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5E" w:rsidRPr="005C521E" w:rsidRDefault="00862E5E" w:rsidP="00862E5E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p w:rsidR="00862E5E" w:rsidRPr="000B4A9F" w:rsidRDefault="00862E5E" w:rsidP="00862E5E">
      <w:pPr>
        <w:pStyle w:val="Defaul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B4A9F">
        <w:rPr>
          <w:rFonts w:ascii="HG丸ｺﾞｼｯｸM-PRO" w:eastAsia="HG丸ｺﾞｼｯｸM-PRO" w:hAnsi="HG丸ｺﾞｼｯｸM-PRO"/>
          <w:b/>
          <w:sz w:val="28"/>
          <w:szCs w:val="28"/>
        </w:rPr>
        <w:t>後援名義使用に関する承認基準</w:t>
      </w:r>
    </w:p>
    <w:p w:rsidR="00862E5E" w:rsidRPr="000B4A9F" w:rsidRDefault="00862E5E" w:rsidP="005C521E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p w:rsidR="005C521E" w:rsidRPr="000B4A9F" w:rsidRDefault="005C521E" w:rsidP="005C521E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p w:rsidR="00862E5E" w:rsidRPr="000B4A9F" w:rsidRDefault="008D5AEC" w:rsidP="007530F5">
      <w:pPr>
        <w:pStyle w:val="Default"/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/>
          <w:sz w:val="22"/>
          <w:szCs w:val="22"/>
        </w:rPr>
        <w:t>建築振興課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所管事項に関わる事業について、主催者から後援名義の使用承認</w:t>
      </w:r>
      <w:r w:rsidR="007530F5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申請があったとき</w:t>
      </w:r>
      <w:r w:rsidR="005E4A38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の承認は</w:t>
      </w:r>
      <w:r w:rsidR="00827BEC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下記の基準によ</w:t>
      </w:r>
      <w:r w:rsidR="00BC4EA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る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:rsidR="00862E5E" w:rsidRPr="000B4A9F" w:rsidRDefault="00862E5E" w:rsidP="005C521E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p w:rsidR="00862E5E" w:rsidRPr="000B4A9F" w:rsidRDefault="00862E5E" w:rsidP="00862E5E">
      <w:pPr>
        <w:pStyle w:val="Defaul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B4A9F">
        <w:rPr>
          <w:rFonts w:ascii="HG丸ｺﾞｼｯｸM-PRO" w:eastAsia="HG丸ｺﾞｼｯｸM-PRO" w:hAnsi="HG丸ｺﾞｼｯｸM-PRO"/>
          <w:b/>
          <w:sz w:val="22"/>
          <w:szCs w:val="22"/>
        </w:rPr>
        <w:t>１</w:t>
      </w:r>
      <w:r w:rsidRPr="000B4A9F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0B4A9F">
        <w:rPr>
          <w:rFonts w:ascii="HG丸ｺﾞｼｯｸM-PRO" w:eastAsia="HG丸ｺﾞｼｯｸM-PRO" w:hAnsi="HG丸ｺﾞｼｯｸM-PRO"/>
          <w:b/>
          <w:sz w:val="22"/>
          <w:szCs w:val="22"/>
        </w:rPr>
        <w:t>主催者についての承認基準</w:t>
      </w:r>
    </w:p>
    <w:p w:rsidR="00862E5E" w:rsidRPr="000B4A9F" w:rsidRDefault="005C521E" w:rsidP="005C521E">
      <w:pPr>
        <w:pStyle w:val="Default"/>
        <w:ind w:leftChars="100" w:left="492" w:hangingChars="100" w:hanging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(1)　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次のいずれかに該当する</w:t>
      </w:r>
      <w:r w:rsidR="00343A6D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団体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であること。</w:t>
      </w:r>
    </w:p>
    <w:p w:rsidR="00862E5E" w:rsidRPr="000B4A9F" w:rsidRDefault="00804AAF" w:rsidP="005C521E">
      <w:pPr>
        <w:pStyle w:val="Default"/>
        <w:ind w:firstLineChars="200" w:firstLine="502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ア　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国</w:t>
      </w:r>
    </w:p>
    <w:p w:rsidR="00862E5E" w:rsidRPr="000B4A9F" w:rsidRDefault="00804AAF" w:rsidP="00827BEC">
      <w:pPr>
        <w:pStyle w:val="Default"/>
        <w:ind w:firstLineChars="200" w:firstLine="502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イ　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地方公共団体</w:t>
      </w:r>
    </w:p>
    <w:p w:rsidR="00862E5E" w:rsidRPr="000B4A9F" w:rsidRDefault="00804AAF" w:rsidP="003F5D09">
      <w:pPr>
        <w:pStyle w:val="Default"/>
        <w:ind w:leftChars="200" w:left="733" w:hangingChars="100" w:hanging="251"/>
        <w:rPr>
          <w:rFonts w:ascii="HG丸ｺﾞｼｯｸM-PRO" w:eastAsia="HG丸ｺﾞｼｯｸM-PRO" w:hAnsi="HG丸ｺﾞｼｯｸM-PRO"/>
          <w:strike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ウ　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公的団体又はこれに準ずる団体</w:t>
      </w:r>
    </w:p>
    <w:p w:rsidR="00862E5E" w:rsidRPr="000B4A9F" w:rsidRDefault="00804AAF" w:rsidP="005C521E">
      <w:pPr>
        <w:pStyle w:val="Default"/>
        <w:ind w:leftChars="200" w:left="733" w:hangingChars="100" w:hanging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エ　</w:t>
      </w:r>
      <w:r w:rsidR="005C521E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建設業又は宅地建物取引</w:t>
      </w:r>
      <w:r w:rsidR="008D5AEC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業の振興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等の活動に関し、概ね</w:t>
      </w:r>
      <w:r w:rsidR="0009275D" w:rsidRPr="000B4A9F">
        <w:rPr>
          <w:rFonts w:ascii="HG丸ｺﾞｼｯｸM-PRO" w:eastAsia="HG丸ｺﾞｼｯｸM-PRO" w:hAnsi="HG丸ｺﾞｼｯｸM-PRO" w:cstheme="majorHAnsi" w:hint="eastAsia"/>
          <w:sz w:val="22"/>
          <w:szCs w:val="22"/>
        </w:rPr>
        <w:t>１</w:t>
      </w:r>
      <w:r w:rsidR="007F45A6" w:rsidRPr="000B4A9F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="007F45A6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の実績のある企業・団体（法人格の有無を問わない）</w:t>
      </w:r>
    </w:p>
    <w:p w:rsidR="00804AAF" w:rsidRPr="000B4A9F" w:rsidRDefault="005C521E" w:rsidP="0048016A">
      <w:pPr>
        <w:pStyle w:val="Default"/>
        <w:ind w:leftChars="100" w:left="743" w:hangingChars="200" w:hanging="502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(2)　(1)</w:t>
      </w:r>
      <w:r w:rsidR="00343A6D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のウ又はエに該当する団体</w:t>
      </w: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343A6D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664A4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次のいずれかに該当する場合には</w:t>
      </w: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、(1)</w:t>
      </w:r>
      <w:r w:rsidR="00664A4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の規定にかかわらず、</w:t>
      </w:r>
      <w:r w:rsidR="00973C2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承認の対象</w:t>
      </w:r>
      <w:r w:rsidR="00664A4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団体とは</w:t>
      </w:r>
      <w:r w:rsidR="00973C2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しない。</w:t>
      </w:r>
    </w:p>
    <w:p w:rsidR="003570E7" w:rsidRPr="000B4A9F" w:rsidRDefault="003570E7" w:rsidP="005C521E">
      <w:pPr>
        <w:pStyle w:val="Default"/>
        <w:ind w:firstLineChars="200" w:firstLine="502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ア　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政治的又は宗教的な普及・宣伝活動を行う団体</w:t>
      </w:r>
    </w:p>
    <w:p w:rsidR="003570E7" w:rsidRPr="000B4A9F" w:rsidRDefault="003570E7" w:rsidP="005C521E">
      <w:pPr>
        <w:pStyle w:val="Default"/>
        <w:ind w:leftChars="200" w:left="733" w:hangingChars="100" w:hanging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イ　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大阪府暴力団排除条例（平成</w:t>
      </w:r>
      <w:r w:rsidRPr="000B4A9F">
        <w:rPr>
          <w:rFonts w:ascii="HG丸ｺﾞｼｯｸM-PRO" w:eastAsia="HG丸ｺﾞｼｯｸM-PRO" w:hAnsi="HG丸ｺﾞｼｯｸM-PRO" w:cs="Century"/>
          <w:sz w:val="22"/>
          <w:szCs w:val="22"/>
        </w:rPr>
        <w:t>22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年大阪府条例第</w:t>
      </w:r>
      <w:r w:rsidRPr="000B4A9F">
        <w:rPr>
          <w:rFonts w:ascii="HG丸ｺﾞｼｯｸM-PRO" w:eastAsia="HG丸ｺﾞｼｯｸM-PRO" w:hAnsi="HG丸ｺﾞｼｯｸM-PRO" w:cs="Century"/>
          <w:sz w:val="22"/>
          <w:szCs w:val="22"/>
        </w:rPr>
        <w:t>58</w:t>
      </w:r>
      <w:r w:rsidR="00664A4B" w:rsidRPr="000B4A9F">
        <w:rPr>
          <w:rFonts w:ascii="HG丸ｺﾞｼｯｸM-PRO" w:eastAsia="HG丸ｺﾞｼｯｸM-PRO" w:hAnsi="HG丸ｺﾞｼｯｸM-PRO"/>
          <w:sz w:val="22"/>
          <w:szCs w:val="22"/>
        </w:rPr>
        <w:t>号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）第</w:t>
      </w:r>
      <w:r w:rsidRPr="000B4A9F">
        <w:rPr>
          <w:rFonts w:ascii="HG丸ｺﾞｼｯｸM-PRO" w:eastAsia="HG丸ｺﾞｼｯｸM-PRO" w:hAnsi="HG丸ｺﾞｼｯｸM-PRO" w:cs="Century"/>
          <w:sz w:val="22"/>
          <w:szCs w:val="22"/>
        </w:rPr>
        <w:t>2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条第</w:t>
      </w:r>
      <w:r w:rsidRPr="000B4A9F">
        <w:rPr>
          <w:rFonts w:ascii="HG丸ｺﾞｼｯｸM-PRO" w:eastAsia="HG丸ｺﾞｼｯｸM-PRO" w:hAnsi="HG丸ｺﾞｼｯｸM-PRO" w:cs="Century"/>
          <w:sz w:val="22"/>
          <w:szCs w:val="22"/>
        </w:rPr>
        <w:t>2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号に</w:t>
      </w:r>
      <w:r w:rsidR="007530F5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規定する暴力団員又は同条第</w:t>
      </w:r>
      <w:r w:rsidRPr="000B4A9F">
        <w:rPr>
          <w:rFonts w:ascii="HG丸ｺﾞｼｯｸM-PRO" w:eastAsia="HG丸ｺﾞｼｯｸM-PRO" w:hAnsi="HG丸ｺﾞｼｯｸM-PRO" w:cs="Century"/>
          <w:sz w:val="22"/>
          <w:szCs w:val="22"/>
        </w:rPr>
        <w:t>4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号に規定する暴力団密接関係者が構成員である団体</w:t>
      </w:r>
    </w:p>
    <w:p w:rsidR="003B6AEE" w:rsidRPr="000B4A9F" w:rsidRDefault="003570E7" w:rsidP="005C521E">
      <w:pPr>
        <w:pStyle w:val="Default"/>
        <w:ind w:leftChars="200" w:left="733" w:hangingChars="100" w:hanging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ウ　営利法人等</w:t>
      </w:r>
      <w:r w:rsidR="003B6AEE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（ただし、当該営利法人等が主たる営利事業とは別に、公益事業を行う場合は承認の対象団体とする。）</w:t>
      </w:r>
    </w:p>
    <w:p w:rsidR="00343A6D" w:rsidRPr="000B4A9F" w:rsidRDefault="00343A6D" w:rsidP="003F5D09">
      <w:pPr>
        <w:pStyle w:val="Default"/>
        <w:ind w:leftChars="200" w:left="1235" w:hangingChars="300" w:hanging="753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エ　団体の存在又はその基礎が</w:t>
      </w:r>
      <w:r w:rsidR="003B6AEE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不明確な団体</w:t>
      </w:r>
    </w:p>
    <w:p w:rsidR="003F5D09" w:rsidRPr="000B4A9F" w:rsidRDefault="003F5D09" w:rsidP="00862E5E">
      <w:pPr>
        <w:pStyle w:val="Defaul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862E5E" w:rsidRPr="000B4A9F" w:rsidRDefault="00862E5E" w:rsidP="00862E5E">
      <w:pPr>
        <w:pStyle w:val="Defaul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B4A9F">
        <w:rPr>
          <w:rFonts w:ascii="HG丸ｺﾞｼｯｸM-PRO" w:eastAsia="HG丸ｺﾞｼｯｸM-PRO" w:hAnsi="HG丸ｺﾞｼｯｸM-PRO"/>
          <w:b/>
          <w:sz w:val="22"/>
          <w:szCs w:val="22"/>
        </w:rPr>
        <w:t>２</w:t>
      </w:r>
      <w:r w:rsidR="005C521E" w:rsidRPr="000B4A9F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0B4A9F">
        <w:rPr>
          <w:rFonts w:ascii="HG丸ｺﾞｼｯｸM-PRO" w:eastAsia="HG丸ｺﾞｼｯｸM-PRO" w:hAnsi="HG丸ｺﾞｼｯｸM-PRO"/>
          <w:b/>
          <w:sz w:val="22"/>
          <w:szCs w:val="22"/>
        </w:rPr>
        <w:t>事業についての承認基準</w:t>
      </w:r>
    </w:p>
    <w:p w:rsidR="00862E5E" w:rsidRPr="000B4A9F" w:rsidRDefault="00862E5E" w:rsidP="003F5D09">
      <w:pPr>
        <w:pStyle w:val="Default"/>
        <w:ind w:leftChars="100" w:left="241"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/>
          <w:sz w:val="22"/>
          <w:szCs w:val="22"/>
        </w:rPr>
        <w:t>後援</w:t>
      </w:r>
      <w:r w:rsidR="003F5D09" w:rsidRPr="000B4A9F">
        <w:rPr>
          <w:rFonts w:ascii="HG丸ｺﾞｼｯｸM-PRO" w:eastAsia="HG丸ｺﾞｼｯｸM-PRO" w:hAnsi="HG丸ｺﾞｼｯｸM-PRO"/>
          <w:sz w:val="22"/>
          <w:szCs w:val="22"/>
        </w:rPr>
        <w:t>名義の使用承認を受ける事業は</w:t>
      </w:r>
      <w:r w:rsidR="003F5D0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F5D09" w:rsidRPr="000B4A9F">
        <w:rPr>
          <w:rFonts w:ascii="HG丸ｺﾞｼｯｸM-PRO" w:eastAsia="HG丸ｺﾞｼｯｸM-PRO" w:hAnsi="HG丸ｺﾞｼｯｸM-PRO"/>
          <w:sz w:val="22"/>
          <w:szCs w:val="22"/>
        </w:rPr>
        <w:t>次に掲げる事項のいずれにも該当す</w:t>
      </w:r>
      <w:r w:rsidR="00955B26">
        <w:rPr>
          <w:rFonts w:ascii="HG丸ｺﾞｼｯｸM-PRO" w:eastAsia="HG丸ｺﾞｼｯｸM-PRO" w:hAnsi="HG丸ｺﾞｼｯｸM-PRO" w:hint="eastAsia"/>
          <w:sz w:val="22"/>
          <w:szCs w:val="22"/>
        </w:rPr>
        <w:t>る</w:t>
      </w:r>
      <w:r w:rsidR="003F5D0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こ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と</w:t>
      </w:r>
      <w:r w:rsidR="003F5D0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3F5D09" w:rsidRPr="000B4A9F" w:rsidRDefault="005C521E" w:rsidP="007442A9">
      <w:pPr>
        <w:pStyle w:val="Default"/>
        <w:ind w:leftChars="100" w:left="743" w:hangingChars="200" w:hanging="502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(1)　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事業目的が、明らかに</w:t>
      </w:r>
      <w:r w:rsidR="008D5AEC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建設業又は</w:t>
      </w:r>
      <w:r w:rsidR="00664A4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宅地建物取引</w:t>
      </w:r>
      <w:r w:rsidR="008D5AEC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業の振興</w:t>
      </w:r>
      <w:r w:rsidR="00CA20A2" w:rsidRPr="000B4A9F">
        <w:rPr>
          <w:rFonts w:ascii="HG丸ｺﾞｼｯｸM-PRO" w:eastAsia="HG丸ｺﾞｼｯｸM-PRO" w:hAnsi="HG丸ｺﾞｼｯｸM-PRO"/>
          <w:sz w:val="22"/>
          <w:szCs w:val="22"/>
        </w:rPr>
        <w:t>に</w:t>
      </w:r>
      <w:r w:rsidR="007442A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寄与</w:t>
      </w:r>
      <w:r w:rsidR="00666C9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し、</w:t>
      </w:r>
      <w:r w:rsidR="0009275D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公共</w:t>
      </w:r>
      <w:r w:rsidR="003F5D0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性</w:t>
      </w:r>
    </w:p>
    <w:p w:rsidR="00A07E47" w:rsidRDefault="00862E5E" w:rsidP="00A07E47">
      <w:pPr>
        <w:pStyle w:val="Default"/>
        <w:ind w:firstLineChars="250" w:firstLine="627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/>
          <w:sz w:val="22"/>
          <w:szCs w:val="22"/>
        </w:rPr>
        <w:t>があること。</w:t>
      </w:r>
    </w:p>
    <w:p w:rsidR="00A07E47" w:rsidRDefault="00482257" w:rsidP="00A07E47">
      <w:pPr>
        <w:pStyle w:val="Default"/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(2)　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政治的又は宗教的な普及・宣伝</w:t>
      </w: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活動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と受け取られないこと。</w:t>
      </w:r>
    </w:p>
    <w:p w:rsidR="00A07E47" w:rsidRDefault="00482257" w:rsidP="00A07E47">
      <w:pPr>
        <w:pStyle w:val="Default"/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(3)　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営利を目的</w:t>
      </w:r>
      <w:r w:rsidR="00595B3C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としないこと。</w:t>
      </w:r>
    </w:p>
    <w:p w:rsidR="00A07E47" w:rsidRDefault="00482257" w:rsidP="00A07E47">
      <w:pPr>
        <w:pStyle w:val="Default"/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</w:rPr>
        <w:t>(4)　公序良俗に反しないこと。</w:t>
      </w:r>
    </w:p>
    <w:p w:rsidR="00A07E47" w:rsidRDefault="00F874FE" w:rsidP="00A07E47">
      <w:pPr>
        <w:pStyle w:val="Default"/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</w:rPr>
        <w:t>(</w:t>
      </w:r>
      <w:r w:rsidR="00482257" w:rsidRPr="000B4A9F">
        <w:rPr>
          <w:rFonts w:ascii="HG丸ｺﾞｼｯｸM-PRO" w:eastAsia="HG丸ｺﾞｼｯｸM-PRO" w:hAnsi="HG丸ｺﾞｼｯｸM-PRO" w:hint="eastAsia"/>
          <w:sz w:val="22"/>
        </w:rPr>
        <w:t>5</w:t>
      </w:r>
      <w:r w:rsidRPr="000B4A9F">
        <w:rPr>
          <w:rFonts w:ascii="HG丸ｺﾞｼｯｸM-PRO" w:eastAsia="HG丸ｺﾞｼｯｸM-PRO" w:hAnsi="HG丸ｺﾞｼｯｸM-PRO" w:hint="eastAsia"/>
          <w:sz w:val="22"/>
        </w:rPr>
        <w:t>)　売名行為を主たる目的としないこと。</w:t>
      </w:r>
    </w:p>
    <w:p w:rsidR="007F45A6" w:rsidRPr="000B4A9F" w:rsidRDefault="00482257" w:rsidP="00A07E47">
      <w:pPr>
        <w:pStyle w:val="Default"/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(6</w:t>
      </w:r>
      <w:r w:rsidR="005C521E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)　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関係する法令、制度の趣旨・目的にも合致し、府民生活の向上に積極的に</w:t>
      </w:r>
    </w:p>
    <w:p w:rsidR="00A07E47" w:rsidRDefault="00862E5E" w:rsidP="00A07E47">
      <w:pPr>
        <w:pStyle w:val="Default"/>
        <w:ind w:firstLineChars="250" w:firstLine="627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/>
          <w:sz w:val="22"/>
          <w:szCs w:val="22"/>
        </w:rPr>
        <w:t>寄与すること。</w:t>
      </w:r>
    </w:p>
    <w:p w:rsidR="00482257" w:rsidRPr="000B4A9F" w:rsidRDefault="00482257" w:rsidP="00A07E47">
      <w:pPr>
        <w:pStyle w:val="Default"/>
        <w:ind w:firstLineChars="100" w:firstLine="251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(7)　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大阪府暴力団排除条例（平成２２年大阪府条例第５８号）第２条第１号に</w:t>
      </w:r>
    </w:p>
    <w:p w:rsidR="00482257" w:rsidRPr="000B4A9F" w:rsidRDefault="00482257" w:rsidP="00482257">
      <w:pPr>
        <w:pStyle w:val="Default"/>
        <w:ind w:leftChars="250" w:left="727" w:hangingChars="50" w:hanging="125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/>
          <w:sz w:val="22"/>
          <w:szCs w:val="22"/>
        </w:rPr>
        <w:t>規定する暴力団の利益になり、又はその</w:t>
      </w:r>
      <w:r w:rsidR="00CF2C75">
        <w:rPr>
          <w:rFonts w:ascii="HG丸ｺﾞｼｯｸM-PRO" w:eastAsia="HG丸ｺﾞｼｯｸM-PRO" w:hAnsi="HG丸ｺﾞｼｯｸM-PRO" w:hint="eastAsia"/>
          <w:sz w:val="22"/>
          <w:szCs w:val="22"/>
        </w:rPr>
        <w:t>おそ</w:t>
      </w:r>
      <w:r w:rsidRPr="000B4A9F">
        <w:rPr>
          <w:rFonts w:ascii="HG丸ｺﾞｼｯｸM-PRO" w:eastAsia="HG丸ｺﾞｼｯｸM-PRO" w:hAnsi="HG丸ｺﾞｼｯｸM-PRO"/>
          <w:sz w:val="22"/>
          <w:szCs w:val="22"/>
        </w:rPr>
        <w:t>れがあると認められないこと。</w:t>
      </w:r>
    </w:p>
    <w:p w:rsidR="003F5D09" w:rsidRPr="000B4A9F" w:rsidRDefault="003F5D09" w:rsidP="00482257">
      <w:pPr>
        <w:pStyle w:val="Default"/>
        <w:ind w:leftChars="100" w:left="743" w:hangingChars="200" w:hanging="502"/>
        <w:rPr>
          <w:rFonts w:ascii="HG丸ｺﾞｼｯｸM-PRO" w:eastAsia="HG丸ｺﾞｼｯｸM-PRO" w:hAnsi="HG丸ｺﾞｼｯｸM-PRO"/>
          <w:sz w:val="22"/>
          <w:szCs w:val="22"/>
        </w:rPr>
      </w:pPr>
    </w:p>
    <w:p w:rsidR="004D7AAC" w:rsidRDefault="00482257" w:rsidP="004D7AAC">
      <w:pPr>
        <w:pStyle w:val="Default"/>
        <w:ind w:leftChars="100" w:left="743" w:hangingChars="200" w:hanging="502"/>
        <w:rPr>
          <w:rFonts w:ascii="HG丸ｺﾞｼｯｸM-PRO" w:eastAsia="HG丸ｺﾞｼｯｸM-PRO" w:hAnsi="HG丸ｺﾞｼｯｸM-PRO"/>
          <w:strike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(8</w:t>
      </w:r>
      <w:r w:rsidR="0009275D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)　</w:t>
      </w:r>
      <w:r w:rsidR="00664A4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広く</w:t>
      </w: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大阪</w:t>
      </w:r>
      <w:r w:rsidR="00664A4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府民全体を対象とし、原則として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府民が自由に参加できること</w:t>
      </w:r>
      <w:r w:rsidR="00793671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ただし、限られた会員</w:t>
      </w:r>
      <w:r w:rsidR="004766FC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、事業者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等のみが参加する場合には、その効果が大阪府の</w:t>
      </w:r>
      <w:r w:rsidR="00B36FCF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建設業又は</w:t>
      </w:r>
      <w:r w:rsidR="00664A4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宅地建物取引</w:t>
      </w:r>
      <w:r w:rsidR="00B36FCF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業の振興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に寄与すると認</w:t>
      </w:r>
      <w:r w:rsidR="00827BEC" w:rsidRPr="000B4A9F">
        <w:rPr>
          <w:rFonts w:ascii="HG丸ｺﾞｼｯｸM-PRO" w:eastAsia="HG丸ｺﾞｼｯｸM-PRO" w:hAnsi="HG丸ｺﾞｼｯｸM-PRO"/>
          <w:sz w:val="22"/>
          <w:szCs w:val="22"/>
        </w:rPr>
        <w:t>められる</w:t>
      </w:r>
      <w:r w:rsidR="007442A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こ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と。</w:t>
      </w:r>
      <w:r w:rsidR="007442A9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C6B1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4D7AAC" w:rsidRDefault="00482257" w:rsidP="00064C11">
      <w:pPr>
        <w:pStyle w:val="Default"/>
        <w:ind w:leftChars="100" w:left="743" w:hangingChars="200" w:hanging="502"/>
        <w:rPr>
          <w:rFonts w:ascii="HG丸ｺﾞｼｯｸM-PRO" w:eastAsia="HG丸ｺﾞｼｯｸM-PRO" w:hAnsi="HG丸ｺﾞｼｯｸM-PRO"/>
          <w:strike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(9)　大阪府の区域内で実施されること</w:t>
      </w:r>
      <w:r w:rsidR="00064C11" w:rsidRPr="00064C11">
        <w:rPr>
          <w:rFonts w:ascii="HG丸ｺﾞｼｯｸM-PRO" w:eastAsia="HG丸ｺﾞｼｯｸM-PRO" w:hAnsi="HG丸ｺﾞｼｯｸM-PRO" w:hint="eastAsia"/>
          <w:sz w:val="22"/>
          <w:szCs w:val="22"/>
        </w:rPr>
        <w:t>（ただし、滋賀県、京都府、兵庫県、奈良県及び和歌山県、その他これらの府県に隣接する県</w:t>
      </w:r>
      <w:r w:rsidR="00CC6B10">
        <w:rPr>
          <w:rFonts w:ascii="HG丸ｺﾞｼｯｸM-PRO" w:eastAsia="HG丸ｺﾞｼｯｸM-PRO" w:hAnsi="HG丸ｺﾞｼｯｸM-PRO" w:hint="eastAsia"/>
          <w:sz w:val="22"/>
          <w:szCs w:val="22"/>
        </w:rPr>
        <w:t>において</w:t>
      </w:r>
      <w:r w:rsidR="00064C11" w:rsidRPr="00064C11">
        <w:rPr>
          <w:rFonts w:ascii="HG丸ｺﾞｼｯｸM-PRO" w:eastAsia="HG丸ｺﾞｼｯｸM-PRO" w:hAnsi="HG丸ｺﾞｼｯｸM-PRO" w:hint="eastAsia"/>
          <w:sz w:val="22"/>
          <w:szCs w:val="22"/>
        </w:rPr>
        <w:t>開催場所を持ち回りする事業</w:t>
      </w:r>
      <w:r w:rsidR="00CC6B10">
        <w:rPr>
          <w:rFonts w:ascii="HG丸ｺﾞｼｯｸM-PRO" w:eastAsia="HG丸ｺﾞｼｯｸM-PRO" w:hAnsi="HG丸ｺﾞｼｯｸM-PRO" w:hint="eastAsia"/>
          <w:sz w:val="22"/>
          <w:szCs w:val="22"/>
        </w:rPr>
        <w:t>で関係府県の後援名義使用見込みがあるもの</w:t>
      </w:r>
      <w:r w:rsidR="00064C11" w:rsidRPr="00064C11">
        <w:rPr>
          <w:rFonts w:ascii="HG丸ｺﾞｼｯｸM-PRO" w:eastAsia="HG丸ｺﾞｼｯｸM-PRO" w:hAnsi="HG丸ｺﾞｼｯｸM-PRO" w:hint="eastAsia"/>
          <w:sz w:val="22"/>
          <w:szCs w:val="22"/>
        </w:rPr>
        <w:t>を除く。）</w:t>
      </w:r>
      <w:r w:rsidR="00CC6B1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4D7AAC" w:rsidRPr="004D7AAC" w:rsidRDefault="00482257" w:rsidP="00CF2C75">
      <w:pPr>
        <w:pStyle w:val="Default"/>
        <w:ind w:leftChars="32" w:left="579" w:hangingChars="200" w:hanging="502"/>
        <w:rPr>
          <w:rFonts w:ascii="HG丸ｺﾞｼｯｸM-PRO" w:eastAsia="HG丸ｺﾞｼｯｸM-PRO" w:hAnsi="HG丸ｺﾞｼｯｸM-PRO"/>
          <w:strike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(10</w:t>
      </w:r>
      <w:r w:rsidR="00B0416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)　</w:t>
      </w:r>
      <w:r w:rsidR="00B0416B" w:rsidRPr="000B4A9F">
        <w:rPr>
          <w:rFonts w:ascii="HG丸ｺﾞｼｯｸM-PRO" w:eastAsia="HG丸ｺﾞｼｯｸM-PRO" w:hAnsi="HG丸ｺﾞｼｯｸM-PRO"/>
          <w:sz w:val="22"/>
          <w:szCs w:val="22"/>
        </w:rPr>
        <w:t>事業実施に際して、金品の寄附</w:t>
      </w:r>
      <w:r w:rsidR="00B0416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､</w:t>
      </w:r>
      <w:r w:rsidR="00B0416B" w:rsidRPr="000B4A9F">
        <w:rPr>
          <w:rFonts w:ascii="HG丸ｺﾞｼｯｸM-PRO" w:eastAsia="HG丸ｺﾞｼｯｸM-PRO" w:hAnsi="HG丸ｺﾞｼｯｸM-PRO"/>
          <w:sz w:val="22"/>
          <w:szCs w:val="22"/>
        </w:rPr>
        <w:t>援助</w:t>
      </w:r>
      <w:r w:rsidR="00B0416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､</w:t>
      </w:r>
      <w:r w:rsidR="00B0416B" w:rsidRPr="000B4A9F">
        <w:rPr>
          <w:rFonts w:ascii="HG丸ｺﾞｼｯｸM-PRO" w:eastAsia="HG丸ｺﾞｼｯｸM-PRO" w:hAnsi="HG丸ｺﾞｼｯｸM-PRO"/>
          <w:sz w:val="22"/>
          <w:szCs w:val="22"/>
        </w:rPr>
        <w:t>事業参加等の強要の</w:t>
      </w:r>
      <w:r w:rsidR="00CF2C75">
        <w:rPr>
          <w:rFonts w:ascii="HG丸ｺﾞｼｯｸM-PRO" w:eastAsia="HG丸ｺﾞｼｯｸM-PRO" w:hAnsi="HG丸ｺﾞｼｯｸM-PRO" w:hint="eastAsia"/>
          <w:sz w:val="22"/>
          <w:szCs w:val="22"/>
        </w:rPr>
        <w:t>おそ</w:t>
      </w:r>
      <w:r w:rsidR="00B0416B" w:rsidRPr="000B4A9F">
        <w:rPr>
          <w:rFonts w:ascii="HG丸ｺﾞｼｯｸM-PRO" w:eastAsia="HG丸ｺﾞｼｯｸM-PRO" w:hAnsi="HG丸ｺﾞｼｯｸM-PRO"/>
          <w:sz w:val="22"/>
          <w:szCs w:val="22"/>
        </w:rPr>
        <w:t>れがないこと。</w:t>
      </w:r>
    </w:p>
    <w:p w:rsidR="00CA20A2" w:rsidRPr="000B4A9F" w:rsidRDefault="00482257" w:rsidP="00717AAA">
      <w:pPr>
        <w:pStyle w:val="Default"/>
        <w:ind w:leftChars="32" w:left="77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(11</w:t>
      </w:r>
      <w:r w:rsidR="0009275D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)　</w:t>
      </w:r>
      <w:r w:rsidR="00862E5E" w:rsidRPr="000B4A9F">
        <w:rPr>
          <w:rFonts w:ascii="HG丸ｺﾞｼｯｸM-PRO" w:eastAsia="HG丸ｺﾞｼｯｸM-PRO" w:hAnsi="HG丸ｺﾞｼｯｸM-PRO"/>
          <w:sz w:val="22"/>
          <w:szCs w:val="22"/>
        </w:rPr>
        <w:t>参加料又は受講料等の徴収金がある場合には、当該徴収金の総額がその</w:t>
      </w:r>
    </w:p>
    <w:p w:rsidR="004D7AAC" w:rsidRDefault="00862E5E" w:rsidP="004D7AAC">
      <w:pPr>
        <w:pStyle w:val="Default"/>
        <w:ind w:leftChars="250" w:left="602" w:firstLineChars="50" w:firstLine="125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/>
          <w:sz w:val="22"/>
          <w:szCs w:val="22"/>
        </w:rPr>
        <w:t>事業に要する経費の範囲内であること</w:t>
      </w:r>
      <w:r w:rsidR="00B0416B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CA20A2" w:rsidRPr="000B4A9F" w:rsidRDefault="00B0416B" w:rsidP="004D7AAC">
      <w:pPr>
        <w:pStyle w:val="Default"/>
        <w:ind w:leftChars="32" w:left="77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(1</w:t>
      </w:r>
      <w:r w:rsidR="00482257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09275D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)　</w:t>
      </w:r>
      <w:r w:rsidR="002A7146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事業の開催場所では、災害防止及び公衆衛生について、十分な設備及び</w:t>
      </w:r>
    </w:p>
    <w:p w:rsidR="004D7AAC" w:rsidRDefault="002A7146" w:rsidP="004D7AAC">
      <w:pPr>
        <w:pStyle w:val="Default"/>
        <w:ind w:leftChars="32" w:left="77" w:firstLineChars="250" w:firstLine="627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措置が講じられる</w:t>
      </w:r>
      <w:r w:rsidR="007F45A6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こと。</w:t>
      </w:r>
    </w:p>
    <w:p w:rsidR="004D7AAC" w:rsidRDefault="0037097F" w:rsidP="004D7AAC">
      <w:pPr>
        <w:pStyle w:val="Default"/>
        <w:ind w:leftChars="32" w:left="77"/>
        <w:rPr>
          <w:rFonts w:ascii="HG丸ｺﾞｼｯｸM-PRO" w:eastAsia="HG丸ｺﾞｼｯｸM-PRO" w:hAnsi="HG丸ｺﾞｼｯｸM-PRO"/>
          <w:sz w:val="22"/>
          <w:szCs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(1</w:t>
      </w:r>
      <w:r w:rsidR="00482257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09275D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)　</w:t>
      </w:r>
      <w:r w:rsidR="00FE554E" w:rsidRPr="000B4A9F">
        <w:rPr>
          <w:rFonts w:ascii="HG丸ｺﾞｼｯｸM-PRO" w:eastAsia="HG丸ｺﾞｼｯｸM-PRO" w:hAnsi="HG丸ｺﾞｼｯｸM-PRO" w:hint="eastAsia"/>
          <w:sz w:val="22"/>
          <w:szCs w:val="22"/>
        </w:rPr>
        <w:t>過去に後援名義の使用条件に違反したことがないこと。</w:t>
      </w:r>
    </w:p>
    <w:p w:rsidR="00862E5E" w:rsidRPr="004D7AAC" w:rsidRDefault="0037097F" w:rsidP="004D7AAC">
      <w:pPr>
        <w:pStyle w:val="Default"/>
        <w:ind w:leftChars="32" w:left="77"/>
        <w:rPr>
          <w:rFonts w:ascii="HG丸ｺﾞｼｯｸM-PRO" w:eastAsia="HG丸ｺﾞｼｯｸM-PRO" w:hAnsi="HG丸ｺﾞｼｯｸM-PRO"/>
          <w:sz w:val="22"/>
          <w:szCs w:val="22"/>
        </w:rPr>
      </w:pPr>
      <w:r w:rsidRPr="004D7AA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(14)　</w:t>
      </w:r>
      <w:r w:rsidR="00862E5E" w:rsidRPr="004D7AAC">
        <w:rPr>
          <w:rFonts w:ascii="HG丸ｺﾞｼｯｸM-PRO" w:eastAsia="HG丸ｺﾞｼｯｸM-PRO" w:hAnsi="HG丸ｺﾞｼｯｸM-PRO"/>
          <w:sz w:val="22"/>
          <w:szCs w:val="22"/>
        </w:rPr>
        <w:t>その他</w:t>
      </w:r>
      <w:r w:rsidRPr="004D7AA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62E5E" w:rsidRPr="004D7AAC">
        <w:rPr>
          <w:rFonts w:ascii="HG丸ｺﾞｼｯｸM-PRO" w:eastAsia="HG丸ｺﾞｼｯｸM-PRO" w:hAnsi="HG丸ｺﾞｼｯｸM-PRO"/>
          <w:sz w:val="22"/>
          <w:szCs w:val="22"/>
        </w:rPr>
        <w:t>後援名義の使用承認を行うことが不適当と認められ</w:t>
      </w:r>
      <w:r w:rsidR="003F5D09" w:rsidRPr="004D7AAC">
        <w:rPr>
          <w:rFonts w:ascii="HG丸ｺﾞｼｯｸM-PRO" w:eastAsia="HG丸ｺﾞｼｯｸM-PRO" w:hAnsi="HG丸ｺﾞｼｯｸM-PRO" w:hint="eastAsia"/>
          <w:sz w:val="22"/>
          <w:szCs w:val="22"/>
        </w:rPr>
        <w:t>な</w:t>
      </w:r>
      <w:r w:rsidR="00862E5E" w:rsidRPr="004D7AAC">
        <w:rPr>
          <w:rFonts w:ascii="HG丸ｺﾞｼｯｸM-PRO" w:eastAsia="HG丸ｺﾞｼｯｸM-PRO" w:hAnsi="HG丸ｺﾞｼｯｸM-PRO"/>
          <w:sz w:val="22"/>
          <w:szCs w:val="22"/>
        </w:rPr>
        <w:t>いこと。</w:t>
      </w:r>
    </w:p>
    <w:p w:rsidR="003F5D09" w:rsidRPr="004D7AAC" w:rsidRDefault="003F5D09" w:rsidP="004D7AAC">
      <w:pPr>
        <w:pStyle w:val="Default"/>
        <w:rPr>
          <w:rFonts w:ascii="HG丸ｺﾞｼｯｸM-PRO" w:eastAsia="HG丸ｺﾞｼｯｸM-PRO" w:hAnsi="HG丸ｺﾞｼｯｸM-PRO"/>
          <w:sz w:val="22"/>
          <w:szCs w:val="22"/>
        </w:rPr>
      </w:pPr>
    </w:p>
    <w:p w:rsidR="003F5D09" w:rsidRPr="000B4A9F" w:rsidRDefault="003F5D09" w:rsidP="00E21617">
      <w:pPr>
        <w:rPr>
          <w:rFonts w:ascii="HG丸ｺﾞｼｯｸM-PRO" w:eastAsia="HG丸ｺﾞｼｯｸM-PRO" w:hAnsi="HG丸ｺﾞｼｯｸM-PRO"/>
          <w:sz w:val="22"/>
        </w:rPr>
      </w:pPr>
    </w:p>
    <w:p w:rsidR="00E21617" w:rsidRPr="000B4A9F" w:rsidRDefault="00E21617" w:rsidP="00E21617">
      <w:pPr>
        <w:rPr>
          <w:rFonts w:ascii="HG丸ｺﾞｼｯｸM-PRO" w:eastAsia="HG丸ｺﾞｼｯｸM-PRO" w:hAnsi="HG丸ｺﾞｼｯｸM-PRO"/>
          <w:sz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</w:rPr>
        <w:t>附　則</w:t>
      </w:r>
    </w:p>
    <w:p w:rsidR="007F45A6" w:rsidRDefault="00E21617" w:rsidP="00E21617">
      <w:pPr>
        <w:rPr>
          <w:rFonts w:ascii="HG丸ｺﾞｼｯｸM-PRO" w:eastAsia="HG丸ｺﾞｼｯｸM-PRO" w:hAnsi="HG丸ｺﾞｼｯｸM-PRO"/>
          <w:sz w:val="22"/>
        </w:rPr>
      </w:pPr>
      <w:r w:rsidRPr="000B4A9F">
        <w:rPr>
          <w:rFonts w:ascii="HG丸ｺﾞｼｯｸM-PRO" w:eastAsia="HG丸ｺﾞｼｯｸM-PRO" w:hAnsi="HG丸ｺﾞｼｯｸM-PRO" w:hint="eastAsia"/>
          <w:sz w:val="22"/>
        </w:rPr>
        <w:t xml:space="preserve">　この基準は、平成</w:t>
      </w:r>
      <w:r w:rsidR="00CF2C75">
        <w:rPr>
          <w:rFonts w:ascii="HG丸ｺﾞｼｯｸM-PRO" w:eastAsia="HG丸ｺﾞｼｯｸM-PRO" w:hAnsi="HG丸ｺﾞｼｯｸM-PRO" w:hint="eastAsia"/>
          <w:sz w:val="22"/>
        </w:rPr>
        <w:t>２８</w:t>
      </w:r>
      <w:r w:rsidRPr="000B4A9F">
        <w:rPr>
          <w:rFonts w:ascii="HG丸ｺﾞｼｯｸM-PRO" w:eastAsia="HG丸ｺﾞｼｯｸM-PRO" w:hAnsi="HG丸ｺﾞｼｯｸM-PRO" w:hint="eastAsia"/>
          <w:sz w:val="22"/>
        </w:rPr>
        <w:t>年</w:t>
      </w:r>
      <w:r w:rsidR="00D77E92">
        <w:rPr>
          <w:rFonts w:ascii="HG丸ｺﾞｼｯｸM-PRO" w:eastAsia="HG丸ｺﾞｼｯｸM-PRO" w:hAnsi="HG丸ｺﾞｼｯｸM-PRO" w:hint="eastAsia"/>
          <w:sz w:val="22"/>
        </w:rPr>
        <w:t>９</w:t>
      </w:r>
      <w:r w:rsidRPr="000B4A9F">
        <w:rPr>
          <w:rFonts w:ascii="HG丸ｺﾞｼｯｸM-PRO" w:eastAsia="HG丸ｺﾞｼｯｸM-PRO" w:hAnsi="HG丸ｺﾞｼｯｸM-PRO" w:hint="eastAsia"/>
          <w:sz w:val="22"/>
        </w:rPr>
        <w:t>月</w:t>
      </w:r>
      <w:r w:rsidR="00D77E92">
        <w:rPr>
          <w:rFonts w:ascii="HG丸ｺﾞｼｯｸM-PRO" w:eastAsia="HG丸ｺﾞｼｯｸM-PRO" w:hAnsi="HG丸ｺﾞｼｯｸM-PRO" w:hint="eastAsia"/>
          <w:sz w:val="22"/>
        </w:rPr>
        <w:t>１</w:t>
      </w:r>
      <w:bookmarkStart w:id="0" w:name="_GoBack"/>
      <w:bookmarkEnd w:id="0"/>
      <w:r w:rsidRPr="000B4A9F">
        <w:rPr>
          <w:rFonts w:ascii="HG丸ｺﾞｼｯｸM-PRO" w:eastAsia="HG丸ｺﾞｼｯｸM-PRO" w:hAnsi="HG丸ｺﾞｼｯｸM-PRO" w:hint="eastAsia"/>
          <w:sz w:val="22"/>
        </w:rPr>
        <w:t>日から施行する。</w:t>
      </w:r>
    </w:p>
    <w:p w:rsidR="004D7AAC" w:rsidRPr="00AC16D6" w:rsidRDefault="004D7AAC" w:rsidP="00E21617">
      <w:pPr>
        <w:rPr>
          <w:rFonts w:ascii="HG丸ｺﾞｼｯｸM-PRO" w:eastAsia="HG丸ｺﾞｼｯｸM-PRO" w:hAnsi="HG丸ｺﾞｼｯｸM-PRO"/>
          <w:sz w:val="22"/>
        </w:rPr>
      </w:pPr>
    </w:p>
    <w:sectPr w:rsidR="004D7AAC" w:rsidRPr="00AC16D6" w:rsidSect="00BD14E3">
      <w:pgSz w:w="11906" w:h="16838" w:code="9"/>
      <w:pgMar w:top="1134" w:right="1418" w:bottom="1134" w:left="1418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60" w:rsidRDefault="00E33660" w:rsidP="00862E5E">
      <w:r>
        <w:separator/>
      </w:r>
    </w:p>
  </w:endnote>
  <w:endnote w:type="continuationSeparator" w:id="0">
    <w:p w:rsidR="00E33660" w:rsidRDefault="00E33660" w:rsidP="0086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60" w:rsidRDefault="00E33660" w:rsidP="00862E5E">
      <w:r>
        <w:separator/>
      </w:r>
    </w:p>
  </w:footnote>
  <w:footnote w:type="continuationSeparator" w:id="0">
    <w:p w:rsidR="00E33660" w:rsidRDefault="00E33660" w:rsidP="0086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BC"/>
    <w:rsid w:val="00056990"/>
    <w:rsid w:val="00064C11"/>
    <w:rsid w:val="0009275D"/>
    <w:rsid w:val="000A1AC3"/>
    <w:rsid w:val="000B4A9F"/>
    <w:rsid w:val="00155E76"/>
    <w:rsid w:val="00163DAF"/>
    <w:rsid w:val="00184BDD"/>
    <w:rsid w:val="001A3276"/>
    <w:rsid w:val="001E26BC"/>
    <w:rsid w:val="00284541"/>
    <w:rsid w:val="002A7146"/>
    <w:rsid w:val="002E0BDD"/>
    <w:rsid w:val="00337184"/>
    <w:rsid w:val="00343A6D"/>
    <w:rsid w:val="003570E7"/>
    <w:rsid w:val="0037097F"/>
    <w:rsid w:val="003B6AEE"/>
    <w:rsid w:val="003F5D09"/>
    <w:rsid w:val="004174B0"/>
    <w:rsid w:val="00457221"/>
    <w:rsid w:val="004673B5"/>
    <w:rsid w:val="004766FC"/>
    <w:rsid w:val="0048016A"/>
    <w:rsid w:val="00482257"/>
    <w:rsid w:val="004D7AAC"/>
    <w:rsid w:val="004F6BE1"/>
    <w:rsid w:val="00511D04"/>
    <w:rsid w:val="005372ED"/>
    <w:rsid w:val="00595B3C"/>
    <w:rsid w:val="005C521E"/>
    <w:rsid w:val="005E4A38"/>
    <w:rsid w:val="006218DE"/>
    <w:rsid w:val="006302EE"/>
    <w:rsid w:val="00664A4B"/>
    <w:rsid w:val="00666C9B"/>
    <w:rsid w:val="00710594"/>
    <w:rsid w:val="00717AAA"/>
    <w:rsid w:val="00721CBB"/>
    <w:rsid w:val="007442A9"/>
    <w:rsid w:val="007530F5"/>
    <w:rsid w:val="00786072"/>
    <w:rsid w:val="00793671"/>
    <w:rsid w:val="007B448C"/>
    <w:rsid w:val="007F45A6"/>
    <w:rsid w:val="00804AAF"/>
    <w:rsid w:val="00827BEC"/>
    <w:rsid w:val="00862E5E"/>
    <w:rsid w:val="008D5AEC"/>
    <w:rsid w:val="00955B26"/>
    <w:rsid w:val="00973C29"/>
    <w:rsid w:val="00975A88"/>
    <w:rsid w:val="009970A7"/>
    <w:rsid w:val="00A07E47"/>
    <w:rsid w:val="00A52125"/>
    <w:rsid w:val="00A95461"/>
    <w:rsid w:val="00AC16D6"/>
    <w:rsid w:val="00AE6032"/>
    <w:rsid w:val="00B0416B"/>
    <w:rsid w:val="00B36FCF"/>
    <w:rsid w:val="00BA4610"/>
    <w:rsid w:val="00BB46AD"/>
    <w:rsid w:val="00BC4EA9"/>
    <w:rsid w:val="00BD03A1"/>
    <w:rsid w:val="00BD14E3"/>
    <w:rsid w:val="00C074F5"/>
    <w:rsid w:val="00C248C4"/>
    <w:rsid w:val="00CA20A2"/>
    <w:rsid w:val="00CB40D7"/>
    <w:rsid w:val="00CB43A3"/>
    <w:rsid w:val="00CC6B10"/>
    <w:rsid w:val="00CF2C75"/>
    <w:rsid w:val="00D0782C"/>
    <w:rsid w:val="00D55E77"/>
    <w:rsid w:val="00D77E92"/>
    <w:rsid w:val="00E11F3E"/>
    <w:rsid w:val="00E21617"/>
    <w:rsid w:val="00E33660"/>
    <w:rsid w:val="00E8675D"/>
    <w:rsid w:val="00EA5188"/>
    <w:rsid w:val="00EC42E2"/>
    <w:rsid w:val="00EC5025"/>
    <w:rsid w:val="00F125AA"/>
    <w:rsid w:val="00F15D72"/>
    <w:rsid w:val="00F874FE"/>
    <w:rsid w:val="00FA1027"/>
    <w:rsid w:val="00FB74A8"/>
    <w:rsid w:val="00FE554E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5E"/>
  </w:style>
  <w:style w:type="paragraph" w:styleId="a5">
    <w:name w:val="footer"/>
    <w:basedOn w:val="a"/>
    <w:link w:val="a6"/>
    <w:uiPriority w:val="99"/>
    <w:unhideWhenUsed/>
    <w:rsid w:val="00862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5E"/>
  </w:style>
  <w:style w:type="paragraph" w:customStyle="1" w:styleId="Default">
    <w:name w:val="Default"/>
    <w:rsid w:val="00862E5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1617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E21617"/>
    <w:rPr>
      <w:szCs w:val="21"/>
    </w:rPr>
  </w:style>
  <w:style w:type="paragraph" w:styleId="a9">
    <w:name w:val="Closing"/>
    <w:basedOn w:val="a"/>
    <w:link w:val="aa"/>
    <w:uiPriority w:val="99"/>
    <w:unhideWhenUsed/>
    <w:rsid w:val="00E2161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21617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8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4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5E"/>
  </w:style>
  <w:style w:type="paragraph" w:styleId="a5">
    <w:name w:val="footer"/>
    <w:basedOn w:val="a"/>
    <w:link w:val="a6"/>
    <w:uiPriority w:val="99"/>
    <w:unhideWhenUsed/>
    <w:rsid w:val="00862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5E"/>
  </w:style>
  <w:style w:type="paragraph" w:customStyle="1" w:styleId="Default">
    <w:name w:val="Default"/>
    <w:rsid w:val="00862E5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1617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E21617"/>
    <w:rPr>
      <w:szCs w:val="21"/>
    </w:rPr>
  </w:style>
  <w:style w:type="paragraph" w:styleId="a9">
    <w:name w:val="Closing"/>
    <w:basedOn w:val="a"/>
    <w:link w:val="aa"/>
    <w:uiPriority w:val="99"/>
    <w:unhideWhenUsed/>
    <w:rsid w:val="00E2161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21617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8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0ACF-AB83-47BB-989E-53F924B9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橋岡　秀憲</dc:creator>
  <cp:keywords/>
  <dc:description/>
  <cp:lastModifiedBy>橋岡　秀憲</cp:lastModifiedBy>
  <cp:revision>43</cp:revision>
  <cp:lastPrinted>2016-08-04T11:47:00Z</cp:lastPrinted>
  <dcterms:created xsi:type="dcterms:W3CDTF">2016-06-06T09:40:00Z</dcterms:created>
  <dcterms:modified xsi:type="dcterms:W3CDTF">2016-08-26T07:00:00Z</dcterms:modified>
</cp:coreProperties>
</file>