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Y="602"/>
        <w:tblW w:w="5000" w:type="pct"/>
        <w:tblLayout w:type="fixed"/>
        <w:tblLook w:val="04A0" w:firstRow="1" w:lastRow="0" w:firstColumn="1" w:lastColumn="0" w:noHBand="0" w:noVBand="1"/>
      </w:tblPr>
      <w:tblGrid>
        <w:gridCol w:w="426"/>
        <w:gridCol w:w="675"/>
        <w:gridCol w:w="3685"/>
        <w:gridCol w:w="3934"/>
      </w:tblGrid>
      <w:tr w:rsidR="001A406E" w:rsidTr="005F78D4">
        <w:tc>
          <w:tcPr>
            <w:tcW w:w="244" w:type="pct"/>
            <w:shd w:val="clear" w:color="auto" w:fill="BFBFBF" w:themeFill="background1" w:themeFillShade="BF"/>
            <w:vAlign w:val="center"/>
          </w:tcPr>
          <w:p w:rsidR="00A90900" w:rsidRDefault="00A9090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A90900" w:rsidRDefault="00A9090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頁</w:t>
            </w:r>
          </w:p>
        </w:tc>
        <w:tc>
          <w:tcPr>
            <w:tcW w:w="2113" w:type="pct"/>
            <w:shd w:val="clear" w:color="auto" w:fill="BFBFBF" w:themeFill="background1" w:themeFillShade="BF"/>
            <w:vAlign w:val="center"/>
          </w:tcPr>
          <w:p w:rsidR="00A90900" w:rsidRDefault="00A9090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</w:t>
            </w:r>
          </w:p>
        </w:tc>
        <w:tc>
          <w:tcPr>
            <w:tcW w:w="2256" w:type="pct"/>
            <w:shd w:val="clear" w:color="auto" w:fill="BFBFBF" w:themeFill="background1" w:themeFillShade="BF"/>
            <w:vAlign w:val="center"/>
          </w:tcPr>
          <w:p w:rsidR="00A90900" w:rsidRDefault="00A9090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回答</w:t>
            </w:r>
          </w:p>
        </w:tc>
      </w:tr>
      <w:tr w:rsidR="00A90900" w:rsidTr="005F78D4">
        <w:tc>
          <w:tcPr>
            <w:tcW w:w="244" w:type="pct"/>
            <w:vAlign w:val="center"/>
          </w:tcPr>
          <w:p w:rsidR="00A90900" w:rsidRDefault="008B2C2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87" w:type="pct"/>
            <w:vAlign w:val="center"/>
          </w:tcPr>
          <w:p w:rsidR="00A90900" w:rsidRDefault="00A9090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P3</w:t>
            </w:r>
          </w:p>
        </w:tc>
        <w:tc>
          <w:tcPr>
            <w:tcW w:w="2113" w:type="pct"/>
          </w:tcPr>
          <w:p w:rsidR="00A90900" w:rsidRDefault="008B2C20" w:rsidP="005F7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構造は鉄筋コンクリート造とあるが、屋根も鉄筋コンクリート造とすべきか。</w:t>
            </w:r>
          </w:p>
        </w:tc>
        <w:tc>
          <w:tcPr>
            <w:tcW w:w="2256" w:type="pct"/>
          </w:tcPr>
          <w:p w:rsidR="00460A03" w:rsidRPr="00A90900" w:rsidRDefault="00C80E54" w:rsidP="005F7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屋根の構造は鉄筋コンクリート造以外の提案内容で</w:t>
            </w:r>
            <w:r w:rsidR="00FA7628">
              <w:rPr>
                <w:rFonts w:asciiTheme="majorEastAsia" w:eastAsiaTheme="majorEastAsia" w:hAnsiTheme="majorEastAsia" w:hint="eastAsia"/>
              </w:rPr>
              <w:t>も</w:t>
            </w:r>
            <w:r w:rsidR="00576CB5">
              <w:rPr>
                <w:rFonts w:asciiTheme="majorEastAsia" w:eastAsiaTheme="majorEastAsia" w:hAnsiTheme="majorEastAsia" w:hint="eastAsia"/>
              </w:rPr>
              <w:t>構いません。ただし、実際に建築する際には</w:t>
            </w:r>
            <w:r>
              <w:rPr>
                <w:rFonts w:asciiTheme="majorEastAsia" w:eastAsiaTheme="majorEastAsia" w:hAnsiTheme="majorEastAsia" w:hint="eastAsia"/>
              </w:rPr>
              <w:t>、提案内容を変更する場合があります。</w:t>
            </w:r>
          </w:p>
        </w:tc>
      </w:tr>
      <w:tr w:rsidR="00A90900" w:rsidTr="005F78D4">
        <w:tc>
          <w:tcPr>
            <w:tcW w:w="244" w:type="pct"/>
            <w:vAlign w:val="center"/>
          </w:tcPr>
          <w:p w:rsidR="00A90900" w:rsidRPr="008B2C20" w:rsidRDefault="008B2C2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387" w:type="pct"/>
            <w:vAlign w:val="center"/>
          </w:tcPr>
          <w:p w:rsidR="00A90900" w:rsidRDefault="008B2C2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P3</w:t>
            </w:r>
          </w:p>
        </w:tc>
        <w:tc>
          <w:tcPr>
            <w:tcW w:w="2113" w:type="pct"/>
          </w:tcPr>
          <w:p w:rsidR="00A90900" w:rsidRDefault="008B2C20" w:rsidP="005F7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“湯沸室として独立して利用できるよう、集会室との間に可動間仕切りを設けてください”とあるが、どのようなイメージか。</w:t>
            </w:r>
          </w:p>
        </w:tc>
        <w:tc>
          <w:tcPr>
            <w:tcW w:w="2256" w:type="pct"/>
          </w:tcPr>
          <w:p w:rsidR="00A90900" w:rsidRDefault="00C80E54" w:rsidP="005F7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湯沸室は、可動間仕切りを閉めた場合、</w:t>
            </w:r>
            <w:r w:rsidR="00F924C6">
              <w:rPr>
                <w:rFonts w:asciiTheme="majorEastAsia" w:eastAsiaTheme="majorEastAsia" w:hAnsiTheme="majorEastAsia" w:hint="eastAsia"/>
              </w:rPr>
              <w:t>完全に</w:t>
            </w:r>
            <w:r w:rsidR="00037EF8">
              <w:rPr>
                <w:rFonts w:asciiTheme="majorEastAsia" w:eastAsiaTheme="majorEastAsia" w:hAnsiTheme="majorEastAsia" w:hint="eastAsia"/>
              </w:rPr>
              <w:t>独立した</w:t>
            </w:r>
            <w:r w:rsidR="008B2C20">
              <w:rPr>
                <w:rFonts w:asciiTheme="majorEastAsia" w:eastAsiaTheme="majorEastAsia" w:hAnsiTheme="majorEastAsia" w:hint="eastAsia"/>
              </w:rPr>
              <w:t>ダイニングキッチンとして利用でき</w:t>
            </w:r>
            <w:r>
              <w:rPr>
                <w:rFonts w:asciiTheme="majorEastAsia" w:eastAsiaTheme="majorEastAsia" w:hAnsiTheme="majorEastAsia" w:hint="eastAsia"/>
              </w:rPr>
              <w:t>るものとします。</w:t>
            </w:r>
          </w:p>
          <w:p w:rsidR="001A406E" w:rsidRDefault="001A406E" w:rsidP="005F7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≪参考≫</w:t>
            </w:r>
          </w:p>
          <w:p w:rsidR="001A406E" w:rsidRDefault="00FA7628" w:rsidP="005F78D4">
            <w:pPr>
              <w:rPr>
                <w:rFonts w:asciiTheme="majorEastAsia" w:eastAsiaTheme="majorEastAsia" w:hAnsiTheme="majorEastAsia"/>
              </w:rPr>
            </w:pPr>
            <w:hyperlink r:id="rId7" w:history="1">
              <w:r w:rsidR="001A406E" w:rsidRPr="00F64FEA">
                <w:rPr>
                  <w:rStyle w:val="a4"/>
                  <w:rFonts w:asciiTheme="majorEastAsia" w:eastAsiaTheme="majorEastAsia" w:hAnsiTheme="majorEastAsia"/>
                </w:rPr>
                <w:t>http://www.pref.osaka.lg.jp/jutaku_kikaku/juki/jitikai.html</w:t>
              </w:r>
            </w:hyperlink>
          </w:p>
        </w:tc>
      </w:tr>
      <w:tr w:rsidR="00A90900" w:rsidTr="005F78D4">
        <w:tc>
          <w:tcPr>
            <w:tcW w:w="244" w:type="pct"/>
            <w:vAlign w:val="center"/>
          </w:tcPr>
          <w:p w:rsidR="00A90900" w:rsidRDefault="009E2F34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387" w:type="pct"/>
            <w:vAlign w:val="center"/>
          </w:tcPr>
          <w:p w:rsidR="00A90900" w:rsidRDefault="009E2F34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P4</w:t>
            </w:r>
          </w:p>
        </w:tc>
        <w:tc>
          <w:tcPr>
            <w:tcW w:w="2113" w:type="pct"/>
          </w:tcPr>
          <w:p w:rsidR="009E2F34" w:rsidRDefault="009E2F34" w:rsidP="005F7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「(4)配置計画等で配慮すべきこと</w:t>
            </w:r>
            <w:r w:rsidR="000C2752">
              <w:rPr>
                <w:rFonts w:asciiTheme="majorEastAsia" w:eastAsiaTheme="majorEastAsia" w:hAnsiTheme="majorEastAsia" w:hint="eastAsia"/>
              </w:rPr>
              <w:t>③・⑤</w:t>
            </w:r>
            <w:r>
              <w:rPr>
                <w:rFonts w:asciiTheme="majorEastAsia" w:eastAsiaTheme="majorEastAsia" w:hAnsiTheme="majorEastAsia" w:hint="eastAsia"/>
              </w:rPr>
              <w:t>」に記載のある“団地内通路”とは何を指すのか。</w:t>
            </w:r>
          </w:p>
          <w:p w:rsidR="009E2F34" w:rsidRDefault="009E2F34" w:rsidP="005F7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【別添-4】計画地詳細図と整合がとれない。</w:t>
            </w:r>
          </w:p>
        </w:tc>
        <w:tc>
          <w:tcPr>
            <w:tcW w:w="2256" w:type="pct"/>
          </w:tcPr>
          <w:p w:rsidR="009E2F34" w:rsidRDefault="00A117CD" w:rsidP="005F7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下記</w:t>
            </w:r>
            <w:r w:rsidR="009E2F34">
              <w:rPr>
                <w:rFonts w:asciiTheme="majorEastAsia" w:eastAsiaTheme="majorEastAsia" w:hAnsiTheme="majorEastAsia" w:hint="eastAsia"/>
              </w:rPr>
              <w:t>のとおり修正</w:t>
            </w:r>
            <w:r w:rsidR="00C80E54">
              <w:rPr>
                <w:rFonts w:asciiTheme="majorEastAsia" w:eastAsiaTheme="majorEastAsia" w:hAnsiTheme="majorEastAsia" w:hint="eastAsia"/>
              </w:rPr>
              <w:t>します</w:t>
            </w:r>
            <w:r w:rsidR="009E2F34">
              <w:rPr>
                <w:rFonts w:asciiTheme="majorEastAsia" w:eastAsiaTheme="majorEastAsia" w:hAnsiTheme="majorEastAsia" w:hint="eastAsia"/>
              </w:rPr>
              <w:t>。</w:t>
            </w:r>
          </w:p>
          <w:p w:rsidR="00C80E54" w:rsidRDefault="00C80E54" w:rsidP="005F78D4">
            <w:pPr>
              <w:tabs>
                <w:tab w:val="left" w:pos="624"/>
              </w:tabs>
              <w:ind w:leftChars="33" w:left="279" w:hangingChars="100" w:hanging="210"/>
              <w:rPr>
                <w:color w:val="000000"/>
              </w:rPr>
            </w:pPr>
          </w:p>
          <w:p w:rsidR="00C80E54" w:rsidRPr="00FA7628" w:rsidRDefault="00C80E54" w:rsidP="005F78D4">
            <w:pPr>
              <w:tabs>
                <w:tab w:val="left" w:pos="624"/>
              </w:tabs>
              <w:ind w:leftChars="33" w:left="279" w:hangingChars="100" w:hanging="210"/>
              <w:rPr>
                <w:rFonts w:asciiTheme="majorEastAsia" w:eastAsiaTheme="majorEastAsia" w:hAnsiTheme="majorEastAsia"/>
                <w:color w:val="000000"/>
              </w:rPr>
            </w:pPr>
            <w:r w:rsidRPr="00FA7628">
              <w:rPr>
                <w:rFonts w:asciiTheme="majorEastAsia" w:eastAsiaTheme="majorEastAsia" w:hAnsiTheme="majorEastAsia" w:hint="eastAsia"/>
                <w:color w:val="000000"/>
              </w:rPr>
              <w:t>③集会所へは、計画地西側の</w:t>
            </w:r>
            <w:r w:rsidRPr="00FA7628">
              <w:rPr>
                <w:rFonts w:asciiTheme="majorEastAsia" w:eastAsiaTheme="majorEastAsia" w:hAnsiTheme="majorEastAsia" w:hint="eastAsia"/>
                <w:strike/>
                <w:color w:val="000000"/>
              </w:rPr>
              <w:t>団地内通路</w:t>
            </w:r>
            <w:r w:rsidRPr="00FA7628">
              <w:rPr>
                <w:rFonts w:asciiTheme="majorEastAsia" w:eastAsiaTheme="majorEastAsia" w:hAnsiTheme="majorEastAsia" w:hint="eastAsia"/>
                <w:color w:val="FF0000"/>
                <w:u w:val="single"/>
              </w:rPr>
              <w:t>遊歩道</w:t>
            </w:r>
            <w:r w:rsidRPr="00FA7628">
              <w:rPr>
                <w:rFonts w:asciiTheme="majorEastAsia" w:eastAsiaTheme="majorEastAsia" w:hAnsiTheme="majorEastAsia" w:hint="eastAsia"/>
                <w:color w:val="000000"/>
              </w:rPr>
              <w:t>（通常は歩行者専用）からアプローチする計画としてください。</w:t>
            </w:r>
          </w:p>
          <w:p w:rsidR="00C80E54" w:rsidRPr="00C80E54" w:rsidRDefault="00C80E54" w:rsidP="005F78D4">
            <w:pPr>
              <w:tabs>
                <w:tab w:val="left" w:pos="624"/>
              </w:tabs>
              <w:ind w:leftChars="32" w:left="277" w:hangingChars="100" w:hanging="210"/>
              <w:rPr>
                <w:color w:val="000000"/>
              </w:rPr>
            </w:pPr>
            <w:r w:rsidRPr="00FA7628">
              <w:rPr>
                <w:rFonts w:asciiTheme="majorEastAsia" w:eastAsiaTheme="majorEastAsia" w:hAnsiTheme="majorEastAsia" w:hint="eastAsia"/>
                <w:color w:val="000000"/>
              </w:rPr>
              <w:t>⑤集会所への維持管理・緊急用車両は、計画地東側の</w:t>
            </w:r>
            <w:r w:rsidRPr="00FA7628">
              <w:rPr>
                <w:rFonts w:asciiTheme="majorEastAsia" w:eastAsiaTheme="majorEastAsia" w:hAnsiTheme="majorEastAsia" w:hint="eastAsia"/>
                <w:strike/>
                <w:color w:val="000000"/>
              </w:rPr>
              <w:t>団地内通路</w:t>
            </w:r>
            <w:r w:rsidRPr="00FA7628">
              <w:rPr>
                <w:rFonts w:asciiTheme="majorEastAsia" w:eastAsiaTheme="majorEastAsia" w:hAnsiTheme="majorEastAsia" w:hint="eastAsia"/>
                <w:color w:val="FF0000"/>
                <w:u w:val="single"/>
              </w:rPr>
              <w:t>駐車場（車路）</w:t>
            </w:r>
            <w:r w:rsidRPr="00FA7628">
              <w:rPr>
                <w:rFonts w:asciiTheme="majorEastAsia" w:eastAsiaTheme="majorEastAsia" w:hAnsiTheme="majorEastAsia" w:hint="eastAsia"/>
                <w:color w:val="000000"/>
              </w:rPr>
              <w:t>からアプローチします。</w:t>
            </w:r>
          </w:p>
        </w:tc>
      </w:tr>
      <w:tr w:rsidR="00A90900" w:rsidTr="005F78D4">
        <w:tc>
          <w:tcPr>
            <w:tcW w:w="244" w:type="pct"/>
            <w:vAlign w:val="center"/>
          </w:tcPr>
          <w:p w:rsidR="00A90900" w:rsidRPr="009E2F34" w:rsidRDefault="009E2F34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387" w:type="pct"/>
            <w:vAlign w:val="center"/>
          </w:tcPr>
          <w:p w:rsidR="00A90900" w:rsidRDefault="009E2F34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P5</w:t>
            </w:r>
          </w:p>
        </w:tc>
        <w:tc>
          <w:tcPr>
            <w:tcW w:w="2113" w:type="pct"/>
          </w:tcPr>
          <w:p w:rsidR="00A90900" w:rsidRDefault="009E2F34" w:rsidP="005F7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提出作品について、製図用紙に要求図面を貼付け</w:t>
            </w:r>
            <w:r w:rsidR="00A117CD">
              <w:rPr>
                <w:rFonts w:asciiTheme="majorEastAsia" w:eastAsiaTheme="majorEastAsia" w:hAnsiTheme="majorEastAsia" w:hint="eastAsia"/>
              </w:rPr>
              <w:t>て提出することは可能か。</w:t>
            </w:r>
          </w:p>
        </w:tc>
        <w:tc>
          <w:tcPr>
            <w:tcW w:w="2256" w:type="pct"/>
          </w:tcPr>
          <w:p w:rsidR="00A90900" w:rsidRDefault="00A117CD" w:rsidP="005F7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可能です。</w:t>
            </w:r>
          </w:p>
          <w:p w:rsidR="00A117CD" w:rsidRDefault="00A117CD" w:rsidP="005F7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ただし、製図用紙以外のもの（パネル・ボード等）への貼付けは</w:t>
            </w:r>
            <w:r w:rsidR="00C80E54">
              <w:rPr>
                <w:rFonts w:asciiTheme="majorEastAsia" w:eastAsiaTheme="majorEastAsia" w:hAnsiTheme="majorEastAsia" w:hint="eastAsia"/>
              </w:rPr>
              <w:t>不可とします。</w:t>
            </w:r>
          </w:p>
        </w:tc>
      </w:tr>
      <w:tr w:rsidR="005F78D4" w:rsidTr="005F78D4">
        <w:tc>
          <w:tcPr>
            <w:tcW w:w="244" w:type="pct"/>
            <w:vAlign w:val="center"/>
          </w:tcPr>
          <w:p w:rsidR="005F78D4" w:rsidRDefault="005F78D4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387" w:type="pct"/>
            <w:vAlign w:val="center"/>
          </w:tcPr>
          <w:p w:rsidR="005F78D4" w:rsidRDefault="005F78D4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別添　9</w:t>
            </w:r>
          </w:p>
        </w:tc>
        <w:tc>
          <w:tcPr>
            <w:tcW w:w="2113" w:type="pct"/>
          </w:tcPr>
          <w:p w:rsidR="005F78D4" w:rsidRDefault="005F78D4" w:rsidP="005F78D4">
            <w:pPr>
              <w:pStyle w:val="a5"/>
              <w:rPr>
                <w:sz w:val="21"/>
              </w:rPr>
            </w:pPr>
            <w:r w:rsidRPr="005F78D4">
              <w:rPr>
                <w:rFonts w:hint="eastAsia"/>
                <w:sz w:val="21"/>
              </w:rPr>
              <w:t>設計条件において、</w:t>
            </w:r>
            <w:r>
              <w:rPr>
                <w:rFonts w:hint="eastAsia"/>
                <w:sz w:val="21"/>
              </w:rPr>
              <w:t>「</w:t>
            </w:r>
            <w:r w:rsidRPr="005F78D4">
              <w:rPr>
                <w:rFonts w:hint="eastAsia"/>
                <w:sz w:val="21"/>
              </w:rPr>
              <w:t>床面積150～</w:t>
            </w:r>
            <w:r>
              <w:rPr>
                <w:rFonts w:hint="eastAsia"/>
                <w:sz w:val="21"/>
              </w:rPr>
              <w:t>170㎡</w:t>
            </w:r>
            <w:r w:rsidRPr="005F78D4"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</w:rPr>
              <w:t>170㎡</w:t>
            </w:r>
            <w:r w:rsidRPr="005F78D4">
              <w:rPr>
                <w:rFonts w:hint="eastAsia"/>
                <w:sz w:val="21"/>
              </w:rPr>
              <w:t>を超える場合は重大な欠格条件となる。</w:t>
            </w:r>
            <w:r>
              <w:rPr>
                <w:rFonts w:hint="eastAsia"/>
                <w:sz w:val="21"/>
              </w:rPr>
              <w:t>」</w:t>
            </w:r>
            <w:r w:rsidRPr="005F78D4">
              <w:rPr>
                <w:rFonts w:hint="eastAsia"/>
                <w:sz w:val="21"/>
              </w:rPr>
              <w:t>とあ</w:t>
            </w:r>
            <w:r>
              <w:rPr>
                <w:rFonts w:hint="eastAsia"/>
                <w:sz w:val="21"/>
              </w:rPr>
              <w:t>る</w:t>
            </w:r>
            <w:r w:rsidRPr="005F78D4">
              <w:rPr>
                <w:rFonts w:hint="eastAsia"/>
                <w:sz w:val="21"/>
              </w:rPr>
              <w:t>が、別添9の床面積算定の項では、</w:t>
            </w:r>
            <w:r>
              <w:rPr>
                <w:rFonts w:hint="eastAsia"/>
                <w:sz w:val="21"/>
              </w:rPr>
              <w:t>「160㎡</w:t>
            </w:r>
            <w:r w:rsidRPr="005F78D4">
              <w:rPr>
                <w:rFonts w:hint="eastAsia"/>
                <w:sz w:val="21"/>
              </w:rPr>
              <w:t>を超える場合は重大な欠格条件となる。</w:t>
            </w:r>
            <w:r>
              <w:rPr>
                <w:rFonts w:hint="eastAsia"/>
                <w:sz w:val="21"/>
              </w:rPr>
              <w:t>」となっている。</w:t>
            </w:r>
          </w:p>
          <w:p w:rsidR="005F78D4" w:rsidRPr="005F78D4" w:rsidRDefault="005F78D4" w:rsidP="005F78D4">
            <w:pPr>
              <w:pStyle w:val="a5"/>
              <w:rPr>
                <w:sz w:val="21"/>
              </w:rPr>
            </w:pPr>
            <w:r>
              <w:rPr>
                <w:rFonts w:hint="eastAsia"/>
                <w:sz w:val="21"/>
              </w:rPr>
              <w:t>どちらが正しいのか。</w:t>
            </w:r>
          </w:p>
        </w:tc>
        <w:tc>
          <w:tcPr>
            <w:tcW w:w="2256" w:type="pct"/>
          </w:tcPr>
          <w:p w:rsidR="00FA7628" w:rsidRDefault="00FA7628" w:rsidP="005F78D4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「170㎡を超える場合は重大な欠格条件となる」を正とします。</w:t>
            </w:r>
            <w:bookmarkStart w:id="0" w:name="_GoBack"/>
            <w:bookmarkEnd w:id="0"/>
          </w:p>
          <w:p w:rsidR="005F78D4" w:rsidRDefault="005F78D4" w:rsidP="005F7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下記のとおり修正します。</w:t>
            </w:r>
          </w:p>
          <w:p w:rsidR="005F78D4" w:rsidRDefault="005F78D4" w:rsidP="005F78D4">
            <w:pPr>
              <w:rPr>
                <w:rFonts w:asciiTheme="majorEastAsia" w:eastAsiaTheme="majorEastAsia" w:hAnsiTheme="majorEastAsia"/>
              </w:rPr>
            </w:pPr>
          </w:p>
          <w:p w:rsidR="005F78D4" w:rsidRDefault="005F78D4" w:rsidP="005F7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【別添9】</w:t>
            </w:r>
          </w:p>
          <w:p w:rsidR="005F78D4" w:rsidRPr="005F78D4" w:rsidRDefault="005F78D4" w:rsidP="005F78D4">
            <w:pPr>
              <w:rPr>
                <w:rFonts w:asciiTheme="majorEastAsia" w:eastAsiaTheme="majorEastAsia" w:hAnsiTheme="majorEastAsia"/>
              </w:rPr>
            </w:pPr>
            <w:r w:rsidRPr="005F78D4">
              <w:rPr>
                <w:rFonts w:ascii="ＭＳ ゴシック" w:eastAsia="ＭＳ ゴシック" w:hAnsi="ＭＳ ゴシック" w:hint="eastAsia"/>
                <w:strike/>
              </w:rPr>
              <w:t>160㎡</w:t>
            </w:r>
            <w:r w:rsidRPr="005F78D4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170㎡</w:t>
            </w:r>
            <w:r w:rsidRPr="00877E1B">
              <w:rPr>
                <w:rFonts w:ascii="ＭＳ ゴシック" w:eastAsia="ＭＳ ゴシック" w:hAnsi="ＭＳ ゴシック" w:hint="eastAsia"/>
              </w:rPr>
              <w:t>を超える場合は、重大な欠格要件とみなします。</w:t>
            </w:r>
          </w:p>
        </w:tc>
      </w:tr>
    </w:tbl>
    <w:p w:rsidR="00A117CD" w:rsidRDefault="00A117CD" w:rsidP="00A117CD">
      <w:pPr>
        <w:jc w:val="center"/>
        <w:rPr>
          <w:rFonts w:asciiTheme="majorEastAsia" w:eastAsiaTheme="majorEastAsia" w:hAnsiTheme="majorEastAsia"/>
          <w:b/>
          <w:sz w:val="24"/>
        </w:rPr>
      </w:pPr>
      <w:r w:rsidRPr="00A117CD">
        <w:rPr>
          <w:rFonts w:asciiTheme="majorEastAsia" w:eastAsiaTheme="majorEastAsia" w:hAnsiTheme="majorEastAsia" w:hint="eastAsia"/>
          <w:b/>
          <w:sz w:val="24"/>
        </w:rPr>
        <w:t>第24</w:t>
      </w:r>
      <w:r w:rsidR="00DC523A">
        <w:rPr>
          <w:rFonts w:asciiTheme="majorEastAsia" w:eastAsiaTheme="majorEastAsia" w:hAnsiTheme="majorEastAsia" w:hint="eastAsia"/>
          <w:b/>
          <w:sz w:val="24"/>
        </w:rPr>
        <w:t>回「あすなろ夢建築」大阪府公共建築設計コンクール　質疑回答</w:t>
      </w:r>
    </w:p>
    <w:sectPr w:rsidR="00A117CD" w:rsidSect="00956B00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28" w:rsidRDefault="00FA7628" w:rsidP="00FA7628">
      <w:r>
        <w:separator/>
      </w:r>
    </w:p>
  </w:endnote>
  <w:endnote w:type="continuationSeparator" w:id="0">
    <w:p w:rsidR="00FA7628" w:rsidRDefault="00FA7628" w:rsidP="00FA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28" w:rsidRDefault="00FA7628" w:rsidP="00FA7628">
      <w:r>
        <w:separator/>
      </w:r>
    </w:p>
  </w:footnote>
  <w:footnote w:type="continuationSeparator" w:id="0">
    <w:p w:rsidR="00FA7628" w:rsidRDefault="00FA7628" w:rsidP="00FA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EF"/>
    <w:rsid w:val="00037EF8"/>
    <w:rsid w:val="000C2752"/>
    <w:rsid w:val="001A406E"/>
    <w:rsid w:val="003C662B"/>
    <w:rsid w:val="00402B62"/>
    <w:rsid w:val="00460A03"/>
    <w:rsid w:val="00576CB5"/>
    <w:rsid w:val="005F78D4"/>
    <w:rsid w:val="00894BC8"/>
    <w:rsid w:val="008B2C20"/>
    <w:rsid w:val="008C2143"/>
    <w:rsid w:val="00956B00"/>
    <w:rsid w:val="009E2F34"/>
    <w:rsid w:val="00A117CD"/>
    <w:rsid w:val="00A90900"/>
    <w:rsid w:val="00B64B50"/>
    <w:rsid w:val="00C80E54"/>
    <w:rsid w:val="00CA69EF"/>
    <w:rsid w:val="00DC523A"/>
    <w:rsid w:val="00F924C6"/>
    <w:rsid w:val="00FA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406E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5F78D4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5F78D4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FA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7628"/>
  </w:style>
  <w:style w:type="paragraph" w:styleId="a9">
    <w:name w:val="footer"/>
    <w:basedOn w:val="a"/>
    <w:link w:val="aa"/>
    <w:uiPriority w:val="99"/>
    <w:unhideWhenUsed/>
    <w:rsid w:val="00FA76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7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406E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5F78D4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5F78D4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FA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7628"/>
  </w:style>
  <w:style w:type="paragraph" w:styleId="a9">
    <w:name w:val="footer"/>
    <w:basedOn w:val="a"/>
    <w:link w:val="aa"/>
    <w:uiPriority w:val="99"/>
    <w:unhideWhenUsed/>
    <w:rsid w:val="00FA76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jutaku_kikaku/juki/jitika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　あかね</dc:creator>
  <cp:lastModifiedBy>西　あかね</cp:lastModifiedBy>
  <cp:revision>6</cp:revision>
  <cp:lastPrinted>2014-10-06T07:00:00Z</cp:lastPrinted>
  <dcterms:created xsi:type="dcterms:W3CDTF">2014-10-06T04:16:00Z</dcterms:created>
  <dcterms:modified xsi:type="dcterms:W3CDTF">2014-10-08T08:58:00Z</dcterms:modified>
</cp:coreProperties>
</file>