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937" w:rsidRPr="00E771B8" w:rsidRDefault="00E55937" w:rsidP="00415530">
      <w:pPr>
        <w:widowControl/>
        <w:rPr>
          <w:sz w:val="22"/>
        </w:rPr>
      </w:pPr>
      <w:r w:rsidRPr="00E771B8">
        <w:rPr>
          <w:rFonts w:hint="eastAsia"/>
          <w:noProof/>
          <w:sz w:val="22"/>
        </w:rPr>
        <mc:AlternateContent>
          <mc:Choice Requires="wps">
            <w:drawing>
              <wp:anchor distT="0" distB="0" distL="114300" distR="114300" simplePos="0" relativeHeight="251659264" behindDoc="0" locked="0" layoutInCell="1" allowOverlap="1" wp14:anchorId="2AB8926D" wp14:editId="05D621B0">
                <wp:simplePos x="0" y="0"/>
                <wp:positionH relativeFrom="column">
                  <wp:posOffset>-33020</wp:posOffset>
                </wp:positionH>
                <wp:positionV relativeFrom="paragraph">
                  <wp:posOffset>68689</wp:posOffset>
                </wp:positionV>
                <wp:extent cx="5902325" cy="549275"/>
                <wp:effectExtent l="0" t="0" r="22225" b="22225"/>
                <wp:wrapNone/>
                <wp:docPr id="1" name="角丸四角形 1"/>
                <wp:cNvGraphicFramePr/>
                <a:graphic xmlns:a="http://schemas.openxmlformats.org/drawingml/2006/main">
                  <a:graphicData uri="http://schemas.microsoft.com/office/word/2010/wordprocessingShape">
                    <wps:wsp>
                      <wps:cNvSpPr/>
                      <wps:spPr>
                        <a:xfrm>
                          <a:off x="0" y="0"/>
                          <a:ext cx="5902325" cy="54927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2DC3" w:rsidRPr="00E55937" w:rsidRDefault="00272DC3" w:rsidP="00272DC3">
                            <w:pPr>
                              <w:spacing w:line="440" w:lineRule="exact"/>
                              <w:jc w:val="center"/>
                              <w:rPr>
                                <w:rFonts w:ascii="ＭＳ ゴシック" w:eastAsia="ＭＳ ゴシック" w:hAnsi="ＭＳ ゴシック"/>
                                <w:color w:val="000000" w:themeColor="text1"/>
                                <w:sz w:val="36"/>
                                <w:szCs w:val="34"/>
                              </w:rPr>
                            </w:pPr>
                            <w:r w:rsidRPr="00E55937">
                              <w:rPr>
                                <w:rFonts w:ascii="ＭＳ ゴシック" w:eastAsia="ＭＳ ゴシック" w:hAnsi="ＭＳ ゴシック" w:hint="eastAsia"/>
                                <w:color w:val="000000" w:themeColor="text1"/>
                                <w:sz w:val="36"/>
                                <w:szCs w:val="34"/>
                              </w:rPr>
                              <w:t>亜鉛の排水基準に係る経過措置について</w:t>
                            </w:r>
                            <w:r w:rsidR="00495A79" w:rsidRPr="00E55937">
                              <w:rPr>
                                <w:rFonts w:ascii="ＭＳ ゴシック" w:eastAsia="ＭＳ ゴシック" w:hAnsi="ＭＳ ゴシック" w:hint="eastAsia"/>
                                <w:color w:val="000000" w:themeColor="text1"/>
                                <w:sz w:val="36"/>
                                <w:szCs w:val="34"/>
                              </w:rPr>
                              <w:t>（案）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2.6pt;margin-top:5.4pt;width:464.75pt;height:4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" filled="f" strokecolor="black [3213]" strokeweight="1.5pt">
                <v:textbox>
                  <w:txbxContent>
                    <w:p w:rsidR="00272DC3" w:rsidRPr="00E55937" w:rsidRDefault="00272DC3" w:rsidP="00272DC3">
                      <w:pPr>
                        <w:spacing w:line="440" w:lineRule="exact"/>
                        <w:jc w:val="center"/>
                        <w:rPr>
                          <w:rFonts w:ascii="ＭＳ ゴシック" w:eastAsia="ＭＳ ゴシック" w:hAnsi="ＭＳ ゴシック"/>
                          <w:color w:val="000000" w:themeColor="text1"/>
                          <w:sz w:val="36"/>
                          <w:szCs w:val="34"/>
                        </w:rPr>
                      </w:pPr>
                      <w:r w:rsidRPr="00E55937">
                        <w:rPr>
                          <w:rFonts w:ascii="ＭＳ ゴシック" w:eastAsia="ＭＳ ゴシック" w:hAnsi="ＭＳ ゴシック" w:hint="eastAsia"/>
                          <w:color w:val="000000" w:themeColor="text1"/>
                          <w:sz w:val="36"/>
                          <w:szCs w:val="34"/>
                        </w:rPr>
                        <w:t>亜鉛の排水基準に係る経過措置について</w:t>
                      </w:r>
                      <w:r w:rsidR="00495A79" w:rsidRPr="00E55937">
                        <w:rPr>
                          <w:rFonts w:ascii="ＭＳ ゴシック" w:eastAsia="ＭＳ ゴシック" w:hAnsi="ＭＳ ゴシック" w:hint="eastAsia"/>
                          <w:color w:val="000000" w:themeColor="text1"/>
                          <w:sz w:val="36"/>
                          <w:szCs w:val="34"/>
                        </w:rPr>
                        <w:t>（案）</w:t>
                      </w:r>
                    </w:p>
                  </w:txbxContent>
                </v:textbox>
              </v:roundrect>
            </w:pict>
          </mc:Fallback>
        </mc:AlternateContent>
      </w:r>
    </w:p>
    <w:p w:rsidR="00272DC3" w:rsidRPr="00E771B8" w:rsidRDefault="00272DC3" w:rsidP="00415530">
      <w:pPr>
        <w:widowControl/>
        <w:rPr>
          <w:sz w:val="22"/>
        </w:rPr>
      </w:pPr>
    </w:p>
    <w:p w:rsidR="00272DC3" w:rsidRPr="00E771B8" w:rsidRDefault="00272DC3" w:rsidP="00415530">
      <w:pPr>
        <w:widowControl/>
        <w:rPr>
          <w:sz w:val="22"/>
        </w:rPr>
      </w:pPr>
    </w:p>
    <w:p w:rsidR="00B6113C" w:rsidRPr="00E771B8" w:rsidRDefault="0074097B" w:rsidP="00E55937">
      <w:pPr>
        <w:widowControl/>
        <w:spacing w:line="300" w:lineRule="exact"/>
        <w:rPr>
          <w:sz w:val="22"/>
        </w:rPr>
      </w:pPr>
      <w:r w:rsidRPr="00E771B8">
        <w:rPr>
          <w:rFonts w:hint="eastAsia"/>
          <w:sz w:val="22"/>
        </w:rPr>
        <w:t xml:space="preserve">　</w:t>
      </w:r>
    </w:p>
    <w:p w:rsidR="00272DC3" w:rsidRPr="00E771B8" w:rsidRDefault="00272DC3" w:rsidP="00415530">
      <w:pPr>
        <w:widowControl/>
        <w:rPr>
          <w:rFonts w:asciiTheme="majorEastAsia" w:eastAsiaTheme="majorEastAsia" w:hAnsiTheme="majorEastAsia"/>
          <w:sz w:val="22"/>
          <w:bdr w:val="single" w:sz="4" w:space="0" w:color="auto"/>
        </w:rPr>
      </w:pPr>
      <w:r w:rsidRPr="00E771B8">
        <w:rPr>
          <w:rFonts w:asciiTheme="majorEastAsia" w:eastAsiaTheme="majorEastAsia" w:hAnsiTheme="majorEastAsia" w:hint="eastAsia"/>
          <w:sz w:val="22"/>
          <w:bdr w:val="single" w:sz="4" w:space="0" w:color="auto"/>
        </w:rPr>
        <w:t>１</w:t>
      </w:r>
      <w:r w:rsidR="00495A79" w:rsidRPr="00E771B8">
        <w:rPr>
          <w:rFonts w:asciiTheme="majorEastAsia" w:eastAsiaTheme="majorEastAsia" w:hAnsiTheme="majorEastAsia" w:hint="eastAsia"/>
          <w:sz w:val="22"/>
          <w:bdr w:val="single" w:sz="4" w:space="0" w:color="auto"/>
        </w:rPr>
        <w:t xml:space="preserve"> </w:t>
      </w:r>
      <w:r w:rsidRPr="00E771B8">
        <w:rPr>
          <w:rFonts w:asciiTheme="majorEastAsia" w:eastAsiaTheme="majorEastAsia" w:hAnsiTheme="majorEastAsia" w:hint="eastAsia"/>
          <w:sz w:val="22"/>
          <w:bdr w:val="single" w:sz="4" w:space="0" w:color="auto"/>
        </w:rPr>
        <w:t>目的及び経緯</w:t>
      </w:r>
      <w:r w:rsidR="00495A79" w:rsidRPr="00E771B8">
        <w:rPr>
          <w:rFonts w:asciiTheme="majorEastAsia" w:eastAsiaTheme="majorEastAsia" w:hAnsiTheme="majorEastAsia" w:hint="eastAsia"/>
          <w:sz w:val="22"/>
          <w:bdr w:val="single" w:sz="4" w:space="0" w:color="auto"/>
        </w:rPr>
        <w:t xml:space="preserve"> </w:t>
      </w:r>
    </w:p>
    <w:p w:rsidR="007C2F67" w:rsidRPr="00E771B8" w:rsidRDefault="007C2F67" w:rsidP="007C2F67">
      <w:pPr>
        <w:spacing w:line="40" w:lineRule="exact"/>
        <w:ind w:left="318" w:hangingChars="150" w:hanging="318"/>
        <w:rPr>
          <w:rFonts w:asciiTheme="minorEastAsia" w:hAnsiTheme="minorEastAsia"/>
          <w:spacing w:val="-4"/>
          <w:sz w:val="22"/>
          <w:szCs w:val="24"/>
        </w:rPr>
      </w:pPr>
    </w:p>
    <w:p w:rsidR="00272DC3" w:rsidRPr="00E771B8" w:rsidRDefault="007C2F67" w:rsidP="00304A37">
      <w:pPr>
        <w:ind w:left="318" w:hangingChars="150" w:hanging="318"/>
        <w:rPr>
          <w:rFonts w:asciiTheme="minorEastAsia" w:hAnsiTheme="minorEastAsia"/>
          <w:spacing w:val="-2"/>
          <w:sz w:val="22"/>
          <w:szCs w:val="24"/>
        </w:rPr>
      </w:pPr>
      <w:r w:rsidRPr="00E771B8">
        <w:rPr>
          <w:rFonts w:asciiTheme="minorEastAsia" w:hAnsiTheme="minorEastAsia" w:hint="eastAsia"/>
          <w:spacing w:val="-4"/>
          <w:sz w:val="22"/>
          <w:szCs w:val="24"/>
        </w:rPr>
        <w:t xml:space="preserve">○ </w:t>
      </w:r>
      <w:r w:rsidR="009077F6" w:rsidRPr="00E771B8">
        <w:rPr>
          <w:rFonts w:asciiTheme="minorEastAsia" w:hAnsiTheme="minorEastAsia" w:hint="eastAsia"/>
          <w:sz w:val="22"/>
          <w:szCs w:val="24"/>
        </w:rPr>
        <w:t>大阪府では、水質汚濁に係る生活環境項目のうち、亜鉛につい</w:t>
      </w:r>
      <w:bookmarkStart w:id="0" w:name="_GoBack"/>
      <w:bookmarkEnd w:id="0"/>
      <w:r w:rsidR="009077F6" w:rsidRPr="00E771B8">
        <w:rPr>
          <w:rFonts w:asciiTheme="minorEastAsia" w:hAnsiTheme="minorEastAsia" w:hint="eastAsia"/>
          <w:sz w:val="22"/>
          <w:szCs w:val="24"/>
        </w:rPr>
        <w:t>て、水質汚濁防止法第３条第３項の規定による排水基準を定める条例</w:t>
      </w:r>
      <w:r w:rsidR="00272DC3" w:rsidRPr="00E771B8">
        <w:rPr>
          <w:rFonts w:asciiTheme="minorEastAsia" w:hAnsiTheme="minorEastAsia" w:hint="eastAsia"/>
          <w:sz w:val="22"/>
          <w:szCs w:val="24"/>
        </w:rPr>
        <w:t>に基づく一般排水基準を直ちに遵守することが</w:t>
      </w:r>
      <w:r w:rsidR="00272DC3" w:rsidRPr="00E771B8">
        <w:rPr>
          <w:rFonts w:asciiTheme="minorEastAsia" w:hAnsiTheme="minorEastAsia" w:hint="eastAsia"/>
          <w:spacing w:val="-2"/>
          <w:sz w:val="22"/>
          <w:szCs w:val="24"/>
        </w:rPr>
        <w:t>技術的に困難な電気めっき業に属する事業場に対し、経過措置として暫定排水基準を定めて</w:t>
      </w:r>
      <w:r w:rsidR="00304A37">
        <w:rPr>
          <w:rFonts w:asciiTheme="minorEastAsia" w:hAnsiTheme="minorEastAsia" w:hint="eastAsia"/>
          <w:spacing w:val="-2"/>
          <w:sz w:val="22"/>
          <w:szCs w:val="24"/>
        </w:rPr>
        <w:t>いる。</w:t>
      </w:r>
    </w:p>
    <w:p w:rsidR="00304A37" w:rsidRPr="00304A37" w:rsidRDefault="00304A37" w:rsidP="00304A37">
      <w:pPr>
        <w:spacing w:beforeLines="30" w:before="108"/>
        <w:ind w:left="324" w:hangingChars="150" w:hanging="324"/>
        <w:rPr>
          <w:rFonts w:asciiTheme="minorEastAsia" w:hAnsiTheme="minorEastAsia"/>
          <w:spacing w:val="-2"/>
          <w:sz w:val="22"/>
          <w:szCs w:val="24"/>
        </w:rPr>
      </w:pPr>
      <w:r>
        <w:rPr>
          <w:rFonts w:asciiTheme="minorEastAsia" w:hAnsiTheme="minorEastAsia" w:hint="eastAsia"/>
          <w:spacing w:val="-2"/>
          <w:sz w:val="22"/>
          <w:szCs w:val="24"/>
        </w:rPr>
        <w:t xml:space="preserve">○ </w:t>
      </w:r>
      <w:r w:rsidRPr="00304A37">
        <w:rPr>
          <w:rFonts w:asciiTheme="minorEastAsia" w:hAnsiTheme="minorEastAsia" w:hint="eastAsia"/>
          <w:spacing w:val="-2"/>
          <w:sz w:val="22"/>
          <w:szCs w:val="24"/>
        </w:rPr>
        <w:t>この暫定排水基準は平成30年3月31日をもって適用期限を迎えることから、大阪府環境審議会水質部会では、亜鉛の排水基準に係る経過措置についての諮問を受けた</w:t>
      </w:r>
      <w:r>
        <w:rPr>
          <w:rFonts w:asciiTheme="minorEastAsia" w:hAnsiTheme="minorEastAsia" w:hint="eastAsia"/>
          <w:spacing w:val="-2"/>
          <w:sz w:val="22"/>
          <w:szCs w:val="24"/>
        </w:rPr>
        <w:t>。</w:t>
      </w:r>
    </w:p>
    <w:p w:rsidR="00304A37" w:rsidRDefault="00304A37" w:rsidP="00304A37">
      <w:pPr>
        <w:spacing w:beforeLines="30" w:before="108"/>
        <w:ind w:left="324" w:hangingChars="150" w:hanging="324"/>
        <w:rPr>
          <w:rFonts w:asciiTheme="minorEastAsia" w:hAnsiTheme="minorEastAsia"/>
          <w:spacing w:val="-2"/>
          <w:sz w:val="22"/>
          <w:szCs w:val="24"/>
        </w:rPr>
      </w:pPr>
      <w:r>
        <w:rPr>
          <w:rFonts w:asciiTheme="minorEastAsia" w:hAnsiTheme="minorEastAsia" w:hint="eastAsia"/>
          <w:spacing w:val="-2"/>
          <w:sz w:val="22"/>
          <w:szCs w:val="24"/>
        </w:rPr>
        <w:t xml:space="preserve">○ </w:t>
      </w:r>
      <w:r w:rsidRPr="00304A37">
        <w:rPr>
          <w:rFonts w:asciiTheme="minorEastAsia" w:hAnsiTheme="minorEastAsia" w:hint="eastAsia"/>
          <w:spacing w:val="-2"/>
          <w:sz w:val="22"/>
          <w:szCs w:val="24"/>
        </w:rPr>
        <w:t>このため、同部会では、専門的な見地から審議</w:t>
      </w:r>
      <w:r>
        <w:rPr>
          <w:rFonts w:asciiTheme="minorEastAsia" w:hAnsiTheme="minorEastAsia" w:hint="eastAsia"/>
          <w:spacing w:val="-2"/>
          <w:sz w:val="22"/>
          <w:szCs w:val="24"/>
        </w:rPr>
        <w:t>した結果</w:t>
      </w:r>
      <w:r w:rsidRPr="00304A37">
        <w:rPr>
          <w:rFonts w:asciiTheme="minorEastAsia" w:hAnsiTheme="minorEastAsia" w:hint="eastAsia"/>
          <w:spacing w:val="-2"/>
          <w:sz w:val="22"/>
          <w:szCs w:val="24"/>
        </w:rPr>
        <w:t>、</w:t>
      </w:r>
      <w:r>
        <w:rPr>
          <w:rFonts w:asciiTheme="minorEastAsia" w:hAnsiTheme="minorEastAsia" w:hint="eastAsia"/>
          <w:spacing w:val="-2"/>
          <w:sz w:val="22"/>
          <w:szCs w:val="24"/>
        </w:rPr>
        <w:t>以下のとおり</w:t>
      </w:r>
      <w:r w:rsidRPr="00304A37">
        <w:rPr>
          <w:rFonts w:asciiTheme="minorEastAsia" w:hAnsiTheme="minorEastAsia" w:hint="eastAsia"/>
          <w:spacing w:val="-2"/>
          <w:sz w:val="22"/>
          <w:szCs w:val="24"/>
        </w:rPr>
        <w:t>経過措置</w:t>
      </w:r>
      <w:r>
        <w:rPr>
          <w:rFonts w:asciiTheme="minorEastAsia" w:hAnsiTheme="minorEastAsia" w:hint="eastAsia"/>
          <w:spacing w:val="-2"/>
          <w:sz w:val="22"/>
          <w:szCs w:val="24"/>
        </w:rPr>
        <w:t>の案を作成し</w:t>
      </w:r>
      <w:r w:rsidRPr="00304A37">
        <w:rPr>
          <w:rFonts w:asciiTheme="minorEastAsia" w:hAnsiTheme="minorEastAsia" w:hint="eastAsia"/>
          <w:spacing w:val="-2"/>
          <w:sz w:val="22"/>
          <w:szCs w:val="24"/>
        </w:rPr>
        <w:t>た</w:t>
      </w:r>
      <w:r>
        <w:rPr>
          <w:rFonts w:asciiTheme="minorEastAsia" w:hAnsiTheme="minorEastAsia" w:hint="eastAsia"/>
          <w:spacing w:val="-2"/>
          <w:sz w:val="22"/>
          <w:szCs w:val="24"/>
        </w:rPr>
        <w:t>。</w:t>
      </w:r>
    </w:p>
    <w:p w:rsidR="00272DC3" w:rsidRPr="00E771B8" w:rsidRDefault="00272DC3" w:rsidP="00E55937">
      <w:pPr>
        <w:widowControl/>
        <w:rPr>
          <w:sz w:val="22"/>
        </w:rPr>
      </w:pPr>
    </w:p>
    <w:p w:rsidR="00495A79" w:rsidRPr="00E771B8" w:rsidRDefault="00495A79" w:rsidP="00415530">
      <w:pPr>
        <w:widowControl/>
        <w:rPr>
          <w:rFonts w:asciiTheme="majorEastAsia" w:eastAsiaTheme="majorEastAsia" w:hAnsiTheme="majorEastAsia"/>
          <w:sz w:val="22"/>
          <w:bdr w:val="single" w:sz="4" w:space="0" w:color="auto"/>
        </w:rPr>
      </w:pPr>
      <w:r w:rsidRPr="00E771B8">
        <w:rPr>
          <w:rFonts w:asciiTheme="majorEastAsia" w:eastAsiaTheme="majorEastAsia" w:hAnsiTheme="majorEastAsia" w:hint="eastAsia"/>
          <w:sz w:val="22"/>
          <w:bdr w:val="single" w:sz="4" w:space="0" w:color="auto"/>
        </w:rPr>
        <w:t>２ 暫定排水基準が適用される</w:t>
      </w:r>
      <w:r w:rsidR="009077F6" w:rsidRPr="00E771B8">
        <w:rPr>
          <w:rFonts w:asciiTheme="majorEastAsia" w:eastAsiaTheme="majorEastAsia" w:hAnsiTheme="majorEastAsia" w:hint="eastAsia"/>
          <w:sz w:val="22"/>
          <w:bdr w:val="single" w:sz="4" w:space="0" w:color="auto"/>
        </w:rPr>
        <w:t>府内</w:t>
      </w:r>
      <w:r w:rsidRPr="00E771B8">
        <w:rPr>
          <w:rFonts w:asciiTheme="majorEastAsia" w:eastAsiaTheme="majorEastAsia" w:hAnsiTheme="majorEastAsia" w:hint="eastAsia"/>
          <w:sz w:val="22"/>
          <w:bdr w:val="single" w:sz="4" w:space="0" w:color="auto"/>
        </w:rPr>
        <w:t>事業場</w:t>
      </w:r>
      <w:r w:rsidR="009077F6" w:rsidRPr="00E771B8">
        <w:rPr>
          <w:rFonts w:asciiTheme="majorEastAsia" w:eastAsiaTheme="majorEastAsia" w:hAnsiTheme="majorEastAsia" w:hint="eastAsia"/>
          <w:sz w:val="22"/>
          <w:bdr w:val="single" w:sz="4" w:space="0" w:color="auto"/>
        </w:rPr>
        <w:t>の排水実態</w:t>
      </w:r>
      <w:r w:rsidRPr="00E771B8">
        <w:rPr>
          <w:rFonts w:asciiTheme="majorEastAsia" w:eastAsiaTheme="majorEastAsia" w:hAnsiTheme="majorEastAsia" w:hint="eastAsia"/>
          <w:sz w:val="22"/>
          <w:bdr w:val="single" w:sz="4" w:space="0" w:color="auto"/>
        </w:rPr>
        <w:t xml:space="preserve"> </w:t>
      </w:r>
    </w:p>
    <w:p w:rsidR="007C2F67" w:rsidRPr="00E771B8" w:rsidRDefault="007C2F67" w:rsidP="007C2F67">
      <w:pPr>
        <w:widowControl/>
        <w:spacing w:line="40" w:lineRule="exact"/>
        <w:ind w:left="330" w:hangingChars="150" w:hanging="330"/>
        <w:rPr>
          <w:sz w:val="22"/>
        </w:rPr>
      </w:pPr>
    </w:p>
    <w:p w:rsidR="00BB01D6" w:rsidRPr="00E771B8" w:rsidRDefault="007C2F67" w:rsidP="00E55937">
      <w:pPr>
        <w:widowControl/>
        <w:ind w:left="330" w:hangingChars="150" w:hanging="330"/>
        <w:rPr>
          <w:spacing w:val="2"/>
          <w:sz w:val="22"/>
        </w:rPr>
      </w:pPr>
      <w:r w:rsidRPr="00E771B8">
        <w:rPr>
          <w:rFonts w:hint="eastAsia"/>
          <w:sz w:val="22"/>
        </w:rPr>
        <w:t>○</w:t>
      </w:r>
      <w:r w:rsidRPr="00E771B8">
        <w:rPr>
          <w:rFonts w:hint="eastAsia"/>
          <w:sz w:val="22"/>
        </w:rPr>
        <w:t xml:space="preserve"> </w:t>
      </w:r>
      <w:r w:rsidR="00BB01D6" w:rsidRPr="00E771B8">
        <w:rPr>
          <w:rFonts w:hint="eastAsia"/>
          <w:spacing w:val="2"/>
          <w:sz w:val="22"/>
        </w:rPr>
        <w:t>暫定排水基準</w:t>
      </w:r>
      <w:r w:rsidR="00D87377" w:rsidRPr="00E771B8">
        <w:rPr>
          <w:rFonts w:hint="eastAsia"/>
          <w:spacing w:val="2"/>
          <w:sz w:val="22"/>
        </w:rPr>
        <w:t>（５</w:t>
      </w:r>
      <w:r w:rsidR="00D87377" w:rsidRPr="00E771B8">
        <w:rPr>
          <w:rFonts w:hint="eastAsia"/>
          <w:spacing w:val="2"/>
          <w:sz w:val="22"/>
        </w:rPr>
        <w:t>mg/L</w:t>
      </w:r>
      <w:r w:rsidR="00D87377" w:rsidRPr="00E771B8">
        <w:rPr>
          <w:rFonts w:hint="eastAsia"/>
          <w:spacing w:val="2"/>
          <w:sz w:val="22"/>
        </w:rPr>
        <w:t>以下）</w:t>
      </w:r>
      <w:r w:rsidR="00BB01D6" w:rsidRPr="00E771B8">
        <w:rPr>
          <w:rFonts w:hint="eastAsia"/>
          <w:spacing w:val="2"/>
          <w:sz w:val="22"/>
        </w:rPr>
        <w:t>が適用される各事業場において、工程中のめっき液の代替薬品</w:t>
      </w:r>
      <w:r w:rsidR="009077F6" w:rsidRPr="00E771B8">
        <w:rPr>
          <w:rFonts w:hint="eastAsia"/>
          <w:spacing w:val="2"/>
          <w:sz w:val="22"/>
        </w:rPr>
        <w:t>へ</w:t>
      </w:r>
      <w:r w:rsidR="00BB01D6" w:rsidRPr="00E771B8">
        <w:rPr>
          <w:rFonts w:hint="eastAsia"/>
          <w:spacing w:val="2"/>
          <w:sz w:val="22"/>
        </w:rPr>
        <w:t>の切替え、使用濃度の低減及びくみ出し量の削減、排水処理施設の更なる維持管理の徹底などにより、</w:t>
      </w:r>
      <w:r w:rsidR="003E6FFF" w:rsidRPr="00E771B8">
        <w:rPr>
          <w:rFonts w:hint="eastAsia"/>
          <w:spacing w:val="2"/>
          <w:sz w:val="22"/>
        </w:rPr>
        <w:t>現行</w:t>
      </w:r>
      <w:r w:rsidR="00A22B69" w:rsidRPr="00E771B8">
        <w:rPr>
          <w:rFonts w:hint="eastAsia"/>
          <w:spacing w:val="2"/>
          <w:sz w:val="22"/>
        </w:rPr>
        <w:t>の経過措置の適用当初</w:t>
      </w:r>
      <w:r w:rsidR="00D300FC" w:rsidRPr="00E771B8">
        <w:rPr>
          <w:rFonts w:hint="eastAsia"/>
          <w:spacing w:val="2"/>
          <w:sz w:val="22"/>
        </w:rPr>
        <w:t>に比べて排水中の亜鉛濃度の低減が進み、</w:t>
      </w:r>
      <w:r w:rsidR="00BB01D6" w:rsidRPr="00E771B8">
        <w:rPr>
          <w:rFonts w:hint="eastAsia"/>
          <w:spacing w:val="2"/>
          <w:sz w:val="22"/>
        </w:rPr>
        <w:t>一般排水基準</w:t>
      </w:r>
      <w:r w:rsidR="00D87377" w:rsidRPr="00E771B8">
        <w:rPr>
          <w:rFonts w:hint="eastAsia"/>
          <w:spacing w:val="2"/>
          <w:sz w:val="22"/>
        </w:rPr>
        <w:t>（２</w:t>
      </w:r>
      <w:r w:rsidR="00D87377" w:rsidRPr="00E771B8">
        <w:rPr>
          <w:rFonts w:hint="eastAsia"/>
          <w:spacing w:val="2"/>
          <w:sz w:val="22"/>
        </w:rPr>
        <w:t>mg/L</w:t>
      </w:r>
      <w:r w:rsidR="00D87377" w:rsidRPr="00E771B8">
        <w:rPr>
          <w:rFonts w:hint="eastAsia"/>
          <w:spacing w:val="2"/>
          <w:sz w:val="22"/>
        </w:rPr>
        <w:t>以下）</w:t>
      </w:r>
      <w:r w:rsidR="00BB01D6" w:rsidRPr="00E771B8">
        <w:rPr>
          <w:rFonts w:hint="eastAsia"/>
          <w:spacing w:val="2"/>
          <w:sz w:val="22"/>
        </w:rPr>
        <w:t>の達成率は向上している。</w:t>
      </w:r>
    </w:p>
    <w:p w:rsidR="00BB01D6" w:rsidRPr="00E771B8" w:rsidRDefault="00495A79" w:rsidP="00E55937">
      <w:pPr>
        <w:widowControl/>
        <w:spacing w:beforeLines="30" w:before="108"/>
        <w:ind w:left="330" w:hangingChars="150" w:hanging="330"/>
        <w:rPr>
          <w:sz w:val="22"/>
        </w:rPr>
      </w:pPr>
      <w:r w:rsidRPr="00E771B8">
        <w:rPr>
          <w:rFonts w:hint="eastAsia"/>
          <w:sz w:val="22"/>
        </w:rPr>
        <w:t>○</w:t>
      </w:r>
      <w:r w:rsidR="0036582F" w:rsidRPr="00E771B8">
        <w:rPr>
          <w:rFonts w:hint="eastAsia"/>
          <w:sz w:val="22"/>
        </w:rPr>
        <w:t xml:space="preserve"> </w:t>
      </w:r>
      <w:r w:rsidR="0036582F" w:rsidRPr="00E771B8">
        <w:rPr>
          <w:rFonts w:hint="eastAsia"/>
          <w:spacing w:val="-2"/>
          <w:sz w:val="22"/>
        </w:rPr>
        <w:t>しかし</w:t>
      </w:r>
      <w:r w:rsidR="00BB01D6" w:rsidRPr="00E771B8">
        <w:rPr>
          <w:rFonts w:hint="eastAsia"/>
          <w:spacing w:val="-2"/>
          <w:sz w:val="22"/>
        </w:rPr>
        <w:t>、電気めっき業に</w:t>
      </w:r>
      <w:r w:rsidR="0008133F" w:rsidRPr="00E771B8">
        <w:rPr>
          <w:rFonts w:hint="eastAsia"/>
          <w:spacing w:val="-2"/>
          <w:sz w:val="22"/>
        </w:rPr>
        <w:t>属する事業場の中に</w:t>
      </w:r>
      <w:r w:rsidR="00BB01D6" w:rsidRPr="00E771B8">
        <w:rPr>
          <w:rFonts w:hint="eastAsia"/>
          <w:spacing w:val="-2"/>
          <w:sz w:val="22"/>
        </w:rPr>
        <w:t>は、</w:t>
      </w:r>
      <w:r w:rsidR="00057308" w:rsidRPr="00E771B8">
        <w:rPr>
          <w:rFonts w:hint="eastAsia"/>
          <w:spacing w:val="-2"/>
          <w:sz w:val="22"/>
        </w:rPr>
        <w:t>原材料使用量の低減や代替品導入の困難性といった亜鉛を主に扱う</w:t>
      </w:r>
      <w:r w:rsidR="00D300FC" w:rsidRPr="00E771B8">
        <w:rPr>
          <w:rFonts w:hint="eastAsia"/>
          <w:spacing w:val="-2"/>
          <w:sz w:val="22"/>
        </w:rPr>
        <w:t>ことによる</w:t>
      </w:r>
      <w:r w:rsidR="00057308" w:rsidRPr="00E771B8">
        <w:rPr>
          <w:rFonts w:hint="eastAsia"/>
          <w:spacing w:val="-2"/>
          <w:sz w:val="22"/>
        </w:rPr>
        <w:t>特殊性や、以下のような排水処理の困難性が</w:t>
      </w:r>
      <w:r w:rsidR="000C02B9" w:rsidRPr="00E771B8">
        <w:rPr>
          <w:rFonts w:hint="eastAsia"/>
          <w:spacing w:val="-2"/>
          <w:sz w:val="22"/>
        </w:rPr>
        <w:t>確認される</w:t>
      </w:r>
      <w:r w:rsidR="000C02B9" w:rsidRPr="00E771B8">
        <w:rPr>
          <w:rFonts w:hint="eastAsia"/>
          <w:spacing w:val="2"/>
          <w:sz w:val="22"/>
        </w:rPr>
        <w:t>事業場が</w:t>
      </w:r>
      <w:r w:rsidR="00057308" w:rsidRPr="00E771B8">
        <w:rPr>
          <w:rFonts w:hint="eastAsia"/>
          <w:spacing w:val="2"/>
          <w:sz w:val="22"/>
        </w:rPr>
        <w:t>あり、直ちに全ての事業場が一般排水基準を継続的に遵守することは困難である</w:t>
      </w:r>
      <w:r w:rsidR="003E6FFF" w:rsidRPr="00E771B8">
        <w:rPr>
          <w:rFonts w:hint="eastAsia"/>
          <w:spacing w:val="2"/>
          <w:sz w:val="22"/>
        </w:rPr>
        <w:t>と考えられる</w:t>
      </w:r>
      <w:r w:rsidR="00057308" w:rsidRPr="00E771B8">
        <w:rPr>
          <w:rFonts w:hint="eastAsia"/>
          <w:spacing w:val="2"/>
          <w:sz w:val="22"/>
        </w:rPr>
        <w:t>。</w:t>
      </w:r>
    </w:p>
    <w:p w:rsidR="00415530" w:rsidRPr="00E771B8" w:rsidRDefault="00415530" w:rsidP="00E55937">
      <w:pPr>
        <w:widowControl/>
        <w:spacing w:line="200" w:lineRule="exact"/>
        <w:rPr>
          <w:sz w:val="22"/>
        </w:rPr>
      </w:pPr>
    </w:p>
    <w:p w:rsidR="00057308" w:rsidRPr="00E771B8" w:rsidRDefault="00057308" w:rsidP="009077F6">
      <w:pPr>
        <w:widowControl/>
        <w:rPr>
          <w:sz w:val="22"/>
        </w:rPr>
      </w:pPr>
      <w:r w:rsidRPr="00E771B8">
        <w:rPr>
          <w:rFonts w:hint="eastAsia"/>
          <w:sz w:val="22"/>
        </w:rPr>
        <w:t xml:space="preserve">　</w:t>
      </w:r>
      <w:r w:rsidR="00F10203" w:rsidRPr="00E771B8">
        <w:rPr>
          <w:rFonts w:hint="eastAsia"/>
          <w:sz w:val="22"/>
        </w:rPr>
        <w:t xml:space="preserve">　</w:t>
      </w:r>
      <w:r w:rsidRPr="00E771B8">
        <w:rPr>
          <w:rFonts w:hint="eastAsia"/>
          <w:sz w:val="22"/>
        </w:rPr>
        <w:t>・めっき専業の場合が多く、他の工程からの排水がないため原水中の亜鉛濃度が高い</w:t>
      </w:r>
      <w:r w:rsidR="009077F6" w:rsidRPr="00E771B8">
        <w:rPr>
          <w:rFonts w:hint="eastAsia"/>
          <w:sz w:val="22"/>
        </w:rPr>
        <w:t>。</w:t>
      </w:r>
    </w:p>
    <w:p w:rsidR="00057308" w:rsidRPr="00E771B8" w:rsidRDefault="00057308" w:rsidP="009077F6">
      <w:pPr>
        <w:widowControl/>
        <w:ind w:left="660" w:hangingChars="300" w:hanging="660"/>
        <w:rPr>
          <w:sz w:val="22"/>
        </w:rPr>
      </w:pPr>
      <w:r w:rsidRPr="00E771B8">
        <w:rPr>
          <w:rFonts w:hint="eastAsia"/>
          <w:sz w:val="22"/>
        </w:rPr>
        <w:t xml:space="preserve">　</w:t>
      </w:r>
      <w:r w:rsidR="00F10203" w:rsidRPr="00E771B8">
        <w:rPr>
          <w:rFonts w:hint="eastAsia"/>
          <w:sz w:val="22"/>
        </w:rPr>
        <w:t xml:space="preserve">　</w:t>
      </w:r>
      <w:r w:rsidRPr="00E771B8">
        <w:rPr>
          <w:rFonts w:hint="eastAsia"/>
          <w:sz w:val="22"/>
        </w:rPr>
        <w:t>・めっき液中に含まれるアンモニア等により錯体が形成されやすく、亜鉛の処理を困難に　している。</w:t>
      </w:r>
    </w:p>
    <w:p w:rsidR="00057308" w:rsidRPr="00E771B8" w:rsidRDefault="00057308" w:rsidP="009077F6">
      <w:pPr>
        <w:widowControl/>
        <w:ind w:left="440" w:hangingChars="200" w:hanging="440"/>
        <w:rPr>
          <w:sz w:val="22"/>
        </w:rPr>
      </w:pPr>
      <w:r w:rsidRPr="00E771B8">
        <w:rPr>
          <w:rFonts w:hint="eastAsia"/>
          <w:sz w:val="22"/>
        </w:rPr>
        <w:t xml:space="preserve">　</w:t>
      </w:r>
      <w:r w:rsidR="00F10203" w:rsidRPr="00E771B8">
        <w:rPr>
          <w:rFonts w:hint="eastAsia"/>
          <w:sz w:val="22"/>
        </w:rPr>
        <w:t xml:space="preserve">　</w:t>
      </w:r>
      <w:r w:rsidR="005F4602" w:rsidRPr="00E771B8">
        <w:rPr>
          <w:rFonts w:hint="eastAsia"/>
          <w:sz w:val="22"/>
        </w:rPr>
        <w:t>・排水処理施設</w:t>
      </w:r>
      <w:r w:rsidR="00F71110" w:rsidRPr="00E771B8">
        <w:rPr>
          <w:rFonts w:hint="eastAsia"/>
          <w:sz w:val="22"/>
        </w:rPr>
        <w:t>流入水の</w:t>
      </w:r>
      <w:r w:rsidR="00F71110" w:rsidRPr="00E771B8">
        <w:rPr>
          <w:sz w:val="22"/>
        </w:rPr>
        <w:t>pH</w:t>
      </w:r>
      <w:r w:rsidR="00F71110" w:rsidRPr="00E771B8">
        <w:rPr>
          <w:rFonts w:hint="eastAsia"/>
          <w:sz w:val="22"/>
        </w:rPr>
        <w:t>変動が大きく</w:t>
      </w:r>
      <w:r w:rsidRPr="00E771B8">
        <w:rPr>
          <w:sz w:val="22"/>
        </w:rPr>
        <w:t>、</w:t>
      </w:r>
      <w:r w:rsidR="002F35A4" w:rsidRPr="00E771B8">
        <w:rPr>
          <w:sz w:val="22"/>
        </w:rPr>
        <w:t>pH</w:t>
      </w:r>
      <w:r w:rsidRPr="00E771B8">
        <w:rPr>
          <w:rFonts w:hint="eastAsia"/>
          <w:sz w:val="22"/>
        </w:rPr>
        <w:t>の適切な管理が難しい</w:t>
      </w:r>
      <w:r w:rsidR="009077F6" w:rsidRPr="00E771B8">
        <w:rPr>
          <w:rFonts w:hint="eastAsia"/>
          <w:sz w:val="22"/>
        </w:rPr>
        <w:t>。</w:t>
      </w:r>
    </w:p>
    <w:p w:rsidR="00C30908" w:rsidRPr="00E771B8" w:rsidRDefault="00C30908" w:rsidP="00E55937">
      <w:pPr>
        <w:widowControl/>
        <w:rPr>
          <w:sz w:val="22"/>
        </w:rPr>
      </w:pPr>
    </w:p>
    <w:p w:rsidR="00495A79" w:rsidRPr="00E771B8" w:rsidRDefault="00495A79" w:rsidP="00EE5409">
      <w:pPr>
        <w:widowControl/>
        <w:rPr>
          <w:rFonts w:asciiTheme="majorEastAsia" w:eastAsiaTheme="majorEastAsia" w:hAnsiTheme="majorEastAsia"/>
          <w:sz w:val="22"/>
          <w:bdr w:val="single" w:sz="4" w:space="0" w:color="auto"/>
        </w:rPr>
      </w:pPr>
      <w:r w:rsidRPr="00E771B8">
        <w:rPr>
          <w:rFonts w:asciiTheme="majorEastAsia" w:eastAsiaTheme="majorEastAsia" w:hAnsiTheme="majorEastAsia" w:hint="eastAsia"/>
          <w:sz w:val="22"/>
          <w:bdr w:val="single" w:sz="4" w:space="0" w:color="auto"/>
        </w:rPr>
        <w:t>３ 暫定排水基準</w:t>
      </w:r>
      <w:r w:rsidR="0036582F" w:rsidRPr="00E771B8">
        <w:rPr>
          <w:rFonts w:asciiTheme="majorEastAsia" w:eastAsiaTheme="majorEastAsia" w:hAnsiTheme="majorEastAsia" w:hint="eastAsia"/>
          <w:sz w:val="22"/>
          <w:bdr w:val="single" w:sz="4" w:space="0" w:color="auto"/>
        </w:rPr>
        <w:t xml:space="preserve"> </w:t>
      </w:r>
    </w:p>
    <w:p w:rsidR="007C2F67" w:rsidRPr="00E771B8" w:rsidRDefault="007C2F67" w:rsidP="007C2F67">
      <w:pPr>
        <w:widowControl/>
        <w:spacing w:line="40" w:lineRule="exact"/>
        <w:rPr>
          <w:sz w:val="22"/>
        </w:rPr>
      </w:pPr>
    </w:p>
    <w:p w:rsidR="0036582F" w:rsidRPr="00E771B8" w:rsidRDefault="009077F6" w:rsidP="009077F6">
      <w:pPr>
        <w:pStyle w:val="aa"/>
        <w:widowControl/>
        <w:numPr>
          <w:ilvl w:val="0"/>
          <w:numId w:val="21"/>
        </w:numPr>
        <w:ind w:leftChars="0" w:left="357" w:hanging="357"/>
        <w:rPr>
          <w:spacing w:val="4"/>
          <w:sz w:val="22"/>
        </w:rPr>
      </w:pPr>
      <w:r w:rsidRPr="00E771B8">
        <w:rPr>
          <w:rFonts w:hint="eastAsia"/>
          <w:spacing w:val="4"/>
          <w:sz w:val="22"/>
        </w:rPr>
        <w:t>このため、</w:t>
      </w:r>
      <w:r w:rsidR="00057308" w:rsidRPr="00E771B8">
        <w:rPr>
          <w:rFonts w:hint="eastAsia"/>
          <w:spacing w:val="4"/>
          <w:sz w:val="22"/>
        </w:rPr>
        <w:t>経過措置として暫定排水基準を適用することが適当で</w:t>
      </w:r>
      <w:r w:rsidR="007C2F67" w:rsidRPr="00E771B8">
        <w:rPr>
          <w:rFonts w:hint="eastAsia"/>
          <w:spacing w:val="4"/>
          <w:sz w:val="22"/>
        </w:rPr>
        <w:t>ある</w:t>
      </w:r>
      <w:r w:rsidR="0036582F" w:rsidRPr="00E771B8">
        <w:rPr>
          <w:rFonts w:hint="eastAsia"/>
          <w:spacing w:val="4"/>
          <w:sz w:val="22"/>
        </w:rPr>
        <w:t>。</w:t>
      </w:r>
    </w:p>
    <w:p w:rsidR="00057308" w:rsidRPr="00E771B8" w:rsidRDefault="00415530" w:rsidP="009077F6">
      <w:pPr>
        <w:pStyle w:val="aa"/>
        <w:widowControl/>
        <w:numPr>
          <w:ilvl w:val="0"/>
          <w:numId w:val="21"/>
        </w:numPr>
        <w:spacing w:beforeLines="30" w:before="108"/>
        <w:ind w:leftChars="0" w:left="357" w:hanging="357"/>
        <w:rPr>
          <w:spacing w:val="4"/>
          <w:sz w:val="22"/>
        </w:rPr>
      </w:pPr>
      <w:r w:rsidRPr="00E771B8">
        <w:rPr>
          <w:rFonts w:hint="eastAsia"/>
          <w:spacing w:val="4"/>
          <w:sz w:val="22"/>
        </w:rPr>
        <w:t>暫定排水基準値としては、府内事業場の排水実態と</w:t>
      </w:r>
      <w:r w:rsidR="009077F6" w:rsidRPr="00E771B8">
        <w:rPr>
          <w:rFonts w:hint="eastAsia"/>
          <w:spacing w:val="4"/>
          <w:sz w:val="22"/>
        </w:rPr>
        <w:t>水質汚濁防止</w:t>
      </w:r>
      <w:r w:rsidR="00057308" w:rsidRPr="00E771B8">
        <w:rPr>
          <w:rFonts w:hint="eastAsia"/>
          <w:spacing w:val="4"/>
          <w:sz w:val="22"/>
        </w:rPr>
        <w:t>法の暫定排水基準</w:t>
      </w:r>
      <w:r w:rsidR="00D300FC" w:rsidRPr="00E771B8">
        <w:rPr>
          <w:rFonts w:hint="eastAsia"/>
          <w:spacing w:val="4"/>
          <w:sz w:val="22"/>
        </w:rPr>
        <w:t>値</w:t>
      </w:r>
      <w:r w:rsidR="00D87377" w:rsidRPr="00E771B8">
        <w:rPr>
          <w:rFonts w:hint="eastAsia"/>
          <w:spacing w:val="4"/>
          <w:sz w:val="22"/>
        </w:rPr>
        <w:t>（</w:t>
      </w:r>
      <w:r w:rsidR="00057308" w:rsidRPr="00E771B8">
        <w:rPr>
          <w:rFonts w:hint="eastAsia"/>
          <w:spacing w:val="4"/>
          <w:sz w:val="22"/>
        </w:rPr>
        <w:t>５</w:t>
      </w:r>
      <w:r w:rsidR="002F35A4" w:rsidRPr="00E771B8">
        <w:rPr>
          <w:rFonts w:hint="eastAsia"/>
          <w:spacing w:val="4"/>
          <w:sz w:val="22"/>
        </w:rPr>
        <w:t>mg/L</w:t>
      </w:r>
      <w:r w:rsidR="00D87377" w:rsidRPr="00E771B8">
        <w:rPr>
          <w:rFonts w:asciiTheme="minorEastAsia" w:hAnsiTheme="minorEastAsia" w:hint="eastAsia"/>
          <w:spacing w:val="4"/>
          <w:sz w:val="22"/>
        </w:rPr>
        <w:t>）</w:t>
      </w:r>
      <w:r w:rsidR="00057308" w:rsidRPr="00E771B8">
        <w:rPr>
          <w:rFonts w:hint="eastAsia"/>
          <w:spacing w:val="4"/>
          <w:sz w:val="22"/>
        </w:rPr>
        <w:t>を勘案し、</w:t>
      </w:r>
      <w:r w:rsidR="00057308" w:rsidRPr="00E771B8">
        <w:rPr>
          <w:rFonts w:asciiTheme="minorEastAsia" w:hAnsiTheme="minorEastAsia" w:hint="eastAsia"/>
          <w:spacing w:val="4"/>
          <w:sz w:val="22"/>
        </w:rPr>
        <w:t>５</w:t>
      </w:r>
      <w:r w:rsidR="002F35A4" w:rsidRPr="00E771B8">
        <w:rPr>
          <w:rFonts w:hint="eastAsia"/>
          <w:spacing w:val="4"/>
          <w:sz w:val="22"/>
        </w:rPr>
        <w:t>mg/L</w:t>
      </w:r>
      <w:r w:rsidR="0036582F" w:rsidRPr="00E771B8">
        <w:rPr>
          <w:rFonts w:hint="eastAsia"/>
          <w:spacing w:val="4"/>
          <w:sz w:val="22"/>
        </w:rPr>
        <w:t>とすることが適当である</w:t>
      </w:r>
      <w:r w:rsidR="00057308" w:rsidRPr="00E771B8">
        <w:rPr>
          <w:rFonts w:hint="eastAsia"/>
          <w:spacing w:val="4"/>
          <w:sz w:val="22"/>
        </w:rPr>
        <w:t>。</w:t>
      </w:r>
    </w:p>
    <w:p w:rsidR="00057308" w:rsidRPr="00E771B8" w:rsidRDefault="00057308" w:rsidP="00E55937">
      <w:pPr>
        <w:widowControl/>
        <w:rPr>
          <w:sz w:val="22"/>
        </w:rPr>
      </w:pPr>
    </w:p>
    <w:p w:rsidR="0036582F" w:rsidRPr="00E771B8" w:rsidRDefault="0036582F" w:rsidP="00EE5409">
      <w:pPr>
        <w:widowControl/>
        <w:rPr>
          <w:rFonts w:asciiTheme="majorEastAsia" w:eastAsiaTheme="majorEastAsia" w:hAnsiTheme="majorEastAsia"/>
          <w:sz w:val="22"/>
          <w:bdr w:val="single" w:sz="4" w:space="0" w:color="auto"/>
        </w:rPr>
      </w:pPr>
      <w:r w:rsidRPr="00E771B8">
        <w:rPr>
          <w:rFonts w:asciiTheme="majorEastAsia" w:eastAsiaTheme="majorEastAsia" w:hAnsiTheme="majorEastAsia" w:hint="eastAsia"/>
          <w:sz w:val="22"/>
          <w:bdr w:val="single" w:sz="4" w:space="0" w:color="auto"/>
        </w:rPr>
        <w:t xml:space="preserve">４ 暫定排水基準の適用期間 </w:t>
      </w:r>
    </w:p>
    <w:p w:rsidR="007C2F67" w:rsidRPr="00E771B8" w:rsidRDefault="007C2F67" w:rsidP="007C2F67">
      <w:pPr>
        <w:widowControl/>
        <w:spacing w:line="40" w:lineRule="exact"/>
        <w:rPr>
          <w:sz w:val="22"/>
        </w:rPr>
      </w:pPr>
    </w:p>
    <w:p w:rsidR="005F7CD9" w:rsidRPr="00E771B8" w:rsidRDefault="005F7CD9" w:rsidP="006733DA">
      <w:pPr>
        <w:pStyle w:val="aa"/>
        <w:widowControl/>
        <w:numPr>
          <w:ilvl w:val="0"/>
          <w:numId w:val="21"/>
        </w:numPr>
        <w:ind w:leftChars="0" w:left="357" w:hanging="357"/>
        <w:rPr>
          <w:sz w:val="22"/>
        </w:rPr>
      </w:pPr>
      <w:r w:rsidRPr="00E771B8">
        <w:rPr>
          <w:rFonts w:hint="eastAsia"/>
          <w:sz w:val="22"/>
        </w:rPr>
        <w:t>暫定排水基準の適用期間については、こ</w:t>
      </w:r>
      <w:r w:rsidR="00D300FC" w:rsidRPr="00E771B8">
        <w:rPr>
          <w:rFonts w:hint="eastAsia"/>
          <w:sz w:val="22"/>
        </w:rPr>
        <w:t>れまでの設定状況及び法における経過措置の</w:t>
      </w:r>
      <w:r w:rsidR="00356BCC" w:rsidRPr="00E771B8">
        <w:rPr>
          <w:rFonts w:hint="eastAsia"/>
          <w:sz w:val="22"/>
        </w:rPr>
        <w:t>適用</w:t>
      </w:r>
      <w:r w:rsidR="00AB196A" w:rsidRPr="00E771B8">
        <w:rPr>
          <w:rFonts w:hint="eastAsia"/>
          <w:spacing w:val="-2"/>
          <w:sz w:val="22"/>
        </w:rPr>
        <w:t>期間</w:t>
      </w:r>
      <w:r w:rsidR="001374E5" w:rsidRPr="00E771B8">
        <w:rPr>
          <w:rFonts w:hint="eastAsia"/>
          <w:spacing w:val="-2"/>
          <w:sz w:val="22"/>
        </w:rPr>
        <w:t>（５年間）</w:t>
      </w:r>
      <w:r w:rsidR="00D300FC" w:rsidRPr="00E771B8">
        <w:rPr>
          <w:rFonts w:hint="eastAsia"/>
          <w:spacing w:val="-2"/>
          <w:sz w:val="22"/>
        </w:rPr>
        <w:t>を考慮し</w:t>
      </w:r>
      <w:r w:rsidRPr="00E771B8">
        <w:rPr>
          <w:rFonts w:hint="eastAsia"/>
          <w:spacing w:val="-2"/>
          <w:sz w:val="22"/>
        </w:rPr>
        <w:t>、また、排水処理等に関する技術開発の動向や排水実態を踏まえた適切な検討</w:t>
      </w:r>
      <w:r w:rsidR="00415530" w:rsidRPr="00E771B8">
        <w:rPr>
          <w:rFonts w:hint="eastAsia"/>
          <w:spacing w:val="-2"/>
          <w:sz w:val="22"/>
        </w:rPr>
        <w:t>を行う期間として必要と考えられる</w:t>
      </w:r>
      <w:r w:rsidR="001374E5" w:rsidRPr="00E771B8">
        <w:rPr>
          <w:rFonts w:hint="eastAsia"/>
          <w:spacing w:val="-2"/>
          <w:sz w:val="22"/>
        </w:rPr>
        <w:t>平成</w:t>
      </w:r>
      <w:r w:rsidR="001374E5" w:rsidRPr="00E771B8">
        <w:rPr>
          <w:rFonts w:asciiTheme="minorEastAsia" w:hAnsiTheme="minorEastAsia" w:hint="eastAsia"/>
          <w:spacing w:val="-2"/>
          <w:sz w:val="22"/>
        </w:rPr>
        <w:t>30年４月１</w:t>
      </w:r>
      <w:r w:rsidR="001374E5" w:rsidRPr="00E771B8">
        <w:rPr>
          <w:rFonts w:hint="eastAsia"/>
          <w:spacing w:val="-2"/>
          <w:sz w:val="22"/>
        </w:rPr>
        <w:t>日からの</w:t>
      </w:r>
      <w:r w:rsidR="0036582F" w:rsidRPr="00E771B8">
        <w:rPr>
          <w:rFonts w:hint="eastAsia"/>
          <w:spacing w:val="-2"/>
          <w:sz w:val="22"/>
        </w:rPr>
        <w:t>５年間とすることが適当である</w:t>
      </w:r>
      <w:r w:rsidRPr="00E771B8">
        <w:rPr>
          <w:rFonts w:hint="eastAsia"/>
          <w:spacing w:val="-2"/>
          <w:sz w:val="22"/>
        </w:rPr>
        <w:t>。</w:t>
      </w:r>
    </w:p>
    <w:p w:rsidR="0036582F" w:rsidRPr="00E771B8" w:rsidRDefault="0036582F" w:rsidP="007C2F67">
      <w:pPr>
        <w:widowControl/>
        <w:spacing w:line="80" w:lineRule="exact"/>
        <w:rPr>
          <w:sz w:val="22"/>
        </w:rPr>
      </w:pPr>
    </w:p>
    <w:sectPr w:rsidR="0036582F" w:rsidRPr="00E771B8" w:rsidSect="0005119C">
      <w:footerReference w:type="default" r:id="rId9"/>
      <w:pgSz w:w="11906" w:h="16838"/>
      <w:pgMar w:top="1134" w:right="1276" w:bottom="1134" w:left="1418" w:header="851" w:footer="454" w:gutter="0"/>
      <w:pgNumType w:start="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CBA" w:rsidRDefault="00A87CBA" w:rsidP="00F269BA">
      <w:r>
        <w:separator/>
      </w:r>
    </w:p>
  </w:endnote>
  <w:endnote w:type="continuationSeparator" w:id="0">
    <w:p w:rsidR="00A87CBA" w:rsidRDefault="00A87CBA" w:rsidP="00F2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19C" w:rsidRDefault="0005119C" w:rsidP="0005119C">
    <w:pPr>
      <w:pStyle w:val="a8"/>
      <w:ind w:left="360"/>
      <w:jc w:val="center"/>
    </w:pPr>
    <w:r>
      <w:rPr>
        <w:rFonts w:hint="eastAsia"/>
      </w:rPr>
      <w:t>-</w:t>
    </w:r>
    <w:r w:rsidRPr="0005119C">
      <w:rPr>
        <w:rFonts w:hint="eastAsia"/>
        <w:color w:val="FFFFFF" w:themeColor="background1"/>
      </w:rPr>
      <w:t>-</w:t>
    </w:r>
    <w:sdt>
      <w:sdtPr>
        <w:rPr>
          <w:color w:val="FFFFFF" w:themeColor="background1"/>
        </w:rPr>
        <w:id w:val="1470932501"/>
        <w:docPartObj>
          <w:docPartGallery w:val="Page Numbers (Bottom of Page)"/>
          <w:docPartUnique/>
        </w:docPartObj>
      </w:sdtPr>
      <w:sdtEndPr>
        <w:rPr>
          <w:color w:val="auto"/>
        </w:rPr>
      </w:sdtEndPr>
      <w:sdtContent>
        <w:r>
          <w:fldChar w:fldCharType="begin"/>
        </w:r>
        <w:r>
          <w:instrText>PAGE   \* MERGEFORMAT</w:instrText>
        </w:r>
        <w:r>
          <w:fldChar w:fldCharType="separate"/>
        </w:r>
        <w:r w:rsidRPr="0005119C">
          <w:rPr>
            <w:noProof/>
            <w:lang w:val="ja-JP"/>
          </w:rPr>
          <w:t>2</w:t>
        </w:r>
        <w:r>
          <w:fldChar w:fldCharType="end"/>
        </w:r>
        <w:r>
          <w:rPr>
            <w:rFonts w:hint="eastAsia"/>
          </w:rPr>
          <w:t xml:space="preserve"> -</w:t>
        </w:r>
      </w:sdtContent>
    </w:sdt>
  </w:p>
  <w:p w:rsidR="0005119C" w:rsidRDefault="0005119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CBA" w:rsidRDefault="00A87CBA" w:rsidP="00F269BA">
      <w:r>
        <w:separator/>
      </w:r>
    </w:p>
  </w:footnote>
  <w:footnote w:type="continuationSeparator" w:id="0">
    <w:p w:rsidR="00A87CBA" w:rsidRDefault="00A87CBA" w:rsidP="00F269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08B0"/>
    <w:multiLevelType w:val="hybridMultilevel"/>
    <w:tmpl w:val="D5B649EE"/>
    <w:lvl w:ilvl="0" w:tplc="7E2A9CDA">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B7247CD"/>
    <w:multiLevelType w:val="hybridMultilevel"/>
    <w:tmpl w:val="79809FFC"/>
    <w:lvl w:ilvl="0" w:tplc="B532D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C6354E0"/>
    <w:multiLevelType w:val="hybridMultilevel"/>
    <w:tmpl w:val="D28E1FCA"/>
    <w:lvl w:ilvl="0" w:tplc="AAD05E80">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CC51C64"/>
    <w:multiLevelType w:val="hybridMultilevel"/>
    <w:tmpl w:val="4CA81A0E"/>
    <w:lvl w:ilvl="0" w:tplc="198C556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FE56B42"/>
    <w:multiLevelType w:val="hybridMultilevel"/>
    <w:tmpl w:val="E9E6B992"/>
    <w:lvl w:ilvl="0" w:tplc="AB321D5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nsid w:val="19C66403"/>
    <w:multiLevelType w:val="hybridMultilevel"/>
    <w:tmpl w:val="7C4E5CA0"/>
    <w:lvl w:ilvl="0" w:tplc="86004682">
      <w:numFmt w:val="bullet"/>
      <w:lvlText w:val="-"/>
      <w:lvlJc w:val="left"/>
      <w:pPr>
        <w:ind w:left="720" w:hanging="360"/>
      </w:pPr>
      <w:rPr>
        <w:rFonts w:ascii="Century" w:eastAsiaTheme="minorEastAsia" w:hAnsi="Century" w:cstheme="minorBidi"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nsid w:val="1C800C06"/>
    <w:multiLevelType w:val="hybridMultilevel"/>
    <w:tmpl w:val="84FA0D50"/>
    <w:lvl w:ilvl="0" w:tplc="4D04169C">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7">
    <w:nsid w:val="280F1272"/>
    <w:multiLevelType w:val="hybridMultilevel"/>
    <w:tmpl w:val="17E2AD78"/>
    <w:lvl w:ilvl="0" w:tplc="4044CD2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EA94CC8"/>
    <w:multiLevelType w:val="hybridMultilevel"/>
    <w:tmpl w:val="0E3A2E2E"/>
    <w:lvl w:ilvl="0" w:tplc="392816CC">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04B6162"/>
    <w:multiLevelType w:val="hybridMultilevel"/>
    <w:tmpl w:val="D404350E"/>
    <w:lvl w:ilvl="0" w:tplc="4D04169C">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0">
    <w:nsid w:val="32CD2144"/>
    <w:multiLevelType w:val="hybridMultilevel"/>
    <w:tmpl w:val="D464ADF6"/>
    <w:lvl w:ilvl="0" w:tplc="E4AC1AC2">
      <w:start w:val="1"/>
      <w:numFmt w:val="decimalEnclosedCircle"/>
      <w:lvlText w:val="%1"/>
      <w:lvlJc w:val="left"/>
      <w:pPr>
        <w:ind w:left="585" w:hanging="360"/>
      </w:pPr>
      <w:rPr>
        <w:rFonts w:asciiTheme="minorHAnsi" w:hAnsiTheme="minorHAnsi"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nsid w:val="340970D4"/>
    <w:multiLevelType w:val="hybridMultilevel"/>
    <w:tmpl w:val="C0FE6E08"/>
    <w:lvl w:ilvl="0" w:tplc="46EE923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nsid w:val="399675ED"/>
    <w:multiLevelType w:val="hybridMultilevel"/>
    <w:tmpl w:val="B2AAC4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nsid w:val="45517460"/>
    <w:multiLevelType w:val="hybridMultilevel"/>
    <w:tmpl w:val="AC5E1DA2"/>
    <w:lvl w:ilvl="0" w:tplc="BEAAF8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9020D1A"/>
    <w:multiLevelType w:val="hybridMultilevel"/>
    <w:tmpl w:val="3B2A241C"/>
    <w:lvl w:ilvl="0" w:tplc="95CC38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A490D03"/>
    <w:multiLevelType w:val="multilevel"/>
    <w:tmpl w:val="A82C5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FE96884"/>
    <w:multiLevelType w:val="hybridMultilevel"/>
    <w:tmpl w:val="31C22A80"/>
    <w:lvl w:ilvl="0" w:tplc="24E26FFA">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77904B0"/>
    <w:multiLevelType w:val="hybridMultilevel"/>
    <w:tmpl w:val="D56AFC50"/>
    <w:lvl w:ilvl="0" w:tplc="D040BF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E5369D8"/>
    <w:multiLevelType w:val="hybridMultilevel"/>
    <w:tmpl w:val="84808A9A"/>
    <w:lvl w:ilvl="0" w:tplc="C0528E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6367243"/>
    <w:multiLevelType w:val="hybridMultilevel"/>
    <w:tmpl w:val="913C529C"/>
    <w:lvl w:ilvl="0" w:tplc="CF7A3772">
      <w:start w:val="2"/>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nsid w:val="681F4846"/>
    <w:multiLevelType w:val="hybridMultilevel"/>
    <w:tmpl w:val="6B24E17C"/>
    <w:lvl w:ilvl="0" w:tplc="020CC064">
      <w:start w:val="1"/>
      <w:numFmt w:val="decimalEnclosedCircle"/>
      <w:lvlText w:val="%1"/>
      <w:lvlJc w:val="left"/>
      <w:pPr>
        <w:ind w:left="585" w:hanging="360"/>
      </w:pPr>
      <w:rPr>
        <w:rFonts w:asciiTheme="minorHAnsi" w:hAnsiTheme="minorHAnsi"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nsid w:val="6C9C650D"/>
    <w:multiLevelType w:val="hybridMultilevel"/>
    <w:tmpl w:val="15F4ADBE"/>
    <w:lvl w:ilvl="0" w:tplc="89BA3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F711FC2"/>
    <w:multiLevelType w:val="hybridMultilevel"/>
    <w:tmpl w:val="E0ACEA90"/>
    <w:lvl w:ilvl="0" w:tplc="42F881B4">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5A0558B"/>
    <w:multiLevelType w:val="hybridMultilevel"/>
    <w:tmpl w:val="D3DAD856"/>
    <w:lvl w:ilvl="0" w:tplc="478402E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nsid w:val="75BC7A3A"/>
    <w:multiLevelType w:val="hybridMultilevel"/>
    <w:tmpl w:val="15F4ADBE"/>
    <w:lvl w:ilvl="0" w:tplc="89BA3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61F5EAB"/>
    <w:multiLevelType w:val="hybridMultilevel"/>
    <w:tmpl w:val="D56AFC50"/>
    <w:lvl w:ilvl="0" w:tplc="D040BF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
  </w:num>
  <w:num w:numId="4">
    <w:abstractNumId w:val="6"/>
  </w:num>
  <w:num w:numId="5">
    <w:abstractNumId w:val="9"/>
  </w:num>
  <w:num w:numId="6">
    <w:abstractNumId w:val="13"/>
  </w:num>
  <w:num w:numId="7">
    <w:abstractNumId w:val="11"/>
  </w:num>
  <w:num w:numId="8">
    <w:abstractNumId w:val="4"/>
  </w:num>
  <w:num w:numId="9">
    <w:abstractNumId w:val="23"/>
  </w:num>
  <w:num w:numId="10">
    <w:abstractNumId w:val="21"/>
  </w:num>
  <w:num w:numId="11">
    <w:abstractNumId w:val="7"/>
  </w:num>
  <w:num w:numId="12">
    <w:abstractNumId w:val="15"/>
  </w:num>
  <w:num w:numId="13">
    <w:abstractNumId w:val="19"/>
  </w:num>
  <w:num w:numId="14">
    <w:abstractNumId w:val="24"/>
  </w:num>
  <w:num w:numId="15">
    <w:abstractNumId w:val="25"/>
  </w:num>
  <w:num w:numId="16">
    <w:abstractNumId w:val="17"/>
  </w:num>
  <w:num w:numId="17">
    <w:abstractNumId w:val="14"/>
  </w:num>
  <w:num w:numId="18">
    <w:abstractNumId w:val="20"/>
  </w:num>
  <w:num w:numId="19">
    <w:abstractNumId w:val="10"/>
  </w:num>
  <w:num w:numId="20">
    <w:abstractNumId w:val="3"/>
  </w:num>
  <w:num w:numId="21">
    <w:abstractNumId w:val="18"/>
  </w:num>
  <w:num w:numId="22">
    <w:abstractNumId w:val="0"/>
  </w:num>
  <w:num w:numId="23">
    <w:abstractNumId w:val="8"/>
  </w:num>
  <w:num w:numId="24">
    <w:abstractNumId w:val="5"/>
  </w:num>
  <w:num w:numId="25">
    <w:abstractNumId w:val="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517"/>
    <w:rsid w:val="0000089E"/>
    <w:rsid w:val="00000AFC"/>
    <w:rsid w:val="00000CEB"/>
    <w:rsid w:val="00002E00"/>
    <w:rsid w:val="00005AF3"/>
    <w:rsid w:val="00011326"/>
    <w:rsid w:val="00012961"/>
    <w:rsid w:val="00013A3B"/>
    <w:rsid w:val="000170EB"/>
    <w:rsid w:val="00024141"/>
    <w:rsid w:val="00030EB6"/>
    <w:rsid w:val="00036512"/>
    <w:rsid w:val="00040676"/>
    <w:rsid w:val="00045878"/>
    <w:rsid w:val="0005119C"/>
    <w:rsid w:val="00051BCC"/>
    <w:rsid w:val="00052D8D"/>
    <w:rsid w:val="00053D05"/>
    <w:rsid w:val="00057244"/>
    <w:rsid w:val="00057308"/>
    <w:rsid w:val="00057572"/>
    <w:rsid w:val="00063D79"/>
    <w:rsid w:val="00066688"/>
    <w:rsid w:val="0007066A"/>
    <w:rsid w:val="00073448"/>
    <w:rsid w:val="0008133F"/>
    <w:rsid w:val="00081CDF"/>
    <w:rsid w:val="00083860"/>
    <w:rsid w:val="00083B77"/>
    <w:rsid w:val="00090308"/>
    <w:rsid w:val="0009058B"/>
    <w:rsid w:val="000947A6"/>
    <w:rsid w:val="00097408"/>
    <w:rsid w:val="000A07C0"/>
    <w:rsid w:val="000A251E"/>
    <w:rsid w:val="000A28BD"/>
    <w:rsid w:val="000A2992"/>
    <w:rsid w:val="000A68D6"/>
    <w:rsid w:val="000B3CC0"/>
    <w:rsid w:val="000B45AF"/>
    <w:rsid w:val="000B6755"/>
    <w:rsid w:val="000C02B9"/>
    <w:rsid w:val="000C4823"/>
    <w:rsid w:val="000C697C"/>
    <w:rsid w:val="000D0738"/>
    <w:rsid w:val="000D2645"/>
    <w:rsid w:val="000D4AC0"/>
    <w:rsid w:val="000E1035"/>
    <w:rsid w:val="000E3E7A"/>
    <w:rsid w:val="000F3743"/>
    <w:rsid w:val="000F4407"/>
    <w:rsid w:val="000F5AFD"/>
    <w:rsid w:val="000F6829"/>
    <w:rsid w:val="000F75A6"/>
    <w:rsid w:val="0010407C"/>
    <w:rsid w:val="001040CC"/>
    <w:rsid w:val="00106340"/>
    <w:rsid w:val="0010705B"/>
    <w:rsid w:val="00110F0B"/>
    <w:rsid w:val="00114FD1"/>
    <w:rsid w:val="001164FB"/>
    <w:rsid w:val="00120858"/>
    <w:rsid w:val="00120CCD"/>
    <w:rsid w:val="00125DC2"/>
    <w:rsid w:val="0012642D"/>
    <w:rsid w:val="00132960"/>
    <w:rsid w:val="00136B0C"/>
    <w:rsid w:val="001374E5"/>
    <w:rsid w:val="0014727A"/>
    <w:rsid w:val="0015108E"/>
    <w:rsid w:val="00152259"/>
    <w:rsid w:val="00160F70"/>
    <w:rsid w:val="0016227F"/>
    <w:rsid w:val="00170BF2"/>
    <w:rsid w:val="001712FC"/>
    <w:rsid w:val="00175E65"/>
    <w:rsid w:val="00176B56"/>
    <w:rsid w:val="00176C9D"/>
    <w:rsid w:val="00180A2E"/>
    <w:rsid w:val="00180AAD"/>
    <w:rsid w:val="0018329B"/>
    <w:rsid w:val="0018730B"/>
    <w:rsid w:val="00191C54"/>
    <w:rsid w:val="00192345"/>
    <w:rsid w:val="0019629D"/>
    <w:rsid w:val="00197B25"/>
    <w:rsid w:val="001A5F3B"/>
    <w:rsid w:val="001A7C9A"/>
    <w:rsid w:val="001B1699"/>
    <w:rsid w:val="001B2741"/>
    <w:rsid w:val="001B2C7E"/>
    <w:rsid w:val="001B431C"/>
    <w:rsid w:val="001C50DD"/>
    <w:rsid w:val="001D18DF"/>
    <w:rsid w:val="001D26F4"/>
    <w:rsid w:val="001D4459"/>
    <w:rsid w:val="001D564A"/>
    <w:rsid w:val="001D6C50"/>
    <w:rsid w:val="001D7E36"/>
    <w:rsid w:val="001E0D78"/>
    <w:rsid w:val="001E3FBF"/>
    <w:rsid w:val="001F2532"/>
    <w:rsid w:val="001F3AF9"/>
    <w:rsid w:val="001F5B83"/>
    <w:rsid w:val="002033F2"/>
    <w:rsid w:val="002136C7"/>
    <w:rsid w:val="0021384E"/>
    <w:rsid w:val="0021613A"/>
    <w:rsid w:val="00217AC2"/>
    <w:rsid w:val="0022218D"/>
    <w:rsid w:val="00225939"/>
    <w:rsid w:val="00234341"/>
    <w:rsid w:val="0023679F"/>
    <w:rsid w:val="00242838"/>
    <w:rsid w:val="00244211"/>
    <w:rsid w:val="00245711"/>
    <w:rsid w:val="002457D9"/>
    <w:rsid w:val="00245BBD"/>
    <w:rsid w:val="00245CFF"/>
    <w:rsid w:val="00245EBC"/>
    <w:rsid w:val="0025019E"/>
    <w:rsid w:val="00251244"/>
    <w:rsid w:val="00256458"/>
    <w:rsid w:val="002613DF"/>
    <w:rsid w:val="002614DD"/>
    <w:rsid w:val="002711F3"/>
    <w:rsid w:val="00272DC3"/>
    <w:rsid w:val="00280C6C"/>
    <w:rsid w:val="002850A3"/>
    <w:rsid w:val="00286874"/>
    <w:rsid w:val="00287262"/>
    <w:rsid w:val="0029323C"/>
    <w:rsid w:val="002967D4"/>
    <w:rsid w:val="002A04E7"/>
    <w:rsid w:val="002A1FEB"/>
    <w:rsid w:val="002A37D8"/>
    <w:rsid w:val="002A3987"/>
    <w:rsid w:val="002A3D4F"/>
    <w:rsid w:val="002B470F"/>
    <w:rsid w:val="002B5A54"/>
    <w:rsid w:val="002C036C"/>
    <w:rsid w:val="002D10A4"/>
    <w:rsid w:val="002D1D23"/>
    <w:rsid w:val="002D4423"/>
    <w:rsid w:val="002D57D4"/>
    <w:rsid w:val="002D5D50"/>
    <w:rsid w:val="002E3ED5"/>
    <w:rsid w:val="002E4350"/>
    <w:rsid w:val="002E5A28"/>
    <w:rsid w:val="002F19F6"/>
    <w:rsid w:val="002F35A4"/>
    <w:rsid w:val="002F45CF"/>
    <w:rsid w:val="002F4884"/>
    <w:rsid w:val="00302204"/>
    <w:rsid w:val="003034D2"/>
    <w:rsid w:val="003034F0"/>
    <w:rsid w:val="00303896"/>
    <w:rsid w:val="00304A37"/>
    <w:rsid w:val="003106D1"/>
    <w:rsid w:val="00311018"/>
    <w:rsid w:val="003131EA"/>
    <w:rsid w:val="00316311"/>
    <w:rsid w:val="003167F6"/>
    <w:rsid w:val="003168B6"/>
    <w:rsid w:val="00321013"/>
    <w:rsid w:val="00331ACD"/>
    <w:rsid w:val="00334AD9"/>
    <w:rsid w:val="00336F39"/>
    <w:rsid w:val="00340E37"/>
    <w:rsid w:val="00341C7E"/>
    <w:rsid w:val="003440AF"/>
    <w:rsid w:val="003455AC"/>
    <w:rsid w:val="00346642"/>
    <w:rsid w:val="00350420"/>
    <w:rsid w:val="0035256B"/>
    <w:rsid w:val="003526EF"/>
    <w:rsid w:val="00352CA2"/>
    <w:rsid w:val="00353C80"/>
    <w:rsid w:val="00356BCC"/>
    <w:rsid w:val="0036582F"/>
    <w:rsid w:val="00372748"/>
    <w:rsid w:val="0038197E"/>
    <w:rsid w:val="00385DBB"/>
    <w:rsid w:val="00390EEA"/>
    <w:rsid w:val="003A5487"/>
    <w:rsid w:val="003A6544"/>
    <w:rsid w:val="003B5DB3"/>
    <w:rsid w:val="003B7143"/>
    <w:rsid w:val="003B7EA0"/>
    <w:rsid w:val="003C0271"/>
    <w:rsid w:val="003C06CC"/>
    <w:rsid w:val="003C3DB9"/>
    <w:rsid w:val="003C6FF6"/>
    <w:rsid w:val="003D2539"/>
    <w:rsid w:val="003D6F49"/>
    <w:rsid w:val="003E085E"/>
    <w:rsid w:val="003E11E8"/>
    <w:rsid w:val="003E5283"/>
    <w:rsid w:val="003E6FFF"/>
    <w:rsid w:val="003F2FCD"/>
    <w:rsid w:val="003F4E29"/>
    <w:rsid w:val="003F6F4D"/>
    <w:rsid w:val="00400665"/>
    <w:rsid w:val="00401638"/>
    <w:rsid w:val="00401AFE"/>
    <w:rsid w:val="00402F0B"/>
    <w:rsid w:val="00406EA1"/>
    <w:rsid w:val="00407BE0"/>
    <w:rsid w:val="00415530"/>
    <w:rsid w:val="0041695F"/>
    <w:rsid w:val="00422580"/>
    <w:rsid w:val="00422BBE"/>
    <w:rsid w:val="00423182"/>
    <w:rsid w:val="004272BA"/>
    <w:rsid w:val="004315E3"/>
    <w:rsid w:val="004423A9"/>
    <w:rsid w:val="00451ABA"/>
    <w:rsid w:val="00452153"/>
    <w:rsid w:val="00454636"/>
    <w:rsid w:val="00471F27"/>
    <w:rsid w:val="004860AA"/>
    <w:rsid w:val="00491546"/>
    <w:rsid w:val="00491DBC"/>
    <w:rsid w:val="00495A79"/>
    <w:rsid w:val="00497030"/>
    <w:rsid w:val="00497FEB"/>
    <w:rsid w:val="004A0D51"/>
    <w:rsid w:val="004A2973"/>
    <w:rsid w:val="004A7135"/>
    <w:rsid w:val="004B0120"/>
    <w:rsid w:val="004B074E"/>
    <w:rsid w:val="004B427C"/>
    <w:rsid w:val="004B4708"/>
    <w:rsid w:val="004B57EA"/>
    <w:rsid w:val="004B660F"/>
    <w:rsid w:val="004C2819"/>
    <w:rsid w:val="004C2E2B"/>
    <w:rsid w:val="004C349E"/>
    <w:rsid w:val="004C3D5D"/>
    <w:rsid w:val="004C58C4"/>
    <w:rsid w:val="004D2B47"/>
    <w:rsid w:val="004E3192"/>
    <w:rsid w:val="004E6683"/>
    <w:rsid w:val="004F4477"/>
    <w:rsid w:val="004F733F"/>
    <w:rsid w:val="00505614"/>
    <w:rsid w:val="00506AF8"/>
    <w:rsid w:val="00511975"/>
    <w:rsid w:val="00512AC2"/>
    <w:rsid w:val="00517A03"/>
    <w:rsid w:val="00517A0C"/>
    <w:rsid w:val="005249EC"/>
    <w:rsid w:val="005315D6"/>
    <w:rsid w:val="00532099"/>
    <w:rsid w:val="00532BB6"/>
    <w:rsid w:val="005369EC"/>
    <w:rsid w:val="00540869"/>
    <w:rsid w:val="00542927"/>
    <w:rsid w:val="005438B1"/>
    <w:rsid w:val="00551ADB"/>
    <w:rsid w:val="00555988"/>
    <w:rsid w:val="00560EBD"/>
    <w:rsid w:val="005629B7"/>
    <w:rsid w:val="005657A9"/>
    <w:rsid w:val="00566BCD"/>
    <w:rsid w:val="005722C8"/>
    <w:rsid w:val="00574677"/>
    <w:rsid w:val="00582A8C"/>
    <w:rsid w:val="005855C6"/>
    <w:rsid w:val="00594294"/>
    <w:rsid w:val="00596348"/>
    <w:rsid w:val="00596EF0"/>
    <w:rsid w:val="005B138F"/>
    <w:rsid w:val="005B5D0B"/>
    <w:rsid w:val="005B6CE9"/>
    <w:rsid w:val="005B6F15"/>
    <w:rsid w:val="005C01FA"/>
    <w:rsid w:val="005C1057"/>
    <w:rsid w:val="005D0200"/>
    <w:rsid w:val="005D708C"/>
    <w:rsid w:val="005E7EEC"/>
    <w:rsid w:val="005F0D70"/>
    <w:rsid w:val="005F4602"/>
    <w:rsid w:val="005F5C39"/>
    <w:rsid w:val="005F6BC0"/>
    <w:rsid w:val="005F7CD9"/>
    <w:rsid w:val="00600E7C"/>
    <w:rsid w:val="0060379E"/>
    <w:rsid w:val="00611E68"/>
    <w:rsid w:val="00615BEA"/>
    <w:rsid w:val="00625925"/>
    <w:rsid w:val="006313B8"/>
    <w:rsid w:val="00637B15"/>
    <w:rsid w:val="006415A6"/>
    <w:rsid w:val="00642F23"/>
    <w:rsid w:val="006443C2"/>
    <w:rsid w:val="006461D2"/>
    <w:rsid w:val="006539BF"/>
    <w:rsid w:val="0065583C"/>
    <w:rsid w:val="00661EB4"/>
    <w:rsid w:val="00664122"/>
    <w:rsid w:val="006733DA"/>
    <w:rsid w:val="00680185"/>
    <w:rsid w:val="006803BC"/>
    <w:rsid w:val="0068198F"/>
    <w:rsid w:val="00683D5B"/>
    <w:rsid w:val="00685BE7"/>
    <w:rsid w:val="00687988"/>
    <w:rsid w:val="006909C1"/>
    <w:rsid w:val="0069385E"/>
    <w:rsid w:val="00696E4A"/>
    <w:rsid w:val="006A4769"/>
    <w:rsid w:val="006B0B49"/>
    <w:rsid w:val="006B1DDE"/>
    <w:rsid w:val="006B3D34"/>
    <w:rsid w:val="006C15DD"/>
    <w:rsid w:val="006C235E"/>
    <w:rsid w:val="006C445C"/>
    <w:rsid w:val="006D648D"/>
    <w:rsid w:val="006E24B4"/>
    <w:rsid w:val="006E5644"/>
    <w:rsid w:val="006E6C07"/>
    <w:rsid w:val="006F12E7"/>
    <w:rsid w:val="006F1E79"/>
    <w:rsid w:val="006F2C1C"/>
    <w:rsid w:val="006F6E73"/>
    <w:rsid w:val="007114AB"/>
    <w:rsid w:val="0071602C"/>
    <w:rsid w:val="00717361"/>
    <w:rsid w:val="00720FBC"/>
    <w:rsid w:val="00722DB9"/>
    <w:rsid w:val="0072310C"/>
    <w:rsid w:val="0074097B"/>
    <w:rsid w:val="00740AE8"/>
    <w:rsid w:val="007441EA"/>
    <w:rsid w:val="00752C02"/>
    <w:rsid w:val="00753267"/>
    <w:rsid w:val="00753FCC"/>
    <w:rsid w:val="007542DA"/>
    <w:rsid w:val="00755477"/>
    <w:rsid w:val="007608B0"/>
    <w:rsid w:val="00760D3A"/>
    <w:rsid w:val="00762D9D"/>
    <w:rsid w:val="00764438"/>
    <w:rsid w:val="007644BB"/>
    <w:rsid w:val="0076468E"/>
    <w:rsid w:val="00770243"/>
    <w:rsid w:val="00776B61"/>
    <w:rsid w:val="00780A01"/>
    <w:rsid w:val="0078164F"/>
    <w:rsid w:val="00783766"/>
    <w:rsid w:val="00785229"/>
    <w:rsid w:val="00792776"/>
    <w:rsid w:val="00793932"/>
    <w:rsid w:val="00794955"/>
    <w:rsid w:val="00796E7A"/>
    <w:rsid w:val="00796FC0"/>
    <w:rsid w:val="00797B79"/>
    <w:rsid w:val="007A4107"/>
    <w:rsid w:val="007B06CD"/>
    <w:rsid w:val="007B6549"/>
    <w:rsid w:val="007B6CBE"/>
    <w:rsid w:val="007C2F67"/>
    <w:rsid w:val="007C493E"/>
    <w:rsid w:val="007C59C3"/>
    <w:rsid w:val="007D126B"/>
    <w:rsid w:val="007D1490"/>
    <w:rsid w:val="007D1875"/>
    <w:rsid w:val="007D5333"/>
    <w:rsid w:val="007D6A64"/>
    <w:rsid w:val="007D6FB6"/>
    <w:rsid w:val="007E07C5"/>
    <w:rsid w:val="007E4285"/>
    <w:rsid w:val="007E6DE2"/>
    <w:rsid w:val="007E739A"/>
    <w:rsid w:val="007F11B2"/>
    <w:rsid w:val="007F1619"/>
    <w:rsid w:val="007F1931"/>
    <w:rsid w:val="007F1A40"/>
    <w:rsid w:val="00800BEC"/>
    <w:rsid w:val="008025AA"/>
    <w:rsid w:val="008070C3"/>
    <w:rsid w:val="00813CB0"/>
    <w:rsid w:val="00815078"/>
    <w:rsid w:val="00817863"/>
    <w:rsid w:val="0082034B"/>
    <w:rsid w:val="00820A37"/>
    <w:rsid w:val="00821C9B"/>
    <w:rsid w:val="008263C4"/>
    <w:rsid w:val="008271AC"/>
    <w:rsid w:val="00830CBA"/>
    <w:rsid w:val="0084309F"/>
    <w:rsid w:val="008444B6"/>
    <w:rsid w:val="008553A7"/>
    <w:rsid w:val="008567F1"/>
    <w:rsid w:val="00856AEE"/>
    <w:rsid w:val="008621B4"/>
    <w:rsid w:val="008624E2"/>
    <w:rsid w:val="008719A1"/>
    <w:rsid w:val="00873140"/>
    <w:rsid w:val="00873808"/>
    <w:rsid w:val="00875012"/>
    <w:rsid w:val="00877D76"/>
    <w:rsid w:val="008820B5"/>
    <w:rsid w:val="008838E1"/>
    <w:rsid w:val="00883ED2"/>
    <w:rsid w:val="0088797C"/>
    <w:rsid w:val="00891034"/>
    <w:rsid w:val="00894BBB"/>
    <w:rsid w:val="00895510"/>
    <w:rsid w:val="008A1CEF"/>
    <w:rsid w:val="008A4C94"/>
    <w:rsid w:val="008B0BC1"/>
    <w:rsid w:val="008B1DAD"/>
    <w:rsid w:val="008C0D4C"/>
    <w:rsid w:val="008C2CC5"/>
    <w:rsid w:val="008C6D24"/>
    <w:rsid w:val="008D331F"/>
    <w:rsid w:val="008D5842"/>
    <w:rsid w:val="008D5965"/>
    <w:rsid w:val="008E1AD6"/>
    <w:rsid w:val="008E45C7"/>
    <w:rsid w:val="008E741C"/>
    <w:rsid w:val="008E7938"/>
    <w:rsid w:val="008F4510"/>
    <w:rsid w:val="008F701F"/>
    <w:rsid w:val="00902B0C"/>
    <w:rsid w:val="009077F6"/>
    <w:rsid w:val="00910660"/>
    <w:rsid w:val="00910A1C"/>
    <w:rsid w:val="00911B4C"/>
    <w:rsid w:val="00911F73"/>
    <w:rsid w:val="0091594C"/>
    <w:rsid w:val="00917081"/>
    <w:rsid w:val="00921294"/>
    <w:rsid w:val="00931658"/>
    <w:rsid w:val="009353C5"/>
    <w:rsid w:val="00937DEC"/>
    <w:rsid w:val="009431E1"/>
    <w:rsid w:val="00943B31"/>
    <w:rsid w:val="00945AA9"/>
    <w:rsid w:val="009477A1"/>
    <w:rsid w:val="00960B77"/>
    <w:rsid w:val="00966003"/>
    <w:rsid w:val="00966FC3"/>
    <w:rsid w:val="009721D9"/>
    <w:rsid w:val="00972B77"/>
    <w:rsid w:val="0097308C"/>
    <w:rsid w:val="009730CF"/>
    <w:rsid w:val="00973FD1"/>
    <w:rsid w:val="00976AB7"/>
    <w:rsid w:val="009776D2"/>
    <w:rsid w:val="009838E4"/>
    <w:rsid w:val="00996FB2"/>
    <w:rsid w:val="009A2B7D"/>
    <w:rsid w:val="009A38F0"/>
    <w:rsid w:val="009A5944"/>
    <w:rsid w:val="009A6602"/>
    <w:rsid w:val="009B058F"/>
    <w:rsid w:val="009B38FE"/>
    <w:rsid w:val="009B6094"/>
    <w:rsid w:val="009B667B"/>
    <w:rsid w:val="009C0BAA"/>
    <w:rsid w:val="009C4448"/>
    <w:rsid w:val="009C6AB7"/>
    <w:rsid w:val="009C6E01"/>
    <w:rsid w:val="009D38FD"/>
    <w:rsid w:val="009D3ED1"/>
    <w:rsid w:val="009F25C2"/>
    <w:rsid w:val="009F52C3"/>
    <w:rsid w:val="009F68DB"/>
    <w:rsid w:val="00A00BBB"/>
    <w:rsid w:val="00A0479E"/>
    <w:rsid w:val="00A11FB5"/>
    <w:rsid w:val="00A14DB5"/>
    <w:rsid w:val="00A162EE"/>
    <w:rsid w:val="00A20CC3"/>
    <w:rsid w:val="00A22B69"/>
    <w:rsid w:val="00A22C5B"/>
    <w:rsid w:val="00A2413A"/>
    <w:rsid w:val="00A3248D"/>
    <w:rsid w:val="00A324BC"/>
    <w:rsid w:val="00A36B1A"/>
    <w:rsid w:val="00A36C1F"/>
    <w:rsid w:val="00A41517"/>
    <w:rsid w:val="00A474F9"/>
    <w:rsid w:val="00A516F2"/>
    <w:rsid w:val="00A517CF"/>
    <w:rsid w:val="00A55F5F"/>
    <w:rsid w:val="00A631CF"/>
    <w:rsid w:val="00A63206"/>
    <w:rsid w:val="00A731CC"/>
    <w:rsid w:val="00A821F9"/>
    <w:rsid w:val="00A8446F"/>
    <w:rsid w:val="00A86C06"/>
    <w:rsid w:val="00A875C3"/>
    <w:rsid w:val="00A87C10"/>
    <w:rsid w:val="00A87CBA"/>
    <w:rsid w:val="00A91136"/>
    <w:rsid w:val="00A91FB1"/>
    <w:rsid w:val="00A935B9"/>
    <w:rsid w:val="00AA19BD"/>
    <w:rsid w:val="00AA3FDC"/>
    <w:rsid w:val="00AB196A"/>
    <w:rsid w:val="00AB3F64"/>
    <w:rsid w:val="00AB3FD3"/>
    <w:rsid w:val="00AB5609"/>
    <w:rsid w:val="00AB5F21"/>
    <w:rsid w:val="00AB7068"/>
    <w:rsid w:val="00AB706C"/>
    <w:rsid w:val="00AD1A83"/>
    <w:rsid w:val="00AE15AD"/>
    <w:rsid w:val="00AE2620"/>
    <w:rsid w:val="00AE4271"/>
    <w:rsid w:val="00AE50BF"/>
    <w:rsid w:val="00AE5AD3"/>
    <w:rsid w:val="00AF3359"/>
    <w:rsid w:val="00AF3F13"/>
    <w:rsid w:val="00AF59FF"/>
    <w:rsid w:val="00B00E1B"/>
    <w:rsid w:val="00B0158F"/>
    <w:rsid w:val="00B0200C"/>
    <w:rsid w:val="00B05242"/>
    <w:rsid w:val="00B06C4E"/>
    <w:rsid w:val="00B14574"/>
    <w:rsid w:val="00B2325A"/>
    <w:rsid w:val="00B23DAC"/>
    <w:rsid w:val="00B27FF6"/>
    <w:rsid w:val="00B312DB"/>
    <w:rsid w:val="00B332CF"/>
    <w:rsid w:val="00B377CB"/>
    <w:rsid w:val="00B410D3"/>
    <w:rsid w:val="00B42339"/>
    <w:rsid w:val="00B44477"/>
    <w:rsid w:val="00B45F1C"/>
    <w:rsid w:val="00B477F1"/>
    <w:rsid w:val="00B5067A"/>
    <w:rsid w:val="00B5306B"/>
    <w:rsid w:val="00B544EA"/>
    <w:rsid w:val="00B6113C"/>
    <w:rsid w:val="00B72610"/>
    <w:rsid w:val="00B75C30"/>
    <w:rsid w:val="00B851A6"/>
    <w:rsid w:val="00B8574F"/>
    <w:rsid w:val="00B918F7"/>
    <w:rsid w:val="00B9503F"/>
    <w:rsid w:val="00B96EBC"/>
    <w:rsid w:val="00B97F71"/>
    <w:rsid w:val="00BA137E"/>
    <w:rsid w:val="00BB01D6"/>
    <w:rsid w:val="00BB11BE"/>
    <w:rsid w:val="00BB17DD"/>
    <w:rsid w:val="00BB192D"/>
    <w:rsid w:val="00BB643B"/>
    <w:rsid w:val="00BB6743"/>
    <w:rsid w:val="00BC0497"/>
    <w:rsid w:val="00BC0B17"/>
    <w:rsid w:val="00BC4592"/>
    <w:rsid w:val="00BC7797"/>
    <w:rsid w:val="00BD4CFA"/>
    <w:rsid w:val="00BD764A"/>
    <w:rsid w:val="00BE3BCC"/>
    <w:rsid w:val="00BE6C19"/>
    <w:rsid w:val="00BE735A"/>
    <w:rsid w:val="00BE7F46"/>
    <w:rsid w:val="00BF165C"/>
    <w:rsid w:val="00BF20A6"/>
    <w:rsid w:val="00BF5F88"/>
    <w:rsid w:val="00C00204"/>
    <w:rsid w:val="00C0470F"/>
    <w:rsid w:val="00C07E14"/>
    <w:rsid w:val="00C1005F"/>
    <w:rsid w:val="00C107B3"/>
    <w:rsid w:val="00C152DA"/>
    <w:rsid w:val="00C15CE5"/>
    <w:rsid w:val="00C1717C"/>
    <w:rsid w:val="00C17312"/>
    <w:rsid w:val="00C30908"/>
    <w:rsid w:val="00C30AEF"/>
    <w:rsid w:val="00C33C87"/>
    <w:rsid w:val="00C340EC"/>
    <w:rsid w:val="00C34FD6"/>
    <w:rsid w:val="00C35B56"/>
    <w:rsid w:val="00C4030C"/>
    <w:rsid w:val="00C40F4F"/>
    <w:rsid w:val="00C419F6"/>
    <w:rsid w:val="00C429D0"/>
    <w:rsid w:val="00C447BD"/>
    <w:rsid w:val="00C45843"/>
    <w:rsid w:val="00C46C28"/>
    <w:rsid w:val="00C51ED2"/>
    <w:rsid w:val="00C5270F"/>
    <w:rsid w:val="00C55914"/>
    <w:rsid w:val="00C64171"/>
    <w:rsid w:val="00C64235"/>
    <w:rsid w:val="00C651C6"/>
    <w:rsid w:val="00C7047F"/>
    <w:rsid w:val="00C70541"/>
    <w:rsid w:val="00C71DD5"/>
    <w:rsid w:val="00C7349C"/>
    <w:rsid w:val="00C76A70"/>
    <w:rsid w:val="00C83C31"/>
    <w:rsid w:val="00C83FAC"/>
    <w:rsid w:val="00C87CB2"/>
    <w:rsid w:val="00C91922"/>
    <w:rsid w:val="00C94C03"/>
    <w:rsid w:val="00C96793"/>
    <w:rsid w:val="00CA686D"/>
    <w:rsid w:val="00CB18DE"/>
    <w:rsid w:val="00CB2C68"/>
    <w:rsid w:val="00CB5B81"/>
    <w:rsid w:val="00CC04E1"/>
    <w:rsid w:val="00CC0667"/>
    <w:rsid w:val="00CC59A5"/>
    <w:rsid w:val="00CC5D41"/>
    <w:rsid w:val="00CD45DF"/>
    <w:rsid w:val="00CD5AB5"/>
    <w:rsid w:val="00CD6DE8"/>
    <w:rsid w:val="00CE5432"/>
    <w:rsid w:val="00CE744A"/>
    <w:rsid w:val="00CF2259"/>
    <w:rsid w:val="00CF4A8E"/>
    <w:rsid w:val="00CF6F94"/>
    <w:rsid w:val="00CF7313"/>
    <w:rsid w:val="00D004FA"/>
    <w:rsid w:val="00D0126D"/>
    <w:rsid w:val="00D041A1"/>
    <w:rsid w:val="00D05B0C"/>
    <w:rsid w:val="00D05E8F"/>
    <w:rsid w:val="00D066DD"/>
    <w:rsid w:val="00D066F2"/>
    <w:rsid w:val="00D13DD5"/>
    <w:rsid w:val="00D1549F"/>
    <w:rsid w:val="00D21C8A"/>
    <w:rsid w:val="00D2303D"/>
    <w:rsid w:val="00D24D72"/>
    <w:rsid w:val="00D26F4D"/>
    <w:rsid w:val="00D300FC"/>
    <w:rsid w:val="00D3488A"/>
    <w:rsid w:val="00D421FD"/>
    <w:rsid w:val="00D43CF5"/>
    <w:rsid w:val="00D53F96"/>
    <w:rsid w:val="00D5473D"/>
    <w:rsid w:val="00D54DEA"/>
    <w:rsid w:val="00D6273E"/>
    <w:rsid w:val="00D63761"/>
    <w:rsid w:val="00D757DD"/>
    <w:rsid w:val="00D804AE"/>
    <w:rsid w:val="00D81086"/>
    <w:rsid w:val="00D85657"/>
    <w:rsid w:val="00D85902"/>
    <w:rsid w:val="00D87377"/>
    <w:rsid w:val="00D91AFB"/>
    <w:rsid w:val="00D92F8F"/>
    <w:rsid w:val="00D9364C"/>
    <w:rsid w:val="00D964CA"/>
    <w:rsid w:val="00DA296A"/>
    <w:rsid w:val="00DA520A"/>
    <w:rsid w:val="00DA7A01"/>
    <w:rsid w:val="00DB028D"/>
    <w:rsid w:val="00DB1A8B"/>
    <w:rsid w:val="00DB45A6"/>
    <w:rsid w:val="00DB51C7"/>
    <w:rsid w:val="00DC1234"/>
    <w:rsid w:val="00DC3280"/>
    <w:rsid w:val="00DC67B9"/>
    <w:rsid w:val="00DD0653"/>
    <w:rsid w:val="00DD23EE"/>
    <w:rsid w:val="00DD4F5F"/>
    <w:rsid w:val="00DE0836"/>
    <w:rsid w:val="00DE38CC"/>
    <w:rsid w:val="00DE7A13"/>
    <w:rsid w:val="00DF340A"/>
    <w:rsid w:val="00DF7BE8"/>
    <w:rsid w:val="00E028CD"/>
    <w:rsid w:val="00E137BE"/>
    <w:rsid w:val="00E20624"/>
    <w:rsid w:val="00E20E93"/>
    <w:rsid w:val="00E21B0C"/>
    <w:rsid w:val="00E23A79"/>
    <w:rsid w:val="00E23DA2"/>
    <w:rsid w:val="00E255AE"/>
    <w:rsid w:val="00E278F0"/>
    <w:rsid w:val="00E31655"/>
    <w:rsid w:val="00E31D73"/>
    <w:rsid w:val="00E35C8C"/>
    <w:rsid w:val="00E36713"/>
    <w:rsid w:val="00E37097"/>
    <w:rsid w:val="00E424BA"/>
    <w:rsid w:val="00E4284C"/>
    <w:rsid w:val="00E42B53"/>
    <w:rsid w:val="00E44CCB"/>
    <w:rsid w:val="00E4799F"/>
    <w:rsid w:val="00E47F93"/>
    <w:rsid w:val="00E51D20"/>
    <w:rsid w:val="00E54A9D"/>
    <w:rsid w:val="00E55937"/>
    <w:rsid w:val="00E57F98"/>
    <w:rsid w:val="00E6532C"/>
    <w:rsid w:val="00E716C7"/>
    <w:rsid w:val="00E7422E"/>
    <w:rsid w:val="00E74287"/>
    <w:rsid w:val="00E746C8"/>
    <w:rsid w:val="00E771B8"/>
    <w:rsid w:val="00E8698A"/>
    <w:rsid w:val="00E87D9A"/>
    <w:rsid w:val="00E916AB"/>
    <w:rsid w:val="00E92F4D"/>
    <w:rsid w:val="00E9523F"/>
    <w:rsid w:val="00EA1810"/>
    <w:rsid w:val="00EA63DB"/>
    <w:rsid w:val="00EB1135"/>
    <w:rsid w:val="00EB1AB0"/>
    <w:rsid w:val="00EB471C"/>
    <w:rsid w:val="00EC6609"/>
    <w:rsid w:val="00ED065B"/>
    <w:rsid w:val="00ED0D21"/>
    <w:rsid w:val="00EE22DD"/>
    <w:rsid w:val="00EE5409"/>
    <w:rsid w:val="00EF74E5"/>
    <w:rsid w:val="00EF7B42"/>
    <w:rsid w:val="00F01822"/>
    <w:rsid w:val="00F02999"/>
    <w:rsid w:val="00F0352B"/>
    <w:rsid w:val="00F05228"/>
    <w:rsid w:val="00F05854"/>
    <w:rsid w:val="00F10203"/>
    <w:rsid w:val="00F10CDB"/>
    <w:rsid w:val="00F121D7"/>
    <w:rsid w:val="00F14518"/>
    <w:rsid w:val="00F24E43"/>
    <w:rsid w:val="00F269BA"/>
    <w:rsid w:val="00F3175E"/>
    <w:rsid w:val="00F33C93"/>
    <w:rsid w:val="00F36BFA"/>
    <w:rsid w:val="00F37DC3"/>
    <w:rsid w:val="00F4016A"/>
    <w:rsid w:val="00F46F9F"/>
    <w:rsid w:val="00F52D9B"/>
    <w:rsid w:val="00F5376D"/>
    <w:rsid w:val="00F57C69"/>
    <w:rsid w:val="00F65E2F"/>
    <w:rsid w:val="00F71110"/>
    <w:rsid w:val="00F74FB9"/>
    <w:rsid w:val="00F768CC"/>
    <w:rsid w:val="00F7791C"/>
    <w:rsid w:val="00F81BC6"/>
    <w:rsid w:val="00F82335"/>
    <w:rsid w:val="00F857BE"/>
    <w:rsid w:val="00F9225A"/>
    <w:rsid w:val="00F9445D"/>
    <w:rsid w:val="00FA1F01"/>
    <w:rsid w:val="00FA44FE"/>
    <w:rsid w:val="00FB25B0"/>
    <w:rsid w:val="00FB3643"/>
    <w:rsid w:val="00FB3747"/>
    <w:rsid w:val="00FB6786"/>
    <w:rsid w:val="00FB7CBC"/>
    <w:rsid w:val="00FC098E"/>
    <w:rsid w:val="00FC28D4"/>
    <w:rsid w:val="00FC5063"/>
    <w:rsid w:val="00FD1332"/>
    <w:rsid w:val="00FD15B5"/>
    <w:rsid w:val="00FD3730"/>
    <w:rsid w:val="00FE2004"/>
    <w:rsid w:val="00FE2F6B"/>
    <w:rsid w:val="00FE654B"/>
    <w:rsid w:val="00FF2ADB"/>
    <w:rsid w:val="00FF5586"/>
    <w:rsid w:val="00FF5848"/>
    <w:rsid w:val="00FF7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3E528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E528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5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3E5283"/>
    <w:rPr>
      <w:rFonts w:asciiTheme="majorHAnsi" w:eastAsiaTheme="majorEastAsia" w:hAnsiTheme="majorHAnsi" w:cstheme="majorBidi"/>
    </w:rPr>
  </w:style>
  <w:style w:type="character" w:customStyle="1" w:styleId="10">
    <w:name w:val="見出し 1 (文字)"/>
    <w:basedOn w:val="a0"/>
    <w:link w:val="1"/>
    <w:uiPriority w:val="9"/>
    <w:rsid w:val="003E5283"/>
    <w:rPr>
      <w:rFonts w:asciiTheme="majorHAnsi" w:eastAsiaTheme="majorEastAsia" w:hAnsiTheme="majorHAnsi" w:cstheme="majorBidi"/>
      <w:sz w:val="24"/>
      <w:szCs w:val="24"/>
    </w:rPr>
  </w:style>
  <w:style w:type="paragraph" w:styleId="a4">
    <w:name w:val="Balloon Text"/>
    <w:basedOn w:val="a"/>
    <w:link w:val="a5"/>
    <w:uiPriority w:val="99"/>
    <w:semiHidden/>
    <w:unhideWhenUsed/>
    <w:rsid w:val="00407B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7BE0"/>
    <w:rPr>
      <w:rFonts w:asciiTheme="majorHAnsi" w:eastAsiaTheme="majorEastAsia" w:hAnsiTheme="majorHAnsi" w:cstheme="majorBidi"/>
      <w:sz w:val="18"/>
      <w:szCs w:val="18"/>
    </w:rPr>
  </w:style>
  <w:style w:type="paragraph" w:styleId="a6">
    <w:name w:val="header"/>
    <w:basedOn w:val="a"/>
    <w:link w:val="a7"/>
    <w:uiPriority w:val="99"/>
    <w:unhideWhenUsed/>
    <w:rsid w:val="00F269BA"/>
    <w:pPr>
      <w:tabs>
        <w:tab w:val="center" w:pos="4252"/>
        <w:tab w:val="right" w:pos="8504"/>
      </w:tabs>
      <w:snapToGrid w:val="0"/>
    </w:pPr>
  </w:style>
  <w:style w:type="character" w:customStyle="1" w:styleId="a7">
    <w:name w:val="ヘッダー (文字)"/>
    <w:basedOn w:val="a0"/>
    <w:link w:val="a6"/>
    <w:uiPriority w:val="99"/>
    <w:rsid w:val="00F269BA"/>
  </w:style>
  <w:style w:type="paragraph" w:styleId="a8">
    <w:name w:val="footer"/>
    <w:basedOn w:val="a"/>
    <w:link w:val="a9"/>
    <w:uiPriority w:val="99"/>
    <w:unhideWhenUsed/>
    <w:rsid w:val="00F269BA"/>
    <w:pPr>
      <w:tabs>
        <w:tab w:val="center" w:pos="4252"/>
        <w:tab w:val="right" w:pos="8504"/>
      </w:tabs>
      <w:snapToGrid w:val="0"/>
    </w:pPr>
  </w:style>
  <w:style w:type="character" w:customStyle="1" w:styleId="a9">
    <w:name w:val="フッター (文字)"/>
    <w:basedOn w:val="a0"/>
    <w:link w:val="a8"/>
    <w:uiPriority w:val="99"/>
    <w:rsid w:val="00F269BA"/>
  </w:style>
  <w:style w:type="paragraph" w:styleId="aa">
    <w:name w:val="List Paragraph"/>
    <w:basedOn w:val="a"/>
    <w:uiPriority w:val="34"/>
    <w:qFormat/>
    <w:rsid w:val="007F1619"/>
    <w:pPr>
      <w:ind w:leftChars="400" w:left="840"/>
    </w:pPr>
  </w:style>
  <w:style w:type="paragraph" w:customStyle="1" w:styleId="Default">
    <w:name w:val="Default"/>
    <w:rsid w:val="009730CF"/>
    <w:pPr>
      <w:widowControl w:val="0"/>
      <w:autoSpaceDE w:val="0"/>
      <w:autoSpaceDN w:val="0"/>
      <w:adjustRightInd w:val="0"/>
    </w:pPr>
    <w:rPr>
      <w:rFonts w:ascii="ＭＳ" w:eastAsia="ＭＳ" w:cs="ＭＳ"/>
      <w:color w:val="000000"/>
      <w:kern w:val="0"/>
      <w:sz w:val="24"/>
      <w:szCs w:val="24"/>
    </w:rPr>
  </w:style>
  <w:style w:type="table" w:customStyle="1" w:styleId="11">
    <w:name w:val="表 (格子)1"/>
    <w:basedOn w:val="a1"/>
    <w:next w:val="a3"/>
    <w:rsid w:val="000F682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BC7797"/>
    <w:rPr>
      <w:sz w:val="18"/>
      <w:szCs w:val="18"/>
    </w:rPr>
  </w:style>
  <w:style w:type="paragraph" w:styleId="ac">
    <w:name w:val="annotation text"/>
    <w:basedOn w:val="a"/>
    <w:link w:val="ad"/>
    <w:uiPriority w:val="99"/>
    <w:semiHidden/>
    <w:unhideWhenUsed/>
    <w:rsid w:val="00BC7797"/>
    <w:pPr>
      <w:jc w:val="left"/>
    </w:pPr>
  </w:style>
  <w:style w:type="character" w:customStyle="1" w:styleId="ad">
    <w:name w:val="コメント文字列 (文字)"/>
    <w:basedOn w:val="a0"/>
    <w:link w:val="ac"/>
    <w:uiPriority w:val="99"/>
    <w:semiHidden/>
    <w:rsid w:val="00BC7797"/>
  </w:style>
  <w:style w:type="paragraph" w:styleId="ae">
    <w:name w:val="annotation subject"/>
    <w:basedOn w:val="ac"/>
    <w:next w:val="ac"/>
    <w:link w:val="af"/>
    <w:uiPriority w:val="99"/>
    <w:semiHidden/>
    <w:unhideWhenUsed/>
    <w:rsid w:val="00BC7797"/>
    <w:rPr>
      <w:b/>
      <w:bCs/>
    </w:rPr>
  </w:style>
  <w:style w:type="character" w:customStyle="1" w:styleId="af">
    <w:name w:val="コメント内容 (文字)"/>
    <w:basedOn w:val="ad"/>
    <w:link w:val="ae"/>
    <w:uiPriority w:val="99"/>
    <w:semiHidden/>
    <w:rsid w:val="00BC7797"/>
    <w:rPr>
      <w:b/>
      <w:bCs/>
    </w:rPr>
  </w:style>
  <w:style w:type="table" w:styleId="af0">
    <w:name w:val="Table Professional"/>
    <w:basedOn w:val="a1"/>
    <w:uiPriority w:val="99"/>
    <w:semiHidden/>
    <w:unhideWhenUsed/>
    <w:rsid w:val="00013A3B"/>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3E528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E528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5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3E5283"/>
    <w:rPr>
      <w:rFonts w:asciiTheme="majorHAnsi" w:eastAsiaTheme="majorEastAsia" w:hAnsiTheme="majorHAnsi" w:cstheme="majorBidi"/>
    </w:rPr>
  </w:style>
  <w:style w:type="character" w:customStyle="1" w:styleId="10">
    <w:name w:val="見出し 1 (文字)"/>
    <w:basedOn w:val="a0"/>
    <w:link w:val="1"/>
    <w:uiPriority w:val="9"/>
    <w:rsid w:val="003E5283"/>
    <w:rPr>
      <w:rFonts w:asciiTheme="majorHAnsi" w:eastAsiaTheme="majorEastAsia" w:hAnsiTheme="majorHAnsi" w:cstheme="majorBidi"/>
      <w:sz w:val="24"/>
      <w:szCs w:val="24"/>
    </w:rPr>
  </w:style>
  <w:style w:type="paragraph" w:styleId="a4">
    <w:name w:val="Balloon Text"/>
    <w:basedOn w:val="a"/>
    <w:link w:val="a5"/>
    <w:uiPriority w:val="99"/>
    <w:semiHidden/>
    <w:unhideWhenUsed/>
    <w:rsid w:val="00407B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7BE0"/>
    <w:rPr>
      <w:rFonts w:asciiTheme="majorHAnsi" w:eastAsiaTheme="majorEastAsia" w:hAnsiTheme="majorHAnsi" w:cstheme="majorBidi"/>
      <w:sz w:val="18"/>
      <w:szCs w:val="18"/>
    </w:rPr>
  </w:style>
  <w:style w:type="paragraph" w:styleId="a6">
    <w:name w:val="header"/>
    <w:basedOn w:val="a"/>
    <w:link w:val="a7"/>
    <w:uiPriority w:val="99"/>
    <w:unhideWhenUsed/>
    <w:rsid w:val="00F269BA"/>
    <w:pPr>
      <w:tabs>
        <w:tab w:val="center" w:pos="4252"/>
        <w:tab w:val="right" w:pos="8504"/>
      </w:tabs>
      <w:snapToGrid w:val="0"/>
    </w:pPr>
  </w:style>
  <w:style w:type="character" w:customStyle="1" w:styleId="a7">
    <w:name w:val="ヘッダー (文字)"/>
    <w:basedOn w:val="a0"/>
    <w:link w:val="a6"/>
    <w:uiPriority w:val="99"/>
    <w:rsid w:val="00F269BA"/>
  </w:style>
  <w:style w:type="paragraph" w:styleId="a8">
    <w:name w:val="footer"/>
    <w:basedOn w:val="a"/>
    <w:link w:val="a9"/>
    <w:uiPriority w:val="99"/>
    <w:unhideWhenUsed/>
    <w:rsid w:val="00F269BA"/>
    <w:pPr>
      <w:tabs>
        <w:tab w:val="center" w:pos="4252"/>
        <w:tab w:val="right" w:pos="8504"/>
      </w:tabs>
      <w:snapToGrid w:val="0"/>
    </w:pPr>
  </w:style>
  <w:style w:type="character" w:customStyle="1" w:styleId="a9">
    <w:name w:val="フッター (文字)"/>
    <w:basedOn w:val="a0"/>
    <w:link w:val="a8"/>
    <w:uiPriority w:val="99"/>
    <w:rsid w:val="00F269BA"/>
  </w:style>
  <w:style w:type="paragraph" w:styleId="aa">
    <w:name w:val="List Paragraph"/>
    <w:basedOn w:val="a"/>
    <w:uiPriority w:val="34"/>
    <w:qFormat/>
    <w:rsid w:val="007F1619"/>
    <w:pPr>
      <w:ind w:leftChars="400" w:left="840"/>
    </w:pPr>
  </w:style>
  <w:style w:type="paragraph" w:customStyle="1" w:styleId="Default">
    <w:name w:val="Default"/>
    <w:rsid w:val="009730CF"/>
    <w:pPr>
      <w:widowControl w:val="0"/>
      <w:autoSpaceDE w:val="0"/>
      <w:autoSpaceDN w:val="0"/>
      <w:adjustRightInd w:val="0"/>
    </w:pPr>
    <w:rPr>
      <w:rFonts w:ascii="ＭＳ" w:eastAsia="ＭＳ" w:cs="ＭＳ"/>
      <w:color w:val="000000"/>
      <w:kern w:val="0"/>
      <w:sz w:val="24"/>
      <w:szCs w:val="24"/>
    </w:rPr>
  </w:style>
  <w:style w:type="table" w:customStyle="1" w:styleId="11">
    <w:name w:val="表 (格子)1"/>
    <w:basedOn w:val="a1"/>
    <w:next w:val="a3"/>
    <w:rsid w:val="000F682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BC7797"/>
    <w:rPr>
      <w:sz w:val="18"/>
      <w:szCs w:val="18"/>
    </w:rPr>
  </w:style>
  <w:style w:type="paragraph" w:styleId="ac">
    <w:name w:val="annotation text"/>
    <w:basedOn w:val="a"/>
    <w:link w:val="ad"/>
    <w:uiPriority w:val="99"/>
    <w:semiHidden/>
    <w:unhideWhenUsed/>
    <w:rsid w:val="00BC7797"/>
    <w:pPr>
      <w:jc w:val="left"/>
    </w:pPr>
  </w:style>
  <w:style w:type="character" w:customStyle="1" w:styleId="ad">
    <w:name w:val="コメント文字列 (文字)"/>
    <w:basedOn w:val="a0"/>
    <w:link w:val="ac"/>
    <w:uiPriority w:val="99"/>
    <w:semiHidden/>
    <w:rsid w:val="00BC7797"/>
  </w:style>
  <w:style w:type="paragraph" w:styleId="ae">
    <w:name w:val="annotation subject"/>
    <w:basedOn w:val="ac"/>
    <w:next w:val="ac"/>
    <w:link w:val="af"/>
    <w:uiPriority w:val="99"/>
    <w:semiHidden/>
    <w:unhideWhenUsed/>
    <w:rsid w:val="00BC7797"/>
    <w:rPr>
      <w:b/>
      <w:bCs/>
    </w:rPr>
  </w:style>
  <w:style w:type="character" w:customStyle="1" w:styleId="af">
    <w:name w:val="コメント内容 (文字)"/>
    <w:basedOn w:val="ad"/>
    <w:link w:val="ae"/>
    <w:uiPriority w:val="99"/>
    <w:semiHidden/>
    <w:rsid w:val="00BC7797"/>
    <w:rPr>
      <w:b/>
      <w:bCs/>
    </w:rPr>
  </w:style>
  <w:style w:type="table" w:styleId="af0">
    <w:name w:val="Table Professional"/>
    <w:basedOn w:val="a1"/>
    <w:uiPriority w:val="99"/>
    <w:semiHidden/>
    <w:unhideWhenUsed/>
    <w:rsid w:val="00013A3B"/>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330201">
      <w:bodyDiv w:val="1"/>
      <w:marLeft w:val="0"/>
      <w:marRight w:val="0"/>
      <w:marTop w:val="0"/>
      <w:marBottom w:val="0"/>
      <w:divBdr>
        <w:top w:val="none" w:sz="0" w:space="0" w:color="auto"/>
        <w:left w:val="none" w:sz="0" w:space="0" w:color="auto"/>
        <w:bottom w:val="none" w:sz="0" w:space="0" w:color="auto"/>
        <w:right w:val="none" w:sz="0" w:space="0" w:color="auto"/>
      </w:divBdr>
    </w:div>
    <w:div w:id="1851750883">
      <w:bodyDiv w:val="1"/>
      <w:marLeft w:val="0"/>
      <w:marRight w:val="0"/>
      <w:marTop w:val="0"/>
      <w:marBottom w:val="0"/>
      <w:divBdr>
        <w:top w:val="none" w:sz="0" w:space="0" w:color="auto"/>
        <w:left w:val="none" w:sz="0" w:space="0" w:color="auto"/>
        <w:bottom w:val="none" w:sz="0" w:space="0" w:color="auto"/>
        <w:right w:val="none" w:sz="0" w:space="0" w:color="auto"/>
      </w:divBdr>
      <w:divsChild>
        <w:div w:id="1966695597">
          <w:marLeft w:val="0"/>
          <w:marRight w:val="0"/>
          <w:marTop w:val="0"/>
          <w:marBottom w:val="0"/>
          <w:divBdr>
            <w:top w:val="none" w:sz="0" w:space="0" w:color="auto"/>
            <w:left w:val="none" w:sz="0" w:space="0" w:color="auto"/>
            <w:bottom w:val="none" w:sz="0" w:space="0" w:color="auto"/>
            <w:right w:val="none" w:sz="0" w:space="0" w:color="auto"/>
          </w:divBdr>
          <w:divsChild>
            <w:div w:id="157430474">
              <w:marLeft w:val="0"/>
              <w:marRight w:val="0"/>
              <w:marTop w:val="0"/>
              <w:marBottom w:val="0"/>
              <w:divBdr>
                <w:top w:val="none" w:sz="0" w:space="0" w:color="auto"/>
                <w:left w:val="none" w:sz="0" w:space="0" w:color="auto"/>
                <w:bottom w:val="none" w:sz="0" w:space="0" w:color="auto"/>
                <w:right w:val="none" w:sz="0" w:space="0" w:color="auto"/>
              </w:divBdr>
              <w:divsChild>
                <w:div w:id="913778791">
                  <w:marLeft w:val="0"/>
                  <w:marRight w:val="0"/>
                  <w:marTop w:val="0"/>
                  <w:marBottom w:val="1170"/>
                  <w:divBdr>
                    <w:top w:val="none" w:sz="0" w:space="0" w:color="auto"/>
                    <w:left w:val="none" w:sz="0" w:space="0" w:color="auto"/>
                    <w:bottom w:val="none" w:sz="0" w:space="0" w:color="auto"/>
                    <w:right w:val="none" w:sz="0" w:space="0" w:color="auto"/>
                  </w:divBdr>
                </w:div>
              </w:divsChild>
            </w:div>
          </w:divsChild>
        </w:div>
      </w:divsChild>
    </w:div>
    <w:div w:id="195336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EA80E-6EA9-405C-8420-B711E57D0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奥野　博信</cp:lastModifiedBy>
  <cp:revision>5</cp:revision>
  <cp:lastPrinted>2018-01-05T08:07:00Z</cp:lastPrinted>
  <dcterms:created xsi:type="dcterms:W3CDTF">2017-12-13T08:29:00Z</dcterms:created>
  <dcterms:modified xsi:type="dcterms:W3CDTF">2018-01-05T08:13:00Z</dcterms:modified>
</cp:coreProperties>
</file>