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A288F" w14:textId="402DFE7F" w:rsidR="007846B8" w:rsidRPr="00555E57" w:rsidRDefault="00555E57" w:rsidP="00807A88">
      <w:pPr>
        <w:pStyle w:val="1"/>
        <w:jc w:val="center"/>
        <w:rPr>
          <w:b/>
          <w:sz w:val="26"/>
          <w:szCs w:val="26"/>
        </w:rPr>
      </w:pPr>
      <w:r>
        <w:rPr>
          <w:rFonts w:asciiTheme="majorEastAsia" w:hAnsiTheme="majorEastAsia" w:hint="eastAsia"/>
          <w:b/>
          <w:sz w:val="26"/>
          <w:szCs w:val="26"/>
        </w:rPr>
        <w:t>環境改善</w:t>
      </w:r>
      <w:r w:rsidR="00503B76" w:rsidRPr="00555E57">
        <w:rPr>
          <w:b/>
          <w:noProof/>
          <w:spacing w:val="1172"/>
          <w:w w:val="99"/>
          <w:kern w:val="0"/>
          <w:sz w:val="26"/>
          <w:szCs w:val="26"/>
          <w:fitText w:val="9158" w:id="-1757641216"/>
        </w:rPr>
        <mc:AlternateContent>
          <mc:Choice Requires="wps">
            <w:drawing>
              <wp:anchor distT="45720" distB="45720" distL="114300" distR="114300" simplePos="0" relativeHeight="251677696" behindDoc="0" locked="0" layoutInCell="1" allowOverlap="1" wp14:anchorId="63300C55" wp14:editId="368F71FF">
                <wp:simplePos x="0" y="0"/>
                <wp:positionH relativeFrom="column">
                  <wp:posOffset>4643120</wp:posOffset>
                </wp:positionH>
                <wp:positionV relativeFrom="paragraph">
                  <wp:posOffset>-386715</wp:posOffset>
                </wp:positionV>
                <wp:extent cx="11144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solidFill>
                          <a:srgbClr val="FFFFFF"/>
                        </a:solidFill>
                        <a:ln w="9525">
                          <a:solidFill>
                            <a:srgbClr val="000000"/>
                          </a:solidFill>
                          <a:miter lim="800000"/>
                          <a:headEnd/>
                          <a:tailEnd/>
                        </a:ln>
                      </wps:spPr>
                      <wps:txbx>
                        <w:txbxContent>
                          <w:p w14:paraId="0C5C8972" w14:textId="33432F95" w:rsidR="00223556" w:rsidRPr="00503B76" w:rsidRDefault="00807A88">
                            <w:pPr>
                              <w:rPr>
                                <w:rFonts w:ascii="ＭＳ Ｐゴシック" w:eastAsia="ＭＳ Ｐゴシック" w:hAnsi="ＭＳ Ｐゴシック"/>
                              </w:rPr>
                            </w:pPr>
                            <w:r>
                              <w:rPr>
                                <w:rFonts w:ascii="ＭＳ Ｐゴシック" w:eastAsia="ＭＳ Ｐゴシック" w:hAnsi="ＭＳ Ｐゴシック" w:hint="eastAsia"/>
                              </w:rPr>
                              <w:t>参考資料</w:t>
                            </w:r>
                            <w:r w:rsidR="00116108">
                              <w:rPr>
                                <w:rFonts w:ascii="ＭＳ Ｐゴシック" w:eastAsia="ＭＳ Ｐゴシック" w:hAnsi="ＭＳ Ｐゴシック" w:hint="eastAsia"/>
                              </w:rPr>
                              <w:t>１－４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300C55" id="_x0000_t202" coordsize="21600,21600" o:spt="202" path="m,l,21600r21600,l21600,xe">
                <v:stroke joinstyle="miter"/>
                <v:path gradientshapeok="t" o:connecttype="rect"/>
              </v:shapetype>
              <v:shape id="テキスト ボックス 2" o:spid="_x0000_s1026" type="#_x0000_t202" style="position:absolute;left:0;text-align:left;margin-left:365.6pt;margin-top:-30.45pt;width:87.7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">
                <v:textbox style="mso-fit-shape-to-text:t">
                  <w:txbxContent>
                    <w:p w14:paraId="0C5C8972" w14:textId="33432F95" w:rsidR="00223556" w:rsidRPr="00503B76" w:rsidRDefault="00807A88">
                      <w:pPr>
                        <w:rPr>
                          <w:rFonts w:ascii="ＭＳ Ｐゴシック" w:eastAsia="ＭＳ Ｐゴシック" w:hAnsi="ＭＳ Ｐゴシック"/>
                        </w:rPr>
                      </w:pPr>
                      <w:r>
                        <w:rPr>
                          <w:rFonts w:ascii="ＭＳ Ｐゴシック" w:eastAsia="ＭＳ Ｐゴシック" w:hAnsi="ＭＳ Ｐゴシック" w:hint="eastAsia"/>
                        </w:rPr>
                        <w:t>参考資料</w:t>
                      </w:r>
                      <w:r w:rsidR="00116108">
                        <w:rPr>
                          <w:rFonts w:ascii="ＭＳ Ｐゴシック" w:eastAsia="ＭＳ Ｐゴシック" w:hAnsi="ＭＳ Ｐゴシック" w:hint="eastAsia"/>
                        </w:rPr>
                        <w:t>１－４</w:t>
                      </w:r>
                    </w:p>
                  </w:txbxContent>
                </v:textbox>
              </v:shape>
            </w:pict>
          </mc:Fallback>
        </mc:AlternateContent>
      </w:r>
      <w:r w:rsidR="00827EC0" w:rsidRPr="00555E57">
        <w:rPr>
          <w:noProof/>
          <w:spacing w:val="1172"/>
          <w:w w:val="99"/>
          <w:kern w:val="0"/>
          <w:sz w:val="26"/>
          <w:szCs w:val="26"/>
        </w:rPr>
        <mc:AlternateContent>
          <mc:Choice Requires="wps">
            <w:drawing>
              <wp:anchor distT="0" distB="0" distL="114300" distR="114300" simplePos="0" relativeHeight="251675648" behindDoc="0" locked="0" layoutInCell="1" allowOverlap="1" wp14:anchorId="7E2EB55F" wp14:editId="294EE1F5">
                <wp:simplePos x="0" y="0"/>
                <wp:positionH relativeFrom="column">
                  <wp:posOffset>-175260</wp:posOffset>
                </wp:positionH>
                <wp:positionV relativeFrom="paragraph">
                  <wp:posOffset>25400</wp:posOffset>
                </wp:positionV>
                <wp:extent cx="180975" cy="161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8097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5FBEFAE1" id="正方形/長方形 1" o:spid="_x0000_s1026" style="position:absolute;left:0;text-align:left;margin-left:-13.8pt;margin-top:2pt;width:14.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" fillcolor="white [3212]" strokecolor="white [3212]" strokeweight="2pt"/>
            </w:pict>
          </mc:Fallback>
        </mc:AlternateContent>
      </w:r>
      <w:r w:rsidR="00807A88" w:rsidRPr="00555E57">
        <w:rPr>
          <w:rFonts w:asciiTheme="majorEastAsia" w:hAnsiTheme="majorEastAsia" w:hint="eastAsia"/>
          <w:b/>
          <w:sz w:val="26"/>
          <w:szCs w:val="26"/>
        </w:rPr>
        <w:t>対策技術例について</w:t>
      </w:r>
    </w:p>
    <w:p w14:paraId="3DA219D9" w14:textId="77777777" w:rsidR="00CD6D6A" w:rsidRDefault="00CD6D6A" w:rsidP="00D04098">
      <w:pPr>
        <w:widowControl/>
        <w:ind w:left="221" w:hangingChars="100" w:hanging="221"/>
        <w:jc w:val="left"/>
        <w:rPr>
          <w:rFonts w:ascii="ＭＳ ゴシック" w:eastAsia="ＭＳ ゴシック" w:hAnsi="ＭＳ ゴシック"/>
          <w:b/>
          <w:sz w:val="22"/>
        </w:rPr>
      </w:pPr>
    </w:p>
    <w:p w14:paraId="26C38D62" w14:textId="3CD7CB06" w:rsidR="00CD6D6A" w:rsidRPr="00555E57" w:rsidRDefault="007C0F52" w:rsidP="00CD6D6A">
      <w:pPr>
        <w:widowControl/>
        <w:ind w:left="220" w:hangingChars="100" w:hanging="220"/>
        <w:jc w:val="left"/>
        <w:rPr>
          <w:rFonts w:ascii="ＭＳ Ｐゴシック" w:eastAsia="ＭＳ Ｐゴシック" w:hAnsi="ＭＳ Ｐゴシック"/>
          <w:sz w:val="22"/>
        </w:rPr>
      </w:pPr>
      <w:r w:rsidRPr="00555E57">
        <w:rPr>
          <w:rFonts w:ascii="ＭＳ Ｐゴシック" w:eastAsia="ＭＳ Ｐゴシック" w:hAnsi="ＭＳ Ｐゴシック" w:hint="eastAsia"/>
          <w:sz w:val="22"/>
        </w:rPr>
        <w:t xml:space="preserve">１　</w:t>
      </w:r>
      <w:r w:rsidR="00D04098" w:rsidRPr="00555E57">
        <w:rPr>
          <w:rFonts w:ascii="ＭＳ Ｐゴシック" w:eastAsia="ＭＳ Ｐゴシック" w:hAnsi="ＭＳ Ｐゴシック" w:hint="eastAsia"/>
          <w:sz w:val="22"/>
        </w:rPr>
        <w:t>令和元年度</w:t>
      </w:r>
      <w:r w:rsidR="00D04098" w:rsidRPr="00555E57">
        <w:rPr>
          <w:rFonts w:ascii="ＭＳ Ｐゴシック" w:eastAsia="ＭＳ Ｐゴシック" w:hAnsi="ＭＳ Ｐゴシック"/>
          <w:sz w:val="22"/>
        </w:rPr>
        <w:t>閉鎖性海域水環境改善対策調査検討業務報告書</w:t>
      </w:r>
      <w:r w:rsidR="00D04098" w:rsidRPr="00555E57">
        <w:rPr>
          <w:rFonts w:ascii="ＭＳ Ｐゴシック" w:eastAsia="ＭＳ Ｐゴシック" w:hAnsi="ＭＳ Ｐゴシック" w:hint="eastAsia"/>
          <w:sz w:val="22"/>
        </w:rPr>
        <w:t>（環境省）</w:t>
      </w:r>
    </w:p>
    <w:p w14:paraId="7FA477A8" w14:textId="1F8A3A62" w:rsidR="00D04098" w:rsidRPr="00CD6D6A" w:rsidRDefault="00D04098" w:rsidP="00D04098">
      <w:pPr>
        <w:widowControl/>
        <w:ind w:leftChars="100" w:left="210"/>
        <w:jc w:val="left"/>
        <w:rPr>
          <w:rFonts w:ascii="ＭＳ Ｐゴシック" w:eastAsia="ＭＳ Ｐゴシック" w:hAnsi="ＭＳ Ｐゴシック"/>
          <w:sz w:val="22"/>
        </w:rPr>
      </w:pPr>
      <w:r w:rsidRPr="00CD6D6A">
        <w:rPr>
          <w:rFonts w:ascii="ＭＳ Ｐゴシック" w:eastAsia="ＭＳ Ｐゴシック" w:hAnsi="ＭＳ Ｐゴシック" w:hint="eastAsia"/>
        </w:rPr>
        <w:t>底層DO</w:t>
      </w:r>
      <w:r w:rsidR="000146AF">
        <w:rPr>
          <w:rFonts w:ascii="ＭＳ Ｐゴシック" w:eastAsia="ＭＳ Ｐゴシック" w:hAnsi="ＭＳ Ｐゴシック" w:hint="eastAsia"/>
        </w:rPr>
        <w:t>改善対策に関する情報収集結果　より抜粋</w:t>
      </w:r>
    </w:p>
    <w:tbl>
      <w:tblPr>
        <w:tblStyle w:val="a3"/>
        <w:tblW w:w="0" w:type="auto"/>
        <w:tblLook w:val="04A0" w:firstRow="1" w:lastRow="0" w:firstColumn="1" w:lastColumn="0" w:noHBand="0" w:noVBand="1"/>
      </w:tblPr>
      <w:tblGrid>
        <w:gridCol w:w="704"/>
        <w:gridCol w:w="992"/>
        <w:gridCol w:w="4253"/>
        <w:gridCol w:w="3111"/>
      </w:tblGrid>
      <w:tr w:rsidR="00CD6D6A" w:rsidRPr="00CD6D6A" w14:paraId="7D55D727" w14:textId="77777777" w:rsidTr="00D667B8">
        <w:trPr>
          <w:trHeight w:val="330"/>
        </w:trPr>
        <w:tc>
          <w:tcPr>
            <w:tcW w:w="704" w:type="dxa"/>
          </w:tcPr>
          <w:p w14:paraId="638F5B7E"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tcMar>
              <w:left w:w="28" w:type="dxa"/>
              <w:right w:w="28" w:type="dxa"/>
            </w:tcMar>
          </w:tcPr>
          <w:p w14:paraId="0DB5ED88" w14:textId="2549C00A" w:rsidR="00D04098" w:rsidRPr="00CD6D6A" w:rsidRDefault="00D667B8" w:rsidP="00D667B8">
            <w:pPr>
              <w:snapToGrid w:val="0"/>
              <w:spacing w:line="240" w:lineRule="exact"/>
              <w:jc w:val="left"/>
              <w:rPr>
                <w:rFonts w:ascii="ＭＳ Ｐゴシック" w:eastAsia="ＭＳ Ｐゴシック" w:hAnsi="ＭＳ Ｐゴシック"/>
              </w:rPr>
            </w:pPr>
            <w:r>
              <w:rPr>
                <w:rFonts w:ascii="ＭＳ Ｐゴシック" w:eastAsia="ＭＳ Ｐゴシック" w:hAnsi="ＭＳ Ｐゴシック" w:hint="eastAsia"/>
              </w:rPr>
              <w:t>対象技術の分類</w:t>
            </w:r>
          </w:p>
        </w:tc>
        <w:tc>
          <w:tcPr>
            <w:tcW w:w="4253" w:type="dxa"/>
            <w:vAlign w:val="center"/>
          </w:tcPr>
          <w:p w14:paraId="17663E72"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技術概要</w:t>
            </w:r>
          </w:p>
        </w:tc>
        <w:tc>
          <w:tcPr>
            <w:tcW w:w="3111" w:type="dxa"/>
            <w:vAlign w:val="center"/>
          </w:tcPr>
          <w:p w14:paraId="48764C31"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備考</w:t>
            </w:r>
          </w:p>
        </w:tc>
      </w:tr>
      <w:tr w:rsidR="00CD6D6A" w:rsidRPr="00CD6D6A" w14:paraId="404F4727" w14:textId="77777777" w:rsidTr="00D667B8">
        <w:trPr>
          <w:trHeight w:val="660"/>
        </w:trPr>
        <w:tc>
          <w:tcPr>
            <w:tcW w:w="704" w:type="dxa"/>
            <w:vMerge w:val="restart"/>
          </w:tcPr>
          <w:p w14:paraId="612BEDD3"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陸域</w:t>
            </w:r>
          </w:p>
        </w:tc>
        <w:tc>
          <w:tcPr>
            <w:tcW w:w="992" w:type="dxa"/>
            <w:vMerge w:val="restart"/>
            <w:tcMar>
              <w:left w:w="28" w:type="dxa"/>
              <w:right w:w="28" w:type="dxa"/>
            </w:tcMar>
          </w:tcPr>
          <w:p w14:paraId="6D4F9ED3" w14:textId="77777777" w:rsidR="00D04098" w:rsidRPr="00CD6D6A" w:rsidRDefault="00D04098" w:rsidP="00D667B8">
            <w:pPr>
              <w:snapToGrid w:val="0"/>
              <w:spacing w:line="240" w:lineRule="exact"/>
              <w:jc w:val="left"/>
              <w:rPr>
                <w:rFonts w:ascii="ＭＳ Ｐゴシック" w:eastAsia="ＭＳ Ｐゴシック" w:hAnsi="ＭＳ Ｐゴシック"/>
              </w:rPr>
            </w:pPr>
            <w:r w:rsidRPr="00CD6D6A">
              <w:rPr>
                <w:rFonts w:ascii="ＭＳ Ｐゴシック" w:eastAsia="ＭＳ Ｐゴシック" w:hAnsi="ＭＳ Ｐゴシック" w:hint="eastAsia"/>
              </w:rPr>
              <w:t>流入負荷削減</w:t>
            </w:r>
          </w:p>
        </w:tc>
        <w:tc>
          <w:tcPr>
            <w:tcW w:w="4253" w:type="dxa"/>
            <w:vAlign w:val="center"/>
          </w:tcPr>
          <w:p w14:paraId="228D096D"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・流域土砂管理（砂防事業等による土砂流出制御）</w:t>
            </w:r>
          </w:p>
        </w:tc>
        <w:tc>
          <w:tcPr>
            <w:tcW w:w="3111" w:type="dxa"/>
            <w:vAlign w:val="center"/>
          </w:tcPr>
          <w:p w14:paraId="17AF6F58"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173D5CAF" w14:textId="77777777" w:rsidTr="00D667B8">
        <w:trPr>
          <w:trHeight w:val="377"/>
        </w:trPr>
        <w:tc>
          <w:tcPr>
            <w:tcW w:w="704" w:type="dxa"/>
            <w:vMerge/>
          </w:tcPr>
          <w:p w14:paraId="3C69883F"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379CB400"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11B2390C"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・森林管理（良質な栄養塩・微量元素の供給）</w:t>
            </w:r>
          </w:p>
        </w:tc>
        <w:tc>
          <w:tcPr>
            <w:tcW w:w="3111" w:type="dxa"/>
            <w:vAlign w:val="center"/>
          </w:tcPr>
          <w:p w14:paraId="7D433B0D"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6BDD1534" w14:textId="77777777" w:rsidTr="00D667B8">
        <w:trPr>
          <w:trHeight w:val="330"/>
        </w:trPr>
        <w:tc>
          <w:tcPr>
            <w:tcW w:w="704" w:type="dxa"/>
            <w:vMerge/>
          </w:tcPr>
          <w:p w14:paraId="28195BE6"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6FE7547A"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18A0C8EE"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・土地利用の制御による負荷量削減</w:t>
            </w:r>
          </w:p>
        </w:tc>
        <w:tc>
          <w:tcPr>
            <w:tcW w:w="3111" w:type="dxa"/>
            <w:vAlign w:val="center"/>
          </w:tcPr>
          <w:p w14:paraId="6B4908A2"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2FF0A130" w14:textId="77777777" w:rsidTr="00D667B8">
        <w:trPr>
          <w:trHeight w:val="345"/>
        </w:trPr>
        <w:tc>
          <w:tcPr>
            <w:tcW w:w="704" w:type="dxa"/>
            <w:vMerge/>
          </w:tcPr>
          <w:p w14:paraId="1B834A87"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16CEE068"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1983B493"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・総量削減計画に基づく排水対策の推進</w:t>
            </w:r>
          </w:p>
        </w:tc>
        <w:tc>
          <w:tcPr>
            <w:tcW w:w="3111" w:type="dxa"/>
            <w:vAlign w:val="center"/>
          </w:tcPr>
          <w:p w14:paraId="6CB3271E"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0C376D36" w14:textId="77777777" w:rsidTr="00D667B8">
        <w:trPr>
          <w:trHeight w:val="333"/>
        </w:trPr>
        <w:tc>
          <w:tcPr>
            <w:tcW w:w="704" w:type="dxa"/>
            <w:vMerge/>
          </w:tcPr>
          <w:p w14:paraId="3D646882"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500A144C"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2DB995FB"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・排水処理の高度処理化</w:t>
            </w:r>
          </w:p>
        </w:tc>
        <w:tc>
          <w:tcPr>
            <w:tcW w:w="3111" w:type="dxa"/>
            <w:vAlign w:val="center"/>
          </w:tcPr>
          <w:p w14:paraId="43BB8704"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54615DC5" w14:textId="77777777" w:rsidTr="00D667B8">
        <w:trPr>
          <w:trHeight w:val="330"/>
        </w:trPr>
        <w:tc>
          <w:tcPr>
            <w:tcW w:w="704" w:type="dxa"/>
            <w:vMerge/>
          </w:tcPr>
          <w:p w14:paraId="45657267"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5FE2C5B0"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19C6DCD6"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・合流式下水道の改善</w:t>
            </w:r>
          </w:p>
        </w:tc>
        <w:tc>
          <w:tcPr>
            <w:tcW w:w="3111" w:type="dxa"/>
            <w:vAlign w:val="center"/>
          </w:tcPr>
          <w:p w14:paraId="7D12C6CB"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4955B1F0" w14:textId="77777777" w:rsidTr="00D667B8">
        <w:trPr>
          <w:trHeight w:val="390"/>
        </w:trPr>
        <w:tc>
          <w:tcPr>
            <w:tcW w:w="704" w:type="dxa"/>
            <w:vMerge/>
          </w:tcPr>
          <w:p w14:paraId="36572A81"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49066BD5"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1663A379"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・下水処理施設の季別運転</w:t>
            </w:r>
          </w:p>
        </w:tc>
        <w:tc>
          <w:tcPr>
            <w:tcW w:w="3111" w:type="dxa"/>
            <w:vAlign w:val="center"/>
          </w:tcPr>
          <w:p w14:paraId="07830B50"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037396AA" w14:textId="77777777" w:rsidTr="00D667B8">
        <w:trPr>
          <w:trHeight w:val="330"/>
        </w:trPr>
        <w:tc>
          <w:tcPr>
            <w:tcW w:w="704" w:type="dxa"/>
            <w:vMerge w:val="restart"/>
          </w:tcPr>
          <w:p w14:paraId="77980EAA"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海域</w:t>
            </w:r>
          </w:p>
        </w:tc>
        <w:tc>
          <w:tcPr>
            <w:tcW w:w="992" w:type="dxa"/>
            <w:vMerge w:val="restart"/>
            <w:tcMar>
              <w:left w:w="28" w:type="dxa"/>
              <w:right w:w="28" w:type="dxa"/>
            </w:tcMar>
          </w:tcPr>
          <w:p w14:paraId="1F777EBB" w14:textId="77777777" w:rsidR="00D04098" w:rsidRPr="00CD6D6A" w:rsidRDefault="00D04098" w:rsidP="00D667B8">
            <w:pPr>
              <w:snapToGrid w:val="0"/>
              <w:spacing w:line="240" w:lineRule="exact"/>
              <w:jc w:val="left"/>
              <w:rPr>
                <w:rFonts w:ascii="ＭＳ Ｐゴシック" w:eastAsia="ＭＳ Ｐゴシック" w:hAnsi="ＭＳ Ｐゴシック"/>
              </w:rPr>
            </w:pPr>
            <w:r w:rsidRPr="00CD6D6A">
              <w:rPr>
                <w:rFonts w:ascii="ＭＳ Ｐゴシック" w:eastAsia="ＭＳ Ｐゴシック" w:hAnsi="ＭＳ Ｐゴシック" w:hint="eastAsia"/>
              </w:rPr>
              <w:t>生物による直接水質浄化</w:t>
            </w:r>
          </w:p>
        </w:tc>
        <w:tc>
          <w:tcPr>
            <w:tcW w:w="4253" w:type="dxa"/>
            <w:vAlign w:val="center"/>
          </w:tcPr>
          <w:p w14:paraId="46457FDC"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・生物共生型港湾構造物</w:t>
            </w:r>
          </w:p>
        </w:tc>
        <w:tc>
          <w:tcPr>
            <w:tcW w:w="3111" w:type="dxa"/>
            <w:vAlign w:val="center"/>
          </w:tcPr>
          <w:p w14:paraId="7346F00A"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5E73ECED" w14:textId="77777777" w:rsidTr="00D667B8">
        <w:trPr>
          <w:trHeight w:val="462"/>
        </w:trPr>
        <w:tc>
          <w:tcPr>
            <w:tcW w:w="704" w:type="dxa"/>
            <w:vMerge/>
          </w:tcPr>
          <w:p w14:paraId="0467A1F2"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16BC7E82"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584E008A"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・海岸植生</w:t>
            </w:r>
          </w:p>
        </w:tc>
        <w:tc>
          <w:tcPr>
            <w:tcW w:w="3111" w:type="dxa"/>
            <w:vAlign w:val="center"/>
          </w:tcPr>
          <w:p w14:paraId="43779AA1"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ヨシによる栄養塩吸収、SSろ過</w:t>
            </w:r>
          </w:p>
        </w:tc>
      </w:tr>
      <w:tr w:rsidR="00CD6D6A" w:rsidRPr="00CD6D6A" w14:paraId="28858606" w14:textId="77777777" w:rsidTr="00D667B8">
        <w:trPr>
          <w:trHeight w:val="345"/>
        </w:trPr>
        <w:tc>
          <w:tcPr>
            <w:tcW w:w="704" w:type="dxa"/>
            <w:vMerge/>
          </w:tcPr>
          <w:p w14:paraId="20552328"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7D326DF3"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12B0FADE"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・エコバイオブロック</w:t>
            </w:r>
          </w:p>
        </w:tc>
        <w:tc>
          <w:tcPr>
            <w:tcW w:w="3111" w:type="dxa"/>
            <w:vAlign w:val="center"/>
          </w:tcPr>
          <w:p w14:paraId="2A94C63B"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納豆菌による有機物の吸着・分解の促進</w:t>
            </w:r>
          </w:p>
        </w:tc>
      </w:tr>
      <w:tr w:rsidR="00CD6D6A" w:rsidRPr="00CD6D6A" w14:paraId="33558208" w14:textId="77777777" w:rsidTr="00D667B8">
        <w:trPr>
          <w:trHeight w:val="495"/>
        </w:trPr>
        <w:tc>
          <w:tcPr>
            <w:tcW w:w="704" w:type="dxa"/>
            <w:vMerge/>
          </w:tcPr>
          <w:p w14:paraId="25735DB0"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55DDE3AE"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3C7473A3"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・人工中層海底</w:t>
            </w:r>
          </w:p>
          <w:p w14:paraId="5A84FD7E"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3111" w:type="dxa"/>
            <w:vAlign w:val="center"/>
          </w:tcPr>
          <w:p w14:paraId="3AFDBD57"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海底中層に生物生息基質を設置し好気分解を促進</w:t>
            </w:r>
          </w:p>
        </w:tc>
      </w:tr>
      <w:tr w:rsidR="00CD6D6A" w:rsidRPr="00CD6D6A" w14:paraId="2B381247" w14:textId="77777777" w:rsidTr="00D667B8">
        <w:trPr>
          <w:trHeight w:val="377"/>
        </w:trPr>
        <w:tc>
          <w:tcPr>
            <w:tcW w:w="704" w:type="dxa"/>
            <w:vMerge/>
          </w:tcPr>
          <w:p w14:paraId="726A350F"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6F827D94"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7C187DCA"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・ブロック漁礁等による生物定着</w:t>
            </w:r>
          </w:p>
        </w:tc>
        <w:tc>
          <w:tcPr>
            <w:tcW w:w="3111" w:type="dxa"/>
            <w:vAlign w:val="center"/>
          </w:tcPr>
          <w:p w14:paraId="529EA54B"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ブロック礁、エコブロック等</w:t>
            </w:r>
          </w:p>
        </w:tc>
      </w:tr>
      <w:tr w:rsidR="00CD6D6A" w:rsidRPr="00CD6D6A" w14:paraId="117324A7" w14:textId="77777777" w:rsidTr="00D667B8">
        <w:trPr>
          <w:trHeight w:val="345"/>
        </w:trPr>
        <w:tc>
          <w:tcPr>
            <w:tcW w:w="704" w:type="dxa"/>
            <w:vMerge w:val="restart"/>
          </w:tcPr>
          <w:p w14:paraId="2121F414"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海域</w:t>
            </w:r>
          </w:p>
        </w:tc>
        <w:tc>
          <w:tcPr>
            <w:tcW w:w="992" w:type="dxa"/>
            <w:vMerge w:val="restart"/>
            <w:tcMar>
              <w:left w:w="28" w:type="dxa"/>
              <w:right w:w="28" w:type="dxa"/>
            </w:tcMar>
          </w:tcPr>
          <w:p w14:paraId="2E9D6547" w14:textId="77777777" w:rsidR="00D04098" w:rsidRPr="00CD6D6A" w:rsidRDefault="00D04098" w:rsidP="00D667B8">
            <w:pPr>
              <w:snapToGrid w:val="0"/>
              <w:spacing w:line="240" w:lineRule="exact"/>
              <w:jc w:val="left"/>
              <w:rPr>
                <w:rFonts w:ascii="ＭＳ Ｐゴシック" w:eastAsia="ＭＳ Ｐゴシック" w:hAnsi="ＭＳ Ｐゴシック"/>
              </w:rPr>
            </w:pPr>
            <w:r w:rsidRPr="00CD6D6A">
              <w:rPr>
                <w:rFonts w:ascii="ＭＳ Ｐゴシック" w:eastAsia="ＭＳ Ｐゴシック" w:hAnsi="ＭＳ Ｐゴシック" w:hint="eastAsia"/>
              </w:rPr>
              <w:t>底質改善</w:t>
            </w:r>
          </w:p>
        </w:tc>
        <w:tc>
          <w:tcPr>
            <w:tcW w:w="4253" w:type="dxa"/>
            <w:vAlign w:val="center"/>
          </w:tcPr>
          <w:p w14:paraId="67432F9B"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・浚渫</w:t>
            </w:r>
          </w:p>
        </w:tc>
        <w:tc>
          <w:tcPr>
            <w:tcW w:w="3111" w:type="dxa"/>
            <w:vAlign w:val="center"/>
          </w:tcPr>
          <w:p w14:paraId="17862CD8"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20A2C6B3" w14:textId="77777777" w:rsidTr="00D667B8">
        <w:trPr>
          <w:trHeight w:val="360"/>
        </w:trPr>
        <w:tc>
          <w:tcPr>
            <w:tcW w:w="704" w:type="dxa"/>
            <w:vMerge/>
          </w:tcPr>
          <w:p w14:paraId="0951C767"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215B7EC1"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4E1A7EC4"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・覆砂</w:t>
            </w:r>
          </w:p>
        </w:tc>
        <w:tc>
          <w:tcPr>
            <w:tcW w:w="3111" w:type="dxa"/>
            <w:vAlign w:val="center"/>
          </w:tcPr>
          <w:p w14:paraId="697DF812"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66CB8C54" w14:textId="77777777" w:rsidTr="00D667B8">
        <w:trPr>
          <w:trHeight w:val="705"/>
        </w:trPr>
        <w:tc>
          <w:tcPr>
            <w:tcW w:w="704" w:type="dxa"/>
            <w:vMerge/>
          </w:tcPr>
          <w:p w14:paraId="1FAD73AE"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5C3BABF5"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7840B65C"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・リサイクル材料を用いた底質改善（製鋼スラグ、石炭灰造粒物、貝殻散布等）</w:t>
            </w:r>
          </w:p>
        </w:tc>
        <w:tc>
          <w:tcPr>
            <w:tcW w:w="3111" w:type="dxa"/>
            <w:vAlign w:val="center"/>
          </w:tcPr>
          <w:p w14:paraId="65A0D7E3" w14:textId="77777777" w:rsidR="00D04098" w:rsidRPr="00CD6D6A" w:rsidRDefault="00D04098" w:rsidP="00CD6D6A">
            <w:pPr>
              <w:snapToGrid w:val="0"/>
              <w:spacing w:line="240" w:lineRule="exact"/>
              <w:rPr>
                <w:rFonts w:ascii="ＭＳ Ｐゴシック" w:eastAsia="ＭＳ Ｐゴシック" w:hAnsi="ＭＳ Ｐゴシック"/>
              </w:rPr>
            </w:pPr>
          </w:p>
          <w:p w14:paraId="66871207"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2FD673D6" w14:textId="77777777" w:rsidTr="00D667B8">
        <w:trPr>
          <w:trHeight w:val="315"/>
        </w:trPr>
        <w:tc>
          <w:tcPr>
            <w:tcW w:w="704" w:type="dxa"/>
            <w:vMerge/>
          </w:tcPr>
          <w:p w14:paraId="29D36109"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2D3E6D0A"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4EE9D925"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・不陸地形（窪地等）の埋め戻し</w:t>
            </w:r>
          </w:p>
        </w:tc>
        <w:tc>
          <w:tcPr>
            <w:tcW w:w="3111" w:type="dxa"/>
            <w:vAlign w:val="center"/>
          </w:tcPr>
          <w:p w14:paraId="7C3C4956"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覆砂等により海底地形を修復し、底質環境を改善</w:t>
            </w:r>
          </w:p>
        </w:tc>
      </w:tr>
      <w:tr w:rsidR="00CD6D6A" w:rsidRPr="00CD6D6A" w14:paraId="0E62EFB2" w14:textId="77777777" w:rsidTr="00D667B8">
        <w:trPr>
          <w:trHeight w:val="315"/>
        </w:trPr>
        <w:tc>
          <w:tcPr>
            <w:tcW w:w="704" w:type="dxa"/>
            <w:vMerge/>
          </w:tcPr>
          <w:p w14:paraId="51269B81"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512877A2"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18825E8A"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・人工巣穴</w:t>
            </w:r>
          </w:p>
        </w:tc>
        <w:tc>
          <w:tcPr>
            <w:tcW w:w="3111" w:type="dxa"/>
            <w:vAlign w:val="center"/>
          </w:tcPr>
          <w:p w14:paraId="5C71A20F"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干満差で堆積物中の海水交換を促進</w:t>
            </w:r>
          </w:p>
        </w:tc>
      </w:tr>
      <w:tr w:rsidR="00CD6D6A" w:rsidRPr="00CD6D6A" w14:paraId="6CC0FD00" w14:textId="77777777" w:rsidTr="00D667B8">
        <w:trPr>
          <w:trHeight w:val="315"/>
        </w:trPr>
        <w:tc>
          <w:tcPr>
            <w:tcW w:w="704" w:type="dxa"/>
            <w:vMerge/>
          </w:tcPr>
          <w:p w14:paraId="049235C4"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78255938"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4BDCC250"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・生物（ナマコ等）による底質改善</w:t>
            </w:r>
          </w:p>
        </w:tc>
        <w:tc>
          <w:tcPr>
            <w:tcW w:w="3111" w:type="dxa"/>
            <w:vAlign w:val="center"/>
          </w:tcPr>
          <w:p w14:paraId="6F175266"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ナマコが底泥を摂餌することによる底質改善</w:t>
            </w:r>
          </w:p>
        </w:tc>
      </w:tr>
      <w:tr w:rsidR="00CD6D6A" w:rsidRPr="00CD6D6A" w14:paraId="410B6093" w14:textId="77777777" w:rsidTr="00D667B8">
        <w:trPr>
          <w:trHeight w:val="475"/>
        </w:trPr>
        <w:tc>
          <w:tcPr>
            <w:tcW w:w="704" w:type="dxa"/>
            <w:vMerge/>
          </w:tcPr>
          <w:p w14:paraId="42B6E335"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7D374BFB"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4D6AD352"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・微生物燃料電池による底質改善</w:t>
            </w:r>
          </w:p>
        </w:tc>
        <w:tc>
          <w:tcPr>
            <w:tcW w:w="3111" w:type="dxa"/>
            <w:vAlign w:val="center"/>
          </w:tcPr>
          <w:p w14:paraId="1639C370"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微生物を利用して有機物を電気エネルギーに変換</w:t>
            </w:r>
          </w:p>
        </w:tc>
      </w:tr>
      <w:tr w:rsidR="00CD6D6A" w:rsidRPr="00CD6D6A" w14:paraId="35F79324" w14:textId="77777777" w:rsidTr="00D667B8">
        <w:trPr>
          <w:trHeight w:val="345"/>
        </w:trPr>
        <w:tc>
          <w:tcPr>
            <w:tcW w:w="704" w:type="dxa"/>
            <w:vMerge w:val="restart"/>
          </w:tcPr>
          <w:p w14:paraId="6C84CCC7"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海域</w:t>
            </w:r>
          </w:p>
        </w:tc>
        <w:tc>
          <w:tcPr>
            <w:tcW w:w="992" w:type="dxa"/>
            <w:vMerge w:val="restart"/>
            <w:tcMar>
              <w:left w:w="28" w:type="dxa"/>
              <w:right w:w="28" w:type="dxa"/>
            </w:tcMar>
          </w:tcPr>
          <w:p w14:paraId="3DB0E548" w14:textId="77777777" w:rsidR="00D04098" w:rsidRPr="00CD6D6A" w:rsidRDefault="00D04098" w:rsidP="00D667B8">
            <w:pPr>
              <w:snapToGrid w:val="0"/>
              <w:spacing w:line="240" w:lineRule="exact"/>
              <w:jc w:val="left"/>
              <w:rPr>
                <w:rFonts w:ascii="ＭＳ Ｐゴシック" w:eastAsia="ＭＳ Ｐゴシック" w:hAnsi="ＭＳ Ｐゴシック"/>
              </w:rPr>
            </w:pPr>
            <w:r w:rsidRPr="00CD6D6A">
              <w:rPr>
                <w:rFonts w:ascii="ＭＳ Ｐゴシック" w:eastAsia="ＭＳ Ｐゴシック" w:hAnsi="ＭＳ Ｐゴシック" w:hint="eastAsia"/>
              </w:rPr>
              <w:t>流況改善</w:t>
            </w:r>
          </w:p>
        </w:tc>
        <w:tc>
          <w:tcPr>
            <w:tcW w:w="4253" w:type="dxa"/>
            <w:vAlign w:val="center"/>
          </w:tcPr>
          <w:p w14:paraId="4658BFB7"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・不陸地形（窪地等）の埋め戻し</w:t>
            </w:r>
          </w:p>
        </w:tc>
        <w:tc>
          <w:tcPr>
            <w:tcW w:w="3111" w:type="dxa"/>
            <w:vAlign w:val="center"/>
          </w:tcPr>
          <w:p w14:paraId="55BFB109"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窪地等の不陸地形を修復し、流況を改善</w:t>
            </w:r>
          </w:p>
        </w:tc>
      </w:tr>
      <w:tr w:rsidR="00CD6D6A" w:rsidRPr="00CD6D6A" w14:paraId="0859CB01" w14:textId="77777777" w:rsidTr="00D667B8">
        <w:trPr>
          <w:trHeight w:val="360"/>
        </w:trPr>
        <w:tc>
          <w:tcPr>
            <w:tcW w:w="704" w:type="dxa"/>
            <w:vMerge/>
          </w:tcPr>
          <w:p w14:paraId="75D4A2FE"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797DDF15"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6CE42FB9"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・海水交換型防波堤</w:t>
            </w:r>
          </w:p>
        </w:tc>
        <w:tc>
          <w:tcPr>
            <w:tcW w:w="3111" w:type="dxa"/>
            <w:vAlign w:val="center"/>
          </w:tcPr>
          <w:p w14:paraId="0907B93B"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6424D3C1" w14:textId="77777777" w:rsidTr="00D667B8">
        <w:trPr>
          <w:trHeight w:val="420"/>
        </w:trPr>
        <w:tc>
          <w:tcPr>
            <w:tcW w:w="704" w:type="dxa"/>
            <w:vMerge/>
          </w:tcPr>
          <w:p w14:paraId="77CD8C2C"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238777A3"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1F05613D"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・水流発生装置による流動促進</w:t>
            </w:r>
          </w:p>
        </w:tc>
        <w:tc>
          <w:tcPr>
            <w:tcW w:w="3111" w:type="dxa"/>
            <w:vAlign w:val="center"/>
          </w:tcPr>
          <w:p w14:paraId="2C701D67"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撹拌ブロック礁等</w:t>
            </w:r>
          </w:p>
        </w:tc>
      </w:tr>
      <w:tr w:rsidR="00CD6D6A" w:rsidRPr="00CD6D6A" w14:paraId="5EFD97FF" w14:textId="77777777" w:rsidTr="00D667B8">
        <w:trPr>
          <w:trHeight w:val="360"/>
        </w:trPr>
        <w:tc>
          <w:tcPr>
            <w:tcW w:w="704" w:type="dxa"/>
            <w:vMerge/>
          </w:tcPr>
          <w:p w14:paraId="73DC7D0F"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6CB6A281"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35852B05"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・導水による窪地環境の改善</w:t>
            </w:r>
          </w:p>
        </w:tc>
        <w:tc>
          <w:tcPr>
            <w:tcW w:w="3111" w:type="dxa"/>
            <w:vAlign w:val="center"/>
          </w:tcPr>
          <w:p w14:paraId="50D037E8"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3EA98F1C" w14:textId="77777777" w:rsidTr="00D667B8">
        <w:trPr>
          <w:trHeight w:val="315"/>
        </w:trPr>
        <w:tc>
          <w:tcPr>
            <w:tcW w:w="704" w:type="dxa"/>
            <w:vMerge/>
          </w:tcPr>
          <w:p w14:paraId="41BCEDE0"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07FE74DC"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47D5BE2A"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・密度流拡散装置等による、鉛直混合の改善</w:t>
            </w:r>
          </w:p>
        </w:tc>
        <w:tc>
          <w:tcPr>
            <w:tcW w:w="3111" w:type="dxa"/>
            <w:vAlign w:val="center"/>
          </w:tcPr>
          <w:p w14:paraId="6DED2B78"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590625D4" w14:textId="77777777" w:rsidTr="00D667B8">
        <w:trPr>
          <w:trHeight w:val="315"/>
        </w:trPr>
        <w:tc>
          <w:tcPr>
            <w:tcW w:w="704" w:type="dxa"/>
            <w:vMerge/>
          </w:tcPr>
          <w:p w14:paraId="09E3EA09"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07960BFA"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22562BD9"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・透過式石積み堤</w:t>
            </w:r>
          </w:p>
        </w:tc>
        <w:tc>
          <w:tcPr>
            <w:tcW w:w="3111" w:type="dxa"/>
            <w:vAlign w:val="center"/>
          </w:tcPr>
          <w:p w14:paraId="5EDCD5E2"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0BD4FC07" w14:textId="77777777" w:rsidTr="00D667B8">
        <w:trPr>
          <w:trHeight w:val="312"/>
        </w:trPr>
        <w:tc>
          <w:tcPr>
            <w:tcW w:w="704" w:type="dxa"/>
            <w:vMerge/>
          </w:tcPr>
          <w:p w14:paraId="5BE610FA"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Mar>
              <w:left w:w="28" w:type="dxa"/>
              <w:right w:w="28" w:type="dxa"/>
            </w:tcMar>
          </w:tcPr>
          <w:p w14:paraId="2426344B" w14:textId="77777777" w:rsidR="00D04098" w:rsidRPr="00CD6D6A" w:rsidRDefault="00D04098" w:rsidP="00D667B8">
            <w:pPr>
              <w:snapToGrid w:val="0"/>
              <w:spacing w:line="240" w:lineRule="exact"/>
              <w:jc w:val="left"/>
              <w:rPr>
                <w:rFonts w:ascii="ＭＳ Ｐゴシック" w:eastAsia="ＭＳ Ｐゴシック" w:hAnsi="ＭＳ Ｐゴシック"/>
              </w:rPr>
            </w:pPr>
          </w:p>
        </w:tc>
        <w:tc>
          <w:tcPr>
            <w:tcW w:w="4253" w:type="dxa"/>
            <w:vAlign w:val="center"/>
          </w:tcPr>
          <w:p w14:paraId="68B0E32E"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・エアレーションによる酸素供給</w:t>
            </w:r>
          </w:p>
        </w:tc>
        <w:tc>
          <w:tcPr>
            <w:tcW w:w="3111" w:type="dxa"/>
            <w:vAlign w:val="center"/>
          </w:tcPr>
          <w:p w14:paraId="650855EB"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166815BE" w14:textId="77777777" w:rsidTr="00D667B8">
        <w:trPr>
          <w:trHeight w:val="315"/>
        </w:trPr>
        <w:tc>
          <w:tcPr>
            <w:tcW w:w="704" w:type="dxa"/>
            <w:vMerge w:val="restart"/>
          </w:tcPr>
          <w:p w14:paraId="04D5625A"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海域</w:t>
            </w:r>
          </w:p>
        </w:tc>
        <w:tc>
          <w:tcPr>
            <w:tcW w:w="992" w:type="dxa"/>
            <w:vMerge w:val="restart"/>
            <w:tcMar>
              <w:left w:w="28" w:type="dxa"/>
              <w:right w:w="28" w:type="dxa"/>
            </w:tcMar>
          </w:tcPr>
          <w:p w14:paraId="092AC6F4" w14:textId="77777777" w:rsidR="00D04098" w:rsidRPr="00CD6D6A" w:rsidRDefault="00D04098" w:rsidP="00D667B8">
            <w:pPr>
              <w:snapToGrid w:val="0"/>
              <w:spacing w:line="240" w:lineRule="exact"/>
              <w:jc w:val="left"/>
              <w:rPr>
                <w:rFonts w:ascii="ＭＳ Ｐゴシック" w:eastAsia="ＭＳ Ｐゴシック" w:hAnsi="ＭＳ Ｐゴシック"/>
              </w:rPr>
            </w:pPr>
            <w:r w:rsidRPr="00CD6D6A">
              <w:rPr>
                <w:rFonts w:ascii="ＭＳ Ｐゴシック" w:eastAsia="ＭＳ Ｐゴシック" w:hAnsi="ＭＳ Ｐゴシック" w:hint="eastAsia"/>
              </w:rPr>
              <w:t>干潟・藻場等</w:t>
            </w:r>
          </w:p>
        </w:tc>
        <w:tc>
          <w:tcPr>
            <w:tcW w:w="4253" w:type="dxa"/>
            <w:vAlign w:val="center"/>
          </w:tcPr>
          <w:p w14:paraId="491F3138"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・人工干潟造成</w:t>
            </w:r>
          </w:p>
        </w:tc>
        <w:tc>
          <w:tcPr>
            <w:tcW w:w="3111" w:type="dxa"/>
            <w:vAlign w:val="center"/>
          </w:tcPr>
          <w:p w14:paraId="4CAFFC1F"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523A70CA" w14:textId="77777777" w:rsidTr="00CD6D6A">
        <w:trPr>
          <w:trHeight w:val="345"/>
        </w:trPr>
        <w:tc>
          <w:tcPr>
            <w:tcW w:w="704" w:type="dxa"/>
            <w:vMerge/>
          </w:tcPr>
          <w:p w14:paraId="3216E3C1"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Pr>
          <w:p w14:paraId="332C32C3"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4253" w:type="dxa"/>
            <w:vAlign w:val="center"/>
          </w:tcPr>
          <w:p w14:paraId="41A43FE7"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・藻場造成</w:t>
            </w:r>
          </w:p>
        </w:tc>
        <w:tc>
          <w:tcPr>
            <w:tcW w:w="3111" w:type="dxa"/>
            <w:vAlign w:val="center"/>
          </w:tcPr>
          <w:p w14:paraId="55344B52"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3BC4E560" w14:textId="77777777" w:rsidTr="00CD6D6A">
        <w:trPr>
          <w:trHeight w:val="360"/>
        </w:trPr>
        <w:tc>
          <w:tcPr>
            <w:tcW w:w="704" w:type="dxa"/>
            <w:vMerge/>
          </w:tcPr>
          <w:p w14:paraId="2705D3B8"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Pr>
          <w:p w14:paraId="2598079F"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4253" w:type="dxa"/>
            <w:vAlign w:val="center"/>
          </w:tcPr>
          <w:p w14:paraId="54692711"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・浅場造成</w:t>
            </w:r>
          </w:p>
        </w:tc>
        <w:tc>
          <w:tcPr>
            <w:tcW w:w="3111" w:type="dxa"/>
            <w:vAlign w:val="center"/>
          </w:tcPr>
          <w:p w14:paraId="610C9BE1" w14:textId="77777777" w:rsidR="00D04098" w:rsidRPr="00CD6D6A" w:rsidRDefault="00D04098" w:rsidP="00CD6D6A">
            <w:pPr>
              <w:snapToGrid w:val="0"/>
              <w:spacing w:line="240" w:lineRule="exact"/>
              <w:rPr>
                <w:rFonts w:ascii="ＭＳ Ｐゴシック" w:eastAsia="ＭＳ Ｐゴシック" w:hAnsi="ＭＳ Ｐゴシック"/>
              </w:rPr>
            </w:pPr>
          </w:p>
        </w:tc>
      </w:tr>
      <w:tr w:rsidR="00CD6D6A" w:rsidRPr="00CD6D6A" w14:paraId="19B54809" w14:textId="77777777" w:rsidTr="00CD6D6A">
        <w:trPr>
          <w:trHeight w:val="313"/>
        </w:trPr>
        <w:tc>
          <w:tcPr>
            <w:tcW w:w="704" w:type="dxa"/>
            <w:vMerge/>
          </w:tcPr>
          <w:p w14:paraId="0BA0572A"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992" w:type="dxa"/>
            <w:vMerge/>
          </w:tcPr>
          <w:p w14:paraId="213C9E15" w14:textId="77777777" w:rsidR="00D04098" w:rsidRPr="00CD6D6A" w:rsidRDefault="00D04098" w:rsidP="00CD6D6A">
            <w:pPr>
              <w:snapToGrid w:val="0"/>
              <w:spacing w:line="240" w:lineRule="exact"/>
              <w:rPr>
                <w:rFonts w:ascii="ＭＳ Ｐゴシック" w:eastAsia="ＭＳ Ｐゴシック" w:hAnsi="ＭＳ Ｐゴシック"/>
              </w:rPr>
            </w:pPr>
          </w:p>
        </w:tc>
        <w:tc>
          <w:tcPr>
            <w:tcW w:w="4253" w:type="dxa"/>
            <w:vAlign w:val="center"/>
          </w:tcPr>
          <w:p w14:paraId="2D894B78" w14:textId="77777777" w:rsidR="00D04098" w:rsidRPr="00CD6D6A" w:rsidRDefault="00D04098" w:rsidP="00CD6D6A">
            <w:pPr>
              <w:snapToGrid w:val="0"/>
              <w:spacing w:line="240" w:lineRule="exact"/>
              <w:rPr>
                <w:rFonts w:ascii="ＭＳ Ｐゴシック" w:eastAsia="ＭＳ Ｐゴシック" w:hAnsi="ＭＳ Ｐゴシック"/>
              </w:rPr>
            </w:pPr>
            <w:r w:rsidRPr="00CD6D6A">
              <w:rPr>
                <w:rFonts w:ascii="ＭＳ Ｐゴシック" w:eastAsia="ＭＳ Ｐゴシック" w:hAnsi="ＭＳ Ｐゴシック" w:hint="eastAsia"/>
              </w:rPr>
              <w:t>・人工藻場</w:t>
            </w:r>
          </w:p>
        </w:tc>
        <w:tc>
          <w:tcPr>
            <w:tcW w:w="3111" w:type="dxa"/>
            <w:vAlign w:val="center"/>
          </w:tcPr>
          <w:p w14:paraId="07210B25" w14:textId="77777777" w:rsidR="00D04098" w:rsidRPr="00CD6D6A" w:rsidRDefault="00D04098" w:rsidP="00CD6D6A">
            <w:pPr>
              <w:snapToGrid w:val="0"/>
              <w:spacing w:line="240" w:lineRule="exact"/>
              <w:rPr>
                <w:rFonts w:ascii="ＭＳ Ｐゴシック" w:eastAsia="ＭＳ Ｐゴシック" w:hAnsi="ＭＳ Ｐゴシック"/>
              </w:rPr>
            </w:pPr>
          </w:p>
        </w:tc>
      </w:tr>
    </w:tbl>
    <w:p w14:paraId="444F80A0" w14:textId="2D9090A4" w:rsidR="00D04098" w:rsidRPr="00CD6D6A" w:rsidRDefault="007C0F52" w:rsidP="00D04098">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 xml:space="preserve">２　</w:t>
      </w:r>
      <w:r w:rsidR="00D04098" w:rsidRPr="00CD6D6A">
        <w:rPr>
          <w:rFonts w:ascii="ＭＳ Ｐゴシック" w:eastAsia="ＭＳ Ｐゴシック" w:hAnsi="ＭＳ Ｐゴシック" w:hint="eastAsia"/>
          <w:sz w:val="22"/>
        </w:rPr>
        <w:t>「豊かな大阪湾」創出手法に関する懇話会における情報共有・意見交換の結果（平成30</w:t>
      </w:r>
      <w:r w:rsidR="00CD6D6A" w:rsidRPr="00CD6D6A">
        <w:rPr>
          <w:rFonts w:ascii="ＭＳ Ｐゴシック" w:eastAsia="ＭＳ Ｐゴシック" w:hAnsi="ＭＳ Ｐゴシック" w:hint="eastAsia"/>
          <w:sz w:val="22"/>
        </w:rPr>
        <w:t>年３月）</w:t>
      </w:r>
    </w:p>
    <w:p w14:paraId="1C7CE77C" w14:textId="38B071A4" w:rsidR="007C0F52" w:rsidRDefault="00555E57" w:rsidP="007C0F52">
      <w:pPr>
        <w:ind w:leftChars="100" w:left="21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（抜粋）</w:t>
      </w:r>
    </w:p>
    <w:p w14:paraId="310E5DE8" w14:textId="77777777" w:rsidR="00555E57" w:rsidRDefault="00555E57" w:rsidP="007C0F52">
      <w:pPr>
        <w:ind w:leftChars="100" w:left="210"/>
        <w:rPr>
          <w:rFonts w:ascii="ＭＳ Ｐゴシック" w:eastAsia="ＭＳ Ｐゴシック" w:hAnsi="ＭＳ Ｐゴシック"/>
          <w:sz w:val="22"/>
        </w:rPr>
      </w:pPr>
    </w:p>
    <w:p w14:paraId="3FD91F36" w14:textId="247ED717" w:rsidR="007C0F52" w:rsidRPr="007C0F52" w:rsidRDefault="00555E57" w:rsidP="007C0F52">
      <w:pPr>
        <w:ind w:leftChars="100" w:left="2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D04098" w:rsidRPr="00CD6D6A">
        <w:rPr>
          <w:rFonts w:ascii="ＭＳ Ｐゴシック" w:eastAsia="ＭＳ Ｐゴシック" w:hAnsi="ＭＳ Ｐゴシック" w:hint="eastAsia"/>
          <w:sz w:val="22"/>
        </w:rPr>
        <w:t>手法の適用に係る着眼点とアイデア</w:t>
      </w:r>
      <w:r>
        <w:rPr>
          <w:rFonts w:ascii="ＭＳ Ｐゴシック" w:eastAsia="ＭＳ Ｐゴシック" w:hAnsi="ＭＳ Ｐゴシック" w:hint="eastAsia"/>
          <w:sz w:val="22"/>
        </w:rPr>
        <w:t>＞</w:t>
      </w:r>
    </w:p>
    <w:p w14:paraId="42E6FB5E" w14:textId="0FD0299D" w:rsidR="00D04098" w:rsidRPr="00CD6D6A" w:rsidRDefault="00D04098" w:rsidP="00D04098">
      <w:pPr>
        <w:ind w:leftChars="100" w:left="210"/>
        <w:rPr>
          <w:rFonts w:ascii="ＭＳ Ｐゴシック" w:eastAsia="ＭＳ Ｐゴシック" w:hAnsi="ＭＳ Ｐゴシック"/>
          <w:sz w:val="22"/>
        </w:rPr>
      </w:pPr>
      <w:r w:rsidRPr="000146AF">
        <w:rPr>
          <w:rFonts w:ascii="ＭＳ Ｐゴシック" w:eastAsia="ＭＳ Ｐゴシック" w:hAnsi="ＭＳ Ｐゴシック" w:hint="eastAsia"/>
          <w:b/>
          <w:bCs/>
          <w:sz w:val="22"/>
          <w:bdr w:val="single" w:sz="4" w:space="0" w:color="auto"/>
        </w:rPr>
        <w:t>考え方</w:t>
      </w:r>
    </w:p>
    <w:p w14:paraId="324623EF" w14:textId="1C3D7890" w:rsidR="00D04098" w:rsidRDefault="00D04098" w:rsidP="00D04098">
      <w:pPr>
        <w:widowControl/>
        <w:ind w:left="220" w:hangingChars="100" w:hanging="220"/>
        <w:jc w:val="left"/>
        <w:rPr>
          <w:rFonts w:ascii="ＭＳ 明朝" w:eastAsia="ＭＳ 明朝" w:hAnsi="ＭＳ 明朝"/>
          <w:sz w:val="22"/>
        </w:rPr>
      </w:pPr>
      <w:r w:rsidRPr="00CD6D6A">
        <w:rPr>
          <w:rFonts w:ascii="ＭＳ 明朝" w:eastAsia="ＭＳ 明朝" w:hAnsi="ＭＳ 明朝" w:hint="eastAsia"/>
          <w:sz w:val="22"/>
        </w:rPr>
        <w:t>・湾全体への直接的な効果を期待するようなスケールの大きなアイデアと、府民が目にしやすい沿岸部の小領域の環境を改善することにより、湾全体への効果の波及を期待するとともに意識啓発機能の発揮等を目指すアイデアに分けて考える。</w:t>
      </w:r>
    </w:p>
    <w:p w14:paraId="7D46EC13" w14:textId="77777777" w:rsidR="00555E57" w:rsidRPr="00CD6D6A" w:rsidRDefault="00555E57" w:rsidP="00D04098">
      <w:pPr>
        <w:widowControl/>
        <w:ind w:left="220" w:hangingChars="100" w:hanging="220"/>
        <w:jc w:val="left"/>
        <w:rPr>
          <w:rFonts w:ascii="ＭＳ 明朝" w:eastAsia="ＭＳ 明朝" w:hAnsi="ＭＳ 明朝"/>
          <w:sz w:val="22"/>
        </w:rPr>
      </w:pPr>
    </w:p>
    <w:tbl>
      <w:tblPr>
        <w:tblStyle w:val="a3"/>
        <w:tblW w:w="0" w:type="auto"/>
        <w:tblInd w:w="220" w:type="dxa"/>
        <w:tblLook w:val="04A0" w:firstRow="1" w:lastRow="0" w:firstColumn="1" w:lastColumn="0" w:noHBand="0" w:noVBand="1"/>
      </w:tblPr>
      <w:tblGrid>
        <w:gridCol w:w="8840"/>
      </w:tblGrid>
      <w:tr w:rsidR="00CD6D6A" w:rsidRPr="00CD6D6A" w14:paraId="11ADF74E" w14:textId="77777777" w:rsidTr="00301373">
        <w:tc>
          <w:tcPr>
            <w:tcW w:w="9060" w:type="dxa"/>
          </w:tcPr>
          <w:p w14:paraId="47DD590C"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b/>
                <w:bCs/>
                <w:szCs w:val="21"/>
              </w:rPr>
              <w:t>湾全体への効果を期待するアイデア</w:t>
            </w:r>
            <w:r w:rsidRPr="00CD6D6A">
              <w:rPr>
                <w:rFonts w:ascii="ＭＳ 明朝" w:eastAsia="ＭＳ 明朝" w:hAnsi="ＭＳ 明朝" w:hint="eastAsia"/>
                <w:szCs w:val="21"/>
              </w:rPr>
              <w:t>（実現可能性にとらわれずに意見交換を行った。）</w:t>
            </w:r>
          </w:p>
        </w:tc>
      </w:tr>
      <w:tr w:rsidR="00CD6D6A" w:rsidRPr="00CD6D6A" w14:paraId="7ACB6015" w14:textId="77777777" w:rsidTr="00301373">
        <w:tc>
          <w:tcPr>
            <w:tcW w:w="9060" w:type="dxa"/>
          </w:tcPr>
          <w:p w14:paraId="59F52BEC"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szCs w:val="21"/>
              </w:rPr>
              <w:t xml:space="preserve">・埋立地間海域に滞留する栄養塩類を外側の海域に拡散させる。　</w:t>
            </w:r>
          </w:p>
          <w:p w14:paraId="2DA2EC9B"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szCs w:val="21"/>
              </w:rPr>
              <w:t>・埋立地間海域に流入する栄養塩類を削減する。</w:t>
            </w:r>
          </w:p>
          <w:p w14:paraId="5E5BB10D"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szCs w:val="21"/>
              </w:rPr>
              <w:t xml:space="preserve">　（湾奥部が湾全体の栄養塩の供給源となっていることにも留意する。）</w:t>
            </w:r>
          </w:p>
          <w:p w14:paraId="7EA42925" w14:textId="77777777" w:rsidR="00D04098" w:rsidRPr="00CD6D6A" w:rsidRDefault="00D04098" w:rsidP="00301373">
            <w:pPr>
              <w:widowControl/>
              <w:ind w:left="210" w:hangingChars="100" w:hanging="210"/>
              <w:jc w:val="left"/>
              <w:rPr>
                <w:rFonts w:ascii="ＭＳ 明朝" w:eastAsia="ＭＳ 明朝" w:hAnsi="ＭＳ 明朝"/>
                <w:szCs w:val="21"/>
              </w:rPr>
            </w:pPr>
            <w:r w:rsidRPr="00CD6D6A">
              <w:rPr>
                <w:rFonts w:ascii="ＭＳ 明朝" w:eastAsia="ＭＳ 明朝" w:hAnsi="ＭＳ 明朝" w:hint="eastAsia"/>
                <w:szCs w:val="21"/>
              </w:rPr>
              <w:t>・埋立地間海域の外側の海域に面して整備されている傾斜型護岸の被覆材（消波ブロック）の表層に、生物共生型の消波ブロックを設置する。</w:t>
            </w:r>
          </w:p>
        </w:tc>
      </w:tr>
      <w:tr w:rsidR="00CD6D6A" w:rsidRPr="00CD6D6A" w14:paraId="03112569" w14:textId="77777777" w:rsidTr="00301373">
        <w:tc>
          <w:tcPr>
            <w:tcW w:w="9060" w:type="dxa"/>
          </w:tcPr>
          <w:p w14:paraId="6731F858"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b/>
                <w:bCs/>
                <w:szCs w:val="21"/>
              </w:rPr>
              <w:t>小領域の環境改善を目指すアイデア</w:t>
            </w:r>
            <w:r w:rsidRPr="00CD6D6A">
              <w:rPr>
                <w:rFonts w:ascii="ＭＳ 明朝" w:eastAsia="ＭＳ 明朝" w:hAnsi="ＭＳ 明朝" w:hint="eastAsia"/>
                <w:szCs w:val="21"/>
              </w:rPr>
              <w:t>（実現可能性にとらわれずに意見交換を行った。）</w:t>
            </w:r>
          </w:p>
        </w:tc>
      </w:tr>
      <w:tr w:rsidR="00D04098" w:rsidRPr="00CD6D6A" w14:paraId="20111399" w14:textId="77777777" w:rsidTr="00301373">
        <w:tc>
          <w:tcPr>
            <w:tcW w:w="9060" w:type="dxa"/>
          </w:tcPr>
          <w:p w14:paraId="43D4CDAA"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szCs w:val="21"/>
              </w:rPr>
              <w:t>・河川の河口付近に設置されている水門を活用して、潮汐による流れを創出する。</w:t>
            </w:r>
          </w:p>
          <w:p w14:paraId="55E2C628"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szCs w:val="21"/>
              </w:rPr>
              <w:t>・浚渫、覆砂により底質を改善する。</w:t>
            </w:r>
          </w:p>
          <w:p w14:paraId="77D8BD60"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szCs w:val="21"/>
              </w:rPr>
              <w:t>・護岸に設置されている消波ケーソンの遊水室に生物共生機能を付加する。</w:t>
            </w:r>
          </w:p>
          <w:p w14:paraId="50E60BB4"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szCs w:val="21"/>
              </w:rPr>
              <w:t>・護岸の内側にラグーンを創出する。</w:t>
            </w:r>
          </w:p>
          <w:p w14:paraId="245BCDBC"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szCs w:val="21"/>
              </w:rPr>
              <w:t>・護岸前面のマウンド部に生物生息基質を設置する。</w:t>
            </w:r>
          </w:p>
          <w:p w14:paraId="70F07ADD"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szCs w:val="21"/>
              </w:rPr>
              <w:t>・企業が所有している護岸を生物共生型化する。</w:t>
            </w:r>
          </w:p>
          <w:p w14:paraId="54A65AC2"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szCs w:val="21"/>
              </w:rPr>
              <w:t>・陸からアクセスしやすい砂浜、磯浜等の浅場を創出する。</w:t>
            </w:r>
          </w:p>
          <w:p w14:paraId="0CF4A2AA" w14:textId="77777777" w:rsidR="00D04098" w:rsidRPr="00CD6D6A" w:rsidRDefault="00D04098" w:rsidP="00301373">
            <w:pPr>
              <w:widowControl/>
              <w:jc w:val="left"/>
              <w:rPr>
                <w:rFonts w:ascii="ＭＳ 明朝" w:eastAsia="ＭＳ 明朝" w:hAnsi="ＭＳ 明朝"/>
                <w:szCs w:val="21"/>
              </w:rPr>
            </w:pPr>
            <w:r w:rsidRPr="00CD6D6A">
              <w:rPr>
                <w:rFonts w:ascii="ＭＳ 明朝" w:eastAsia="ＭＳ 明朝" w:hAnsi="ＭＳ 明朝" w:hint="eastAsia"/>
                <w:szCs w:val="21"/>
              </w:rPr>
              <w:t>・浚渫窪地の埋戻しにより深みをなくし、覆砂により浅場を創出する。</w:t>
            </w:r>
          </w:p>
        </w:tc>
      </w:tr>
    </w:tbl>
    <w:p w14:paraId="4A29A521" w14:textId="3C0C1E98" w:rsidR="00CD6D6A" w:rsidRDefault="00CD6D6A" w:rsidP="00D04098">
      <w:pPr>
        <w:widowControl/>
        <w:jc w:val="left"/>
        <w:rPr>
          <w:rFonts w:ascii="ＭＳ 明朝" w:eastAsia="ＭＳ 明朝" w:hAnsi="ＭＳ 明朝"/>
          <w:sz w:val="22"/>
        </w:rPr>
      </w:pPr>
    </w:p>
    <w:p w14:paraId="67E44A87" w14:textId="4BAE74D6" w:rsidR="00D04098" w:rsidRPr="00CD6D6A" w:rsidRDefault="00CD6D6A" w:rsidP="00D04098">
      <w:pPr>
        <w:widowControl/>
        <w:jc w:val="left"/>
        <w:rPr>
          <w:rFonts w:ascii="ＭＳ 明朝" w:eastAsia="ＭＳ 明朝" w:hAnsi="ＭＳ 明朝"/>
          <w:sz w:val="22"/>
        </w:rPr>
      </w:pPr>
      <w:r>
        <w:rPr>
          <w:rFonts w:ascii="ＭＳ 明朝" w:eastAsia="ＭＳ 明朝" w:hAnsi="ＭＳ 明朝"/>
          <w:sz w:val="22"/>
        </w:rPr>
        <w:br w:type="page"/>
      </w:r>
    </w:p>
    <w:p w14:paraId="3AB0C6F1" w14:textId="45B5CD62" w:rsidR="00D04098" w:rsidRPr="00555E57" w:rsidRDefault="00555E57" w:rsidP="00D04098">
      <w:pPr>
        <w:widowControl/>
        <w:spacing w:line="300" w:lineRule="exact"/>
        <w:ind w:left="220" w:hangingChars="100" w:hanging="220"/>
        <w:jc w:val="left"/>
        <w:rPr>
          <w:rFonts w:ascii="ＭＳ Ｐゴシック" w:eastAsia="ＭＳ Ｐゴシック" w:hAnsi="ＭＳ Ｐゴシック"/>
          <w:sz w:val="22"/>
        </w:rPr>
      </w:pPr>
      <w:r w:rsidRPr="00555E57">
        <w:rPr>
          <w:rFonts w:ascii="ＭＳ Ｐゴシック" w:eastAsia="ＭＳ Ｐゴシック" w:hAnsi="ＭＳ Ｐゴシック" w:hint="eastAsia"/>
          <w:sz w:val="22"/>
        </w:rPr>
        <w:lastRenderedPageBreak/>
        <w:t>３　大阪府「豊かな大阪湾」環境改善モデル事業</w:t>
      </w:r>
      <w:r w:rsidR="00D04098" w:rsidRPr="00555E57">
        <w:rPr>
          <w:rFonts w:ascii="ＭＳ Ｐゴシック" w:eastAsia="ＭＳ Ｐゴシック" w:hAnsi="ＭＳ Ｐゴシック" w:hint="eastAsia"/>
          <w:sz w:val="22"/>
        </w:rPr>
        <w:t>の公募資料に示している環境改善モデル設備等</w:t>
      </w:r>
    </w:p>
    <w:p w14:paraId="087CB6FE" w14:textId="77777777" w:rsidR="00555E57" w:rsidRDefault="00555E57" w:rsidP="00C0664E">
      <w:pPr>
        <w:widowControl/>
        <w:ind w:left="220" w:hangingChars="100" w:hanging="220"/>
        <w:jc w:val="left"/>
        <w:rPr>
          <w:rFonts w:ascii="ＭＳ 明朝" w:eastAsia="ＭＳ 明朝" w:hAnsi="ＭＳ 明朝"/>
          <w:sz w:val="22"/>
        </w:rPr>
      </w:pPr>
    </w:p>
    <w:p w14:paraId="0795493B" w14:textId="5B1D2762" w:rsidR="00C0664E" w:rsidRPr="00ED0CCE" w:rsidRDefault="00C0664E" w:rsidP="00C0664E">
      <w:pPr>
        <w:widowControl/>
        <w:ind w:left="220" w:hangingChars="100" w:hanging="220"/>
        <w:jc w:val="left"/>
        <w:rPr>
          <w:rFonts w:ascii="ＭＳ ゴシック" w:eastAsia="ＭＳ ゴシック" w:hAnsi="ＭＳ ゴシック"/>
          <w:sz w:val="22"/>
        </w:rPr>
      </w:pPr>
      <w:r w:rsidRPr="00ED0CCE">
        <w:rPr>
          <w:rFonts w:ascii="ＭＳ ゴシック" w:eastAsia="ＭＳ ゴシック" w:hAnsi="ＭＳ ゴシック" w:hint="eastAsia"/>
          <w:sz w:val="22"/>
        </w:rPr>
        <w:t>【環境改善モデル設備等】</w:t>
      </w:r>
    </w:p>
    <w:p w14:paraId="05271755" w14:textId="77777777" w:rsidR="00C0664E" w:rsidRDefault="00C0664E" w:rsidP="00C0664E">
      <w:pPr>
        <w:widowControl/>
        <w:ind w:left="210" w:hangingChars="100" w:hanging="210"/>
        <w:jc w:val="left"/>
        <w:rPr>
          <w:rFonts w:ascii="ＭＳ 明朝" w:eastAsia="ＭＳ 明朝" w:hAnsi="ＭＳ 明朝"/>
          <w:sz w:val="22"/>
        </w:rPr>
      </w:pPr>
      <w:r w:rsidRPr="00ED0CCE">
        <w:rPr>
          <w:noProof/>
        </w:rPr>
        <w:drawing>
          <wp:inline distT="0" distB="0" distL="0" distR="0" wp14:anchorId="68ECC05D" wp14:editId="5D9C9A68">
            <wp:extent cx="5759450" cy="3441350"/>
            <wp:effectExtent l="0" t="0" r="0" b="698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441350"/>
                    </a:xfrm>
                    <a:prstGeom prst="rect">
                      <a:avLst/>
                    </a:prstGeom>
                    <a:noFill/>
                    <a:ln>
                      <a:noFill/>
                    </a:ln>
                  </pic:spPr>
                </pic:pic>
              </a:graphicData>
            </a:graphic>
          </wp:inline>
        </w:drawing>
      </w:r>
    </w:p>
    <w:p w14:paraId="47B6C283" w14:textId="77777777" w:rsidR="00C0664E" w:rsidRDefault="00C0664E" w:rsidP="00C0664E">
      <w:pPr>
        <w:widowControl/>
        <w:snapToGrid w:val="0"/>
        <w:ind w:left="180" w:hangingChars="100" w:hanging="180"/>
        <w:jc w:val="left"/>
        <w:rPr>
          <w:rFonts w:ascii="ＭＳ ゴシック" w:eastAsia="ＭＳ ゴシック" w:hAnsi="ＭＳ ゴシック"/>
          <w:sz w:val="18"/>
          <w:szCs w:val="18"/>
        </w:rPr>
      </w:pPr>
    </w:p>
    <w:p w14:paraId="495102FE" w14:textId="77777777" w:rsidR="00C0664E" w:rsidRPr="008F63DA" w:rsidRDefault="00C0664E" w:rsidP="00C0664E">
      <w:pPr>
        <w:widowControl/>
        <w:snapToGrid w:val="0"/>
        <w:ind w:left="180" w:hangingChars="100" w:hanging="180"/>
        <w:jc w:val="left"/>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１．浄水装置（浄化装置によって水中の栄養塩類を回収することで、水中の栄養塩類濃度の低減を図るもの）</w:t>
      </w:r>
    </w:p>
    <w:p w14:paraId="43EC973A" w14:textId="77777777" w:rsidR="00C0664E" w:rsidRPr="008F63DA" w:rsidRDefault="00C0664E" w:rsidP="00C0664E">
      <w:pPr>
        <w:widowControl/>
        <w:snapToGrid w:val="0"/>
        <w:ind w:left="180" w:hangingChars="100" w:hanging="180"/>
        <w:jc w:val="left"/>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２．底質改良材（底質からの栄養塩類の溶出を抑制することで、水中の栄養塩類濃度の低減を図るもの）</w:t>
      </w:r>
    </w:p>
    <w:p w14:paraId="66725473" w14:textId="77777777" w:rsidR="00C0664E" w:rsidRPr="008F63DA" w:rsidRDefault="00C0664E" w:rsidP="00C0664E">
      <w:pPr>
        <w:widowControl/>
        <w:snapToGrid w:val="0"/>
        <w:ind w:left="180" w:hangingChars="100" w:hanging="180"/>
        <w:jc w:val="left"/>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３．人工藻場</w:t>
      </w:r>
    </w:p>
    <w:p w14:paraId="4B1EAB73" w14:textId="77777777" w:rsidR="00C0664E" w:rsidRPr="008F63DA" w:rsidRDefault="00C0664E" w:rsidP="00C0664E">
      <w:pPr>
        <w:widowControl/>
        <w:snapToGrid w:val="0"/>
        <w:ind w:left="180" w:hangingChars="100" w:hanging="180"/>
        <w:jc w:val="left"/>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４．人工浅場・干潟</w:t>
      </w:r>
    </w:p>
    <w:p w14:paraId="72A4354A" w14:textId="77777777" w:rsidR="00C0664E" w:rsidRPr="008F63DA" w:rsidRDefault="00C0664E" w:rsidP="00C0664E">
      <w:pPr>
        <w:widowControl/>
        <w:snapToGrid w:val="0"/>
        <w:ind w:left="180" w:hangingChars="100" w:hanging="180"/>
        <w:jc w:val="left"/>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５．底層の酸素量増加に寄与する装置等</w:t>
      </w:r>
    </w:p>
    <w:p w14:paraId="209D41E9" w14:textId="77777777" w:rsidR="00C0664E" w:rsidRPr="008F63DA" w:rsidRDefault="00C0664E" w:rsidP="00C0664E">
      <w:pPr>
        <w:widowControl/>
        <w:snapToGrid w:val="0"/>
        <w:ind w:left="180" w:hangingChars="100" w:hanging="180"/>
        <w:jc w:val="left"/>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６．噴流型流動促進装置（躍層を緩和・破壊し、鉛直混合を促進して海水を混合することにより貧酸素水塊の低減を図るもの）</w:t>
      </w:r>
    </w:p>
    <w:p w14:paraId="4BF63C05" w14:textId="77777777" w:rsidR="00C0664E" w:rsidRPr="008F63DA" w:rsidRDefault="00C0664E" w:rsidP="00C0664E">
      <w:pPr>
        <w:widowControl/>
        <w:snapToGrid w:val="0"/>
        <w:ind w:left="180" w:hangingChars="100" w:hanging="180"/>
        <w:jc w:val="left"/>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７．海底マウンド（湧昇流の発生を助長し、栄養塩濃度の高い深層水を湧昇させ、植物プランクトンや海藻の増殖を図るもの）</w:t>
      </w:r>
    </w:p>
    <w:p w14:paraId="40696462" w14:textId="77777777" w:rsidR="00C0664E" w:rsidRPr="008F63DA" w:rsidRDefault="00C0664E" w:rsidP="00C0664E">
      <w:pPr>
        <w:widowControl/>
        <w:snapToGrid w:val="0"/>
        <w:ind w:left="180" w:hangingChars="100" w:hanging="180"/>
        <w:jc w:val="left"/>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８．栄養株の移植、播種、苗移植</w:t>
      </w:r>
    </w:p>
    <w:p w14:paraId="263CD1E7" w14:textId="77777777" w:rsidR="00C0664E" w:rsidRPr="008F63DA" w:rsidRDefault="00C0664E" w:rsidP="00C0664E">
      <w:pPr>
        <w:widowControl/>
        <w:snapToGrid w:val="0"/>
        <w:ind w:left="180" w:hangingChars="100" w:hanging="180"/>
        <w:jc w:val="left"/>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９．環境配慮・生物共生型構造物</w:t>
      </w:r>
    </w:p>
    <w:p w14:paraId="064D5DA5" w14:textId="77777777" w:rsidR="00C0664E" w:rsidRPr="008F63DA" w:rsidRDefault="00C0664E" w:rsidP="00C0664E">
      <w:pPr>
        <w:widowControl/>
        <w:snapToGrid w:val="0"/>
        <w:ind w:left="180" w:hangingChars="100" w:hanging="180"/>
        <w:jc w:val="left"/>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10．ICT技術等を活用した環境調査技術（新規性及び汎用性があるものに限る）※</w:t>
      </w:r>
    </w:p>
    <w:p w14:paraId="610E246F" w14:textId="77777777" w:rsidR="00C0664E" w:rsidRPr="008F63DA" w:rsidRDefault="00C0664E" w:rsidP="00C0664E">
      <w:pPr>
        <w:widowControl/>
        <w:snapToGrid w:val="0"/>
        <w:ind w:left="180" w:hangingChars="100" w:hanging="180"/>
        <w:jc w:val="left"/>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11．その他水質改善、生物生息の場の創出効果のある設備等（環境汚染を発生させるおそれのないもの）</w:t>
      </w:r>
    </w:p>
    <w:p w14:paraId="76989794" w14:textId="77777777" w:rsidR="00C0664E" w:rsidRPr="008F63DA" w:rsidRDefault="00C0664E" w:rsidP="00C0664E">
      <w:pPr>
        <w:snapToGrid w:val="0"/>
        <w:ind w:left="180" w:hangingChars="100" w:hanging="180"/>
        <w:rPr>
          <w:rFonts w:ascii="ＭＳ ゴシック" w:eastAsia="ＭＳ ゴシック" w:hAnsi="ＭＳ ゴシック"/>
          <w:sz w:val="18"/>
          <w:szCs w:val="18"/>
        </w:rPr>
      </w:pPr>
      <w:r w:rsidRPr="008F63DA">
        <w:rPr>
          <w:rFonts w:ascii="ＭＳ ゴシック" w:eastAsia="ＭＳ ゴシック" w:hAnsi="ＭＳ ゴシック" w:hint="eastAsia"/>
          <w:sz w:val="18"/>
          <w:szCs w:val="18"/>
        </w:rPr>
        <w:t>※「10. ICT技術等を活用した環境調査技術（新規性及び汎用性があるものに限る）」は、令和３年度事業から対象として追加。</w:t>
      </w:r>
    </w:p>
    <w:p w14:paraId="74B745AF" w14:textId="4E94B282" w:rsidR="00D04098" w:rsidRDefault="00D04098" w:rsidP="00DE5F5F">
      <w:pPr>
        <w:widowControl/>
        <w:jc w:val="left"/>
        <w:rPr>
          <w:rFonts w:asciiTheme="minorEastAsia" w:hAnsiTheme="minorEastAsia"/>
          <w:bCs/>
          <w:sz w:val="22"/>
        </w:rPr>
      </w:pPr>
    </w:p>
    <w:sectPr w:rsidR="00D04098" w:rsidSect="00CD6D6A">
      <w:footerReference w:type="default" r:id="rId9"/>
      <w:pgSz w:w="11906" w:h="16838" w:code="9"/>
      <w:pgMar w:top="1134" w:right="1418" w:bottom="1134"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EC4C6" w14:textId="77777777" w:rsidR="00223556" w:rsidRDefault="00223556" w:rsidP="00F269BA">
      <w:r>
        <w:separator/>
      </w:r>
    </w:p>
  </w:endnote>
  <w:endnote w:type="continuationSeparator" w:id="0">
    <w:p w14:paraId="4D2F531C" w14:textId="77777777" w:rsidR="00223556" w:rsidRDefault="00223556" w:rsidP="00F2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7371392"/>
      <w:docPartObj>
        <w:docPartGallery w:val="Page Numbers (Bottom of Page)"/>
        <w:docPartUnique/>
      </w:docPartObj>
    </w:sdtPr>
    <w:sdtEndPr/>
    <w:sdtContent>
      <w:p w14:paraId="099BE4BF" w14:textId="2BAA31F6" w:rsidR="00223556" w:rsidRDefault="00223556" w:rsidP="00C45843">
        <w:pPr>
          <w:pStyle w:val="a8"/>
          <w:jc w:val="center"/>
        </w:pPr>
        <w:r>
          <w:fldChar w:fldCharType="begin"/>
        </w:r>
        <w:r>
          <w:instrText>PAGE   \* MERGEFORMAT</w:instrText>
        </w:r>
        <w:r>
          <w:fldChar w:fldCharType="separate"/>
        </w:r>
        <w:r w:rsidR="0086434E" w:rsidRPr="0086434E">
          <w:rPr>
            <w:noProof/>
            <w:lang w:val="ja-JP"/>
          </w:rPr>
          <w:t>1</w:t>
        </w:r>
        <w:r>
          <w:fldChar w:fldCharType="end"/>
        </w:r>
      </w:p>
    </w:sdtContent>
  </w:sdt>
  <w:p w14:paraId="3CA317F4" w14:textId="77777777" w:rsidR="00223556" w:rsidRDefault="0022355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DC292" w14:textId="77777777" w:rsidR="00223556" w:rsidRDefault="00223556" w:rsidP="00F269BA">
      <w:r>
        <w:separator/>
      </w:r>
    </w:p>
  </w:footnote>
  <w:footnote w:type="continuationSeparator" w:id="0">
    <w:p w14:paraId="64444932" w14:textId="77777777" w:rsidR="00223556" w:rsidRDefault="00223556" w:rsidP="00F26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50671"/>
    <w:multiLevelType w:val="hybridMultilevel"/>
    <w:tmpl w:val="AEB28E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3B7C11"/>
    <w:multiLevelType w:val="hybridMultilevel"/>
    <w:tmpl w:val="6632E10A"/>
    <w:lvl w:ilvl="0" w:tplc="E1D684CC">
      <w:start w:val="1"/>
      <w:numFmt w:val="decimalFullWidth"/>
      <w:lvlText w:val="（%1）"/>
      <w:lvlJc w:val="left"/>
      <w:pPr>
        <w:ind w:left="827" w:hanging="720"/>
      </w:pPr>
      <w:rPr>
        <w:rFonts w:asciiTheme="majorEastAsia" w:eastAsiaTheme="majorEastAsia" w:hAnsiTheme="majorEastAsia" w:hint="default"/>
        <w:lang w:val="en-US"/>
      </w:rPr>
    </w:lvl>
    <w:lvl w:ilvl="1" w:tplc="C860A7E4">
      <w:start w:val="1"/>
      <w:numFmt w:val="decimalEnclosedCircle"/>
      <w:lvlText w:val="%2"/>
      <w:lvlJc w:val="left"/>
      <w:pPr>
        <w:ind w:left="887" w:hanging="360"/>
      </w:pPr>
      <w:rPr>
        <w:rFonts w:hint="default"/>
      </w:r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E726834"/>
    <w:multiLevelType w:val="hybridMultilevel"/>
    <w:tmpl w:val="A32449D6"/>
    <w:lvl w:ilvl="0" w:tplc="90102BC6">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5587686"/>
    <w:multiLevelType w:val="hybridMultilevel"/>
    <w:tmpl w:val="4E42B35C"/>
    <w:lvl w:ilvl="0" w:tplc="64C8B076">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165C07D4"/>
    <w:multiLevelType w:val="hybridMultilevel"/>
    <w:tmpl w:val="569AE72C"/>
    <w:lvl w:ilvl="0" w:tplc="B84A929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C6912DF"/>
    <w:multiLevelType w:val="hybridMultilevel"/>
    <w:tmpl w:val="7A42B30E"/>
    <w:lvl w:ilvl="0" w:tplc="658413E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662064"/>
    <w:multiLevelType w:val="hybridMultilevel"/>
    <w:tmpl w:val="92321ED4"/>
    <w:lvl w:ilvl="0" w:tplc="9B5CA0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12B6AB1"/>
    <w:multiLevelType w:val="hybridMultilevel"/>
    <w:tmpl w:val="04D4A264"/>
    <w:lvl w:ilvl="0" w:tplc="7F5ECF0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AE56EF"/>
    <w:multiLevelType w:val="hybridMultilevel"/>
    <w:tmpl w:val="9D22BEBE"/>
    <w:lvl w:ilvl="0" w:tplc="856E683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4D22B70"/>
    <w:multiLevelType w:val="hybridMultilevel"/>
    <w:tmpl w:val="CB4E2E30"/>
    <w:lvl w:ilvl="0" w:tplc="B1800EBE">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35C75264"/>
    <w:multiLevelType w:val="hybridMultilevel"/>
    <w:tmpl w:val="53FA0934"/>
    <w:lvl w:ilvl="0" w:tplc="8C482D9E">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38426C9A"/>
    <w:multiLevelType w:val="hybridMultilevel"/>
    <w:tmpl w:val="E932C75A"/>
    <w:lvl w:ilvl="0" w:tplc="44A25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6106D9"/>
    <w:multiLevelType w:val="hybridMultilevel"/>
    <w:tmpl w:val="CACC9EE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3A580B67"/>
    <w:multiLevelType w:val="hybridMultilevel"/>
    <w:tmpl w:val="32042EE6"/>
    <w:lvl w:ilvl="0" w:tplc="C860A7E4">
      <w:start w:val="1"/>
      <w:numFmt w:val="decimalEnclosedCircle"/>
      <w:lvlText w:val="%1"/>
      <w:lvlJc w:val="left"/>
      <w:pPr>
        <w:ind w:left="88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5051D"/>
    <w:multiLevelType w:val="hybridMultilevel"/>
    <w:tmpl w:val="AA84F7D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E7B31AD"/>
    <w:multiLevelType w:val="hybridMultilevel"/>
    <w:tmpl w:val="5EE4DD16"/>
    <w:lvl w:ilvl="0" w:tplc="81EEE48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042638D"/>
    <w:multiLevelType w:val="hybridMultilevel"/>
    <w:tmpl w:val="B1082FE8"/>
    <w:lvl w:ilvl="0" w:tplc="1C6E1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E64C80"/>
    <w:multiLevelType w:val="hybridMultilevel"/>
    <w:tmpl w:val="B8AE7BEE"/>
    <w:lvl w:ilvl="0" w:tplc="AC0E1FD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16C5A8E"/>
    <w:multiLevelType w:val="hybridMultilevel"/>
    <w:tmpl w:val="645EDB1A"/>
    <w:lvl w:ilvl="0" w:tplc="B1800EBE">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5260066E"/>
    <w:multiLevelType w:val="hybridMultilevel"/>
    <w:tmpl w:val="745087F2"/>
    <w:lvl w:ilvl="0" w:tplc="372E396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CE7516"/>
    <w:multiLevelType w:val="hybridMultilevel"/>
    <w:tmpl w:val="D5281730"/>
    <w:lvl w:ilvl="0" w:tplc="43DEE7CC">
      <w:start w:val="1"/>
      <w:numFmt w:val="decimalEnclosedCircle"/>
      <w:lvlText w:val="%1"/>
      <w:lvlJc w:val="left"/>
      <w:pPr>
        <w:ind w:left="360" w:hanging="360"/>
      </w:pPr>
      <w:rPr>
        <w:rFonts w:hint="default"/>
      </w:rPr>
    </w:lvl>
    <w:lvl w:ilvl="1" w:tplc="F81831D4">
      <w:start w:val="1"/>
      <w:numFmt w:val="decimal"/>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6C285E"/>
    <w:multiLevelType w:val="hybridMultilevel"/>
    <w:tmpl w:val="ECCCEA70"/>
    <w:lvl w:ilvl="0" w:tplc="9F1445CA">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3" w15:restartNumberingAfterBreak="0">
    <w:nsid w:val="5DE3221E"/>
    <w:multiLevelType w:val="hybridMultilevel"/>
    <w:tmpl w:val="FC084670"/>
    <w:lvl w:ilvl="0" w:tplc="B1800EBE">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4" w15:restartNumberingAfterBreak="0">
    <w:nsid w:val="5E116A1C"/>
    <w:multiLevelType w:val="hybridMultilevel"/>
    <w:tmpl w:val="DB4481FE"/>
    <w:lvl w:ilvl="0" w:tplc="5D2CC3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F9A5490"/>
    <w:multiLevelType w:val="hybridMultilevel"/>
    <w:tmpl w:val="CF8607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60962E06"/>
    <w:multiLevelType w:val="hybridMultilevel"/>
    <w:tmpl w:val="FF4A5360"/>
    <w:lvl w:ilvl="0" w:tplc="EBB654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916E97"/>
    <w:multiLevelType w:val="hybridMultilevel"/>
    <w:tmpl w:val="704A6238"/>
    <w:lvl w:ilvl="0" w:tplc="0409000B">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7556421B"/>
    <w:multiLevelType w:val="hybridMultilevel"/>
    <w:tmpl w:val="0EA4FCFE"/>
    <w:lvl w:ilvl="0" w:tplc="F028E0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77A5E4D"/>
    <w:multiLevelType w:val="hybridMultilevel"/>
    <w:tmpl w:val="3E8E3C2C"/>
    <w:lvl w:ilvl="0" w:tplc="C2DE5A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B640EF1"/>
    <w:multiLevelType w:val="hybridMultilevel"/>
    <w:tmpl w:val="4E42B35C"/>
    <w:lvl w:ilvl="0" w:tplc="64C8B076">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1" w15:restartNumberingAfterBreak="0">
    <w:nsid w:val="7CE36448"/>
    <w:multiLevelType w:val="hybridMultilevel"/>
    <w:tmpl w:val="11D0C2E2"/>
    <w:lvl w:ilvl="0" w:tplc="E6889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EB266F"/>
    <w:multiLevelType w:val="hybridMultilevel"/>
    <w:tmpl w:val="CBEA82F2"/>
    <w:lvl w:ilvl="0" w:tplc="AC4433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1"/>
  </w:num>
  <w:num w:numId="4">
    <w:abstractNumId w:val="24"/>
  </w:num>
  <w:num w:numId="5">
    <w:abstractNumId w:val="21"/>
  </w:num>
  <w:num w:numId="6">
    <w:abstractNumId w:val="22"/>
  </w:num>
  <w:num w:numId="7">
    <w:abstractNumId w:val="4"/>
  </w:num>
  <w:num w:numId="8">
    <w:abstractNumId w:val="31"/>
  </w:num>
  <w:num w:numId="9">
    <w:abstractNumId w:val="17"/>
  </w:num>
  <w:num w:numId="10">
    <w:abstractNumId w:val="7"/>
  </w:num>
  <w:num w:numId="11">
    <w:abstractNumId w:val="8"/>
  </w:num>
  <w:num w:numId="12">
    <w:abstractNumId w:val="5"/>
  </w:num>
  <w:num w:numId="13">
    <w:abstractNumId w:val="6"/>
  </w:num>
  <w:num w:numId="14">
    <w:abstractNumId w:val="20"/>
  </w:num>
  <w:num w:numId="15">
    <w:abstractNumId w:val="32"/>
  </w:num>
  <w:num w:numId="16">
    <w:abstractNumId w:val="15"/>
  </w:num>
  <w:num w:numId="17">
    <w:abstractNumId w:val="27"/>
  </w:num>
  <w:num w:numId="18">
    <w:abstractNumId w:val="12"/>
  </w:num>
  <w:num w:numId="19">
    <w:abstractNumId w:val="18"/>
  </w:num>
  <w:num w:numId="20">
    <w:abstractNumId w:val="25"/>
  </w:num>
  <w:num w:numId="21">
    <w:abstractNumId w:val="16"/>
  </w:num>
  <w:num w:numId="22">
    <w:abstractNumId w:val="19"/>
  </w:num>
  <w:num w:numId="23">
    <w:abstractNumId w:val="30"/>
  </w:num>
  <w:num w:numId="24">
    <w:abstractNumId w:val="3"/>
  </w:num>
  <w:num w:numId="25">
    <w:abstractNumId w:val="2"/>
  </w:num>
  <w:num w:numId="26">
    <w:abstractNumId w:val="0"/>
  </w:num>
  <w:num w:numId="27">
    <w:abstractNumId w:val="26"/>
  </w:num>
  <w:num w:numId="28">
    <w:abstractNumId w:val="23"/>
  </w:num>
  <w:num w:numId="29">
    <w:abstractNumId w:val="9"/>
  </w:num>
  <w:num w:numId="30">
    <w:abstractNumId w:val="1"/>
  </w:num>
  <w:num w:numId="31">
    <w:abstractNumId w:val="14"/>
  </w:num>
  <w:num w:numId="32">
    <w:abstractNumId w:val="1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517"/>
    <w:rsid w:val="00000079"/>
    <w:rsid w:val="00000638"/>
    <w:rsid w:val="00001314"/>
    <w:rsid w:val="00002E00"/>
    <w:rsid w:val="00005692"/>
    <w:rsid w:val="000146AF"/>
    <w:rsid w:val="00023A49"/>
    <w:rsid w:val="00032B78"/>
    <w:rsid w:val="00033348"/>
    <w:rsid w:val="00034824"/>
    <w:rsid w:val="000376EF"/>
    <w:rsid w:val="00043FBB"/>
    <w:rsid w:val="00051BCC"/>
    <w:rsid w:val="00052604"/>
    <w:rsid w:val="00055E41"/>
    <w:rsid w:val="00057159"/>
    <w:rsid w:val="00063A46"/>
    <w:rsid w:val="000701C3"/>
    <w:rsid w:val="000755EF"/>
    <w:rsid w:val="00076C63"/>
    <w:rsid w:val="000811A5"/>
    <w:rsid w:val="00081545"/>
    <w:rsid w:val="00087465"/>
    <w:rsid w:val="0008789D"/>
    <w:rsid w:val="00092681"/>
    <w:rsid w:val="000A2992"/>
    <w:rsid w:val="000A7DC4"/>
    <w:rsid w:val="000B29F6"/>
    <w:rsid w:val="000B60EE"/>
    <w:rsid w:val="000D2F24"/>
    <w:rsid w:val="000D3B90"/>
    <w:rsid w:val="000E05BC"/>
    <w:rsid w:val="000E1FDA"/>
    <w:rsid w:val="000E77C8"/>
    <w:rsid w:val="000F443F"/>
    <w:rsid w:val="00101606"/>
    <w:rsid w:val="00102162"/>
    <w:rsid w:val="00103DA2"/>
    <w:rsid w:val="00110D0F"/>
    <w:rsid w:val="00110F0B"/>
    <w:rsid w:val="00114FD1"/>
    <w:rsid w:val="00115E3B"/>
    <w:rsid w:val="00116108"/>
    <w:rsid w:val="001204BB"/>
    <w:rsid w:val="00123704"/>
    <w:rsid w:val="00124B9A"/>
    <w:rsid w:val="0012677C"/>
    <w:rsid w:val="00130C33"/>
    <w:rsid w:val="00131740"/>
    <w:rsid w:val="0013242A"/>
    <w:rsid w:val="00135FD5"/>
    <w:rsid w:val="00136362"/>
    <w:rsid w:val="00140A10"/>
    <w:rsid w:val="0014588A"/>
    <w:rsid w:val="00150C32"/>
    <w:rsid w:val="00152747"/>
    <w:rsid w:val="0015304D"/>
    <w:rsid w:val="001540AC"/>
    <w:rsid w:val="00156277"/>
    <w:rsid w:val="00166294"/>
    <w:rsid w:val="00167EBC"/>
    <w:rsid w:val="00171379"/>
    <w:rsid w:val="00171F3F"/>
    <w:rsid w:val="001760B8"/>
    <w:rsid w:val="00177F22"/>
    <w:rsid w:val="00186D80"/>
    <w:rsid w:val="0018769A"/>
    <w:rsid w:val="00192345"/>
    <w:rsid w:val="00193411"/>
    <w:rsid w:val="00193D95"/>
    <w:rsid w:val="001947A0"/>
    <w:rsid w:val="001950FF"/>
    <w:rsid w:val="00195A86"/>
    <w:rsid w:val="001A4635"/>
    <w:rsid w:val="001B1D67"/>
    <w:rsid w:val="001C1190"/>
    <w:rsid w:val="001C49A2"/>
    <w:rsid w:val="001D596E"/>
    <w:rsid w:val="001E0FE3"/>
    <w:rsid w:val="001E1BB2"/>
    <w:rsid w:val="001E4CB4"/>
    <w:rsid w:val="001E6CE2"/>
    <w:rsid w:val="001E6F80"/>
    <w:rsid w:val="001F2BF2"/>
    <w:rsid w:val="001F3331"/>
    <w:rsid w:val="001F3AF9"/>
    <w:rsid w:val="002034FC"/>
    <w:rsid w:val="00210499"/>
    <w:rsid w:val="00223556"/>
    <w:rsid w:val="002259DD"/>
    <w:rsid w:val="00234383"/>
    <w:rsid w:val="00236780"/>
    <w:rsid w:val="00245EBC"/>
    <w:rsid w:val="0026033D"/>
    <w:rsid w:val="0026488D"/>
    <w:rsid w:val="00270FCA"/>
    <w:rsid w:val="0027650F"/>
    <w:rsid w:val="00281CBB"/>
    <w:rsid w:val="00282FB5"/>
    <w:rsid w:val="00284A5D"/>
    <w:rsid w:val="002850A3"/>
    <w:rsid w:val="00287B4B"/>
    <w:rsid w:val="00294FB7"/>
    <w:rsid w:val="00295E01"/>
    <w:rsid w:val="00297267"/>
    <w:rsid w:val="002A04E7"/>
    <w:rsid w:val="002A6A01"/>
    <w:rsid w:val="002B505A"/>
    <w:rsid w:val="002B5868"/>
    <w:rsid w:val="002B78C1"/>
    <w:rsid w:val="002C03BB"/>
    <w:rsid w:val="002C2F0D"/>
    <w:rsid w:val="002C38B9"/>
    <w:rsid w:val="002D18F9"/>
    <w:rsid w:val="002D59F0"/>
    <w:rsid w:val="002E3ED5"/>
    <w:rsid w:val="002E6F41"/>
    <w:rsid w:val="002F19F6"/>
    <w:rsid w:val="002F5BED"/>
    <w:rsid w:val="002F7817"/>
    <w:rsid w:val="002F7FFA"/>
    <w:rsid w:val="00302204"/>
    <w:rsid w:val="00303B35"/>
    <w:rsid w:val="00303E68"/>
    <w:rsid w:val="00306AB8"/>
    <w:rsid w:val="0031384F"/>
    <w:rsid w:val="003179FC"/>
    <w:rsid w:val="003217EB"/>
    <w:rsid w:val="00321D3A"/>
    <w:rsid w:val="00324E67"/>
    <w:rsid w:val="00326741"/>
    <w:rsid w:val="00331ACD"/>
    <w:rsid w:val="0033658A"/>
    <w:rsid w:val="00336F39"/>
    <w:rsid w:val="00337650"/>
    <w:rsid w:val="00340DF6"/>
    <w:rsid w:val="00343D8B"/>
    <w:rsid w:val="00346944"/>
    <w:rsid w:val="00347325"/>
    <w:rsid w:val="003526EF"/>
    <w:rsid w:val="0035359D"/>
    <w:rsid w:val="003554DA"/>
    <w:rsid w:val="0036049C"/>
    <w:rsid w:val="00365E7E"/>
    <w:rsid w:val="0037262A"/>
    <w:rsid w:val="00375E62"/>
    <w:rsid w:val="00377ADC"/>
    <w:rsid w:val="00384BD3"/>
    <w:rsid w:val="00384E1A"/>
    <w:rsid w:val="003872DD"/>
    <w:rsid w:val="00390FA1"/>
    <w:rsid w:val="00395F5D"/>
    <w:rsid w:val="003A2633"/>
    <w:rsid w:val="003A33D2"/>
    <w:rsid w:val="003A59E4"/>
    <w:rsid w:val="003A6544"/>
    <w:rsid w:val="003B5478"/>
    <w:rsid w:val="003B5724"/>
    <w:rsid w:val="003B7EA0"/>
    <w:rsid w:val="003C01AA"/>
    <w:rsid w:val="003C0E03"/>
    <w:rsid w:val="003C22DA"/>
    <w:rsid w:val="003C25BD"/>
    <w:rsid w:val="003C5C97"/>
    <w:rsid w:val="003C706A"/>
    <w:rsid w:val="003D4788"/>
    <w:rsid w:val="003E389B"/>
    <w:rsid w:val="003E5283"/>
    <w:rsid w:val="003F2A0A"/>
    <w:rsid w:val="00401638"/>
    <w:rsid w:val="00402977"/>
    <w:rsid w:val="00404205"/>
    <w:rsid w:val="00406FB3"/>
    <w:rsid w:val="004073C8"/>
    <w:rsid w:val="00407BE0"/>
    <w:rsid w:val="00410B4D"/>
    <w:rsid w:val="00411175"/>
    <w:rsid w:val="00422BBE"/>
    <w:rsid w:val="00424BD9"/>
    <w:rsid w:val="00427BA2"/>
    <w:rsid w:val="0043018E"/>
    <w:rsid w:val="00432316"/>
    <w:rsid w:val="00434C3A"/>
    <w:rsid w:val="00435D13"/>
    <w:rsid w:val="0044077E"/>
    <w:rsid w:val="00441BD4"/>
    <w:rsid w:val="004423A9"/>
    <w:rsid w:val="00444417"/>
    <w:rsid w:val="00462597"/>
    <w:rsid w:val="00463BF5"/>
    <w:rsid w:val="004700D6"/>
    <w:rsid w:val="00473C94"/>
    <w:rsid w:val="004860AA"/>
    <w:rsid w:val="0049028E"/>
    <w:rsid w:val="004904D4"/>
    <w:rsid w:val="00491546"/>
    <w:rsid w:val="00491DBC"/>
    <w:rsid w:val="00492437"/>
    <w:rsid w:val="0049497B"/>
    <w:rsid w:val="0049583C"/>
    <w:rsid w:val="00496E88"/>
    <w:rsid w:val="004A2312"/>
    <w:rsid w:val="004A7392"/>
    <w:rsid w:val="004B0677"/>
    <w:rsid w:val="004B0791"/>
    <w:rsid w:val="004B500C"/>
    <w:rsid w:val="004B660F"/>
    <w:rsid w:val="004C0D9A"/>
    <w:rsid w:val="004C13C4"/>
    <w:rsid w:val="004C3D5D"/>
    <w:rsid w:val="004D29EE"/>
    <w:rsid w:val="004D7C12"/>
    <w:rsid w:val="004E0E9A"/>
    <w:rsid w:val="004E43A4"/>
    <w:rsid w:val="004E55B4"/>
    <w:rsid w:val="004F11DF"/>
    <w:rsid w:val="004F6F7C"/>
    <w:rsid w:val="004F7687"/>
    <w:rsid w:val="00503B76"/>
    <w:rsid w:val="00505625"/>
    <w:rsid w:val="00506AF8"/>
    <w:rsid w:val="00512DE3"/>
    <w:rsid w:val="0051425B"/>
    <w:rsid w:val="00523860"/>
    <w:rsid w:val="005249EC"/>
    <w:rsid w:val="00532BB6"/>
    <w:rsid w:val="005365F0"/>
    <w:rsid w:val="00536EE8"/>
    <w:rsid w:val="00537514"/>
    <w:rsid w:val="00555E57"/>
    <w:rsid w:val="00563293"/>
    <w:rsid w:val="0056339C"/>
    <w:rsid w:val="00563D8E"/>
    <w:rsid w:val="005657A9"/>
    <w:rsid w:val="00574677"/>
    <w:rsid w:val="0057591F"/>
    <w:rsid w:val="00583146"/>
    <w:rsid w:val="00587DED"/>
    <w:rsid w:val="00594325"/>
    <w:rsid w:val="00595DEF"/>
    <w:rsid w:val="005A2673"/>
    <w:rsid w:val="005A3A9C"/>
    <w:rsid w:val="005B0306"/>
    <w:rsid w:val="005B311B"/>
    <w:rsid w:val="005B4C99"/>
    <w:rsid w:val="005B6CE9"/>
    <w:rsid w:val="005B6F15"/>
    <w:rsid w:val="005C1E36"/>
    <w:rsid w:val="005C3C25"/>
    <w:rsid w:val="005C3FA0"/>
    <w:rsid w:val="005C5F93"/>
    <w:rsid w:val="005C64D8"/>
    <w:rsid w:val="005C7B2E"/>
    <w:rsid w:val="005C7EA5"/>
    <w:rsid w:val="005D087C"/>
    <w:rsid w:val="005D5CD3"/>
    <w:rsid w:val="005D6D3A"/>
    <w:rsid w:val="005E0283"/>
    <w:rsid w:val="005E33B7"/>
    <w:rsid w:val="005E6800"/>
    <w:rsid w:val="005F1CD4"/>
    <w:rsid w:val="005F7054"/>
    <w:rsid w:val="00601302"/>
    <w:rsid w:val="0060379E"/>
    <w:rsid w:val="006046C1"/>
    <w:rsid w:val="006115C0"/>
    <w:rsid w:val="00611C04"/>
    <w:rsid w:val="00611E68"/>
    <w:rsid w:val="006175BB"/>
    <w:rsid w:val="00626E85"/>
    <w:rsid w:val="006371B5"/>
    <w:rsid w:val="00651446"/>
    <w:rsid w:val="006614FE"/>
    <w:rsid w:val="006733D9"/>
    <w:rsid w:val="00680F9C"/>
    <w:rsid w:val="00681AA1"/>
    <w:rsid w:val="0068320B"/>
    <w:rsid w:val="00683368"/>
    <w:rsid w:val="00684663"/>
    <w:rsid w:val="00684A6B"/>
    <w:rsid w:val="00691259"/>
    <w:rsid w:val="00696E4A"/>
    <w:rsid w:val="006A0049"/>
    <w:rsid w:val="006A124C"/>
    <w:rsid w:val="006A71EE"/>
    <w:rsid w:val="006B0B49"/>
    <w:rsid w:val="006B0ED7"/>
    <w:rsid w:val="006B2698"/>
    <w:rsid w:val="006B5C29"/>
    <w:rsid w:val="006C235E"/>
    <w:rsid w:val="006C3FE1"/>
    <w:rsid w:val="006C52CF"/>
    <w:rsid w:val="006C6789"/>
    <w:rsid w:val="006C6903"/>
    <w:rsid w:val="006C75BD"/>
    <w:rsid w:val="006D5461"/>
    <w:rsid w:val="006D648D"/>
    <w:rsid w:val="006E2DCC"/>
    <w:rsid w:val="006F2AD6"/>
    <w:rsid w:val="006F5D83"/>
    <w:rsid w:val="007008A8"/>
    <w:rsid w:val="00701511"/>
    <w:rsid w:val="007043CB"/>
    <w:rsid w:val="00711B05"/>
    <w:rsid w:val="00720FBC"/>
    <w:rsid w:val="00731C34"/>
    <w:rsid w:val="007542DA"/>
    <w:rsid w:val="00762423"/>
    <w:rsid w:val="00762D9D"/>
    <w:rsid w:val="0076345E"/>
    <w:rsid w:val="00770D0B"/>
    <w:rsid w:val="00770DF5"/>
    <w:rsid w:val="00771E7E"/>
    <w:rsid w:val="007738CD"/>
    <w:rsid w:val="007754ED"/>
    <w:rsid w:val="00782BA8"/>
    <w:rsid w:val="007846B8"/>
    <w:rsid w:val="00785229"/>
    <w:rsid w:val="007904A1"/>
    <w:rsid w:val="0079222D"/>
    <w:rsid w:val="00793969"/>
    <w:rsid w:val="00796FC0"/>
    <w:rsid w:val="007976BD"/>
    <w:rsid w:val="00797AF2"/>
    <w:rsid w:val="007B0ADC"/>
    <w:rsid w:val="007B3274"/>
    <w:rsid w:val="007B6CBE"/>
    <w:rsid w:val="007C0F52"/>
    <w:rsid w:val="007C10F1"/>
    <w:rsid w:val="007C449F"/>
    <w:rsid w:val="007D7FAD"/>
    <w:rsid w:val="007E07C5"/>
    <w:rsid w:val="007E1444"/>
    <w:rsid w:val="007E4285"/>
    <w:rsid w:val="007E7BF3"/>
    <w:rsid w:val="007F0404"/>
    <w:rsid w:val="007F1619"/>
    <w:rsid w:val="007F1A24"/>
    <w:rsid w:val="007F1C01"/>
    <w:rsid w:val="007F4DF7"/>
    <w:rsid w:val="008000BF"/>
    <w:rsid w:val="0080411A"/>
    <w:rsid w:val="00807A88"/>
    <w:rsid w:val="00810426"/>
    <w:rsid w:val="00811112"/>
    <w:rsid w:val="00812A7E"/>
    <w:rsid w:val="00817863"/>
    <w:rsid w:val="00825291"/>
    <w:rsid w:val="00827EC0"/>
    <w:rsid w:val="00830596"/>
    <w:rsid w:val="0083481B"/>
    <w:rsid w:val="008536B5"/>
    <w:rsid w:val="0085464C"/>
    <w:rsid w:val="008578B9"/>
    <w:rsid w:val="00861CC5"/>
    <w:rsid w:val="00861E07"/>
    <w:rsid w:val="008640BB"/>
    <w:rsid w:val="0086434E"/>
    <w:rsid w:val="00867253"/>
    <w:rsid w:val="0087005D"/>
    <w:rsid w:val="00872762"/>
    <w:rsid w:val="00872E90"/>
    <w:rsid w:val="00873140"/>
    <w:rsid w:val="00873808"/>
    <w:rsid w:val="008768DE"/>
    <w:rsid w:val="008806F9"/>
    <w:rsid w:val="008820B5"/>
    <w:rsid w:val="00882B90"/>
    <w:rsid w:val="008837F4"/>
    <w:rsid w:val="0088429C"/>
    <w:rsid w:val="00887EF6"/>
    <w:rsid w:val="00890498"/>
    <w:rsid w:val="008921D8"/>
    <w:rsid w:val="00893A56"/>
    <w:rsid w:val="00895510"/>
    <w:rsid w:val="008A1371"/>
    <w:rsid w:val="008A2A2A"/>
    <w:rsid w:val="008A5821"/>
    <w:rsid w:val="008A58A3"/>
    <w:rsid w:val="008C2B80"/>
    <w:rsid w:val="008C3B3F"/>
    <w:rsid w:val="008C785F"/>
    <w:rsid w:val="008D2DD1"/>
    <w:rsid w:val="008E0030"/>
    <w:rsid w:val="008E1448"/>
    <w:rsid w:val="008E25DD"/>
    <w:rsid w:val="008E51E3"/>
    <w:rsid w:val="008E56C7"/>
    <w:rsid w:val="008F1672"/>
    <w:rsid w:val="008F2146"/>
    <w:rsid w:val="008F4B24"/>
    <w:rsid w:val="008F6E35"/>
    <w:rsid w:val="008F701F"/>
    <w:rsid w:val="008F7E16"/>
    <w:rsid w:val="00902710"/>
    <w:rsid w:val="00903548"/>
    <w:rsid w:val="0090666C"/>
    <w:rsid w:val="00911A9E"/>
    <w:rsid w:val="00916D66"/>
    <w:rsid w:val="009225F6"/>
    <w:rsid w:val="009236F5"/>
    <w:rsid w:val="00934B4D"/>
    <w:rsid w:val="0093538F"/>
    <w:rsid w:val="00937DEC"/>
    <w:rsid w:val="009417E3"/>
    <w:rsid w:val="00943A19"/>
    <w:rsid w:val="00947282"/>
    <w:rsid w:val="00972B77"/>
    <w:rsid w:val="009730CF"/>
    <w:rsid w:val="00973494"/>
    <w:rsid w:val="00973FD1"/>
    <w:rsid w:val="00977D1F"/>
    <w:rsid w:val="009906B2"/>
    <w:rsid w:val="0099257E"/>
    <w:rsid w:val="009A2A73"/>
    <w:rsid w:val="009A4E6F"/>
    <w:rsid w:val="009B093E"/>
    <w:rsid w:val="009B2FF0"/>
    <w:rsid w:val="009B4E25"/>
    <w:rsid w:val="009B64BD"/>
    <w:rsid w:val="009C1317"/>
    <w:rsid w:val="009C2538"/>
    <w:rsid w:val="009C6642"/>
    <w:rsid w:val="009D3BD1"/>
    <w:rsid w:val="009D3DF8"/>
    <w:rsid w:val="009E2358"/>
    <w:rsid w:val="009E4A9A"/>
    <w:rsid w:val="009E6FC7"/>
    <w:rsid w:val="009F447A"/>
    <w:rsid w:val="009F5B33"/>
    <w:rsid w:val="009F5F7F"/>
    <w:rsid w:val="009F67CB"/>
    <w:rsid w:val="00A02B8A"/>
    <w:rsid w:val="00A12B52"/>
    <w:rsid w:val="00A1355B"/>
    <w:rsid w:val="00A148DE"/>
    <w:rsid w:val="00A22074"/>
    <w:rsid w:val="00A2614E"/>
    <w:rsid w:val="00A27A00"/>
    <w:rsid w:val="00A31809"/>
    <w:rsid w:val="00A32C4E"/>
    <w:rsid w:val="00A41517"/>
    <w:rsid w:val="00A474FB"/>
    <w:rsid w:val="00A47CE2"/>
    <w:rsid w:val="00A55F5F"/>
    <w:rsid w:val="00A5769D"/>
    <w:rsid w:val="00A61A80"/>
    <w:rsid w:val="00A62250"/>
    <w:rsid w:val="00A72F34"/>
    <w:rsid w:val="00A8085C"/>
    <w:rsid w:val="00A8188E"/>
    <w:rsid w:val="00A81E0A"/>
    <w:rsid w:val="00A81F15"/>
    <w:rsid w:val="00A821F9"/>
    <w:rsid w:val="00A83417"/>
    <w:rsid w:val="00A87330"/>
    <w:rsid w:val="00A91136"/>
    <w:rsid w:val="00AA00C9"/>
    <w:rsid w:val="00AA074D"/>
    <w:rsid w:val="00AA0938"/>
    <w:rsid w:val="00AA0C1D"/>
    <w:rsid w:val="00AB3E08"/>
    <w:rsid w:val="00AB7068"/>
    <w:rsid w:val="00AB7266"/>
    <w:rsid w:val="00AC240F"/>
    <w:rsid w:val="00AC2450"/>
    <w:rsid w:val="00AC4D0E"/>
    <w:rsid w:val="00AC7390"/>
    <w:rsid w:val="00AD5997"/>
    <w:rsid w:val="00AD637F"/>
    <w:rsid w:val="00AE49D6"/>
    <w:rsid w:val="00AE59EE"/>
    <w:rsid w:val="00B00316"/>
    <w:rsid w:val="00B07C9B"/>
    <w:rsid w:val="00B117D2"/>
    <w:rsid w:val="00B15C0B"/>
    <w:rsid w:val="00B20E74"/>
    <w:rsid w:val="00B25118"/>
    <w:rsid w:val="00B27FF6"/>
    <w:rsid w:val="00B30DD6"/>
    <w:rsid w:val="00B377CB"/>
    <w:rsid w:val="00B44477"/>
    <w:rsid w:val="00B50F80"/>
    <w:rsid w:val="00B53D61"/>
    <w:rsid w:val="00B56426"/>
    <w:rsid w:val="00B57BE5"/>
    <w:rsid w:val="00B57CF4"/>
    <w:rsid w:val="00B60361"/>
    <w:rsid w:val="00B6446D"/>
    <w:rsid w:val="00B645DD"/>
    <w:rsid w:val="00B66361"/>
    <w:rsid w:val="00B66589"/>
    <w:rsid w:val="00B66E5B"/>
    <w:rsid w:val="00B8574F"/>
    <w:rsid w:val="00B9101E"/>
    <w:rsid w:val="00B918F7"/>
    <w:rsid w:val="00B92AE6"/>
    <w:rsid w:val="00BA1738"/>
    <w:rsid w:val="00BB3B4B"/>
    <w:rsid w:val="00BB643B"/>
    <w:rsid w:val="00BB6F6F"/>
    <w:rsid w:val="00BC0497"/>
    <w:rsid w:val="00BD39A3"/>
    <w:rsid w:val="00BE0251"/>
    <w:rsid w:val="00BE1FD3"/>
    <w:rsid w:val="00BE226D"/>
    <w:rsid w:val="00BE5D4C"/>
    <w:rsid w:val="00BE735A"/>
    <w:rsid w:val="00BF4965"/>
    <w:rsid w:val="00BF5F88"/>
    <w:rsid w:val="00BF709E"/>
    <w:rsid w:val="00C03DFB"/>
    <w:rsid w:val="00C0664E"/>
    <w:rsid w:val="00C071E1"/>
    <w:rsid w:val="00C1111D"/>
    <w:rsid w:val="00C11CF0"/>
    <w:rsid w:val="00C20449"/>
    <w:rsid w:val="00C22BA6"/>
    <w:rsid w:val="00C23195"/>
    <w:rsid w:val="00C271EA"/>
    <w:rsid w:val="00C30AEF"/>
    <w:rsid w:val="00C32FBE"/>
    <w:rsid w:val="00C340EC"/>
    <w:rsid w:val="00C35A31"/>
    <w:rsid w:val="00C35B56"/>
    <w:rsid w:val="00C35F50"/>
    <w:rsid w:val="00C418D5"/>
    <w:rsid w:val="00C419F6"/>
    <w:rsid w:val="00C45843"/>
    <w:rsid w:val="00C51ED2"/>
    <w:rsid w:val="00C546CC"/>
    <w:rsid w:val="00C55914"/>
    <w:rsid w:val="00C55ED6"/>
    <w:rsid w:val="00C56831"/>
    <w:rsid w:val="00C60662"/>
    <w:rsid w:val="00C631D8"/>
    <w:rsid w:val="00C71DD5"/>
    <w:rsid w:val="00C74CAB"/>
    <w:rsid w:val="00C91922"/>
    <w:rsid w:val="00C946A2"/>
    <w:rsid w:val="00C95887"/>
    <w:rsid w:val="00CA628B"/>
    <w:rsid w:val="00CA7128"/>
    <w:rsid w:val="00CB18DE"/>
    <w:rsid w:val="00CB435F"/>
    <w:rsid w:val="00CB5B81"/>
    <w:rsid w:val="00CC0CC1"/>
    <w:rsid w:val="00CC228D"/>
    <w:rsid w:val="00CC537B"/>
    <w:rsid w:val="00CC5D65"/>
    <w:rsid w:val="00CC6BB2"/>
    <w:rsid w:val="00CC7A9D"/>
    <w:rsid w:val="00CD0E20"/>
    <w:rsid w:val="00CD1BB4"/>
    <w:rsid w:val="00CD3663"/>
    <w:rsid w:val="00CD5F4C"/>
    <w:rsid w:val="00CD6D6A"/>
    <w:rsid w:val="00CD7F97"/>
    <w:rsid w:val="00CE05D7"/>
    <w:rsid w:val="00CF095C"/>
    <w:rsid w:val="00CF1828"/>
    <w:rsid w:val="00CF1862"/>
    <w:rsid w:val="00CF3F4F"/>
    <w:rsid w:val="00CF4A8E"/>
    <w:rsid w:val="00CF6F94"/>
    <w:rsid w:val="00CF7313"/>
    <w:rsid w:val="00CF7425"/>
    <w:rsid w:val="00CF7889"/>
    <w:rsid w:val="00D00C87"/>
    <w:rsid w:val="00D03845"/>
    <w:rsid w:val="00D04098"/>
    <w:rsid w:val="00D14C50"/>
    <w:rsid w:val="00D21917"/>
    <w:rsid w:val="00D2261E"/>
    <w:rsid w:val="00D24EE5"/>
    <w:rsid w:val="00D25B16"/>
    <w:rsid w:val="00D371FF"/>
    <w:rsid w:val="00D377BC"/>
    <w:rsid w:val="00D44B2A"/>
    <w:rsid w:val="00D51E17"/>
    <w:rsid w:val="00D530CC"/>
    <w:rsid w:val="00D53E4C"/>
    <w:rsid w:val="00D53F96"/>
    <w:rsid w:val="00D57E43"/>
    <w:rsid w:val="00D614C3"/>
    <w:rsid w:val="00D66439"/>
    <w:rsid w:val="00D667B8"/>
    <w:rsid w:val="00D71761"/>
    <w:rsid w:val="00D727FF"/>
    <w:rsid w:val="00D7398D"/>
    <w:rsid w:val="00D806F6"/>
    <w:rsid w:val="00D91EF6"/>
    <w:rsid w:val="00D9217F"/>
    <w:rsid w:val="00D964CA"/>
    <w:rsid w:val="00D9710E"/>
    <w:rsid w:val="00DA3DA5"/>
    <w:rsid w:val="00DB543A"/>
    <w:rsid w:val="00DC1234"/>
    <w:rsid w:val="00DC4BFD"/>
    <w:rsid w:val="00DC6313"/>
    <w:rsid w:val="00DD0653"/>
    <w:rsid w:val="00DD1048"/>
    <w:rsid w:val="00DD1F94"/>
    <w:rsid w:val="00DD5403"/>
    <w:rsid w:val="00DD681F"/>
    <w:rsid w:val="00DE0836"/>
    <w:rsid w:val="00DE5F5F"/>
    <w:rsid w:val="00DE75C9"/>
    <w:rsid w:val="00DF77E0"/>
    <w:rsid w:val="00E0195F"/>
    <w:rsid w:val="00E05169"/>
    <w:rsid w:val="00E15A10"/>
    <w:rsid w:val="00E20E93"/>
    <w:rsid w:val="00E21698"/>
    <w:rsid w:val="00E23DA2"/>
    <w:rsid w:val="00E2471C"/>
    <w:rsid w:val="00E2570E"/>
    <w:rsid w:val="00E25865"/>
    <w:rsid w:val="00E262E0"/>
    <w:rsid w:val="00E32391"/>
    <w:rsid w:val="00E3339C"/>
    <w:rsid w:val="00E368E5"/>
    <w:rsid w:val="00E50C1E"/>
    <w:rsid w:val="00E5138F"/>
    <w:rsid w:val="00E55BB5"/>
    <w:rsid w:val="00E62CAB"/>
    <w:rsid w:val="00E6532C"/>
    <w:rsid w:val="00E746C8"/>
    <w:rsid w:val="00E836B4"/>
    <w:rsid w:val="00E84871"/>
    <w:rsid w:val="00E878F6"/>
    <w:rsid w:val="00E91A00"/>
    <w:rsid w:val="00E9254A"/>
    <w:rsid w:val="00EB6C37"/>
    <w:rsid w:val="00EC0072"/>
    <w:rsid w:val="00EC0EFF"/>
    <w:rsid w:val="00EC10E3"/>
    <w:rsid w:val="00EC1889"/>
    <w:rsid w:val="00EC2029"/>
    <w:rsid w:val="00EC66AE"/>
    <w:rsid w:val="00EC77AF"/>
    <w:rsid w:val="00ED0B94"/>
    <w:rsid w:val="00ED0D21"/>
    <w:rsid w:val="00ED423F"/>
    <w:rsid w:val="00ED54B2"/>
    <w:rsid w:val="00EE3AAD"/>
    <w:rsid w:val="00EE7EB5"/>
    <w:rsid w:val="00EF13D3"/>
    <w:rsid w:val="00EF4975"/>
    <w:rsid w:val="00EF6097"/>
    <w:rsid w:val="00F00820"/>
    <w:rsid w:val="00F00B94"/>
    <w:rsid w:val="00F02817"/>
    <w:rsid w:val="00F05531"/>
    <w:rsid w:val="00F10CDB"/>
    <w:rsid w:val="00F17B96"/>
    <w:rsid w:val="00F254A0"/>
    <w:rsid w:val="00F269BA"/>
    <w:rsid w:val="00F270FC"/>
    <w:rsid w:val="00F273B6"/>
    <w:rsid w:val="00F317F5"/>
    <w:rsid w:val="00F3204E"/>
    <w:rsid w:val="00F339C8"/>
    <w:rsid w:val="00F4016A"/>
    <w:rsid w:val="00F40FC3"/>
    <w:rsid w:val="00F41F4E"/>
    <w:rsid w:val="00F52CD0"/>
    <w:rsid w:val="00F65863"/>
    <w:rsid w:val="00F65E2F"/>
    <w:rsid w:val="00F70BC3"/>
    <w:rsid w:val="00F851C8"/>
    <w:rsid w:val="00F857F1"/>
    <w:rsid w:val="00F879D8"/>
    <w:rsid w:val="00F92CB0"/>
    <w:rsid w:val="00F94C3B"/>
    <w:rsid w:val="00FA22E1"/>
    <w:rsid w:val="00FA4081"/>
    <w:rsid w:val="00FB2094"/>
    <w:rsid w:val="00FB256F"/>
    <w:rsid w:val="00FB3643"/>
    <w:rsid w:val="00FB74F5"/>
    <w:rsid w:val="00FB75A9"/>
    <w:rsid w:val="00FC01D2"/>
    <w:rsid w:val="00FC19B1"/>
    <w:rsid w:val="00FC3B9E"/>
    <w:rsid w:val="00FC3F2D"/>
    <w:rsid w:val="00FC4323"/>
    <w:rsid w:val="00FC5878"/>
    <w:rsid w:val="00FD006F"/>
    <w:rsid w:val="00FD15B5"/>
    <w:rsid w:val="00FD3229"/>
    <w:rsid w:val="00FD3730"/>
    <w:rsid w:val="00FD6000"/>
    <w:rsid w:val="00FE2F6B"/>
    <w:rsid w:val="00FE7228"/>
    <w:rsid w:val="00FF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1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673"/>
    <w:pPr>
      <w:widowControl w:val="0"/>
      <w:jc w:val="both"/>
    </w:pPr>
  </w:style>
  <w:style w:type="paragraph" w:styleId="1">
    <w:name w:val="heading 1"/>
    <w:basedOn w:val="a"/>
    <w:next w:val="a"/>
    <w:link w:val="10"/>
    <w:uiPriority w:val="9"/>
    <w:qFormat/>
    <w:rsid w:val="003E528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52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3E5283"/>
    <w:rPr>
      <w:rFonts w:asciiTheme="majorHAnsi" w:eastAsiaTheme="majorEastAsia" w:hAnsiTheme="majorHAnsi" w:cstheme="majorBidi"/>
    </w:rPr>
  </w:style>
  <w:style w:type="character" w:customStyle="1" w:styleId="10">
    <w:name w:val="見出し 1 (文字)"/>
    <w:basedOn w:val="a0"/>
    <w:link w:val="1"/>
    <w:uiPriority w:val="9"/>
    <w:rsid w:val="003E5283"/>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407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7BE0"/>
    <w:rPr>
      <w:rFonts w:asciiTheme="majorHAnsi" w:eastAsiaTheme="majorEastAsia" w:hAnsiTheme="majorHAnsi" w:cstheme="majorBidi"/>
      <w:sz w:val="18"/>
      <w:szCs w:val="18"/>
    </w:rPr>
  </w:style>
  <w:style w:type="paragraph" w:styleId="a6">
    <w:name w:val="header"/>
    <w:basedOn w:val="a"/>
    <w:link w:val="a7"/>
    <w:uiPriority w:val="99"/>
    <w:unhideWhenUsed/>
    <w:rsid w:val="00F269BA"/>
    <w:pPr>
      <w:tabs>
        <w:tab w:val="center" w:pos="4252"/>
        <w:tab w:val="right" w:pos="8504"/>
      </w:tabs>
      <w:snapToGrid w:val="0"/>
    </w:pPr>
  </w:style>
  <w:style w:type="character" w:customStyle="1" w:styleId="a7">
    <w:name w:val="ヘッダー (文字)"/>
    <w:basedOn w:val="a0"/>
    <w:link w:val="a6"/>
    <w:uiPriority w:val="99"/>
    <w:rsid w:val="00F269BA"/>
  </w:style>
  <w:style w:type="paragraph" w:styleId="a8">
    <w:name w:val="footer"/>
    <w:basedOn w:val="a"/>
    <w:link w:val="a9"/>
    <w:uiPriority w:val="99"/>
    <w:unhideWhenUsed/>
    <w:rsid w:val="00F269BA"/>
    <w:pPr>
      <w:tabs>
        <w:tab w:val="center" w:pos="4252"/>
        <w:tab w:val="right" w:pos="8504"/>
      </w:tabs>
      <w:snapToGrid w:val="0"/>
    </w:pPr>
  </w:style>
  <w:style w:type="character" w:customStyle="1" w:styleId="a9">
    <w:name w:val="フッター (文字)"/>
    <w:basedOn w:val="a0"/>
    <w:link w:val="a8"/>
    <w:uiPriority w:val="99"/>
    <w:rsid w:val="00F269BA"/>
  </w:style>
  <w:style w:type="paragraph" w:styleId="aa">
    <w:name w:val="List Paragraph"/>
    <w:basedOn w:val="a"/>
    <w:uiPriority w:val="34"/>
    <w:qFormat/>
    <w:rsid w:val="007F1619"/>
    <w:pPr>
      <w:ind w:leftChars="400" w:left="840"/>
    </w:pPr>
  </w:style>
  <w:style w:type="paragraph" w:customStyle="1" w:styleId="Default">
    <w:name w:val="Default"/>
    <w:rsid w:val="009730CF"/>
    <w:pPr>
      <w:widowControl w:val="0"/>
      <w:autoSpaceDE w:val="0"/>
      <w:autoSpaceDN w:val="0"/>
      <w:adjustRightInd w:val="0"/>
    </w:pPr>
    <w:rPr>
      <w:rFonts w:ascii="ＭＳ" w:eastAsia="ＭＳ" w:cs="ＭＳ"/>
      <w:color w:val="000000"/>
      <w:kern w:val="0"/>
      <w:sz w:val="24"/>
      <w:szCs w:val="24"/>
    </w:rPr>
  </w:style>
  <w:style w:type="paragraph" w:styleId="Web">
    <w:name w:val="Normal (Web)"/>
    <w:basedOn w:val="a"/>
    <w:uiPriority w:val="99"/>
    <w:unhideWhenUsed/>
    <w:rsid w:val="002C38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1"/>
    <w:next w:val="a3"/>
    <w:uiPriority w:val="59"/>
    <w:rsid w:val="00B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12DE3"/>
    <w:rPr>
      <w:sz w:val="18"/>
      <w:szCs w:val="18"/>
    </w:rPr>
  </w:style>
  <w:style w:type="paragraph" w:styleId="ac">
    <w:name w:val="annotation text"/>
    <w:basedOn w:val="a"/>
    <w:link w:val="ad"/>
    <w:uiPriority w:val="99"/>
    <w:semiHidden/>
    <w:unhideWhenUsed/>
    <w:rsid w:val="00512DE3"/>
    <w:pPr>
      <w:jc w:val="left"/>
    </w:pPr>
  </w:style>
  <w:style w:type="character" w:customStyle="1" w:styleId="ad">
    <w:name w:val="コメント文字列 (文字)"/>
    <w:basedOn w:val="a0"/>
    <w:link w:val="ac"/>
    <w:uiPriority w:val="99"/>
    <w:semiHidden/>
    <w:rsid w:val="00512DE3"/>
  </w:style>
  <w:style w:type="paragraph" w:styleId="ae">
    <w:name w:val="annotation subject"/>
    <w:basedOn w:val="ac"/>
    <w:next w:val="ac"/>
    <w:link w:val="af"/>
    <w:uiPriority w:val="99"/>
    <w:semiHidden/>
    <w:unhideWhenUsed/>
    <w:rsid w:val="00512DE3"/>
    <w:rPr>
      <w:b/>
      <w:bCs/>
    </w:rPr>
  </w:style>
  <w:style w:type="character" w:customStyle="1" w:styleId="af">
    <w:name w:val="コメント内容 (文字)"/>
    <w:basedOn w:val="ad"/>
    <w:link w:val="ae"/>
    <w:uiPriority w:val="99"/>
    <w:semiHidden/>
    <w:rsid w:val="00512DE3"/>
    <w:rPr>
      <w:b/>
      <w:bCs/>
    </w:rPr>
  </w:style>
  <w:style w:type="paragraph" w:styleId="af0">
    <w:name w:val="caption"/>
    <w:aliases w:val="1,図表番号 Char1,図表番号 Char Char,図表番号 Char2 Char Char,図表番号 Char1 Char Char Char,図表番号 Char Char Char Char Char,図表番号 Char Char1 Char Char,図表番号 Char2 Char Char Char Char Char,図表番号 Char1 Char Char Char Char Char Char,図表番号 Char,図表番号 Char2 Char,図表番号 Char2,図表番"/>
    <w:basedOn w:val="a"/>
    <w:next w:val="a"/>
    <w:link w:val="af1"/>
    <w:uiPriority w:val="35"/>
    <w:qFormat/>
    <w:rsid w:val="00DD1048"/>
    <w:rPr>
      <w:rFonts w:ascii="Century" w:eastAsia="ＭＳ 明朝" w:hAnsi="Century" w:cs="Times New Roman"/>
      <w:b/>
      <w:bCs/>
      <w:szCs w:val="21"/>
    </w:rPr>
  </w:style>
  <w:style w:type="character" w:customStyle="1" w:styleId="af1">
    <w:name w:val="図表番号 (文字)"/>
    <w:aliases w:val="1 (文字),図表番号 Char1 (文字),図表番号 Char Char (文字),図表番号 Char2 Char Char (文字),図表番号 Char1 Char Char Char (文字),図表番号 Char Char Char Char Char (文字),図表番号 Char Char1 Char Char (文字),図表番号 Char2 Char Char Char Char Char (文字),図表番号 Char (文字),図表番号 Char2 Char (文字)"/>
    <w:link w:val="af0"/>
    <w:uiPriority w:val="35"/>
    <w:locked/>
    <w:rsid w:val="00DD1048"/>
    <w:rPr>
      <w:rFonts w:ascii="Century" w:eastAsia="ＭＳ 明朝"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2273">
      <w:bodyDiv w:val="1"/>
      <w:marLeft w:val="0"/>
      <w:marRight w:val="0"/>
      <w:marTop w:val="0"/>
      <w:marBottom w:val="0"/>
      <w:divBdr>
        <w:top w:val="none" w:sz="0" w:space="0" w:color="auto"/>
        <w:left w:val="none" w:sz="0" w:space="0" w:color="auto"/>
        <w:bottom w:val="none" w:sz="0" w:space="0" w:color="auto"/>
        <w:right w:val="none" w:sz="0" w:space="0" w:color="auto"/>
      </w:divBdr>
    </w:div>
    <w:div w:id="144126124">
      <w:bodyDiv w:val="1"/>
      <w:marLeft w:val="0"/>
      <w:marRight w:val="0"/>
      <w:marTop w:val="0"/>
      <w:marBottom w:val="0"/>
      <w:divBdr>
        <w:top w:val="none" w:sz="0" w:space="0" w:color="auto"/>
        <w:left w:val="none" w:sz="0" w:space="0" w:color="auto"/>
        <w:bottom w:val="none" w:sz="0" w:space="0" w:color="auto"/>
        <w:right w:val="none" w:sz="0" w:space="0" w:color="auto"/>
      </w:divBdr>
    </w:div>
    <w:div w:id="284509591">
      <w:bodyDiv w:val="1"/>
      <w:marLeft w:val="0"/>
      <w:marRight w:val="0"/>
      <w:marTop w:val="0"/>
      <w:marBottom w:val="0"/>
      <w:divBdr>
        <w:top w:val="none" w:sz="0" w:space="0" w:color="auto"/>
        <w:left w:val="none" w:sz="0" w:space="0" w:color="auto"/>
        <w:bottom w:val="none" w:sz="0" w:space="0" w:color="auto"/>
        <w:right w:val="none" w:sz="0" w:space="0" w:color="auto"/>
      </w:divBdr>
    </w:div>
    <w:div w:id="319118180">
      <w:bodyDiv w:val="1"/>
      <w:marLeft w:val="0"/>
      <w:marRight w:val="0"/>
      <w:marTop w:val="0"/>
      <w:marBottom w:val="0"/>
      <w:divBdr>
        <w:top w:val="none" w:sz="0" w:space="0" w:color="auto"/>
        <w:left w:val="none" w:sz="0" w:space="0" w:color="auto"/>
        <w:bottom w:val="none" w:sz="0" w:space="0" w:color="auto"/>
        <w:right w:val="none" w:sz="0" w:space="0" w:color="auto"/>
      </w:divBdr>
    </w:div>
    <w:div w:id="517306538">
      <w:bodyDiv w:val="1"/>
      <w:marLeft w:val="0"/>
      <w:marRight w:val="0"/>
      <w:marTop w:val="0"/>
      <w:marBottom w:val="0"/>
      <w:divBdr>
        <w:top w:val="none" w:sz="0" w:space="0" w:color="auto"/>
        <w:left w:val="none" w:sz="0" w:space="0" w:color="auto"/>
        <w:bottom w:val="none" w:sz="0" w:space="0" w:color="auto"/>
        <w:right w:val="none" w:sz="0" w:space="0" w:color="auto"/>
      </w:divBdr>
    </w:div>
    <w:div w:id="612439843">
      <w:bodyDiv w:val="1"/>
      <w:marLeft w:val="0"/>
      <w:marRight w:val="0"/>
      <w:marTop w:val="0"/>
      <w:marBottom w:val="0"/>
      <w:divBdr>
        <w:top w:val="none" w:sz="0" w:space="0" w:color="auto"/>
        <w:left w:val="none" w:sz="0" w:space="0" w:color="auto"/>
        <w:bottom w:val="none" w:sz="0" w:space="0" w:color="auto"/>
        <w:right w:val="none" w:sz="0" w:space="0" w:color="auto"/>
      </w:divBdr>
    </w:div>
    <w:div w:id="747507126">
      <w:bodyDiv w:val="1"/>
      <w:marLeft w:val="0"/>
      <w:marRight w:val="0"/>
      <w:marTop w:val="0"/>
      <w:marBottom w:val="0"/>
      <w:divBdr>
        <w:top w:val="none" w:sz="0" w:space="0" w:color="auto"/>
        <w:left w:val="none" w:sz="0" w:space="0" w:color="auto"/>
        <w:bottom w:val="none" w:sz="0" w:space="0" w:color="auto"/>
        <w:right w:val="none" w:sz="0" w:space="0" w:color="auto"/>
      </w:divBdr>
    </w:div>
    <w:div w:id="827207210">
      <w:bodyDiv w:val="1"/>
      <w:marLeft w:val="0"/>
      <w:marRight w:val="0"/>
      <w:marTop w:val="0"/>
      <w:marBottom w:val="0"/>
      <w:divBdr>
        <w:top w:val="none" w:sz="0" w:space="0" w:color="auto"/>
        <w:left w:val="none" w:sz="0" w:space="0" w:color="auto"/>
        <w:bottom w:val="none" w:sz="0" w:space="0" w:color="auto"/>
        <w:right w:val="none" w:sz="0" w:space="0" w:color="auto"/>
      </w:divBdr>
    </w:div>
    <w:div w:id="828330201">
      <w:bodyDiv w:val="1"/>
      <w:marLeft w:val="0"/>
      <w:marRight w:val="0"/>
      <w:marTop w:val="0"/>
      <w:marBottom w:val="0"/>
      <w:divBdr>
        <w:top w:val="none" w:sz="0" w:space="0" w:color="auto"/>
        <w:left w:val="none" w:sz="0" w:space="0" w:color="auto"/>
        <w:bottom w:val="none" w:sz="0" w:space="0" w:color="auto"/>
        <w:right w:val="none" w:sz="0" w:space="0" w:color="auto"/>
      </w:divBdr>
    </w:div>
    <w:div w:id="1271740117">
      <w:bodyDiv w:val="1"/>
      <w:marLeft w:val="0"/>
      <w:marRight w:val="0"/>
      <w:marTop w:val="0"/>
      <w:marBottom w:val="0"/>
      <w:divBdr>
        <w:top w:val="none" w:sz="0" w:space="0" w:color="auto"/>
        <w:left w:val="none" w:sz="0" w:space="0" w:color="auto"/>
        <w:bottom w:val="none" w:sz="0" w:space="0" w:color="auto"/>
        <w:right w:val="none" w:sz="0" w:space="0" w:color="auto"/>
      </w:divBdr>
    </w:div>
    <w:div w:id="1376151899">
      <w:bodyDiv w:val="1"/>
      <w:marLeft w:val="0"/>
      <w:marRight w:val="0"/>
      <w:marTop w:val="0"/>
      <w:marBottom w:val="0"/>
      <w:divBdr>
        <w:top w:val="none" w:sz="0" w:space="0" w:color="auto"/>
        <w:left w:val="none" w:sz="0" w:space="0" w:color="auto"/>
        <w:bottom w:val="none" w:sz="0" w:space="0" w:color="auto"/>
        <w:right w:val="none" w:sz="0" w:space="0" w:color="auto"/>
      </w:divBdr>
    </w:div>
    <w:div w:id="19693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4A6C9-6105-4039-B748-0A6E7B3F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2021-12-21T09:55:00Z</dcterms:created>
  <dcterms:modified xsi:type="dcterms:W3CDTF">2022-03-14T08:58:00Z</dcterms:modified>
</cp:coreProperties>
</file>