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30E48" w14:textId="369AACEC" w:rsidR="00CB435F" w:rsidRPr="007B0ADC" w:rsidRDefault="00EF6097" w:rsidP="0018769A">
      <w:pPr>
        <w:pStyle w:val="1"/>
        <w:jc w:val="center"/>
        <w:rPr>
          <w:b/>
        </w:rPr>
      </w:pPr>
      <w:r w:rsidRPr="007B0ADC">
        <w:rPr>
          <w:noProof/>
          <w:spacing w:val="17"/>
          <w:kern w:val="0"/>
        </w:rPr>
        <mc:AlternateContent>
          <mc:Choice Requires="wps">
            <w:drawing>
              <wp:anchor distT="0" distB="0" distL="114300" distR="114300" simplePos="0" relativeHeight="251672576" behindDoc="0" locked="0" layoutInCell="1" allowOverlap="1" wp14:anchorId="470F8282" wp14:editId="60FCE034">
                <wp:simplePos x="0" y="0"/>
                <wp:positionH relativeFrom="column">
                  <wp:posOffset>4880610</wp:posOffset>
                </wp:positionH>
                <wp:positionV relativeFrom="paragraph">
                  <wp:posOffset>-517277</wp:posOffset>
                </wp:positionV>
                <wp:extent cx="1063745" cy="427355"/>
                <wp:effectExtent l="0" t="0" r="22225" b="10795"/>
                <wp:wrapNone/>
                <wp:docPr id="6" name="テキスト ボックス 5"/>
                <wp:cNvGraphicFramePr/>
                <a:graphic xmlns:a="http://schemas.openxmlformats.org/drawingml/2006/main">
                  <a:graphicData uri="http://schemas.microsoft.com/office/word/2010/wordprocessingShape">
                    <wps:wsp>
                      <wps:cNvSpPr txBox="1"/>
                      <wps:spPr>
                        <a:xfrm>
                          <a:off x="0" y="0"/>
                          <a:ext cx="1063745" cy="427355"/>
                        </a:xfrm>
                        <a:prstGeom prst="rect">
                          <a:avLst/>
                        </a:prstGeom>
                        <a:noFill/>
                        <a:ln w="12700">
                          <a:solidFill>
                            <a:schemeClr val="tx1"/>
                          </a:solidFill>
                        </a:ln>
                      </wps:spPr>
                      <wps:txbx>
                        <w:txbxContent>
                          <w:p w14:paraId="29ED750B" w14:textId="7B235A8B" w:rsidR="009B2FF0" w:rsidRPr="00CB435F" w:rsidRDefault="00973494" w:rsidP="002C38B9">
                            <w:pPr>
                              <w:pStyle w:val="Web"/>
                              <w:spacing w:before="0" w:beforeAutospacing="0" w:after="0" w:afterAutospacing="0" w:line="440" w:lineRule="exact"/>
                              <w:jc w:val="center"/>
                              <w:textAlignment w:val="baseline"/>
                              <w:rPr>
                                <w:sz w:val="26"/>
                                <w:szCs w:val="26"/>
                              </w:rPr>
                            </w:pPr>
                            <w:r w:rsidRPr="00CB435F">
                              <w:rPr>
                                <w:rFonts w:ascii="Arial" w:cstheme="minorBidi" w:hint="eastAsia"/>
                                <w:color w:val="000000" w:themeColor="text1"/>
                                <w:kern w:val="24"/>
                                <w:sz w:val="26"/>
                                <w:szCs w:val="26"/>
                              </w:rPr>
                              <w:t>資料１</w:t>
                            </w:r>
                            <w:r w:rsidR="007B0ADC">
                              <w:rPr>
                                <w:rFonts w:ascii="Arial" w:cstheme="minorBidi" w:hint="eastAsia"/>
                                <w:color w:val="000000" w:themeColor="text1"/>
                                <w:kern w:val="24"/>
                                <w:sz w:val="26"/>
                                <w:szCs w:val="26"/>
                              </w:rPr>
                              <w:t>－５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70F8282" id="_x0000_t202" coordsize="21600,21600" o:spt="202" path="m,l,21600r21600,l21600,xe">
                <v:stroke joinstyle="miter"/>
                <v:path gradientshapeok="t" o:connecttype="rect"/>
              </v:shapetype>
              <v:shape id="テキスト ボックス 5" o:spid="_x0000_s1026" type="#_x0000_t202" style="position:absolute;left:0;text-align:left;margin-left:384.3pt;margin-top:-40.75pt;width:83.7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" filled="f" strokecolor="black [3213]" strokeweight="1pt">
                <v:textbox>
                  <w:txbxContent>
                    <w:p w14:paraId="29ED750B" w14:textId="7B235A8B" w:rsidR="009B2FF0" w:rsidRPr="00CB435F" w:rsidRDefault="00973494" w:rsidP="002C38B9">
                      <w:pPr>
                        <w:pStyle w:val="Web"/>
                        <w:spacing w:before="0" w:beforeAutospacing="0" w:after="0" w:afterAutospacing="0" w:line="440" w:lineRule="exact"/>
                        <w:jc w:val="center"/>
                        <w:textAlignment w:val="baseline"/>
                        <w:rPr>
                          <w:sz w:val="26"/>
                          <w:szCs w:val="26"/>
                        </w:rPr>
                      </w:pPr>
                      <w:r w:rsidRPr="00CB435F">
                        <w:rPr>
                          <w:rFonts w:ascii="Arial" w:cstheme="minorBidi" w:hint="eastAsia"/>
                          <w:color w:val="000000" w:themeColor="text1"/>
                          <w:kern w:val="24"/>
                          <w:sz w:val="26"/>
                          <w:szCs w:val="26"/>
                        </w:rPr>
                        <w:t>資料１</w:t>
                      </w:r>
                      <w:r w:rsidR="007B0ADC">
                        <w:rPr>
                          <w:rFonts w:ascii="Arial" w:cstheme="minorBidi" w:hint="eastAsia"/>
                          <w:color w:val="000000" w:themeColor="text1"/>
                          <w:kern w:val="24"/>
                          <w:sz w:val="26"/>
                          <w:szCs w:val="26"/>
                        </w:rPr>
                        <w:t>－５</w:t>
                      </w:r>
                    </w:p>
                  </w:txbxContent>
                </v:textbox>
              </v:shape>
            </w:pict>
          </mc:Fallback>
        </mc:AlternateContent>
      </w:r>
      <w:r w:rsidR="00827EC0" w:rsidRPr="007B0ADC">
        <w:rPr>
          <w:noProof/>
          <w:spacing w:val="17"/>
          <w:kern w:val="0"/>
        </w:rPr>
        <mc:AlternateContent>
          <mc:Choice Requires="wps">
            <w:drawing>
              <wp:anchor distT="0" distB="0" distL="114300" distR="114300" simplePos="0" relativeHeight="251675648" behindDoc="0" locked="0" layoutInCell="1" allowOverlap="1" wp14:anchorId="7E2EB55F" wp14:editId="60F0F40C">
                <wp:simplePos x="0" y="0"/>
                <wp:positionH relativeFrom="column">
                  <wp:posOffset>-175260</wp:posOffset>
                </wp:positionH>
                <wp:positionV relativeFrom="paragraph">
                  <wp:posOffset>25400</wp:posOffset>
                </wp:positionV>
                <wp:extent cx="180975" cy="16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CCB55" id="正方形/長方形 1" o:spid="_x0000_s1026" style="position:absolute;left:0;text-align:left;margin-left:-13.8pt;margin-top:2pt;width:14.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" fillcolor="white [3212]" strokecolor="white [3212]" strokeweight="2pt"/>
            </w:pict>
          </mc:Fallback>
        </mc:AlternateContent>
      </w:r>
      <w:r w:rsidR="00CB435F" w:rsidRPr="00EC10E3">
        <w:rPr>
          <w:rFonts w:hint="eastAsia"/>
          <w:b/>
          <w:spacing w:val="1"/>
          <w:w w:val="97"/>
          <w:kern w:val="0"/>
          <w:fitText w:val="9158" w:id="-1757641216"/>
        </w:rPr>
        <w:t>今後の大阪湾における環境の保全・再生・創出のあり方</w:t>
      </w:r>
      <w:r w:rsidR="005C3C25" w:rsidRPr="00EC10E3">
        <w:rPr>
          <w:rFonts w:hint="eastAsia"/>
          <w:b/>
          <w:spacing w:val="1"/>
          <w:w w:val="97"/>
          <w:kern w:val="0"/>
          <w:fitText w:val="9158" w:id="-1757641216"/>
        </w:rPr>
        <w:t>検討に係る論点</w:t>
      </w:r>
      <w:r w:rsidR="007846B8" w:rsidRPr="00EC10E3">
        <w:rPr>
          <w:rFonts w:hint="eastAsia"/>
          <w:b/>
          <w:spacing w:val="1"/>
          <w:w w:val="97"/>
          <w:kern w:val="0"/>
          <w:fitText w:val="9158" w:id="-1757641216"/>
        </w:rPr>
        <w:t>（案）</w:t>
      </w:r>
      <w:r w:rsidR="005C3C25" w:rsidRPr="00EC10E3">
        <w:rPr>
          <w:rFonts w:hint="eastAsia"/>
          <w:b/>
          <w:spacing w:val="1"/>
          <w:w w:val="97"/>
          <w:kern w:val="0"/>
          <w:fitText w:val="9158" w:id="-1757641216"/>
        </w:rPr>
        <w:t>につい</w:t>
      </w:r>
      <w:r w:rsidR="005C3C25" w:rsidRPr="00EC10E3">
        <w:rPr>
          <w:rFonts w:hint="eastAsia"/>
          <w:b/>
          <w:spacing w:val="-11"/>
          <w:w w:val="97"/>
          <w:kern w:val="0"/>
          <w:fitText w:val="9158" w:id="-1757641216"/>
        </w:rPr>
        <w:t>て</w:t>
      </w:r>
    </w:p>
    <w:p w14:paraId="04BA288F" w14:textId="77777777" w:rsidR="007846B8" w:rsidRPr="007B0ADC" w:rsidRDefault="007846B8" w:rsidP="007846B8">
      <w:pPr>
        <w:widowControl/>
        <w:ind w:firstLineChars="100" w:firstLine="210"/>
        <w:jc w:val="left"/>
        <w:rPr>
          <w:rFonts w:asciiTheme="minorEastAsia" w:hAnsiTheme="minorEastAsia"/>
        </w:rPr>
      </w:pPr>
    </w:p>
    <w:p w14:paraId="7207B319" w14:textId="2F85A109" w:rsidR="00063A46" w:rsidRPr="007B0ADC" w:rsidRDefault="00C271EA" w:rsidP="007846B8">
      <w:pPr>
        <w:widowControl/>
        <w:ind w:firstLineChars="100" w:firstLine="210"/>
        <w:jc w:val="left"/>
        <w:rPr>
          <w:rFonts w:asciiTheme="minorEastAsia" w:hAnsiTheme="minorEastAsia"/>
        </w:rPr>
      </w:pPr>
      <w:r w:rsidRPr="007B0ADC">
        <w:rPr>
          <w:rFonts w:asciiTheme="minorEastAsia" w:hAnsiTheme="minorEastAsia" w:hint="eastAsia"/>
        </w:rPr>
        <w:t>今後、</w:t>
      </w:r>
      <w:r w:rsidR="007846B8" w:rsidRPr="007B0ADC">
        <w:rPr>
          <w:rFonts w:asciiTheme="minorEastAsia" w:hAnsiTheme="minorEastAsia" w:hint="eastAsia"/>
        </w:rPr>
        <w:t>本</w:t>
      </w:r>
      <w:r w:rsidRPr="007B0ADC">
        <w:rPr>
          <w:rFonts w:asciiTheme="minorEastAsia" w:hAnsiTheme="minorEastAsia" w:hint="eastAsia"/>
        </w:rPr>
        <w:t>部会において、</w:t>
      </w:r>
      <w:r w:rsidR="007846B8" w:rsidRPr="007B0ADC">
        <w:rPr>
          <w:rFonts w:asciiTheme="minorEastAsia" w:hAnsiTheme="minorEastAsia" w:hint="eastAsia"/>
        </w:rPr>
        <w:t>国において実施される総量削減基本方針の策定及び瀬戸内海環境保全基本計画の変更と、大阪湾の状況を踏まえて</w:t>
      </w:r>
      <w:r w:rsidR="007846B8" w:rsidRPr="007B0ADC">
        <w:rPr>
          <w:rFonts w:asciiTheme="minorEastAsia" w:hAnsiTheme="minorEastAsia" w:hint="eastAsia"/>
          <w:spacing w:val="2"/>
          <w:szCs w:val="18"/>
        </w:rPr>
        <w:t>、</w:t>
      </w:r>
    </w:p>
    <w:p w14:paraId="2C6EC935" w14:textId="77777777" w:rsidR="00CF7425" w:rsidRPr="007B0ADC" w:rsidRDefault="00CF7425" w:rsidP="00CF7425">
      <w:pPr>
        <w:widowControl/>
        <w:ind w:firstLineChars="100" w:firstLine="210"/>
        <w:jc w:val="left"/>
        <w:rPr>
          <w:rFonts w:asciiTheme="minorEastAsia" w:hAnsiTheme="minorEastAsia"/>
        </w:rPr>
      </w:pPr>
      <w:r w:rsidRPr="007B0ADC">
        <w:rPr>
          <w:rFonts w:asciiTheme="minorEastAsia" w:hAnsiTheme="minorEastAsia" w:hint="eastAsia"/>
        </w:rPr>
        <w:t>・第９次総量削減計画のあり方及び総量規制基準について</w:t>
      </w:r>
    </w:p>
    <w:p w14:paraId="3129CB4C" w14:textId="77777777" w:rsidR="00CF7425" w:rsidRPr="007B0ADC" w:rsidRDefault="00CF7425" w:rsidP="00CF7425">
      <w:pPr>
        <w:widowControl/>
        <w:ind w:firstLineChars="100" w:firstLine="210"/>
        <w:jc w:val="left"/>
        <w:rPr>
          <w:rFonts w:asciiTheme="minorEastAsia" w:hAnsiTheme="minorEastAsia"/>
        </w:rPr>
      </w:pPr>
      <w:r w:rsidRPr="007B0ADC">
        <w:rPr>
          <w:rFonts w:asciiTheme="minorEastAsia" w:hAnsiTheme="minorEastAsia" w:hint="eastAsia"/>
        </w:rPr>
        <w:t>・瀬戸内海府計画の中間点検と見直しのあり方</w:t>
      </w:r>
    </w:p>
    <w:p w14:paraId="2B6902AB" w14:textId="5C63225E" w:rsidR="000755EF" w:rsidRPr="007B0ADC" w:rsidRDefault="00CC0CC1" w:rsidP="00CC0CC1">
      <w:pPr>
        <w:widowControl/>
        <w:jc w:val="left"/>
        <w:rPr>
          <w:rFonts w:asciiTheme="minorEastAsia" w:hAnsiTheme="minorEastAsia"/>
        </w:rPr>
      </w:pPr>
      <w:r w:rsidRPr="007B0ADC">
        <w:rPr>
          <w:rFonts w:asciiTheme="minorEastAsia" w:hAnsiTheme="minorEastAsia" w:hint="eastAsia"/>
        </w:rPr>
        <w:t>について検討する</w:t>
      </w:r>
      <w:r w:rsidR="007754ED" w:rsidRPr="007B0ADC">
        <w:rPr>
          <w:rFonts w:asciiTheme="minorEastAsia" w:hAnsiTheme="minorEastAsia" w:hint="eastAsia"/>
        </w:rPr>
        <w:t>にあたり</w:t>
      </w:r>
      <w:r w:rsidRPr="007B0ADC">
        <w:rPr>
          <w:rFonts w:asciiTheme="minorEastAsia" w:hAnsiTheme="minorEastAsia" w:hint="eastAsia"/>
        </w:rPr>
        <w:t>、</w:t>
      </w:r>
      <w:r w:rsidR="003F2A0A" w:rsidRPr="007B0ADC">
        <w:rPr>
          <w:rFonts w:asciiTheme="minorEastAsia" w:hAnsiTheme="minorEastAsia" w:hint="eastAsia"/>
          <w:spacing w:val="2"/>
          <w:szCs w:val="18"/>
        </w:rPr>
        <w:t>論点</w:t>
      </w:r>
      <w:r w:rsidR="007754ED" w:rsidRPr="007B0ADC">
        <w:rPr>
          <w:rFonts w:asciiTheme="minorEastAsia" w:hAnsiTheme="minorEastAsia" w:hint="eastAsia"/>
          <w:spacing w:val="2"/>
          <w:szCs w:val="18"/>
        </w:rPr>
        <w:t>（案）については</w:t>
      </w:r>
      <w:r w:rsidR="007846B8" w:rsidRPr="007B0ADC">
        <w:rPr>
          <w:rFonts w:asciiTheme="minorEastAsia" w:hAnsiTheme="minorEastAsia" w:hint="eastAsia"/>
          <w:spacing w:val="2"/>
          <w:szCs w:val="18"/>
        </w:rPr>
        <w:t>以下のとおり</w:t>
      </w:r>
      <w:r w:rsidRPr="007B0ADC">
        <w:rPr>
          <w:rFonts w:asciiTheme="minorEastAsia" w:hAnsiTheme="minorEastAsia" w:hint="eastAsia"/>
          <w:spacing w:val="2"/>
          <w:szCs w:val="18"/>
        </w:rPr>
        <w:t>としてはどうか</w:t>
      </w:r>
      <w:r w:rsidR="007846B8" w:rsidRPr="007B0ADC">
        <w:rPr>
          <w:rFonts w:asciiTheme="minorEastAsia" w:hAnsiTheme="minorEastAsia" w:hint="eastAsia"/>
          <w:spacing w:val="2"/>
          <w:szCs w:val="18"/>
        </w:rPr>
        <w:t>。</w:t>
      </w:r>
    </w:p>
    <w:p w14:paraId="24724218" w14:textId="77777777" w:rsidR="001D596E" w:rsidRPr="007B0ADC" w:rsidRDefault="001D596E" w:rsidP="00CF1862">
      <w:pPr>
        <w:widowControl/>
        <w:rPr>
          <w:rFonts w:asciiTheme="majorEastAsia" w:eastAsiaTheme="majorEastAsia" w:hAnsiTheme="majorEastAsia"/>
          <w:spacing w:val="2"/>
          <w:szCs w:val="18"/>
        </w:rPr>
      </w:pPr>
    </w:p>
    <w:p w14:paraId="4E5E51CF" w14:textId="67D42162" w:rsidR="00A148DE" w:rsidRPr="007B0ADC" w:rsidRDefault="003E389B" w:rsidP="00A148DE">
      <w:pPr>
        <w:widowControl/>
        <w:ind w:firstLineChars="100" w:firstLine="214"/>
        <w:rPr>
          <w:rFonts w:asciiTheme="majorEastAsia" w:eastAsiaTheme="majorEastAsia" w:hAnsiTheme="majorEastAsia"/>
          <w:spacing w:val="2"/>
          <w:szCs w:val="18"/>
        </w:rPr>
      </w:pPr>
      <w:r w:rsidRPr="007B0ADC">
        <w:rPr>
          <w:rFonts w:asciiTheme="majorEastAsia" w:eastAsiaTheme="majorEastAsia" w:hAnsiTheme="majorEastAsia" w:hint="eastAsia"/>
          <w:spacing w:val="2"/>
          <w:szCs w:val="18"/>
        </w:rPr>
        <w:t>１</w:t>
      </w:r>
      <w:r w:rsidR="00D51E17" w:rsidRPr="007B0ADC">
        <w:rPr>
          <w:rFonts w:asciiTheme="majorEastAsia" w:eastAsiaTheme="majorEastAsia" w:hAnsiTheme="majorEastAsia" w:hint="eastAsia"/>
          <w:spacing w:val="2"/>
          <w:szCs w:val="18"/>
        </w:rPr>
        <w:t>．</w:t>
      </w:r>
      <w:r w:rsidR="00684A6B" w:rsidRPr="007B0ADC">
        <w:rPr>
          <w:rFonts w:asciiTheme="majorEastAsia" w:eastAsiaTheme="majorEastAsia" w:hAnsiTheme="majorEastAsia" w:hint="eastAsia"/>
          <w:spacing w:val="2"/>
          <w:szCs w:val="18"/>
        </w:rPr>
        <w:t>湾奥部の</w:t>
      </w:r>
      <w:r w:rsidR="00C35F50" w:rsidRPr="007B0ADC">
        <w:rPr>
          <w:rFonts w:asciiTheme="majorEastAsia" w:eastAsiaTheme="majorEastAsia" w:hAnsiTheme="majorEastAsia" w:hint="eastAsia"/>
          <w:spacing w:val="2"/>
          <w:szCs w:val="18"/>
        </w:rPr>
        <w:t>水質</w:t>
      </w:r>
      <w:r w:rsidR="00684A6B" w:rsidRPr="007B0ADC">
        <w:rPr>
          <w:rFonts w:asciiTheme="majorEastAsia" w:eastAsiaTheme="majorEastAsia" w:hAnsiTheme="majorEastAsia" w:hint="eastAsia"/>
          <w:spacing w:val="2"/>
          <w:szCs w:val="18"/>
        </w:rPr>
        <w:t>改善</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78303C88" w14:textId="77777777" w:rsidTr="00B57BE5">
        <w:tc>
          <w:tcPr>
            <w:tcW w:w="8394" w:type="dxa"/>
          </w:tcPr>
          <w:p w14:paraId="651F55D3" w14:textId="5A6735EA" w:rsidR="00F52CD0" w:rsidRPr="007B0ADC" w:rsidRDefault="00F52CD0" w:rsidP="00A148DE">
            <w:pPr>
              <w:ind w:left="210" w:hangingChars="100" w:hanging="210"/>
              <w:rPr>
                <w:rFonts w:asciiTheme="minorEastAsia" w:hAnsiTheme="minorEastAsia"/>
              </w:rPr>
            </w:pPr>
            <w:r w:rsidRPr="007B0ADC">
              <w:rPr>
                <w:rFonts w:asciiTheme="minorEastAsia" w:hAnsiTheme="minorEastAsia" w:hint="eastAsia"/>
              </w:rPr>
              <w:t>【</w:t>
            </w:r>
            <w:r w:rsidR="00EE7EB5" w:rsidRPr="007B0ADC">
              <w:rPr>
                <w:rFonts w:asciiTheme="minorEastAsia" w:hAnsiTheme="minorEastAsia" w:hint="eastAsia"/>
              </w:rPr>
              <w:t>現状・</w:t>
            </w:r>
            <w:r w:rsidRPr="007B0ADC">
              <w:rPr>
                <w:rFonts w:asciiTheme="minorEastAsia" w:hAnsiTheme="minorEastAsia" w:hint="eastAsia"/>
              </w:rPr>
              <w:t>課題】</w:t>
            </w:r>
          </w:p>
          <w:p w14:paraId="137549CB" w14:textId="08D0FF1B" w:rsidR="00A148DE" w:rsidRPr="007B0ADC" w:rsidRDefault="00A148DE" w:rsidP="00A148DE">
            <w:pPr>
              <w:ind w:left="210" w:hangingChars="100" w:hanging="210"/>
              <w:rPr>
                <w:rFonts w:asciiTheme="minorEastAsia" w:hAnsiTheme="minorEastAsia"/>
              </w:rPr>
            </w:pPr>
            <w:r w:rsidRPr="007B0ADC">
              <w:rPr>
                <w:rFonts w:asciiTheme="minorEastAsia" w:hAnsiTheme="minorEastAsia" w:hint="eastAsia"/>
              </w:rPr>
              <w:t>・湾奥部は</w:t>
            </w:r>
            <w:r w:rsidR="005E0283" w:rsidRPr="007B0ADC">
              <w:rPr>
                <w:rFonts w:asciiTheme="minorEastAsia" w:hAnsiTheme="minorEastAsia" w:hint="eastAsia"/>
              </w:rPr>
              <w:t>、</w:t>
            </w:r>
            <w:r w:rsidR="007754ED" w:rsidRPr="007B0ADC">
              <w:rPr>
                <w:rFonts w:asciiTheme="minorEastAsia" w:hAnsiTheme="minorEastAsia" w:hint="eastAsia"/>
              </w:rPr>
              <w:t>魚類等の生息にとっては厳しい環境にある中、</w:t>
            </w:r>
            <w:r w:rsidR="00C946A2" w:rsidRPr="007B0ADC">
              <w:rPr>
                <w:rFonts w:asciiTheme="minorEastAsia" w:hAnsiTheme="minorEastAsia" w:hint="eastAsia"/>
              </w:rPr>
              <w:t>成育場</w:t>
            </w:r>
            <w:r w:rsidRPr="007B0ADC">
              <w:rPr>
                <w:rFonts w:asciiTheme="minorEastAsia" w:hAnsiTheme="minorEastAsia" w:hint="eastAsia"/>
              </w:rPr>
              <w:t>として利用されている。</w:t>
            </w:r>
          </w:p>
          <w:p w14:paraId="1126E22E" w14:textId="140BC3D5" w:rsidR="00A32C4E" w:rsidRPr="007B0ADC" w:rsidRDefault="00A32C4E" w:rsidP="00A32C4E">
            <w:pPr>
              <w:ind w:left="210" w:hangingChars="100" w:hanging="210"/>
              <w:rPr>
                <w:rFonts w:asciiTheme="minorEastAsia" w:hAnsiTheme="minorEastAsia"/>
              </w:rPr>
            </w:pPr>
            <w:r w:rsidRPr="007B0ADC">
              <w:rPr>
                <w:rFonts w:asciiTheme="minorEastAsia" w:hAnsiTheme="minorEastAsia" w:hint="eastAsia"/>
              </w:rPr>
              <w:t>・湾奥部は、埋立地の影響で海水の流れが妨げられ、淀川等を通じて流入する栄養塩が滞留しやすい状況となっている。このため、大量に増殖したプランクトンの死骸が沈降することにより底層の水質が悪化しやすく、夏季の底層溶存酸素濃度が、無生物域を解消する水域の環境基準値である２㎎/Lを下回っており、水質改善が必要。</w:t>
            </w:r>
          </w:p>
          <w:p w14:paraId="22647BB4" w14:textId="70E12BF6" w:rsidR="00691259" w:rsidRPr="007B0ADC" w:rsidRDefault="00691259" w:rsidP="00A32C4E">
            <w:pPr>
              <w:ind w:left="210" w:hangingChars="100" w:hanging="210"/>
              <w:rPr>
                <w:rFonts w:asciiTheme="minorEastAsia" w:hAnsiTheme="minorEastAsia"/>
              </w:rPr>
            </w:pPr>
            <w:r w:rsidRPr="007B0ADC">
              <w:rPr>
                <w:rFonts w:asciiTheme="minorEastAsia" w:hAnsiTheme="minorEastAsia" w:hint="eastAsia"/>
              </w:rPr>
              <w:t>・底層溶存酸素の環境基準について、大阪湾</w:t>
            </w:r>
            <w:r w:rsidR="002A6A01">
              <w:rPr>
                <w:rFonts w:asciiTheme="minorEastAsia" w:hAnsiTheme="minorEastAsia" w:hint="eastAsia"/>
              </w:rPr>
              <w:t>における水域</w:t>
            </w:r>
            <w:r w:rsidR="007B0ADC" w:rsidRPr="007B0ADC">
              <w:rPr>
                <w:rFonts w:asciiTheme="minorEastAsia" w:hAnsiTheme="minorEastAsia" w:hint="eastAsia"/>
              </w:rPr>
              <w:t>類型の指定</w:t>
            </w:r>
            <w:r w:rsidRPr="007B0ADC">
              <w:rPr>
                <w:rFonts w:asciiTheme="minorEastAsia" w:hAnsiTheme="minorEastAsia" w:hint="eastAsia"/>
              </w:rPr>
              <w:t>が予定されている。</w:t>
            </w:r>
          </w:p>
          <w:p w14:paraId="0780C2D3" w14:textId="77777777" w:rsidR="00A148DE" w:rsidRPr="007B0ADC" w:rsidRDefault="00A148DE" w:rsidP="00424BD9">
            <w:pPr>
              <w:ind w:left="210" w:hangingChars="100" w:hanging="210"/>
              <w:rPr>
                <w:rFonts w:asciiTheme="minorEastAsia" w:hAnsiTheme="minorEastAsia"/>
              </w:rPr>
            </w:pPr>
            <w:r w:rsidRPr="007B0ADC">
              <w:rPr>
                <w:rFonts w:asciiTheme="minorEastAsia" w:hAnsiTheme="minorEastAsia" w:hint="eastAsia"/>
              </w:rPr>
              <w:t>・ 水質改善の取組の推進にあたっては、湾奥部が栄養塩の湾全体への供給源となっていることを踏まえることが必要</w:t>
            </w:r>
            <w:r w:rsidR="00C35F50" w:rsidRPr="007B0ADC">
              <w:rPr>
                <w:rFonts w:asciiTheme="minorEastAsia" w:hAnsiTheme="minorEastAsia" w:hint="eastAsia"/>
              </w:rPr>
              <w:t>。</w:t>
            </w:r>
          </w:p>
          <w:p w14:paraId="5BDCB10A" w14:textId="77777777" w:rsidR="00424BD9" w:rsidRPr="007B0ADC" w:rsidRDefault="00424BD9" w:rsidP="00424BD9">
            <w:pPr>
              <w:spacing w:line="40" w:lineRule="exact"/>
              <w:ind w:left="210" w:hangingChars="100" w:hanging="210"/>
              <w:rPr>
                <w:rFonts w:asciiTheme="minorEastAsia" w:hAnsiTheme="minorEastAsia"/>
              </w:rPr>
            </w:pPr>
          </w:p>
          <w:p w14:paraId="6CD31096" w14:textId="395DBB06" w:rsidR="00424BD9" w:rsidRPr="007B0ADC" w:rsidRDefault="00424BD9" w:rsidP="00424BD9">
            <w:pPr>
              <w:spacing w:line="40" w:lineRule="exact"/>
              <w:ind w:left="210" w:hangingChars="100" w:hanging="210"/>
              <w:rPr>
                <w:rFonts w:asciiTheme="minorEastAsia" w:hAnsiTheme="minorEastAsia"/>
              </w:rPr>
            </w:pPr>
          </w:p>
        </w:tc>
      </w:tr>
      <w:tr w:rsidR="005E0283" w:rsidRPr="007B0ADC" w14:paraId="1B3CD74F"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25BC2F1D" w14:textId="741264D5" w:rsidR="005E0283" w:rsidRPr="007B0ADC" w:rsidRDefault="005E0283" w:rsidP="005E0283">
            <w:pPr>
              <w:rPr>
                <w:rFonts w:asciiTheme="minorEastAsia" w:hAnsiTheme="minorEastAsia"/>
              </w:rPr>
            </w:pPr>
            <w:r w:rsidRPr="007B0ADC">
              <w:rPr>
                <w:rFonts w:asciiTheme="minorEastAsia" w:hAnsiTheme="minorEastAsia" w:hint="eastAsia"/>
              </w:rPr>
              <w:t>【論点案】</w:t>
            </w:r>
          </w:p>
          <w:p w14:paraId="7D4F8D98" w14:textId="77777777" w:rsidR="00C35F50" w:rsidRPr="007B0ADC" w:rsidRDefault="005E0283" w:rsidP="007754ED">
            <w:pPr>
              <w:ind w:left="210" w:hangingChars="100" w:hanging="210"/>
              <w:rPr>
                <w:rFonts w:asciiTheme="minorEastAsia" w:hAnsiTheme="minorEastAsia"/>
              </w:rPr>
            </w:pPr>
            <w:r w:rsidRPr="007B0ADC">
              <w:rPr>
                <w:rFonts w:asciiTheme="minorEastAsia" w:hAnsiTheme="minorEastAsia" w:hint="eastAsia"/>
              </w:rPr>
              <w:t>・</w:t>
            </w:r>
            <w:r w:rsidR="00C35F50" w:rsidRPr="007B0ADC">
              <w:rPr>
                <w:rFonts w:asciiTheme="minorEastAsia" w:hAnsiTheme="minorEastAsia" w:hint="eastAsia"/>
              </w:rPr>
              <w:t>湾奥部が栄養塩の湾全体への供給源となっていることを踏まえ、</w:t>
            </w:r>
            <w:r w:rsidR="00A32C4E" w:rsidRPr="007B0ADC">
              <w:rPr>
                <w:rFonts w:asciiTheme="minorEastAsia" w:hAnsiTheme="minorEastAsia" w:hint="eastAsia"/>
              </w:rPr>
              <w:t>湾奥部の水質改善に向けた</w:t>
            </w:r>
            <w:r w:rsidRPr="007B0ADC">
              <w:rPr>
                <w:rFonts w:asciiTheme="minorEastAsia" w:hAnsiTheme="minorEastAsia" w:hint="eastAsia"/>
              </w:rPr>
              <w:t>取組</w:t>
            </w:r>
            <w:r w:rsidR="00C35F50" w:rsidRPr="007B0ADC">
              <w:rPr>
                <w:rFonts w:asciiTheme="minorEastAsia" w:hAnsiTheme="minorEastAsia" w:hint="eastAsia"/>
              </w:rPr>
              <w:t>をどのように推進するべきか。</w:t>
            </w:r>
          </w:p>
          <w:p w14:paraId="38A2A39A" w14:textId="77777777" w:rsidR="007754ED" w:rsidRPr="007B0ADC" w:rsidRDefault="007754ED" w:rsidP="007754ED">
            <w:pPr>
              <w:spacing w:line="40" w:lineRule="exact"/>
              <w:ind w:left="210" w:hangingChars="100" w:hanging="210"/>
              <w:rPr>
                <w:rFonts w:asciiTheme="minorEastAsia" w:hAnsiTheme="minorEastAsia"/>
              </w:rPr>
            </w:pPr>
          </w:p>
          <w:p w14:paraId="1D31D173" w14:textId="460B3FFD" w:rsidR="007754ED" w:rsidRPr="007B0ADC" w:rsidRDefault="007754ED" w:rsidP="007754ED">
            <w:pPr>
              <w:spacing w:line="40" w:lineRule="exact"/>
              <w:ind w:left="210" w:hangingChars="100" w:hanging="210"/>
              <w:rPr>
                <w:rFonts w:asciiTheme="minorEastAsia" w:hAnsiTheme="minorEastAsia"/>
              </w:rPr>
            </w:pPr>
          </w:p>
        </w:tc>
      </w:tr>
    </w:tbl>
    <w:p w14:paraId="081CC3D3" w14:textId="56F4AE5F" w:rsidR="00D51E17" w:rsidRPr="007B0ADC" w:rsidRDefault="00D51E17" w:rsidP="000755EF">
      <w:pPr>
        <w:rPr>
          <w:rFonts w:asciiTheme="minorEastAsia" w:hAnsiTheme="minorEastAsia"/>
        </w:rPr>
      </w:pPr>
    </w:p>
    <w:p w14:paraId="03D26289" w14:textId="77777777" w:rsidR="00303E68" w:rsidRPr="007B0ADC" w:rsidRDefault="00303E68" w:rsidP="000755EF">
      <w:pPr>
        <w:rPr>
          <w:rFonts w:asciiTheme="minorEastAsia" w:hAnsiTheme="minorEastAsia"/>
        </w:rPr>
      </w:pPr>
    </w:p>
    <w:p w14:paraId="52912C20" w14:textId="39927064" w:rsidR="008A1371" w:rsidRPr="007B0ADC" w:rsidRDefault="003E389B" w:rsidP="000755EF">
      <w:pPr>
        <w:widowControl/>
        <w:ind w:firstLineChars="100" w:firstLine="214"/>
        <w:rPr>
          <w:rFonts w:asciiTheme="majorEastAsia" w:eastAsiaTheme="majorEastAsia" w:hAnsiTheme="majorEastAsia"/>
          <w:spacing w:val="2"/>
          <w:szCs w:val="18"/>
        </w:rPr>
      </w:pPr>
      <w:r w:rsidRPr="007B0ADC">
        <w:rPr>
          <w:rFonts w:asciiTheme="majorEastAsia" w:eastAsiaTheme="majorEastAsia" w:hAnsiTheme="majorEastAsia" w:hint="eastAsia"/>
          <w:spacing w:val="2"/>
          <w:szCs w:val="18"/>
        </w:rPr>
        <w:t>２</w:t>
      </w:r>
      <w:r w:rsidR="00CF7425" w:rsidRPr="007B0ADC">
        <w:rPr>
          <w:rFonts w:asciiTheme="majorEastAsia" w:eastAsiaTheme="majorEastAsia" w:hAnsiTheme="majorEastAsia" w:hint="eastAsia"/>
          <w:spacing w:val="2"/>
          <w:szCs w:val="18"/>
        </w:rPr>
        <w:t>．</w:t>
      </w:r>
      <w:r w:rsidR="00684A6B" w:rsidRPr="007B0ADC">
        <w:rPr>
          <w:rFonts w:asciiTheme="majorEastAsia" w:eastAsiaTheme="majorEastAsia" w:hAnsiTheme="majorEastAsia" w:hint="eastAsia"/>
          <w:spacing w:val="2"/>
          <w:szCs w:val="18"/>
        </w:rPr>
        <w:t>湾南部の栄養塩濃度の管理</w:t>
      </w:r>
      <w:r w:rsidR="00424BD9" w:rsidRPr="007B0ADC">
        <w:rPr>
          <w:rFonts w:asciiTheme="majorEastAsia" w:eastAsiaTheme="majorEastAsia" w:hAnsiTheme="majorEastAsia" w:hint="eastAsia"/>
          <w:spacing w:val="2"/>
          <w:szCs w:val="18"/>
        </w:rPr>
        <w:t>のあり方</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0D5BB8D1" w14:textId="77777777" w:rsidTr="00B57BE5">
        <w:tc>
          <w:tcPr>
            <w:tcW w:w="8394" w:type="dxa"/>
          </w:tcPr>
          <w:p w14:paraId="14289C08" w14:textId="7DE10AD5" w:rsidR="00F52CD0" w:rsidRPr="007B0ADC" w:rsidRDefault="00EE7EB5" w:rsidP="00AC240F">
            <w:pPr>
              <w:ind w:left="210" w:hangingChars="100" w:hanging="210"/>
              <w:rPr>
                <w:rFonts w:asciiTheme="minorEastAsia" w:hAnsiTheme="minorEastAsia"/>
              </w:rPr>
            </w:pPr>
            <w:r w:rsidRPr="007B0ADC">
              <w:rPr>
                <w:rFonts w:asciiTheme="minorEastAsia" w:hAnsiTheme="minorEastAsia" w:hint="eastAsia"/>
              </w:rPr>
              <w:t>【現状・課題】</w:t>
            </w:r>
          </w:p>
          <w:p w14:paraId="2656A37D" w14:textId="79ADC940" w:rsidR="00AC240F" w:rsidRPr="007B0ADC" w:rsidRDefault="00AC240F" w:rsidP="00AC240F">
            <w:pPr>
              <w:ind w:left="210" w:hangingChars="100" w:hanging="210"/>
              <w:rPr>
                <w:rFonts w:asciiTheme="minorEastAsia" w:hAnsiTheme="minorEastAsia"/>
              </w:rPr>
            </w:pPr>
            <w:r w:rsidRPr="007B0ADC">
              <w:rPr>
                <w:rFonts w:asciiTheme="minorEastAsia" w:hAnsiTheme="minorEastAsia" w:hint="eastAsia"/>
              </w:rPr>
              <w:t>・窒素・りんの濃度は、湾奥部が高く、湾南部が低い。</w:t>
            </w:r>
          </w:p>
          <w:p w14:paraId="1B0E8E38" w14:textId="6EDDD3CF" w:rsidR="007754ED" w:rsidRPr="007B0ADC" w:rsidRDefault="007754ED" w:rsidP="00AC240F">
            <w:pPr>
              <w:ind w:left="210" w:hangingChars="100" w:hanging="210"/>
              <w:rPr>
                <w:rFonts w:asciiTheme="minorEastAsia" w:hAnsiTheme="minorEastAsia"/>
              </w:rPr>
            </w:pPr>
            <w:r w:rsidRPr="007B0ADC">
              <w:rPr>
                <w:rFonts w:asciiTheme="minorEastAsia" w:hAnsiTheme="minorEastAsia" w:hint="eastAsia"/>
              </w:rPr>
              <w:t>・窒素・りんの濃度は、長期的に低下している。</w:t>
            </w:r>
          </w:p>
          <w:p w14:paraId="64CAC069" w14:textId="6EDDD3CF" w:rsidR="00AC240F" w:rsidRPr="007B0ADC" w:rsidRDefault="00AC240F" w:rsidP="00AC240F">
            <w:pPr>
              <w:ind w:left="210" w:hangingChars="100" w:hanging="210"/>
              <w:rPr>
                <w:rFonts w:asciiTheme="minorEastAsia" w:hAnsiTheme="minorEastAsia"/>
              </w:rPr>
            </w:pPr>
            <w:r w:rsidRPr="007B0ADC">
              <w:rPr>
                <w:rFonts w:asciiTheme="minorEastAsia" w:hAnsiTheme="minorEastAsia" w:hint="eastAsia"/>
              </w:rPr>
              <w:t>・</w:t>
            </w:r>
            <w:r w:rsidR="00C35F50" w:rsidRPr="007B0ADC">
              <w:rPr>
                <w:rFonts w:asciiTheme="minorEastAsia" w:hAnsiTheme="minorEastAsia" w:hint="eastAsia"/>
              </w:rPr>
              <w:t>現時点では、</w:t>
            </w:r>
            <w:r w:rsidRPr="007B0ADC">
              <w:rPr>
                <w:rFonts w:asciiTheme="minorEastAsia" w:hAnsiTheme="minorEastAsia" w:hint="eastAsia"/>
              </w:rPr>
              <w:t>湾南部の窒素・りんの濃度は水産用水基準</w:t>
            </w:r>
            <w:r w:rsidR="002B5868" w:rsidRPr="007B0ADC">
              <w:rPr>
                <w:rFonts w:asciiTheme="minorEastAsia" w:hAnsiTheme="minorEastAsia" w:hint="eastAsia"/>
                <w:vertAlign w:val="superscript"/>
              </w:rPr>
              <w:t>※</w:t>
            </w:r>
            <w:r w:rsidRPr="007B0ADC">
              <w:rPr>
                <w:rFonts w:asciiTheme="minorEastAsia" w:hAnsiTheme="minorEastAsia" w:hint="eastAsia"/>
              </w:rPr>
              <w:t>を上回っている</w:t>
            </w:r>
            <w:r w:rsidR="007754ED" w:rsidRPr="007B0ADC">
              <w:rPr>
                <w:rFonts w:asciiTheme="minorEastAsia" w:hAnsiTheme="minorEastAsia" w:hint="eastAsia"/>
              </w:rPr>
              <w:t>。</w:t>
            </w:r>
          </w:p>
          <w:p w14:paraId="631A11B0" w14:textId="35C4CF5F" w:rsidR="002B5868" w:rsidRPr="007B0ADC" w:rsidRDefault="002B5868" w:rsidP="002B5868">
            <w:pPr>
              <w:spacing w:line="220" w:lineRule="exact"/>
              <w:ind w:left="360" w:hangingChars="200" w:hanging="360"/>
              <w:rPr>
                <w:rFonts w:asciiTheme="minorEastAsia" w:hAnsiTheme="minorEastAsia"/>
                <w:sz w:val="18"/>
                <w:szCs w:val="18"/>
              </w:rPr>
            </w:pPr>
            <w:r w:rsidRPr="007B0ADC">
              <w:rPr>
                <w:rFonts w:asciiTheme="minorEastAsia" w:hAnsiTheme="minorEastAsia" w:hint="eastAsia"/>
                <w:sz w:val="18"/>
                <w:szCs w:val="18"/>
              </w:rPr>
              <w:t>（※水産用水基準：（公社）日本水産資源保護協会が設定している基準であり、「全窒素0.2 mg/L以下・全りん0.02 mg/L以下の海域は、閉鎖性内湾では生物生産性の低い海域」とされている。）</w:t>
            </w:r>
          </w:p>
          <w:p w14:paraId="5A544959" w14:textId="680E1AB8" w:rsidR="00893A56" w:rsidRPr="007B0ADC" w:rsidRDefault="00893A56" w:rsidP="00893A56">
            <w:pPr>
              <w:spacing w:line="40" w:lineRule="exact"/>
              <w:ind w:left="360" w:hangingChars="200" w:hanging="360"/>
              <w:rPr>
                <w:rFonts w:asciiTheme="minorEastAsia" w:hAnsiTheme="minorEastAsia"/>
                <w:sz w:val="18"/>
                <w:szCs w:val="18"/>
              </w:rPr>
            </w:pPr>
          </w:p>
          <w:p w14:paraId="0023F398" w14:textId="77777777" w:rsidR="00893A56" w:rsidRPr="007B0ADC" w:rsidRDefault="00893A56" w:rsidP="00893A56">
            <w:pPr>
              <w:spacing w:line="40" w:lineRule="exact"/>
              <w:ind w:left="360" w:hangingChars="200" w:hanging="360"/>
              <w:rPr>
                <w:rFonts w:asciiTheme="minorEastAsia" w:hAnsiTheme="minorEastAsia"/>
                <w:sz w:val="18"/>
                <w:szCs w:val="18"/>
              </w:rPr>
            </w:pPr>
          </w:p>
          <w:p w14:paraId="52A7D2EB" w14:textId="55B45286" w:rsidR="007754ED" w:rsidRPr="007B0ADC" w:rsidRDefault="007754ED" w:rsidP="002B5868">
            <w:pPr>
              <w:ind w:left="210" w:hangingChars="100" w:hanging="210"/>
              <w:rPr>
                <w:rFonts w:asciiTheme="minorEastAsia" w:hAnsiTheme="minorEastAsia"/>
              </w:rPr>
            </w:pPr>
            <w:r w:rsidRPr="007B0ADC">
              <w:rPr>
                <w:rFonts w:asciiTheme="minorEastAsia" w:hAnsiTheme="minorEastAsia" w:hint="eastAsia"/>
              </w:rPr>
              <w:t>・漁業関係者から、</w:t>
            </w:r>
            <w:r w:rsidR="00893A56" w:rsidRPr="007B0ADC">
              <w:rPr>
                <w:rFonts w:asciiTheme="minorEastAsia" w:hAnsiTheme="minorEastAsia" w:hint="eastAsia"/>
              </w:rPr>
              <w:t>湾南部の貧栄養化を懸念する意見</w:t>
            </w:r>
            <w:r w:rsidRPr="007B0ADC">
              <w:rPr>
                <w:rFonts w:asciiTheme="minorEastAsia" w:hAnsiTheme="minorEastAsia" w:hint="eastAsia"/>
              </w:rPr>
              <w:t>がある。</w:t>
            </w:r>
          </w:p>
          <w:p w14:paraId="4624D066" w14:textId="5CCC5102" w:rsidR="005E0283" w:rsidRPr="007B0ADC" w:rsidRDefault="00AC240F" w:rsidP="00893A56">
            <w:pPr>
              <w:ind w:left="210" w:hangingChars="100" w:hanging="210"/>
              <w:rPr>
                <w:rFonts w:asciiTheme="minorEastAsia" w:hAnsiTheme="minorEastAsia"/>
              </w:rPr>
            </w:pPr>
            <w:r w:rsidRPr="007B0ADC">
              <w:rPr>
                <w:rFonts w:asciiTheme="minorEastAsia" w:hAnsiTheme="minorEastAsia" w:hint="eastAsia"/>
              </w:rPr>
              <w:t>・</w:t>
            </w:r>
            <w:r w:rsidR="00782BA8" w:rsidRPr="007B0ADC">
              <w:rPr>
                <w:rFonts w:asciiTheme="minorEastAsia" w:hAnsiTheme="minorEastAsia" w:hint="eastAsia"/>
              </w:rPr>
              <w:t>瀬戸内海法</w:t>
            </w:r>
            <w:r w:rsidR="00893A56" w:rsidRPr="007B0ADC">
              <w:rPr>
                <w:rFonts w:asciiTheme="minorEastAsia" w:hAnsiTheme="minorEastAsia" w:hint="eastAsia"/>
              </w:rPr>
              <w:t>が</w:t>
            </w:r>
            <w:r w:rsidR="00782BA8" w:rsidRPr="007B0ADC">
              <w:rPr>
                <w:rFonts w:asciiTheme="minorEastAsia" w:hAnsiTheme="minorEastAsia" w:hint="eastAsia"/>
              </w:rPr>
              <w:t>改正</w:t>
            </w:r>
            <w:r w:rsidR="00893A56" w:rsidRPr="007B0ADC">
              <w:rPr>
                <w:rFonts w:asciiTheme="minorEastAsia" w:hAnsiTheme="minorEastAsia" w:hint="eastAsia"/>
              </w:rPr>
              <w:t>され</w:t>
            </w:r>
            <w:r w:rsidR="00782BA8" w:rsidRPr="007B0ADC">
              <w:rPr>
                <w:rFonts w:asciiTheme="minorEastAsia" w:hAnsiTheme="minorEastAsia" w:hint="eastAsia"/>
              </w:rPr>
              <w:t>、</w:t>
            </w:r>
            <w:r w:rsidR="00893A56" w:rsidRPr="007B0ADC">
              <w:rPr>
                <w:rFonts w:asciiTheme="minorEastAsia" w:hAnsiTheme="minorEastAsia" w:hint="eastAsia"/>
              </w:rPr>
              <w:t>知事が策定する計画に基づき、特定の海域（ノリ等の生物の生産性の確保等に支障が生じている狭いエリア）への栄養塩類供給を可能にする制度が導入された。</w:t>
            </w:r>
          </w:p>
        </w:tc>
      </w:tr>
      <w:tr w:rsidR="00AC240F" w:rsidRPr="007B0ADC" w14:paraId="26D84491"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7F7CC109" w14:textId="77777777" w:rsidR="00AC240F" w:rsidRPr="007B0ADC" w:rsidRDefault="00AC240F" w:rsidP="0083481B">
            <w:pPr>
              <w:rPr>
                <w:rFonts w:asciiTheme="minorEastAsia" w:hAnsiTheme="minorEastAsia"/>
              </w:rPr>
            </w:pPr>
            <w:r w:rsidRPr="007B0ADC">
              <w:rPr>
                <w:rFonts w:asciiTheme="minorEastAsia" w:hAnsiTheme="minorEastAsia" w:hint="eastAsia"/>
              </w:rPr>
              <w:t>【論点案】</w:t>
            </w:r>
          </w:p>
          <w:p w14:paraId="4C8CD1DE" w14:textId="5F87EF94" w:rsidR="00C35F50" w:rsidRPr="007B0ADC" w:rsidRDefault="00AC240F" w:rsidP="00893A56">
            <w:pPr>
              <w:ind w:left="210" w:hangingChars="100" w:hanging="210"/>
              <w:rPr>
                <w:rFonts w:asciiTheme="minorEastAsia" w:hAnsiTheme="minorEastAsia"/>
              </w:rPr>
            </w:pPr>
            <w:r w:rsidRPr="007B0ADC">
              <w:rPr>
                <w:rFonts w:asciiTheme="minorEastAsia" w:hAnsiTheme="minorEastAsia" w:hint="eastAsia"/>
              </w:rPr>
              <w:t>・</w:t>
            </w:r>
            <w:r w:rsidR="00893A56" w:rsidRPr="007B0ADC">
              <w:rPr>
                <w:rFonts w:asciiTheme="minorEastAsia" w:hAnsiTheme="minorEastAsia" w:hint="eastAsia"/>
              </w:rPr>
              <w:t>湾南部の窒素・りんの濃度の状況や漁業者の意見、瀬戸内海法の改正等を踏まえ、今後の</w:t>
            </w:r>
            <w:r w:rsidR="00E0195F" w:rsidRPr="007B0ADC">
              <w:rPr>
                <w:rFonts w:asciiTheme="minorEastAsia" w:hAnsiTheme="minorEastAsia" w:hint="eastAsia"/>
              </w:rPr>
              <w:t>湾南部</w:t>
            </w:r>
            <w:r w:rsidR="00321D3A" w:rsidRPr="007B0ADC">
              <w:rPr>
                <w:rFonts w:asciiTheme="minorEastAsia" w:hAnsiTheme="minorEastAsia" w:hint="eastAsia"/>
              </w:rPr>
              <w:t>における</w:t>
            </w:r>
            <w:r w:rsidR="00E0195F" w:rsidRPr="007B0ADC">
              <w:rPr>
                <w:rFonts w:asciiTheme="minorEastAsia" w:hAnsiTheme="minorEastAsia" w:hint="eastAsia"/>
              </w:rPr>
              <w:t>栄養塩</w:t>
            </w:r>
            <w:r w:rsidR="00893A56" w:rsidRPr="007B0ADC">
              <w:rPr>
                <w:rFonts w:asciiTheme="minorEastAsia" w:hAnsiTheme="minorEastAsia" w:hint="eastAsia"/>
              </w:rPr>
              <w:t>濃度の管理</w:t>
            </w:r>
            <w:r w:rsidR="00E0195F" w:rsidRPr="007B0ADC">
              <w:rPr>
                <w:rFonts w:asciiTheme="minorEastAsia" w:hAnsiTheme="minorEastAsia" w:hint="eastAsia"/>
              </w:rPr>
              <w:t>のあり方</w:t>
            </w:r>
            <w:r w:rsidR="00893A56" w:rsidRPr="007B0ADC">
              <w:rPr>
                <w:rFonts w:asciiTheme="minorEastAsia" w:hAnsiTheme="minorEastAsia" w:hint="eastAsia"/>
              </w:rPr>
              <w:t>をどのように考えるべきか。</w:t>
            </w:r>
          </w:p>
          <w:p w14:paraId="3FEDF4E1" w14:textId="4E16677C" w:rsidR="00893A56" w:rsidRPr="007B0ADC" w:rsidRDefault="00893A56" w:rsidP="00893A56">
            <w:pPr>
              <w:spacing w:line="40" w:lineRule="exact"/>
              <w:ind w:left="210" w:hangingChars="100" w:hanging="210"/>
              <w:rPr>
                <w:rFonts w:asciiTheme="minorEastAsia" w:hAnsiTheme="minorEastAsia"/>
              </w:rPr>
            </w:pPr>
          </w:p>
        </w:tc>
      </w:tr>
    </w:tbl>
    <w:p w14:paraId="25B5170B" w14:textId="3D907FD9" w:rsidR="00424BD9" w:rsidRPr="007B0ADC" w:rsidRDefault="00424BD9" w:rsidP="000755EF">
      <w:pPr>
        <w:widowControl/>
        <w:ind w:firstLineChars="100" w:firstLine="214"/>
        <w:rPr>
          <w:rFonts w:asciiTheme="majorEastAsia" w:eastAsiaTheme="majorEastAsia" w:hAnsiTheme="majorEastAsia"/>
          <w:spacing w:val="2"/>
          <w:szCs w:val="18"/>
        </w:rPr>
      </w:pPr>
    </w:p>
    <w:p w14:paraId="6B856F03" w14:textId="6179E2F3" w:rsidR="00103DA2" w:rsidRPr="007B0ADC" w:rsidRDefault="00103DA2" w:rsidP="000755EF">
      <w:pPr>
        <w:widowControl/>
        <w:ind w:firstLineChars="100" w:firstLine="214"/>
        <w:rPr>
          <w:rFonts w:asciiTheme="majorEastAsia" w:eastAsiaTheme="majorEastAsia" w:hAnsiTheme="majorEastAsia"/>
          <w:spacing w:val="2"/>
          <w:szCs w:val="18"/>
        </w:rPr>
      </w:pPr>
    </w:p>
    <w:p w14:paraId="79939C35" w14:textId="7EDE000E" w:rsidR="009F447A" w:rsidRPr="007B0ADC" w:rsidRDefault="003E389B" w:rsidP="000755EF">
      <w:pPr>
        <w:widowControl/>
        <w:ind w:firstLineChars="100" w:firstLine="214"/>
        <w:rPr>
          <w:rFonts w:asciiTheme="majorEastAsia" w:eastAsiaTheme="majorEastAsia" w:hAnsiTheme="majorEastAsia"/>
          <w:spacing w:val="2"/>
          <w:szCs w:val="18"/>
        </w:rPr>
      </w:pPr>
      <w:r w:rsidRPr="007B0ADC">
        <w:rPr>
          <w:rFonts w:asciiTheme="majorEastAsia" w:eastAsiaTheme="majorEastAsia" w:hAnsiTheme="majorEastAsia" w:hint="eastAsia"/>
          <w:spacing w:val="2"/>
          <w:szCs w:val="18"/>
        </w:rPr>
        <w:t>３</w:t>
      </w:r>
      <w:r w:rsidR="009F447A" w:rsidRPr="007B0ADC">
        <w:rPr>
          <w:rFonts w:asciiTheme="majorEastAsia" w:eastAsiaTheme="majorEastAsia" w:hAnsiTheme="majorEastAsia" w:hint="eastAsia"/>
          <w:spacing w:val="2"/>
          <w:szCs w:val="18"/>
        </w:rPr>
        <w:t>．</w:t>
      </w:r>
      <w:r w:rsidR="00684A6B" w:rsidRPr="007B0ADC">
        <w:rPr>
          <w:rFonts w:asciiTheme="majorEastAsia" w:eastAsiaTheme="majorEastAsia" w:hAnsiTheme="majorEastAsia" w:hint="eastAsia"/>
          <w:spacing w:val="2"/>
          <w:szCs w:val="18"/>
        </w:rPr>
        <w:t>多様な生物を育む場の確保</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1092A298" w14:textId="77777777" w:rsidTr="00B57BE5">
        <w:tc>
          <w:tcPr>
            <w:tcW w:w="8394" w:type="dxa"/>
          </w:tcPr>
          <w:p w14:paraId="0D15B042" w14:textId="002A7124" w:rsidR="00F52CD0" w:rsidRPr="007B0ADC" w:rsidRDefault="00EE7EB5" w:rsidP="00AE59EE">
            <w:pPr>
              <w:ind w:left="210" w:hangingChars="100" w:hanging="210"/>
              <w:rPr>
                <w:rFonts w:asciiTheme="minorEastAsia" w:hAnsiTheme="minorEastAsia"/>
              </w:rPr>
            </w:pPr>
            <w:r w:rsidRPr="007B0ADC">
              <w:rPr>
                <w:rFonts w:asciiTheme="minorEastAsia" w:hAnsiTheme="minorEastAsia" w:hint="eastAsia"/>
              </w:rPr>
              <w:t>【現状・課題】</w:t>
            </w:r>
          </w:p>
          <w:p w14:paraId="2FE1822D" w14:textId="19BD1048" w:rsidR="00AC240F" w:rsidRPr="007B0ADC" w:rsidRDefault="00AE59EE" w:rsidP="00977D1F">
            <w:pPr>
              <w:ind w:left="210" w:hangingChars="100" w:hanging="210"/>
              <w:rPr>
                <w:rFonts w:asciiTheme="minorEastAsia" w:hAnsiTheme="minorEastAsia"/>
              </w:rPr>
            </w:pPr>
            <w:r w:rsidRPr="007B0ADC">
              <w:rPr>
                <w:rFonts w:asciiTheme="minorEastAsia" w:hAnsiTheme="minorEastAsia" w:hint="eastAsia"/>
              </w:rPr>
              <w:t>・</w:t>
            </w:r>
            <w:r w:rsidR="00F270FC" w:rsidRPr="007B0ADC">
              <w:rPr>
                <w:rFonts w:asciiTheme="minorEastAsia" w:hAnsiTheme="minorEastAsia" w:hint="eastAsia"/>
              </w:rPr>
              <w:t>湾奥部</w:t>
            </w:r>
            <w:r w:rsidRPr="007B0ADC">
              <w:rPr>
                <w:rFonts w:asciiTheme="minorEastAsia" w:hAnsiTheme="minorEastAsia" w:hint="eastAsia"/>
              </w:rPr>
              <w:t>は、海岸の大半が直立護岸となっており、生物が生息しやすい場の創出が必要。</w:t>
            </w:r>
          </w:p>
          <w:p w14:paraId="7B45154B" w14:textId="31F319F3" w:rsidR="00F270FC" w:rsidRPr="007B0ADC" w:rsidRDefault="00F270FC" w:rsidP="00AE59EE">
            <w:pPr>
              <w:ind w:left="210" w:hangingChars="100" w:hanging="210"/>
              <w:rPr>
                <w:rFonts w:asciiTheme="minorEastAsia" w:hAnsiTheme="minorEastAsia"/>
              </w:rPr>
            </w:pPr>
            <w:r w:rsidRPr="007B0ADC">
              <w:rPr>
                <w:rFonts w:asciiTheme="minorEastAsia" w:hAnsiTheme="minorEastAsia" w:hint="eastAsia"/>
              </w:rPr>
              <w:t>・湾南部は、自然環境が残され海に近づける場が多いことを踏まえ、自然環境を保全しつつ、必要に応じて人の手を加える「里海づくり」の推進が必要。</w:t>
            </w:r>
          </w:p>
          <w:p w14:paraId="169CDFAF" w14:textId="2074621E" w:rsidR="009E2358" w:rsidRPr="007B0ADC" w:rsidRDefault="00F270FC" w:rsidP="009E2358">
            <w:pPr>
              <w:ind w:left="210" w:hangingChars="100" w:hanging="210"/>
              <w:rPr>
                <w:rFonts w:asciiTheme="minorEastAsia" w:hAnsiTheme="minorEastAsia"/>
              </w:rPr>
            </w:pPr>
            <w:r w:rsidRPr="007B0ADC">
              <w:rPr>
                <w:rFonts w:asciiTheme="minorEastAsia" w:hAnsiTheme="minorEastAsia" w:hint="eastAsia"/>
              </w:rPr>
              <w:t>・</w:t>
            </w:r>
            <w:r w:rsidR="00977D1F" w:rsidRPr="007B0ADC">
              <w:rPr>
                <w:rFonts w:asciiTheme="minorEastAsia" w:hAnsiTheme="minorEastAsia" w:hint="eastAsia"/>
              </w:rPr>
              <w:t>2025年大阪・関西万博は、湾奥部</w:t>
            </w:r>
            <w:r w:rsidR="009E2358" w:rsidRPr="007B0ADC">
              <w:rPr>
                <w:rFonts w:asciiTheme="minorEastAsia" w:hAnsiTheme="minorEastAsia" w:hint="eastAsia"/>
              </w:rPr>
              <w:t>に面する夢洲</w:t>
            </w:r>
            <w:r w:rsidR="00977D1F" w:rsidRPr="007B0ADC">
              <w:rPr>
                <w:rFonts w:asciiTheme="minorEastAsia" w:hAnsiTheme="minorEastAsia" w:hint="eastAsia"/>
              </w:rPr>
              <w:t>を会場として</w:t>
            </w:r>
            <w:r w:rsidR="009E2358" w:rsidRPr="007B0ADC">
              <w:rPr>
                <w:rFonts w:asciiTheme="minorEastAsia" w:hAnsiTheme="minorEastAsia" w:hint="eastAsia"/>
              </w:rPr>
              <w:t>、「いのち輝く未来社会のデザイン」をテーマとし、開催意義にSDGsの達成を掲げて開催される。</w:t>
            </w:r>
          </w:p>
          <w:p w14:paraId="63E8BDC8" w14:textId="24BC3BA2" w:rsidR="00F270FC" w:rsidRPr="007B0ADC" w:rsidRDefault="00977D1F" w:rsidP="00977D1F">
            <w:pPr>
              <w:ind w:left="210" w:hangingChars="100" w:hanging="210"/>
              <w:rPr>
                <w:rFonts w:asciiTheme="minorEastAsia" w:hAnsiTheme="minorEastAsia"/>
              </w:rPr>
            </w:pPr>
            <w:r w:rsidRPr="007B0ADC">
              <w:rPr>
                <w:rFonts w:asciiTheme="minorEastAsia" w:hAnsiTheme="minorEastAsia" w:hint="eastAsia"/>
              </w:rPr>
              <w:t>・藻場等の整備は、栄養塩の吸収に加え、CO</w:t>
            </w:r>
            <w:r w:rsidRPr="00EC10E3">
              <w:rPr>
                <w:rFonts w:asciiTheme="minorEastAsia" w:hAnsiTheme="minorEastAsia" w:hint="eastAsia"/>
                <w:sz w:val="18"/>
                <w:szCs w:val="20"/>
              </w:rPr>
              <w:t>2</w:t>
            </w:r>
            <w:r w:rsidRPr="007B0ADC">
              <w:rPr>
                <w:rFonts w:asciiTheme="minorEastAsia" w:hAnsiTheme="minorEastAsia" w:hint="eastAsia"/>
              </w:rPr>
              <w:t>の吸収（ブルーカーボン）や生物多様性の向上など様々なコベネフィット効果が期待される。</w:t>
            </w:r>
          </w:p>
          <w:p w14:paraId="3482270F" w14:textId="53A4EBBC" w:rsidR="00103DA2" w:rsidRPr="007B0ADC" w:rsidRDefault="00103DA2" w:rsidP="00303E68">
            <w:pPr>
              <w:spacing w:line="40" w:lineRule="exact"/>
              <w:rPr>
                <w:rFonts w:asciiTheme="minorEastAsia" w:hAnsiTheme="minorEastAsia"/>
              </w:rPr>
            </w:pPr>
          </w:p>
          <w:p w14:paraId="78F471F2" w14:textId="77777777" w:rsidR="00303E68" w:rsidRPr="007B0ADC" w:rsidRDefault="00303E68" w:rsidP="00303E68">
            <w:pPr>
              <w:spacing w:line="40" w:lineRule="exact"/>
              <w:rPr>
                <w:rFonts w:asciiTheme="minorEastAsia" w:hAnsiTheme="minorEastAsia"/>
              </w:rPr>
            </w:pPr>
          </w:p>
          <w:p w14:paraId="295A844F" w14:textId="556C3D8D" w:rsidR="00103DA2" w:rsidRPr="007B0ADC" w:rsidRDefault="00103DA2" w:rsidP="00103DA2">
            <w:pPr>
              <w:spacing w:line="40" w:lineRule="exact"/>
              <w:ind w:left="210" w:hangingChars="100" w:hanging="210"/>
              <w:rPr>
                <w:rFonts w:asciiTheme="minorEastAsia" w:hAnsiTheme="minorEastAsia"/>
              </w:rPr>
            </w:pPr>
          </w:p>
        </w:tc>
      </w:tr>
      <w:tr w:rsidR="00AE59EE" w:rsidRPr="007B0ADC" w14:paraId="6B5CD545"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5E40DE11" w14:textId="77777777" w:rsidR="00AE59EE" w:rsidRPr="007B0ADC" w:rsidRDefault="00AE59EE" w:rsidP="0083481B">
            <w:pPr>
              <w:rPr>
                <w:rFonts w:asciiTheme="minorEastAsia" w:hAnsiTheme="minorEastAsia"/>
              </w:rPr>
            </w:pPr>
            <w:r w:rsidRPr="007B0ADC">
              <w:rPr>
                <w:rFonts w:asciiTheme="minorEastAsia" w:hAnsiTheme="minorEastAsia" w:hint="eastAsia"/>
              </w:rPr>
              <w:t>【論点案】</w:t>
            </w:r>
          </w:p>
          <w:p w14:paraId="52C62417" w14:textId="58AA1F39" w:rsidR="00C35F50" w:rsidRPr="007B0ADC" w:rsidRDefault="00AE59EE" w:rsidP="008A58A3">
            <w:pPr>
              <w:ind w:left="210" w:hangingChars="100" w:hanging="210"/>
              <w:rPr>
                <w:rFonts w:asciiTheme="minorEastAsia" w:hAnsiTheme="minorEastAsia"/>
              </w:rPr>
            </w:pPr>
            <w:r w:rsidRPr="007B0ADC">
              <w:rPr>
                <w:rFonts w:asciiTheme="minorEastAsia" w:hAnsiTheme="minorEastAsia" w:hint="eastAsia"/>
              </w:rPr>
              <w:t>・</w:t>
            </w:r>
            <w:r w:rsidR="00F17B96" w:rsidRPr="007B0ADC">
              <w:rPr>
                <w:rFonts w:asciiTheme="minorEastAsia" w:hAnsiTheme="minorEastAsia" w:hint="eastAsia"/>
              </w:rPr>
              <w:t>多様な生物を育む場の確保</w:t>
            </w:r>
            <w:r w:rsidR="008A58A3" w:rsidRPr="007B0ADC">
              <w:rPr>
                <w:rFonts w:asciiTheme="minorEastAsia" w:hAnsiTheme="minorEastAsia" w:hint="eastAsia"/>
              </w:rPr>
              <w:t>を</w:t>
            </w:r>
            <w:r w:rsidR="00F17B96" w:rsidRPr="007B0ADC">
              <w:rPr>
                <w:rFonts w:asciiTheme="minorEastAsia" w:hAnsiTheme="minorEastAsia" w:hint="eastAsia"/>
              </w:rPr>
              <w:t>加速</w:t>
            </w:r>
            <w:r w:rsidR="008A58A3" w:rsidRPr="007B0ADC">
              <w:rPr>
                <w:rFonts w:asciiTheme="minorEastAsia" w:hAnsiTheme="minorEastAsia" w:hint="eastAsia"/>
              </w:rPr>
              <w:t>するため</w:t>
            </w:r>
            <w:r w:rsidR="009E2358" w:rsidRPr="007B0ADC">
              <w:rPr>
                <w:rFonts w:asciiTheme="minorEastAsia" w:hAnsiTheme="minorEastAsia" w:hint="eastAsia"/>
              </w:rPr>
              <w:t>、</w:t>
            </w:r>
            <w:r w:rsidR="00977D1F" w:rsidRPr="007B0ADC">
              <w:rPr>
                <w:rFonts w:asciiTheme="minorEastAsia" w:hAnsiTheme="minorEastAsia" w:hint="eastAsia"/>
              </w:rPr>
              <w:t>2025年大阪・関西万博の開催や、藻場等</w:t>
            </w:r>
            <w:r w:rsidR="008A58A3" w:rsidRPr="007B0ADC">
              <w:rPr>
                <w:rFonts w:asciiTheme="minorEastAsia" w:hAnsiTheme="minorEastAsia" w:hint="eastAsia"/>
              </w:rPr>
              <w:t>の整備による</w:t>
            </w:r>
            <w:r w:rsidR="00977D1F" w:rsidRPr="007B0ADC">
              <w:rPr>
                <w:rFonts w:asciiTheme="minorEastAsia" w:hAnsiTheme="minorEastAsia" w:hint="eastAsia"/>
              </w:rPr>
              <w:t>コベネフィット効果</w:t>
            </w:r>
            <w:r w:rsidR="008A58A3" w:rsidRPr="007B0ADC">
              <w:rPr>
                <w:rFonts w:asciiTheme="minorEastAsia" w:hAnsiTheme="minorEastAsia" w:hint="eastAsia"/>
              </w:rPr>
              <w:t>を</w:t>
            </w:r>
            <w:r w:rsidR="00977D1F" w:rsidRPr="007B0ADC">
              <w:rPr>
                <w:rFonts w:asciiTheme="minorEastAsia" w:hAnsiTheme="minorEastAsia" w:hint="eastAsia"/>
              </w:rPr>
              <w:t>踏まえ、どのように取組みを推進するべきか。</w:t>
            </w:r>
          </w:p>
          <w:p w14:paraId="5819A168" w14:textId="77777777" w:rsidR="008A58A3" w:rsidRPr="007B0ADC" w:rsidRDefault="008A58A3" w:rsidP="008A58A3">
            <w:pPr>
              <w:spacing w:line="40" w:lineRule="exact"/>
              <w:ind w:left="210" w:hangingChars="100" w:hanging="210"/>
              <w:rPr>
                <w:rFonts w:asciiTheme="minorEastAsia" w:hAnsiTheme="minorEastAsia"/>
              </w:rPr>
            </w:pPr>
          </w:p>
          <w:p w14:paraId="422A49C5" w14:textId="01EF659B" w:rsidR="009E2358" w:rsidRPr="007B0ADC" w:rsidRDefault="009E2358" w:rsidP="008A58A3">
            <w:pPr>
              <w:spacing w:line="40" w:lineRule="exact"/>
              <w:ind w:left="210" w:hangingChars="100" w:hanging="210"/>
              <w:rPr>
                <w:rFonts w:asciiTheme="minorEastAsia" w:hAnsiTheme="minorEastAsia"/>
              </w:rPr>
            </w:pPr>
          </w:p>
        </w:tc>
      </w:tr>
    </w:tbl>
    <w:p w14:paraId="636E9593" w14:textId="2FFA5F4B" w:rsidR="006F5D83" w:rsidRPr="007B0ADC" w:rsidRDefault="006F5D83" w:rsidP="00CF1862">
      <w:pPr>
        <w:rPr>
          <w:rFonts w:asciiTheme="minorEastAsia" w:hAnsiTheme="minorEastAsia"/>
          <w:bdr w:val="single" w:sz="4" w:space="0" w:color="auto"/>
        </w:rPr>
      </w:pPr>
    </w:p>
    <w:sectPr w:rsidR="006F5D83" w:rsidRPr="007B0ADC" w:rsidSect="0018769A">
      <w:footerReference w:type="default" r:id="rId8"/>
      <w:pgSz w:w="11906" w:h="16838" w:code="9"/>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5333C" w14:textId="77777777" w:rsidR="009B2FF0" w:rsidRDefault="009B2FF0" w:rsidP="00F269BA">
      <w:r>
        <w:separator/>
      </w:r>
    </w:p>
  </w:endnote>
  <w:endnote w:type="continuationSeparator" w:id="0">
    <w:p w14:paraId="79C3D3A5" w14:textId="77777777" w:rsidR="009B2FF0" w:rsidRDefault="009B2FF0"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371392"/>
      <w:docPartObj>
        <w:docPartGallery w:val="Page Numbers (Bottom of Page)"/>
        <w:docPartUnique/>
      </w:docPartObj>
    </w:sdtPr>
    <w:sdtEndPr/>
    <w:sdtContent>
      <w:p w14:paraId="099BE4BF" w14:textId="72CD3A49" w:rsidR="009B2FF0" w:rsidRDefault="009B2FF0" w:rsidP="00C45843">
        <w:pPr>
          <w:pStyle w:val="a8"/>
          <w:jc w:val="center"/>
        </w:pPr>
        <w:r>
          <w:fldChar w:fldCharType="begin"/>
        </w:r>
        <w:r>
          <w:instrText>PAGE   \* MERGEFORMAT</w:instrText>
        </w:r>
        <w:r>
          <w:fldChar w:fldCharType="separate"/>
        </w:r>
        <w:r w:rsidR="00076C63" w:rsidRPr="00076C63">
          <w:rPr>
            <w:noProof/>
            <w:lang w:val="ja-JP"/>
          </w:rPr>
          <w:t>1</w:t>
        </w:r>
        <w:r>
          <w:fldChar w:fldCharType="end"/>
        </w:r>
      </w:p>
    </w:sdtContent>
  </w:sdt>
  <w:p w14:paraId="3CA317F4" w14:textId="77777777" w:rsidR="009B2FF0" w:rsidRDefault="009B2F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57FD" w14:textId="77777777" w:rsidR="009B2FF0" w:rsidRDefault="009B2FF0" w:rsidP="00F269BA">
      <w:r>
        <w:separator/>
      </w:r>
    </w:p>
  </w:footnote>
  <w:footnote w:type="continuationSeparator" w:id="0">
    <w:p w14:paraId="660691CC" w14:textId="77777777" w:rsidR="009B2FF0" w:rsidRDefault="009B2FF0"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671"/>
    <w:multiLevelType w:val="hybridMultilevel"/>
    <w:tmpl w:val="AEB28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B7C11"/>
    <w:multiLevelType w:val="hybridMultilevel"/>
    <w:tmpl w:val="6632E10A"/>
    <w:lvl w:ilvl="0" w:tplc="E1D684CC">
      <w:start w:val="1"/>
      <w:numFmt w:val="decimalFullWidth"/>
      <w:lvlText w:val="（%1）"/>
      <w:lvlJc w:val="left"/>
      <w:pPr>
        <w:ind w:left="827" w:hanging="720"/>
      </w:pPr>
      <w:rPr>
        <w:rFonts w:asciiTheme="majorEastAsia" w:eastAsiaTheme="majorEastAsia" w:hAnsiTheme="majorEastAsia" w:hint="default"/>
        <w:lang w:val="en-US"/>
      </w:rPr>
    </w:lvl>
    <w:lvl w:ilvl="1" w:tplc="C860A7E4">
      <w:start w:val="1"/>
      <w:numFmt w:val="decimalEnclosedCircle"/>
      <w:lvlText w:val="%2"/>
      <w:lvlJc w:val="left"/>
      <w:pPr>
        <w:ind w:left="887" w:hanging="360"/>
      </w:pPr>
      <w:rPr>
        <w:rFonts w:hint="default"/>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E726834"/>
    <w:multiLevelType w:val="hybridMultilevel"/>
    <w:tmpl w:val="A32449D6"/>
    <w:lvl w:ilvl="0" w:tplc="90102BC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5587686"/>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65C07D4"/>
    <w:multiLevelType w:val="hybridMultilevel"/>
    <w:tmpl w:val="569AE72C"/>
    <w:lvl w:ilvl="0" w:tplc="B84A929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C6912DF"/>
    <w:multiLevelType w:val="hybridMultilevel"/>
    <w:tmpl w:val="7A42B30E"/>
    <w:lvl w:ilvl="0" w:tplc="658413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662064"/>
    <w:multiLevelType w:val="hybridMultilevel"/>
    <w:tmpl w:val="92321ED4"/>
    <w:lvl w:ilvl="0" w:tplc="9B5CA0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12B6AB1"/>
    <w:multiLevelType w:val="hybridMultilevel"/>
    <w:tmpl w:val="04D4A264"/>
    <w:lvl w:ilvl="0" w:tplc="7F5ECF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AE56EF"/>
    <w:multiLevelType w:val="hybridMultilevel"/>
    <w:tmpl w:val="9D22BEBE"/>
    <w:lvl w:ilvl="0" w:tplc="856E68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4D22B70"/>
    <w:multiLevelType w:val="hybridMultilevel"/>
    <w:tmpl w:val="CB4E2E3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5C75264"/>
    <w:multiLevelType w:val="hybridMultilevel"/>
    <w:tmpl w:val="53FA0934"/>
    <w:lvl w:ilvl="0" w:tplc="8C482D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8426C9A"/>
    <w:multiLevelType w:val="hybridMultilevel"/>
    <w:tmpl w:val="E932C75A"/>
    <w:lvl w:ilvl="0" w:tplc="44A25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6106D9"/>
    <w:multiLevelType w:val="hybridMultilevel"/>
    <w:tmpl w:val="CACC9E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A580B67"/>
    <w:multiLevelType w:val="hybridMultilevel"/>
    <w:tmpl w:val="32042EE6"/>
    <w:lvl w:ilvl="0" w:tplc="C860A7E4">
      <w:start w:val="1"/>
      <w:numFmt w:val="decimalEnclosedCircle"/>
      <w:lvlText w:val="%1"/>
      <w:lvlJc w:val="left"/>
      <w:pPr>
        <w:ind w:left="88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5051D"/>
    <w:multiLevelType w:val="hybridMultilevel"/>
    <w:tmpl w:val="AA84F7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E7B31AD"/>
    <w:multiLevelType w:val="hybridMultilevel"/>
    <w:tmpl w:val="5EE4DD16"/>
    <w:lvl w:ilvl="0" w:tplc="81EEE48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042638D"/>
    <w:multiLevelType w:val="hybridMultilevel"/>
    <w:tmpl w:val="B1082FE8"/>
    <w:lvl w:ilvl="0" w:tplc="1C6E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64C80"/>
    <w:multiLevelType w:val="hybridMultilevel"/>
    <w:tmpl w:val="B8AE7BEE"/>
    <w:lvl w:ilvl="0" w:tplc="AC0E1FD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16C5A8E"/>
    <w:multiLevelType w:val="hybridMultilevel"/>
    <w:tmpl w:val="645EDB1A"/>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260066E"/>
    <w:multiLevelType w:val="hybridMultilevel"/>
    <w:tmpl w:val="745087F2"/>
    <w:lvl w:ilvl="0" w:tplc="372E39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CE7516"/>
    <w:multiLevelType w:val="hybridMultilevel"/>
    <w:tmpl w:val="D5281730"/>
    <w:lvl w:ilvl="0" w:tplc="43DEE7CC">
      <w:start w:val="1"/>
      <w:numFmt w:val="decimalEnclosedCircle"/>
      <w:lvlText w:val="%1"/>
      <w:lvlJc w:val="left"/>
      <w:pPr>
        <w:ind w:left="360" w:hanging="360"/>
      </w:pPr>
      <w:rPr>
        <w:rFonts w:hint="default"/>
      </w:rPr>
    </w:lvl>
    <w:lvl w:ilvl="1" w:tplc="F81831D4">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6C285E"/>
    <w:multiLevelType w:val="hybridMultilevel"/>
    <w:tmpl w:val="ECCCEA70"/>
    <w:lvl w:ilvl="0" w:tplc="9F1445C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5DE3221E"/>
    <w:multiLevelType w:val="hybridMultilevel"/>
    <w:tmpl w:val="FC08467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5E116A1C"/>
    <w:multiLevelType w:val="hybridMultilevel"/>
    <w:tmpl w:val="DB4481FE"/>
    <w:lvl w:ilvl="0" w:tplc="5D2CC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9A5490"/>
    <w:multiLevelType w:val="hybridMultilevel"/>
    <w:tmpl w:val="CF8607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962E06"/>
    <w:multiLevelType w:val="hybridMultilevel"/>
    <w:tmpl w:val="FF4A5360"/>
    <w:lvl w:ilvl="0" w:tplc="EBB65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16E97"/>
    <w:multiLevelType w:val="hybridMultilevel"/>
    <w:tmpl w:val="704A6238"/>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77A5E4D"/>
    <w:multiLevelType w:val="hybridMultilevel"/>
    <w:tmpl w:val="3E8E3C2C"/>
    <w:lvl w:ilvl="0" w:tplc="C2DE5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640EF1"/>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7CE36448"/>
    <w:multiLevelType w:val="hybridMultilevel"/>
    <w:tmpl w:val="11D0C2E2"/>
    <w:lvl w:ilvl="0" w:tplc="E6889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B266F"/>
    <w:multiLevelType w:val="hybridMultilevel"/>
    <w:tmpl w:val="CBEA82F2"/>
    <w:lvl w:ilvl="0" w:tplc="AC4433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1"/>
  </w:num>
  <w:num w:numId="4">
    <w:abstractNumId w:val="24"/>
  </w:num>
  <w:num w:numId="5">
    <w:abstractNumId w:val="21"/>
  </w:num>
  <w:num w:numId="6">
    <w:abstractNumId w:val="22"/>
  </w:num>
  <w:num w:numId="7">
    <w:abstractNumId w:val="4"/>
  </w:num>
  <w:num w:numId="8">
    <w:abstractNumId w:val="30"/>
  </w:num>
  <w:num w:numId="9">
    <w:abstractNumId w:val="17"/>
  </w:num>
  <w:num w:numId="10">
    <w:abstractNumId w:val="7"/>
  </w:num>
  <w:num w:numId="11">
    <w:abstractNumId w:val="8"/>
  </w:num>
  <w:num w:numId="12">
    <w:abstractNumId w:val="5"/>
  </w:num>
  <w:num w:numId="13">
    <w:abstractNumId w:val="6"/>
  </w:num>
  <w:num w:numId="14">
    <w:abstractNumId w:val="20"/>
  </w:num>
  <w:num w:numId="15">
    <w:abstractNumId w:val="31"/>
  </w:num>
  <w:num w:numId="16">
    <w:abstractNumId w:val="15"/>
  </w:num>
  <w:num w:numId="17">
    <w:abstractNumId w:val="27"/>
  </w:num>
  <w:num w:numId="18">
    <w:abstractNumId w:val="12"/>
  </w:num>
  <w:num w:numId="19">
    <w:abstractNumId w:val="18"/>
  </w:num>
  <w:num w:numId="20">
    <w:abstractNumId w:val="25"/>
  </w:num>
  <w:num w:numId="21">
    <w:abstractNumId w:val="16"/>
  </w:num>
  <w:num w:numId="22">
    <w:abstractNumId w:val="19"/>
  </w:num>
  <w:num w:numId="23">
    <w:abstractNumId w:val="29"/>
  </w:num>
  <w:num w:numId="24">
    <w:abstractNumId w:val="3"/>
  </w:num>
  <w:num w:numId="25">
    <w:abstractNumId w:val="2"/>
  </w:num>
  <w:num w:numId="26">
    <w:abstractNumId w:val="0"/>
  </w:num>
  <w:num w:numId="27">
    <w:abstractNumId w:val="26"/>
  </w:num>
  <w:num w:numId="28">
    <w:abstractNumId w:val="23"/>
  </w:num>
  <w:num w:numId="29">
    <w:abstractNumId w:val="9"/>
  </w:num>
  <w:num w:numId="30">
    <w:abstractNumId w:val="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7"/>
    <w:rsid w:val="00000638"/>
    <w:rsid w:val="00002E00"/>
    <w:rsid w:val="00023A49"/>
    <w:rsid w:val="00032B78"/>
    <w:rsid w:val="00033348"/>
    <w:rsid w:val="00034824"/>
    <w:rsid w:val="00051BCC"/>
    <w:rsid w:val="00063A46"/>
    <w:rsid w:val="000701C3"/>
    <w:rsid w:val="000755EF"/>
    <w:rsid w:val="00076C63"/>
    <w:rsid w:val="00081545"/>
    <w:rsid w:val="00087465"/>
    <w:rsid w:val="0008789D"/>
    <w:rsid w:val="00092681"/>
    <w:rsid w:val="000A2992"/>
    <w:rsid w:val="000D2F24"/>
    <w:rsid w:val="000E05BC"/>
    <w:rsid w:val="000E1FDA"/>
    <w:rsid w:val="000E77C8"/>
    <w:rsid w:val="000F443F"/>
    <w:rsid w:val="00101606"/>
    <w:rsid w:val="00102162"/>
    <w:rsid w:val="00103DA2"/>
    <w:rsid w:val="00110D0F"/>
    <w:rsid w:val="00110F0B"/>
    <w:rsid w:val="00114FD1"/>
    <w:rsid w:val="00115E3B"/>
    <w:rsid w:val="00123704"/>
    <w:rsid w:val="00124B9A"/>
    <w:rsid w:val="0012677C"/>
    <w:rsid w:val="0013242A"/>
    <w:rsid w:val="00135FD5"/>
    <w:rsid w:val="00136362"/>
    <w:rsid w:val="00140A10"/>
    <w:rsid w:val="0014588A"/>
    <w:rsid w:val="00150C32"/>
    <w:rsid w:val="00152747"/>
    <w:rsid w:val="0015304D"/>
    <w:rsid w:val="00156277"/>
    <w:rsid w:val="00166294"/>
    <w:rsid w:val="00167EBC"/>
    <w:rsid w:val="00171379"/>
    <w:rsid w:val="00171F3F"/>
    <w:rsid w:val="001760B8"/>
    <w:rsid w:val="00186D80"/>
    <w:rsid w:val="0018769A"/>
    <w:rsid w:val="00192345"/>
    <w:rsid w:val="00193411"/>
    <w:rsid w:val="001947A0"/>
    <w:rsid w:val="00195A86"/>
    <w:rsid w:val="001A4635"/>
    <w:rsid w:val="001B1D67"/>
    <w:rsid w:val="001D596E"/>
    <w:rsid w:val="001E0FE3"/>
    <w:rsid w:val="001E1BB2"/>
    <w:rsid w:val="001E6CE2"/>
    <w:rsid w:val="001E6F80"/>
    <w:rsid w:val="001F2BF2"/>
    <w:rsid w:val="001F3331"/>
    <w:rsid w:val="001F3AF9"/>
    <w:rsid w:val="00210499"/>
    <w:rsid w:val="00234383"/>
    <w:rsid w:val="00236780"/>
    <w:rsid w:val="00245EBC"/>
    <w:rsid w:val="0026033D"/>
    <w:rsid w:val="0026488D"/>
    <w:rsid w:val="0027650F"/>
    <w:rsid w:val="00282FB5"/>
    <w:rsid w:val="00284A5D"/>
    <w:rsid w:val="002850A3"/>
    <w:rsid w:val="00287B4B"/>
    <w:rsid w:val="002A04E7"/>
    <w:rsid w:val="002A6A01"/>
    <w:rsid w:val="002B505A"/>
    <w:rsid w:val="002B5868"/>
    <w:rsid w:val="002B78C1"/>
    <w:rsid w:val="002C38B9"/>
    <w:rsid w:val="002D18F9"/>
    <w:rsid w:val="002D59F0"/>
    <w:rsid w:val="002E3ED5"/>
    <w:rsid w:val="002E6F41"/>
    <w:rsid w:val="002F19F6"/>
    <w:rsid w:val="002F5BED"/>
    <w:rsid w:val="002F7FFA"/>
    <w:rsid w:val="00302204"/>
    <w:rsid w:val="00303B35"/>
    <w:rsid w:val="00303E68"/>
    <w:rsid w:val="00306AB8"/>
    <w:rsid w:val="0031384F"/>
    <w:rsid w:val="003217EB"/>
    <w:rsid w:val="00321D3A"/>
    <w:rsid w:val="00326741"/>
    <w:rsid w:val="00331ACD"/>
    <w:rsid w:val="00336F39"/>
    <w:rsid w:val="00343D8B"/>
    <w:rsid w:val="00346944"/>
    <w:rsid w:val="00347325"/>
    <w:rsid w:val="003526EF"/>
    <w:rsid w:val="003554DA"/>
    <w:rsid w:val="00365E7E"/>
    <w:rsid w:val="0037262A"/>
    <w:rsid w:val="00384BD3"/>
    <w:rsid w:val="00384E1A"/>
    <w:rsid w:val="00390FA1"/>
    <w:rsid w:val="00395F5D"/>
    <w:rsid w:val="003A2633"/>
    <w:rsid w:val="003A6544"/>
    <w:rsid w:val="003B5478"/>
    <w:rsid w:val="003B5724"/>
    <w:rsid w:val="003B7EA0"/>
    <w:rsid w:val="003C0E03"/>
    <w:rsid w:val="003C22DA"/>
    <w:rsid w:val="003C25BD"/>
    <w:rsid w:val="003C5C97"/>
    <w:rsid w:val="003D4788"/>
    <w:rsid w:val="003E389B"/>
    <w:rsid w:val="003E5283"/>
    <w:rsid w:val="003F2A0A"/>
    <w:rsid w:val="00401638"/>
    <w:rsid w:val="00402977"/>
    <w:rsid w:val="00404205"/>
    <w:rsid w:val="00406FB3"/>
    <w:rsid w:val="004073C8"/>
    <w:rsid w:val="00407BE0"/>
    <w:rsid w:val="00422BBE"/>
    <w:rsid w:val="00424BD9"/>
    <w:rsid w:val="00427BA2"/>
    <w:rsid w:val="00434C3A"/>
    <w:rsid w:val="0044077E"/>
    <w:rsid w:val="004423A9"/>
    <w:rsid w:val="00444417"/>
    <w:rsid w:val="00462597"/>
    <w:rsid w:val="004700D6"/>
    <w:rsid w:val="004860AA"/>
    <w:rsid w:val="004904D4"/>
    <w:rsid w:val="00491546"/>
    <w:rsid w:val="00491DBC"/>
    <w:rsid w:val="00492437"/>
    <w:rsid w:val="0049497B"/>
    <w:rsid w:val="0049583C"/>
    <w:rsid w:val="00496E88"/>
    <w:rsid w:val="004A2312"/>
    <w:rsid w:val="004A7392"/>
    <w:rsid w:val="004B0677"/>
    <w:rsid w:val="004B500C"/>
    <w:rsid w:val="004B660F"/>
    <w:rsid w:val="004C0D9A"/>
    <w:rsid w:val="004C3D5D"/>
    <w:rsid w:val="004D7C12"/>
    <w:rsid w:val="004E0E9A"/>
    <w:rsid w:val="004E55B4"/>
    <w:rsid w:val="004F6F7C"/>
    <w:rsid w:val="004F7687"/>
    <w:rsid w:val="00506AF8"/>
    <w:rsid w:val="0051425B"/>
    <w:rsid w:val="00523860"/>
    <w:rsid w:val="005249EC"/>
    <w:rsid w:val="00532BB6"/>
    <w:rsid w:val="005365F0"/>
    <w:rsid w:val="00563293"/>
    <w:rsid w:val="0056339C"/>
    <w:rsid w:val="00563D8E"/>
    <w:rsid w:val="005657A9"/>
    <w:rsid w:val="00574677"/>
    <w:rsid w:val="00583146"/>
    <w:rsid w:val="005A2673"/>
    <w:rsid w:val="005B0306"/>
    <w:rsid w:val="005B311B"/>
    <w:rsid w:val="005B6CE9"/>
    <w:rsid w:val="005B6F15"/>
    <w:rsid w:val="005C3C25"/>
    <w:rsid w:val="005C3FA0"/>
    <w:rsid w:val="005C64D8"/>
    <w:rsid w:val="005C7EA5"/>
    <w:rsid w:val="005D087C"/>
    <w:rsid w:val="005E0283"/>
    <w:rsid w:val="005E33B7"/>
    <w:rsid w:val="005E6800"/>
    <w:rsid w:val="005F7054"/>
    <w:rsid w:val="0060379E"/>
    <w:rsid w:val="006046C1"/>
    <w:rsid w:val="006115C0"/>
    <w:rsid w:val="00611C04"/>
    <w:rsid w:val="00611E68"/>
    <w:rsid w:val="00651446"/>
    <w:rsid w:val="006614FE"/>
    <w:rsid w:val="006733D9"/>
    <w:rsid w:val="00680F9C"/>
    <w:rsid w:val="00681AA1"/>
    <w:rsid w:val="00683368"/>
    <w:rsid w:val="00684663"/>
    <w:rsid w:val="00684A6B"/>
    <w:rsid w:val="00691259"/>
    <w:rsid w:val="00696E4A"/>
    <w:rsid w:val="006A0049"/>
    <w:rsid w:val="006B0B49"/>
    <w:rsid w:val="006B0ED7"/>
    <w:rsid w:val="006B2698"/>
    <w:rsid w:val="006C235E"/>
    <w:rsid w:val="006C3FE1"/>
    <w:rsid w:val="006C6789"/>
    <w:rsid w:val="006C6903"/>
    <w:rsid w:val="006D648D"/>
    <w:rsid w:val="006F5D83"/>
    <w:rsid w:val="00701511"/>
    <w:rsid w:val="007043CB"/>
    <w:rsid w:val="00711B05"/>
    <w:rsid w:val="00720FBC"/>
    <w:rsid w:val="00731C34"/>
    <w:rsid w:val="007542DA"/>
    <w:rsid w:val="00762423"/>
    <w:rsid w:val="00762D9D"/>
    <w:rsid w:val="00770D0B"/>
    <w:rsid w:val="00771E7E"/>
    <w:rsid w:val="007754ED"/>
    <w:rsid w:val="00782BA8"/>
    <w:rsid w:val="007846B8"/>
    <w:rsid w:val="00785229"/>
    <w:rsid w:val="007904A1"/>
    <w:rsid w:val="0079222D"/>
    <w:rsid w:val="00793969"/>
    <w:rsid w:val="00796FC0"/>
    <w:rsid w:val="007976BD"/>
    <w:rsid w:val="007B0ADC"/>
    <w:rsid w:val="007B3274"/>
    <w:rsid w:val="007B6CBE"/>
    <w:rsid w:val="007C10F1"/>
    <w:rsid w:val="007C449F"/>
    <w:rsid w:val="007E07C5"/>
    <w:rsid w:val="007E1444"/>
    <w:rsid w:val="007E4285"/>
    <w:rsid w:val="007E7BF3"/>
    <w:rsid w:val="007F0404"/>
    <w:rsid w:val="007F1619"/>
    <w:rsid w:val="007F4DF7"/>
    <w:rsid w:val="008000BF"/>
    <w:rsid w:val="0080411A"/>
    <w:rsid w:val="00810426"/>
    <w:rsid w:val="00812A7E"/>
    <w:rsid w:val="00817863"/>
    <w:rsid w:val="00825291"/>
    <w:rsid w:val="00827EC0"/>
    <w:rsid w:val="00830596"/>
    <w:rsid w:val="0083481B"/>
    <w:rsid w:val="008536B5"/>
    <w:rsid w:val="0085464C"/>
    <w:rsid w:val="008578B9"/>
    <w:rsid w:val="00861E07"/>
    <w:rsid w:val="008640BB"/>
    <w:rsid w:val="00872E90"/>
    <w:rsid w:val="00873140"/>
    <w:rsid w:val="00873808"/>
    <w:rsid w:val="008820B5"/>
    <w:rsid w:val="00882B90"/>
    <w:rsid w:val="00887EF6"/>
    <w:rsid w:val="00893A56"/>
    <w:rsid w:val="00895510"/>
    <w:rsid w:val="008A1371"/>
    <w:rsid w:val="008A5821"/>
    <w:rsid w:val="008A58A3"/>
    <w:rsid w:val="008C2B80"/>
    <w:rsid w:val="008C785F"/>
    <w:rsid w:val="008E25DD"/>
    <w:rsid w:val="008E56C7"/>
    <w:rsid w:val="008F4B24"/>
    <w:rsid w:val="008F6E35"/>
    <w:rsid w:val="008F701F"/>
    <w:rsid w:val="008F7E16"/>
    <w:rsid w:val="00902710"/>
    <w:rsid w:val="00903548"/>
    <w:rsid w:val="0090666C"/>
    <w:rsid w:val="00911A9E"/>
    <w:rsid w:val="009225F6"/>
    <w:rsid w:val="00934B4D"/>
    <w:rsid w:val="0093538F"/>
    <w:rsid w:val="00937DEC"/>
    <w:rsid w:val="009417E3"/>
    <w:rsid w:val="00947282"/>
    <w:rsid w:val="00972B77"/>
    <w:rsid w:val="009730CF"/>
    <w:rsid w:val="00973494"/>
    <w:rsid w:val="00973FD1"/>
    <w:rsid w:val="00977D1F"/>
    <w:rsid w:val="009A2A73"/>
    <w:rsid w:val="009A4E6F"/>
    <w:rsid w:val="009B2FF0"/>
    <w:rsid w:val="009B64BD"/>
    <w:rsid w:val="009C2538"/>
    <w:rsid w:val="009D3BD1"/>
    <w:rsid w:val="009E2358"/>
    <w:rsid w:val="009F447A"/>
    <w:rsid w:val="009F5B33"/>
    <w:rsid w:val="009F5F7F"/>
    <w:rsid w:val="00A12B52"/>
    <w:rsid w:val="00A148DE"/>
    <w:rsid w:val="00A2614E"/>
    <w:rsid w:val="00A27A00"/>
    <w:rsid w:val="00A31809"/>
    <w:rsid w:val="00A32C4E"/>
    <w:rsid w:val="00A41517"/>
    <w:rsid w:val="00A47CE2"/>
    <w:rsid w:val="00A55F5F"/>
    <w:rsid w:val="00A62250"/>
    <w:rsid w:val="00A72F34"/>
    <w:rsid w:val="00A8085C"/>
    <w:rsid w:val="00A8188E"/>
    <w:rsid w:val="00A81E0A"/>
    <w:rsid w:val="00A81F15"/>
    <w:rsid w:val="00A821F9"/>
    <w:rsid w:val="00A91136"/>
    <w:rsid w:val="00AA00C9"/>
    <w:rsid w:val="00AB7068"/>
    <w:rsid w:val="00AB7266"/>
    <w:rsid w:val="00AC240F"/>
    <w:rsid w:val="00AC2450"/>
    <w:rsid w:val="00AC4D0E"/>
    <w:rsid w:val="00AD637F"/>
    <w:rsid w:val="00AE49D6"/>
    <w:rsid w:val="00AE59EE"/>
    <w:rsid w:val="00B07C9B"/>
    <w:rsid w:val="00B117D2"/>
    <w:rsid w:val="00B15C0B"/>
    <w:rsid w:val="00B20E74"/>
    <w:rsid w:val="00B25118"/>
    <w:rsid w:val="00B27FF6"/>
    <w:rsid w:val="00B377CB"/>
    <w:rsid w:val="00B44477"/>
    <w:rsid w:val="00B50F80"/>
    <w:rsid w:val="00B56426"/>
    <w:rsid w:val="00B57BE5"/>
    <w:rsid w:val="00B57CF4"/>
    <w:rsid w:val="00B60361"/>
    <w:rsid w:val="00B66361"/>
    <w:rsid w:val="00B8574F"/>
    <w:rsid w:val="00B9101E"/>
    <w:rsid w:val="00B918F7"/>
    <w:rsid w:val="00BA1738"/>
    <w:rsid w:val="00BB3B4B"/>
    <w:rsid w:val="00BB643B"/>
    <w:rsid w:val="00BC0497"/>
    <w:rsid w:val="00BD39A3"/>
    <w:rsid w:val="00BE1FD3"/>
    <w:rsid w:val="00BE226D"/>
    <w:rsid w:val="00BE735A"/>
    <w:rsid w:val="00BF4965"/>
    <w:rsid w:val="00BF5F88"/>
    <w:rsid w:val="00BF709E"/>
    <w:rsid w:val="00C03DFB"/>
    <w:rsid w:val="00C1111D"/>
    <w:rsid w:val="00C11CF0"/>
    <w:rsid w:val="00C22BA6"/>
    <w:rsid w:val="00C23195"/>
    <w:rsid w:val="00C271EA"/>
    <w:rsid w:val="00C30AEF"/>
    <w:rsid w:val="00C32FBE"/>
    <w:rsid w:val="00C340EC"/>
    <w:rsid w:val="00C35B56"/>
    <w:rsid w:val="00C35F50"/>
    <w:rsid w:val="00C419F6"/>
    <w:rsid w:val="00C45843"/>
    <w:rsid w:val="00C51ED2"/>
    <w:rsid w:val="00C546CC"/>
    <w:rsid w:val="00C55914"/>
    <w:rsid w:val="00C56831"/>
    <w:rsid w:val="00C71DD5"/>
    <w:rsid w:val="00C74CAB"/>
    <w:rsid w:val="00C91922"/>
    <w:rsid w:val="00C946A2"/>
    <w:rsid w:val="00C95887"/>
    <w:rsid w:val="00CA628B"/>
    <w:rsid w:val="00CB18DE"/>
    <w:rsid w:val="00CB435F"/>
    <w:rsid w:val="00CB5B81"/>
    <w:rsid w:val="00CC0CC1"/>
    <w:rsid w:val="00CC228D"/>
    <w:rsid w:val="00CC5D65"/>
    <w:rsid w:val="00CC6BB2"/>
    <w:rsid w:val="00CC7A9D"/>
    <w:rsid w:val="00CD0E20"/>
    <w:rsid w:val="00CD1BB4"/>
    <w:rsid w:val="00CD3663"/>
    <w:rsid w:val="00CD5F4C"/>
    <w:rsid w:val="00CE05D7"/>
    <w:rsid w:val="00CF095C"/>
    <w:rsid w:val="00CF1828"/>
    <w:rsid w:val="00CF1862"/>
    <w:rsid w:val="00CF3F4F"/>
    <w:rsid w:val="00CF4A8E"/>
    <w:rsid w:val="00CF6F94"/>
    <w:rsid w:val="00CF7313"/>
    <w:rsid w:val="00CF7425"/>
    <w:rsid w:val="00CF7889"/>
    <w:rsid w:val="00D00C87"/>
    <w:rsid w:val="00D03845"/>
    <w:rsid w:val="00D21917"/>
    <w:rsid w:val="00D2261E"/>
    <w:rsid w:val="00D25B16"/>
    <w:rsid w:val="00D44B2A"/>
    <w:rsid w:val="00D51E17"/>
    <w:rsid w:val="00D53E4C"/>
    <w:rsid w:val="00D53F96"/>
    <w:rsid w:val="00D614C3"/>
    <w:rsid w:val="00D71761"/>
    <w:rsid w:val="00D7398D"/>
    <w:rsid w:val="00D806F6"/>
    <w:rsid w:val="00D91EF6"/>
    <w:rsid w:val="00D9217F"/>
    <w:rsid w:val="00D964CA"/>
    <w:rsid w:val="00DA3DA5"/>
    <w:rsid w:val="00DC1234"/>
    <w:rsid w:val="00DC4BFD"/>
    <w:rsid w:val="00DC6313"/>
    <w:rsid w:val="00DD0653"/>
    <w:rsid w:val="00DD5403"/>
    <w:rsid w:val="00DE0836"/>
    <w:rsid w:val="00DF77E0"/>
    <w:rsid w:val="00E0195F"/>
    <w:rsid w:val="00E15A10"/>
    <w:rsid w:val="00E20E93"/>
    <w:rsid w:val="00E21698"/>
    <w:rsid w:val="00E23DA2"/>
    <w:rsid w:val="00E25865"/>
    <w:rsid w:val="00E3339C"/>
    <w:rsid w:val="00E50C1E"/>
    <w:rsid w:val="00E55BB5"/>
    <w:rsid w:val="00E62CAB"/>
    <w:rsid w:val="00E6532C"/>
    <w:rsid w:val="00E746C8"/>
    <w:rsid w:val="00E84871"/>
    <w:rsid w:val="00E878F6"/>
    <w:rsid w:val="00E91A00"/>
    <w:rsid w:val="00E9254A"/>
    <w:rsid w:val="00EB6C37"/>
    <w:rsid w:val="00EC10E3"/>
    <w:rsid w:val="00EC77AF"/>
    <w:rsid w:val="00ED0B94"/>
    <w:rsid w:val="00ED0D21"/>
    <w:rsid w:val="00ED423F"/>
    <w:rsid w:val="00ED54B2"/>
    <w:rsid w:val="00EE3AAD"/>
    <w:rsid w:val="00EE7EB5"/>
    <w:rsid w:val="00EF6097"/>
    <w:rsid w:val="00F00820"/>
    <w:rsid w:val="00F00B94"/>
    <w:rsid w:val="00F10CDB"/>
    <w:rsid w:val="00F17B96"/>
    <w:rsid w:val="00F254A0"/>
    <w:rsid w:val="00F269BA"/>
    <w:rsid w:val="00F270FC"/>
    <w:rsid w:val="00F273B6"/>
    <w:rsid w:val="00F339C8"/>
    <w:rsid w:val="00F4016A"/>
    <w:rsid w:val="00F40FC3"/>
    <w:rsid w:val="00F52CD0"/>
    <w:rsid w:val="00F65E2F"/>
    <w:rsid w:val="00F851C8"/>
    <w:rsid w:val="00F92CB0"/>
    <w:rsid w:val="00FA4081"/>
    <w:rsid w:val="00FB2094"/>
    <w:rsid w:val="00FB256F"/>
    <w:rsid w:val="00FB3643"/>
    <w:rsid w:val="00FB75A9"/>
    <w:rsid w:val="00FC19B1"/>
    <w:rsid w:val="00FC4323"/>
    <w:rsid w:val="00FC5878"/>
    <w:rsid w:val="00FD006F"/>
    <w:rsid w:val="00FD15B5"/>
    <w:rsid w:val="00FD3730"/>
    <w:rsid w:val="00FE2F6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B01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73"/>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3"/>
    <w:uiPriority w:val="59"/>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8F43-6DC4-4C08-86F1-443B793B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2021-08-10T12:03:00Z</dcterms:created>
  <dcterms:modified xsi:type="dcterms:W3CDTF">2021-08-26T09:31:00Z</dcterms:modified>
</cp:coreProperties>
</file>