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973" w:rsidRPr="00A75AF0" w:rsidRDefault="005C688C" w:rsidP="003B2265">
      <w:pPr>
        <w:spacing w:line="400" w:lineRule="exact"/>
        <w:jc w:val="center"/>
        <w:rPr>
          <w:rFonts w:asciiTheme="majorEastAsia" w:eastAsiaTheme="majorEastAsia" w:hAnsiTheme="majorEastAsia" w:cs="Meiryo UI"/>
          <w:b/>
          <w:sz w:val="26"/>
          <w:szCs w:val="26"/>
        </w:rPr>
      </w:pPr>
      <w:bookmarkStart w:id="0" w:name="_GoBack"/>
      <w:bookmarkEnd w:id="0"/>
      <w:r w:rsidRPr="00A75AF0">
        <w:rPr>
          <w:noProof/>
          <w:sz w:val="26"/>
          <w:szCs w:val="26"/>
        </w:rPr>
        <mc:AlternateContent>
          <mc:Choice Requires="wps">
            <w:drawing>
              <wp:anchor distT="0" distB="0" distL="114300" distR="114300" simplePos="0" relativeHeight="251654656" behindDoc="0" locked="0" layoutInCell="1" allowOverlap="1" wp14:anchorId="73F53A6A" wp14:editId="21CEE8E0">
                <wp:simplePos x="0" y="0"/>
                <wp:positionH relativeFrom="column">
                  <wp:posOffset>5382260</wp:posOffset>
                </wp:positionH>
                <wp:positionV relativeFrom="paragraph">
                  <wp:posOffset>-488950</wp:posOffset>
                </wp:positionV>
                <wp:extent cx="1054100" cy="304800"/>
                <wp:effectExtent l="0" t="0" r="1270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304800"/>
                        </a:xfrm>
                        <a:prstGeom prst="rect">
                          <a:avLst/>
                        </a:prstGeom>
                        <a:solidFill>
                          <a:srgbClr val="FFFFFF"/>
                        </a:solidFill>
                        <a:ln w="9525">
                          <a:solidFill>
                            <a:srgbClr val="000000"/>
                          </a:solidFill>
                          <a:miter lim="800000"/>
                          <a:headEnd/>
                          <a:tailEnd/>
                        </a:ln>
                      </wps:spPr>
                      <wps:txbx>
                        <w:txbxContent>
                          <w:p w:rsidR="00F97B9D" w:rsidRPr="001B0B96" w:rsidRDefault="00F97B9D" w:rsidP="001C6011">
                            <w:pPr>
                              <w:spacing w:line="280" w:lineRule="exact"/>
                              <w:jc w:val="center"/>
                              <w:rPr>
                                <w:rFonts w:asciiTheme="majorEastAsia" w:eastAsiaTheme="majorEastAsia" w:hAnsiTheme="majorEastAsia"/>
                                <w:sz w:val="22"/>
                                <w:szCs w:val="24"/>
                              </w:rPr>
                            </w:pPr>
                            <w:r w:rsidRPr="001B0B96">
                              <w:rPr>
                                <w:rFonts w:asciiTheme="majorEastAsia" w:eastAsiaTheme="majorEastAsia" w:hAnsiTheme="majorEastAsia" w:hint="eastAsia"/>
                                <w:sz w:val="22"/>
                                <w:szCs w:val="24"/>
                              </w:rPr>
                              <w:t xml:space="preserve">資料 </w:t>
                            </w:r>
                            <w:r w:rsidR="00D77A74">
                              <w:rPr>
                                <w:rFonts w:asciiTheme="majorEastAsia" w:eastAsiaTheme="majorEastAsia" w:hAnsiTheme="majorEastAsia" w:hint="eastAsia"/>
                                <w:sz w:val="22"/>
                                <w:szCs w:val="24"/>
                              </w:rPr>
                              <w:t>１</w:t>
                            </w:r>
                            <w:r w:rsidR="00021534">
                              <w:rPr>
                                <w:rFonts w:asciiTheme="majorEastAsia" w:eastAsiaTheme="majorEastAsia" w:hAnsiTheme="majorEastAsia" w:hint="eastAsia"/>
                                <w:sz w:val="22"/>
                                <w:szCs w:val="24"/>
                              </w:rPr>
                              <w:t>－</w:t>
                            </w:r>
                            <w:r w:rsidR="00B30C36">
                              <w:rPr>
                                <w:rFonts w:asciiTheme="majorEastAsia" w:eastAsiaTheme="majorEastAsia" w:hAnsiTheme="majorEastAsia" w:hint="eastAsia"/>
                                <w:sz w:val="22"/>
                                <w:szCs w:val="24"/>
                              </w:rPr>
                              <w:t>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53A6A" id="_x0000_t202" coordsize="21600,21600" o:spt="202" path="m,l,21600r21600,l21600,xe">
                <v:stroke joinstyle="miter"/>
                <v:path gradientshapeok="t" o:connecttype="rect"/>
              </v:shapetype>
              <v:shape id="テキスト ボックス 2" o:spid="_x0000_s1026" type="#_x0000_t202" style="position:absolute;left:0;text-align:left;margin-left:423.8pt;margin-top:-38.5pt;width:83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">
                <v:textbox>
                  <w:txbxContent>
                    <w:p w:rsidR="00F97B9D" w:rsidRPr="001B0B96" w:rsidRDefault="00F97B9D" w:rsidP="001C6011">
                      <w:pPr>
                        <w:spacing w:line="280" w:lineRule="exact"/>
                        <w:jc w:val="center"/>
                        <w:rPr>
                          <w:rFonts w:asciiTheme="majorEastAsia" w:eastAsiaTheme="majorEastAsia" w:hAnsiTheme="majorEastAsia"/>
                          <w:sz w:val="22"/>
                          <w:szCs w:val="24"/>
                        </w:rPr>
                      </w:pPr>
                      <w:r w:rsidRPr="001B0B96">
                        <w:rPr>
                          <w:rFonts w:asciiTheme="majorEastAsia" w:eastAsiaTheme="majorEastAsia" w:hAnsiTheme="majorEastAsia" w:hint="eastAsia"/>
                          <w:sz w:val="22"/>
                          <w:szCs w:val="24"/>
                        </w:rPr>
                        <w:t xml:space="preserve">資料 </w:t>
                      </w:r>
                      <w:r w:rsidR="00D77A74">
                        <w:rPr>
                          <w:rFonts w:asciiTheme="majorEastAsia" w:eastAsiaTheme="majorEastAsia" w:hAnsiTheme="majorEastAsia" w:hint="eastAsia"/>
                          <w:sz w:val="22"/>
                          <w:szCs w:val="24"/>
                        </w:rPr>
                        <w:t>１</w:t>
                      </w:r>
                      <w:r w:rsidR="00021534">
                        <w:rPr>
                          <w:rFonts w:asciiTheme="majorEastAsia" w:eastAsiaTheme="majorEastAsia" w:hAnsiTheme="majorEastAsia" w:hint="eastAsia"/>
                          <w:sz w:val="22"/>
                          <w:szCs w:val="24"/>
                        </w:rPr>
                        <w:t>－</w:t>
                      </w:r>
                      <w:r w:rsidR="00B30C36">
                        <w:rPr>
                          <w:rFonts w:asciiTheme="majorEastAsia" w:eastAsiaTheme="majorEastAsia" w:hAnsiTheme="majorEastAsia" w:hint="eastAsia"/>
                          <w:sz w:val="22"/>
                          <w:szCs w:val="24"/>
                        </w:rPr>
                        <w:t>４</w:t>
                      </w:r>
                    </w:p>
                  </w:txbxContent>
                </v:textbox>
              </v:shape>
            </w:pict>
          </mc:Fallback>
        </mc:AlternateContent>
      </w:r>
      <w:r w:rsidR="000B20CD">
        <w:rPr>
          <w:rFonts w:asciiTheme="majorEastAsia" w:eastAsiaTheme="majorEastAsia" w:hAnsiTheme="majorEastAsia" w:cs="Meiryo UI" w:hint="eastAsia"/>
          <w:b/>
          <w:sz w:val="26"/>
          <w:szCs w:val="26"/>
        </w:rPr>
        <w:t>ほう素等の排水基準に係る</w:t>
      </w:r>
      <w:r w:rsidR="006D3345" w:rsidRPr="00A75AF0">
        <w:rPr>
          <w:rFonts w:asciiTheme="majorEastAsia" w:eastAsiaTheme="majorEastAsia" w:hAnsiTheme="majorEastAsia" w:cs="Meiryo UI" w:hint="eastAsia"/>
          <w:b/>
          <w:sz w:val="26"/>
          <w:szCs w:val="26"/>
        </w:rPr>
        <w:t>経過措置（</w:t>
      </w:r>
      <w:r w:rsidR="000B20CD">
        <w:rPr>
          <w:rFonts w:asciiTheme="majorEastAsia" w:eastAsiaTheme="majorEastAsia" w:hAnsiTheme="majorEastAsia" w:cs="Meiryo UI" w:hint="eastAsia"/>
          <w:b/>
          <w:sz w:val="26"/>
          <w:szCs w:val="26"/>
        </w:rPr>
        <w:t>素案</w:t>
      </w:r>
      <w:r w:rsidR="006D3345" w:rsidRPr="00A75AF0">
        <w:rPr>
          <w:rFonts w:asciiTheme="majorEastAsia" w:eastAsiaTheme="majorEastAsia" w:hAnsiTheme="majorEastAsia" w:cs="Meiryo UI" w:hint="eastAsia"/>
          <w:b/>
          <w:sz w:val="26"/>
          <w:szCs w:val="26"/>
        </w:rPr>
        <w:t>）</w:t>
      </w:r>
    </w:p>
    <w:p w:rsidR="007C36CA" w:rsidRPr="00A75AF0" w:rsidRDefault="007C36CA" w:rsidP="001519E3">
      <w:pPr>
        <w:tabs>
          <w:tab w:val="left" w:pos="2595"/>
        </w:tabs>
        <w:spacing w:line="360" w:lineRule="exact"/>
        <w:rPr>
          <w:rFonts w:asciiTheme="minorEastAsia" w:hAnsiTheme="minorEastAsia"/>
          <w:sz w:val="22"/>
        </w:rPr>
      </w:pPr>
    </w:p>
    <w:p w:rsidR="00AF748B" w:rsidRPr="00A75AF0" w:rsidRDefault="007F468B" w:rsidP="00AC12C0">
      <w:pPr>
        <w:spacing w:line="300" w:lineRule="exact"/>
        <w:rPr>
          <w:rFonts w:asciiTheme="majorEastAsia" w:eastAsiaTheme="majorEastAsia" w:hAnsiTheme="majorEastAsia"/>
          <w:b/>
          <w:sz w:val="22"/>
          <w:szCs w:val="24"/>
        </w:rPr>
      </w:pPr>
      <w:r w:rsidRPr="00A75AF0">
        <w:rPr>
          <w:rFonts w:asciiTheme="majorEastAsia" w:eastAsiaTheme="majorEastAsia" w:hAnsiTheme="majorEastAsia" w:hint="eastAsia"/>
          <w:b/>
          <w:sz w:val="22"/>
          <w:szCs w:val="24"/>
        </w:rPr>
        <w:t xml:space="preserve">１　</w:t>
      </w:r>
      <w:r w:rsidR="000B20CD">
        <w:rPr>
          <w:rFonts w:asciiTheme="majorEastAsia" w:eastAsiaTheme="majorEastAsia" w:hAnsiTheme="majorEastAsia" w:hint="eastAsia"/>
          <w:b/>
          <w:sz w:val="22"/>
          <w:szCs w:val="24"/>
        </w:rPr>
        <w:t>検討</w:t>
      </w:r>
      <w:r w:rsidR="007E7DD3" w:rsidRPr="00A75AF0">
        <w:rPr>
          <w:rFonts w:asciiTheme="majorEastAsia" w:eastAsiaTheme="majorEastAsia" w:hAnsiTheme="majorEastAsia" w:hint="eastAsia"/>
          <w:b/>
          <w:sz w:val="22"/>
          <w:szCs w:val="24"/>
        </w:rPr>
        <w:t>にあたっての基本的な考え方</w:t>
      </w:r>
    </w:p>
    <w:p w:rsidR="0020372A" w:rsidRDefault="00FC796F" w:rsidP="00AC12C0">
      <w:pPr>
        <w:tabs>
          <w:tab w:val="left" w:pos="2595"/>
        </w:tabs>
        <w:spacing w:line="300" w:lineRule="exact"/>
        <w:ind w:leftChars="100" w:left="210" w:firstLineChars="100" w:firstLine="220"/>
        <w:rPr>
          <w:rFonts w:asciiTheme="minorEastAsia" w:hAnsiTheme="minorEastAsia"/>
          <w:sz w:val="22"/>
        </w:rPr>
      </w:pPr>
      <w:r w:rsidRPr="00FC796F">
        <w:rPr>
          <w:rFonts w:asciiTheme="minorEastAsia" w:hAnsiTheme="minorEastAsia" w:hint="eastAsia"/>
          <w:sz w:val="22"/>
        </w:rPr>
        <w:t>今回の経過措置の</w:t>
      </w:r>
      <w:r w:rsidR="009B7315">
        <w:rPr>
          <w:rFonts w:asciiTheme="minorEastAsia" w:hAnsiTheme="minorEastAsia" w:hint="eastAsia"/>
          <w:sz w:val="22"/>
        </w:rPr>
        <w:t>検討にあたっては</w:t>
      </w:r>
      <w:r w:rsidRPr="00FC796F">
        <w:rPr>
          <w:rFonts w:asciiTheme="minorEastAsia" w:hAnsiTheme="minorEastAsia" w:hint="eastAsia"/>
          <w:sz w:val="22"/>
        </w:rPr>
        <w:t>、「ほう素等の排水基準に係る経過措置の見直しについて」（大阪府環境審議会答申　平成</w:t>
      </w:r>
      <w:r>
        <w:rPr>
          <w:rFonts w:asciiTheme="minorEastAsia" w:hAnsiTheme="minorEastAsia" w:hint="eastAsia"/>
          <w:sz w:val="22"/>
        </w:rPr>
        <w:t>29</w:t>
      </w:r>
      <w:r w:rsidRPr="00FC796F">
        <w:rPr>
          <w:rFonts w:asciiTheme="minorEastAsia" w:hAnsiTheme="minorEastAsia" w:hint="eastAsia"/>
          <w:sz w:val="22"/>
        </w:rPr>
        <w:t>年</w:t>
      </w:r>
      <w:r>
        <w:rPr>
          <w:rFonts w:asciiTheme="minorEastAsia" w:hAnsiTheme="minorEastAsia" w:hint="eastAsia"/>
          <w:sz w:val="22"/>
        </w:rPr>
        <w:t>１</w:t>
      </w:r>
      <w:r w:rsidR="009B7315">
        <w:rPr>
          <w:rFonts w:asciiTheme="minorEastAsia" w:hAnsiTheme="minorEastAsia" w:hint="eastAsia"/>
          <w:sz w:val="22"/>
        </w:rPr>
        <w:t>月）の基本的考え方を踏まえ</w:t>
      </w:r>
      <w:r w:rsidR="000B20CD" w:rsidRPr="00A75AF0">
        <w:rPr>
          <w:rFonts w:asciiTheme="minorEastAsia" w:hAnsiTheme="minorEastAsia" w:hint="eastAsia"/>
          <w:sz w:val="22"/>
        </w:rPr>
        <w:t>、</w:t>
      </w:r>
      <w:r w:rsidR="000B20CD">
        <w:rPr>
          <w:rFonts w:asciiTheme="minorEastAsia" w:hAnsiTheme="minorEastAsia" w:hint="eastAsia"/>
          <w:sz w:val="22"/>
        </w:rPr>
        <w:t>次の（１）～（</w:t>
      </w:r>
      <w:r w:rsidR="00A71F5A">
        <w:rPr>
          <w:rFonts w:asciiTheme="minorEastAsia" w:hAnsiTheme="minorEastAsia" w:hint="eastAsia"/>
          <w:sz w:val="22"/>
        </w:rPr>
        <w:t>５</w:t>
      </w:r>
      <w:r w:rsidR="000B20CD">
        <w:rPr>
          <w:rFonts w:asciiTheme="minorEastAsia" w:hAnsiTheme="minorEastAsia" w:hint="eastAsia"/>
          <w:sz w:val="22"/>
        </w:rPr>
        <w:t>）に示す</w:t>
      </w:r>
      <w:r w:rsidR="00C459D9" w:rsidRPr="00A75AF0">
        <w:rPr>
          <w:rFonts w:asciiTheme="minorEastAsia" w:hAnsiTheme="minorEastAsia" w:hint="eastAsia"/>
          <w:sz w:val="22"/>
        </w:rPr>
        <w:t>考え方</w:t>
      </w:r>
      <w:r w:rsidR="000B20CD">
        <w:rPr>
          <w:rFonts w:asciiTheme="minorEastAsia" w:hAnsiTheme="minorEastAsia" w:hint="eastAsia"/>
          <w:sz w:val="22"/>
        </w:rPr>
        <w:t>により</w:t>
      </w:r>
      <w:r w:rsidR="007E7DD3" w:rsidRPr="00A75AF0">
        <w:rPr>
          <w:rFonts w:asciiTheme="minorEastAsia" w:hAnsiTheme="minorEastAsia" w:hint="eastAsia"/>
          <w:sz w:val="22"/>
        </w:rPr>
        <w:t>検討する</w:t>
      </w:r>
      <w:r w:rsidR="00220C9F">
        <w:rPr>
          <w:rFonts w:asciiTheme="minorEastAsia" w:hAnsiTheme="minorEastAsia" w:hint="eastAsia"/>
          <w:sz w:val="22"/>
        </w:rPr>
        <w:t>こととする</w:t>
      </w:r>
      <w:r w:rsidR="007E7DD3" w:rsidRPr="00A75AF0">
        <w:rPr>
          <w:rFonts w:asciiTheme="minorEastAsia" w:hAnsiTheme="minorEastAsia" w:hint="eastAsia"/>
          <w:sz w:val="22"/>
        </w:rPr>
        <w:t>。</w:t>
      </w:r>
    </w:p>
    <w:p w:rsidR="008271A8" w:rsidRPr="00AC12C0" w:rsidRDefault="008271A8" w:rsidP="00AC12C0">
      <w:pPr>
        <w:tabs>
          <w:tab w:val="left" w:pos="2595"/>
        </w:tabs>
        <w:spacing w:line="300" w:lineRule="exact"/>
        <w:rPr>
          <w:rFonts w:asciiTheme="minorEastAsia" w:hAnsiTheme="minorEastAsia"/>
          <w:sz w:val="22"/>
        </w:rPr>
      </w:pPr>
    </w:p>
    <w:p w:rsidR="007F635C" w:rsidRPr="007F635C" w:rsidRDefault="007F635C" w:rsidP="00AC12C0">
      <w:pPr>
        <w:pStyle w:val="aa"/>
        <w:numPr>
          <w:ilvl w:val="0"/>
          <w:numId w:val="5"/>
        </w:numPr>
        <w:tabs>
          <w:tab w:val="left" w:pos="2595"/>
        </w:tabs>
        <w:spacing w:line="300" w:lineRule="exact"/>
        <w:ind w:leftChars="0"/>
        <w:rPr>
          <w:rFonts w:ascii="ＭＳ ゴシック" w:eastAsia="ＭＳ ゴシック" w:hAnsi="ＭＳ ゴシック"/>
          <w:b/>
          <w:sz w:val="22"/>
        </w:rPr>
      </w:pPr>
      <w:r w:rsidRPr="007F635C">
        <w:rPr>
          <w:rFonts w:ascii="ＭＳ ゴシック" w:eastAsia="ＭＳ ゴシック" w:hAnsi="ＭＳ ゴシック" w:hint="eastAsia"/>
          <w:b/>
          <w:sz w:val="22"/>
        </w:rPr>
        <w:t>上水道水源地域に排出水を排出する法対象事業場に対する暫定排水基準については、上水道水源保護の観点から、可能な限り早期に廃止</w:t>
      </w:r>
      <w:r>
        <w:rPr>
          <w:rFonts w:ascii="ＭＳ ゴシック" w:eastAsia="ＭＳ ゴシック" w:hAnsi="ＭＳ ゴシック" w:hint="eastAsia"/>
          <w:b/>
          <w:sz w:val="22"/>
        </w:rPr>
        <w:t>する。</w:t>
      </w:r>
    </w:p>
    <w:p w:rsidR="00FC796F" w:rsidRDefault="003970BD" w:rsidP="00AC12C0">
      <w:pPr>
        <w:pStyle w:val="aa"/>
        <w:spacing w:line="300" w:lineRule="exact"/>
        <w:ind w:leftChars="0" w:left="567" w:firstLineChars="80" w:firstLine="176"/>
        <w:rPr>
          <w:rFonts w:hAnsi="ＭＳ 明朝"/>
          <w:sz w:val="22"/>
        </w:rPr>
      </w:pPr>
      <w:r w:rsidRPr="003970BD">
        <w:rPr>
          <w:rFonts w:hAnsi="ＭＳ 明朝" w:hint="eastAsia"/>
          <w:sz w:val="22"/>
        </w:rPr>
        <w:t>上水道水源保護の観点から、可能な限り早期に暫定排水基準を廃止し、上乗せ排水基準への移行を検討する。</w:t>
      </w:r>
    </w:p>
    <w:p w:rsidR="003970BD" w:rsidRDefault="003970BD" w:rsidP="00AC12C0">
      <w:pPr>
        <w:pStyle w:val="aa"/>
        <w:spacing w:line="300" w:lineRule="exact"/>
        <w:ind w:leftChars="0" w:left="567" w:firstLineChars="80" w:firstLine="176"/>
        <w:rPr>
          <w:rFonts w:hAnsi="ＭＳ 明朝"/>
          <w:sz w:val="22"/>
        </w:rPr>
      </w:pPr>
      <w:r w:rsidRPr="003970BD">
        <w:rPr>
          <w:rFonts w:hAnsi="ＭＳ 明朝" w:hint="eastAsia"/>
          <w:sz w:val="22"/>
        </w:rPr>
        <w:t>ただし、上乗せ排水基準を直ちに遵守することが技術的に困難な業種の事業</w:t>
      </w:r>
      <w:r w:rsidRPr="00167098">
        <w:rPr>
          <w:rFonts w:hAnsi="ＭＳ 明朝" w:hint="eastAsia"/>
          <w:sz w:val="22"/>
        </w:rPr>
        <w:t>場に対しては、</w:t>
      </w:r>
      <w:r w:rsidR="00454F8F">
        <w:rPr>
          <w:rFonts w:hAnsi="ＭＳ 明朝" w:hint="eastAsia"/>
          <w:sz w:val="22"/>
        </w:rPr>
        <w:t>令和元</w:t>
      </w:r>
      <w:r w:rsidR="00B945A5" w:rsidRPr="00167098">
        <w:rPr>
          <w:rFonts w:hAnsi="ＭＳ 明朝" w:hint="eastAsia"/>
          <w:sz w:val="22"/>
        </w:rPr>
        <w:t>年</w:t>
      </w:r>
      <w:r w:rsidR="00B945A5" w:rsidRPr="00167098">
        <w:rPr>
          <w:rFonts w:hAnsi="ＭＳ 明朝" w:hint="eastAsia"/>
          <w:sz w:val="22"/>
        </w:rPr>
        <w:t>7</w:t>
      </w:r>
      <w:r w:rsidR="00B945A5" w:rsidRPr="00167098">
        <w:rPr>
          <w:rFonts w:hAnsi="ＭＳ 明朝" w:hint="eastAsia"/>
          <w:sz w:val="22"/>
        </w:rPr>
        <w:t>月に見直された</w:t>
      </w:r>
      <w:r w:rsidR="00220C9F" w:rsidRPr="00167098">
        <w:rPr>
          <w:rFonts w:hAnsi="ＭＳ 明朝" w:hint="eastAsia"/>
          <w:sz w:val="22"/>
        </w:rPr>
        <w:t>法の暫定排水基準</w:t>
      </w:r>
      <w:r w:rsidRPr="00167098">
        <w:rPr>
          <w:rFonts w:hAnsi="ＭＳ 明朝" w:hint="eastAsia"/>
          <w:sz w:val="22"/>
        </w:rPr>
        <w:t>を踏まえつつ、暫定排水基準を引き続き適用する。</w:t>
      </w:r>
    </w:p>
    <w:p w:rsidR="00FC796F" w:rsidRPr="009B7315" w:rsidRDefault="00FC796F" w:rsidP="00AC12C0">
      <w:pPr>
        <w:pStyle w:val="aa"/>
        <w:spacing w:line="300" w:lineRule="exact"/>
        <w:ind w:leftChars="0" w:left="567" w:firstLineChars="80" w:firstLine="168"/>
        <w:rPr>
          <w:rFonts w:hAnsi="ＭＳ 明朝"/>
          <w:sz w:val="22"/>
        </w:rPr>
      </w:pPr>
      <w:r w:rsidRPr="009B7315">
        <w:rPr>
          <w:rFonts w:hAnsi="ＭＳ 明朝" w:hint="eastAsia"/>
        </w:rPr>
        <w:t>また、上水道水源地域については、現に上水用に原水を取水している地点より上流の公共用水域を対象としていることから、取水実態を踏まえて、必要な見直しを行う。</w:t>
      </w:r>
    </w:p>
    <w:p w:rsidR="008271A8" w:rsidRPr="00167098" w:rsidRDefault="008271A8" w:rsidP="00AC12C0">
      <w:pPr>
        <w:pStyle w:val="aa"/>
        <w:spacing w:line="300" w:lineRule="exact"/>
        <w:ind w:leftChars="0" w:left="567" w:firstLineChars="80" w:firstLine="176"/>
        <w:rPr>
          <w:rFonts w:hAnsi="ＭＳ 明朝"/>
          <w:sz w:val="22"/>
        </w:rPr>
      </w:pPr>
    </w:p>
    <w:p w:rsidR="007E7DD3" w:rsidRPr="00167098" w:rsidRDefault="00C022E7" w:rsidP="00AC12C0">
      <w:pPr>
        <w:tabs>
          <w:tab w:val="left" w:pos="2595"/>
        </w:tabs>
        <w:spacing w:line="300" w:lineRule="exact"/>
        <w:ind w:leftChars="12" w:left="688" w:hangingChars="300" w:hanging="663"/>
        <w:rPr>
          <w:rFonts w:ascii="ＭＳ ゴシック" w:eastAsia="ＭＳ ゴシック" w:hAnsi="ＭＳ ゴシック"/>
          <w:b/>
          <w:sz w:val="22"/>
        </w:rPr>
      </w:pPr>
      <w:r w:rsidRPr="00167098">
        <w:rPr>
          <w:rFonts w:ascii="ＭＳ ゴシック" w:eastAsia="ＭＳ ゴシック" w:hAnsi="ＭＳ ゴシック" w:hint="eastAsia"/>
          <w:b/>
          <w:sz w:val="22"/>
        </w:rPr>
        <w:t>（</w:t>
      </w:r>
      <w:r w:rsidR="003970BD" w:rsidRPr="00167098">
        <w:rPr>
          <w:rFonts w:ascii="ＭＳ ゴシック" w:eastAsia="ＭＳ ゴシック" w:hAnsi="ＭＳ ゴシック" w:hint="eastAsia"/>
          <w:b/>
          <w:sz w:val="22"/>
        </w:rPr>
        <w:t>２</w:t>
      </w:r>
      <w:r w:rsidRPr="00167098">
        <w:rPr>
          <w:rFonts w:ascii="ＭＳ ゴシック" w:eastAsia="ＭＳ ゴシック" w:hAnsi="ＭＳ ゴシック" w:hint="eastAsia"/>
          <w:b/>
          <w:sz w:val="22"/>
        </w:rPr>
        <w:t>）</w:t>
      </w:r>
      <w:r w:rsidR="00B35522" w:rsidRPr="00167098">
        <w:rPr>
          <w:rFonts w:ascii="ＭＳ ゴシック" w:eastAsia="ＭＳ ゴシック" w:hAnsi="ＭＳ ゴシック" w:hint="eastAsia"/>
          <w:b/>
          <w:sz w:val="22"/>
        </w:rPr>
        <w:t>上水道水源地域以外の地域</w:t>
      </w:r>
      <w:r w:rsidRPr="00167098">
        <w:rPr>
          <w:rFonts w:ascii="ＭＳ ゴシック" w:eastAsia="ＭＳ ゴシック" w:hAnsi="ＭＳ ゴシック" w:hint="eastAsia"/>
          <w:b/>
          <w:sz w:val="22"/>
        </w:rPr>
        <w:t>（海域も含む）</w:t>
      </w:r>
      <w:r w:rsidR="00B35522" w:rsidRPr="00167098">
        <w:rPr>
          <w:rFonts w:ascii="ＭＳ ゴシック" w:eastAsia="ＭＳ ゴシック" w:hAnsi="ＭＳ ゴシック" w:hint="eastAsia"/>
          <w:b/>
          <w:sz w:val="22"/>
        </w:rPr>
        <w:t>に排出水を排出する</w:t>
      </w:r>
      <w:r w:rsidR="00B945A5" w:rsidRPr="00167098">
        <w:rPr>
          <w:rFonts w:ascii="ＭＳ ゴシック" w:eastAsia="ＭＳ ゴシック" w:hAnsi="ＭＳ ゴシック" w:hint="eastAsia"/>
          <w:b/>
          <w:sz w:val="22"/>
        </w:rPr>
        <w:t>日平均排水量</w:t>
      </w:r>
      <w:r w:rsidR="00B945A5" w:rsidRPr="00167098">
        <w:rPr>
          <w:rFonts w:asciiTheme="majorEastAsia" w:eastAsiaTheme="majorEastAsia" w:hAnsiTheme="majorEastAsia" w:hint="eastAsia"/>
          <w:b/>
          <w:sz w:val="22"/>
        </w:rPr>
        <w:t>30㎥以上50㎥未満の</w:t>
      </w:r>
      <w:r w:rsidR="00B35522" w:rsidRPr="00167098">
        <w:rPr>
          <w:rFonts w:ascii="ＭＳ ゴシック" w:eastAsia="ＭＳ ゴシック" w:hAnsi="ＭＳ ゴシック" w:hint="eastAsia"/>
          <w:b/>
          <w:sz w:val="22"/>
        </w:rPr>
        <w:t>法対象事業場に対する、</w:t>
      </w:r>
      <w:r w:rsidR="005E30D1" w:rsidRPr="00167098">
        <w:rPr>
          <w:rFonts w:ascii="ＭＳ ゴシック" w:eastAsia="ＭＳ ゴシック" w:hAnsi="ＭＳ ゴシック" w:hint="eastAsia"/>
          <w:b/>
          <w:sz w:val="22"/>
        </w:rPr>
        <w:t>ふっ素に</w:t>
      </w:r>
      <w:r w:rsidR="00B35522" w:rsidRPr="00167098">
        <w:rPr>
          <w:rFonts w:ascii="ＭＳ ゴシック" w:eastAsia="ＭＳ ゴシック" w:hAnsi="ＭＳ ゴシック" w:hint="eastAsia"/>
          <w:b/>
          <w:sz w:val="22"/>
        </w:rPr>
        <w:t>係る暫定排水基準については、</w:t>
      </w:r>
      <w:r w:rsidR="00A216A8" w:rsidRPr="00167098">
        <w:rPr>
          <w:rFonts w:ascii="ＭＳ ゴシック" w:eastAsia="ＭＳ ゴシック" w:hAnsi="ＭＳ ゴシック" w:hint="eastAsia"/>
          <w:b/>
          <w:sz w:val="22"/>
        </w:rPr>
        <w:t>日平均排水量</w:t>
      </w:r>
      <w:r w:rsidR="00A216A8" w:rsidRPr="00167098">
        <w:rPr>
          <w:rFonts w:asciiTheme="majorEastAsia" w:eastAsiaTheme="majorEastAsia" w:hAnsiTheme="majorEastAsia" w:hint="eastAsia"/>
          <w:b/>
          <w:sz w:val="22"/>
        </w:rPr>
        <w:t>50㎥以上の</w:t>
      </w:r>
      <w:r w:rsidR="00032F0D" w:rsidRPr="00167098">
        <w:rPr>
          <w:rFonts w:ascii="ＭＳ ゴシック" w:eastAsia="ＭＳ ゴシック" w:hAnsi="ＭＳ ゴシック" w:hint="eastAsia"/>
          <w:b/>
          <w:sz w:val="22"/>
        </w:rPr>
        <w:t>法の暫定排水基準</w:t>
      </w:r>
      <w:r w:rsidR="00913F62" w:rsidRPr="00167098">
        <w:rPr>
          <w:rFonts w:ascii="ＭＳ ゴシック" w:eastAsia="ＭＳ ゴシック" w:hAnsi="ＭＳ ゴシック" w:hint="eastAsia"/>
          <w:b/>
          <w:sz w:val="22"/>
        </w:rPr>
        <w:t>を適用する</w:t>
      </w:r>
      <w:r w:rsidR="003970BD" w:rsidRPr="00167098">
        <w:rPr>
          <w:rFonts w:ascii="ＭＳ ゴシック" w:eastAsia="ＭＳ ゴシック" w:hAnsi="ＭＳ ゴシック" w:hint="eastAsia"/>
          <w:b/>
          <w:sz w:val="22"/>
        </w:rPr>
        <w:t>。</w:t>
      </w:r>
    </w:p>
    <w:p w:rsidR="0023494A" w:rsidRPr="00167098" w:rsidRDefault="00032F0D" w:rsidP="00AC12C0">
      <w:pPr>
        <w:spacing w:line="300" w:lineRule="exact"/>
        <w:ind w:leftChars="270" w:left="567" w:firstLineChars="64" w:firstLine="141"/>
        <w:rPr>
          <w:rFonts w:hAnsi="ＭＳ 明朝"/>
          <w:sz w:val="22"/>
        </w:rPr>
      </w:pPr>
      <w:r w:rsidRPr="00167098">
        <w:rPr>
          <w:rFonts w:hAnsi="ＭＳ 明朝" w:hint="eastAsia"/>
          <w:sz w:val="22"/>
        </w:rPr>
        <w:t>上水道水源地域</w:t>
      </w:r>
      <w:r w:rsidR="00780C02" w:rsidRPr="00167098">
        <w:rPr>
          <w:rFonts w:hAnsi="ＭＳ 明朝" w:hint="eastAsia"/>
          <w:sz w:val="22"/>
        </w:rPr>
        <w:t>以外の地域</w:t>
      </w:r>
      <w:r w:rsidR="00C022E7" w:rsidRPr="00167098">
        <w:rPr>
          <w:rFonts w:hAnsi="ＭＳ 明朝" w:hint="eastAsia"/>
          <w:sz w:val="22"/>
        </w:rPr>
        <w:t>（海域も含む）</w:t>
      </w:r>
      <w:r w:rsidRPr="00167098">
        <w:rPr>
          <w:rFonts w:hAnsi="ＭＳ 明朝" w:hint="eastAsia"/>
          <w:sz w:val="22"/>
        </w:rPr>
        <w:t>に排出水を排出する法対象事業場のうち、旅館業</w:t>
      </w:r>
      <w:r w:rsidR="00780C02" w:rsidRPr="00167098">
        <w:rPr>
          <w:rFonts w:hAnsi="ＭＳ 明朝" w:hint="eastAsia"/>
          <w:sz w:val="22"/>
        </w:rPr>
        <w:t>及び電気めっき業</w:t>
      </w:r>
      <w:r w:rsidRPr="00167098">
        <w:rPr>
          <w:rFonts w:hAnsi="ＭＳ 明朝" w:hint="eastAsia"/>
          <w:sz w:val="22"/>
        </w:rPr>
        <w:t>に属</w:t>
      </w:r>
      <w:r w:rsidR="00C022E7" w:rsidRPr="00167098">
        <w:rPr>
          <w:rFonts w:hAnsi="ＭＳ 明朝" w:hint="eastAsia"/>
          <w:sz w:val="22"/>
        </w:rPr>
        <w:t>し、</w:t>
      </w:r>
      <w:r w:rsidR="00780C02" w:rsidRPr="00167098">
        <w:rPr>
          <w:rFonts w:hAnsi="ＭＳ 明朝" w:hint="eastAsia"/>
          <w:sz w:val="22"/>
        </w:rPr>
        <w:t>日平均排水量が</w:t>
      </w:r>
      <w:r w:rsidR="00780C02" w:rsidRPr="00167098">
        <w:rPr>
          <w:rFonts w:hAnsi="ＭＳ 明朝" w:hint="eastAsia"/>
          <w:sz w:val="22"/>
        </w:rPr>
        <w:t>30</w:t>
      </w:r>
      <w:r w:rsidR="00780C02" w:rsidRPr="00167098">
        <w:rPr>
          <w:rFonts w:hAnsi="ＭＳ 明朝" w:hint="eastAsia"/>
          <w:sz w:val="22"/>
        </w:rPr>
        <w:t>㎥以上</w:t>
      </w:r>
      <w:r w:rsidR="00780C02" w:rsidRPr="00167098">
        <w:rPr>
          <w:rFonts w:hAnsi="ＭＳ 明朝" w:hint="eastAsia"/>
          <w:sz w:val="22"/>
        </w:rPr>
        <w:t>50</w:t>
      </w:r>
      <w:r w:rsidR="00780C02" w:rsidRPr="00167098">
        <w:rPr>
          <w:rFonts w:hAnsi="ＭＳ 明朝" w:hint="eastAsia"/>
          <w:sz w:val="22"/>
        </w:rPr>
        <w:t>㎥未満の事業場に対しては、ふっ素について、</w:t>
      </w:r>
      <w:r w:rsidR="00A216A8" w:rsidRPr="00167098">
        <w:rPr>
          <w:rFonts w:hAnsi="ＭＳ 明朝" w:hint="eastAsia"/>
          <w:sz w:val="22"/>
        </w:rPr>
        <w:t>上乗せ条例において</w:t>
      </w:r>
      <w:r w:rsidR="0049303E" w:rsidRPr="00167098">
        <w:rPr>
          <w:rFonts w:hAnsi="ＭＳ 明朝" w:hint="eastAsia"/>
          <w:sz w:val="22"/>
        </w:rPr>
        <w:t>法の</w:t>
      </w:r>
      <w:r w:rsidR="005C688C" w:rsidRPr="00167098">
        <w:rPr>
          <w:rFonts w:hAnsi="ＭＳ 明朝" w:hint="eastAsia"/>
          <w:sz w:val="22"/>
        </w:rPr>
        <w:t>50</w:t>
      </w:r>
      <w:r w:rsidR="005C688C" w:rsidRPr="00167098">
        <w:rPr>
          <w:rFonts w:hAnsi="ＭＳ 明朝" w:hint="eastAsia"/>
          <w:sz w:val="22"/>
        </w:rPr>
        <w:t>㎥以上の暫定排水基準</w:t>
      </w:r>
      <w:r w:rsidR="00A216A8" w:rsidRPr="00167098">
        <w:rPr>
          <w:rFonts w:hAnsi="ＭＳ 明朝" w:hint="eastAsia"/>
          <w:sz w:val="22"/>
        </w:rPr>
        <w:t>である</w:t>
      </w:r>
      <w:r w:rsidR="00A216A8" w:rsidRPr="00167098">
        <w:rPr>
          <w:rFonts w:hAnsi="ＭＳ 明朝" w:hint="eastAsia"/>
          <w:sz w:val="22"/>
        </w:rPr>
        <w:t>15mg/L</w:t>
      </w:r>
      <w:r w:rsidR="00A216A8" w:rsidRPr="00167098">
        <w:rPr>
          <w:rFonts w:hAnsi="ＭＳ 明朝" w:hint="eastAsia"/>
          <w:sz w:val="22"/>
        </w:rPr>
        <w:t>を暫定排水基準として適用している。</w:t>
      </w:r>
    </w:p>
    <w:p w:rsidR="003970BD" w:rsidRPr="00167098" w:rsidRDefault="0049303E" w:rsidP="00AC12C0">
      <w:pPr>
        <w:spacing w:line="300" w:lineRule="exact"/>
        <w:ind w:leftChars="270" w:left="567" w:firstLineChars="64" w:firstLine="141"/>
        <w:rPr>
          <w:rFonts w:hAnsi="ＭＳ 明朝"/>
          <w:sz w:val="22"/>
        </w:rPr>
      </w:pPr>
      <w:r w:rsidRPr="00167098">
        <w:rPr>
          <w:rFonts w:hAnsi="ＭＳ 明朝" w:hint="eastAsia"/>
          <w:sz w:val="22"/>
        </w:rPr>
        <w:t>法の</w:t>
      </w:r>
      <w:r w:rsidRPr="00167098">
        <w:rPr>
          <w:rFonts w:hAnsi="ＭＳ 明朝" w:hint="eastAsia"/>
          <w:sz w:val="22"/>
        </w:rPr>
        <w:t>50</w:t>
      </w:r>
      <w:r w:rsidRPr="00167098">
        <w:rPr>
          <w:rFonts w:hAnsi="ＭＳ 明朝" w:hint="eastAsia"/>
          <w:sz w:val="22"/>
        </w:rPr>
        <w:t>㎥以上の暫定排水基準は、</w:t>
      </w:r>
      <w:r w:rsidR="004C5BEE">
        <w:rPr>
          <w:rFonts w:hAnsi="ＭＳ 明朝" w:hint="eastAsia"/>
          <w:sz w:val="22"/>
        </w:rPr>
        <w:t>令和</w:t>
      </w:r>
      <w:r w:rsidR="00184C9F">
        <w:rPr>
          <w:rFonts w:hAnsi="ＭＳ 明朝" w:hint="eastAsia"/>
          <w:sz w:val="22"/>
        </w:rPr>
        <w:t>元</w:t>
      </w:r>
      <w:r w:rsidR="0023494A" w:rsidRPr="00167098">
        <w:rPr>
          <w:rFonts w:hAnsi="ＭＳ 明朝" w:hint="eastAsia"/>
          <w:sz w:val="22"/>
        </w:rPr>
        <w:t>年</w:t>
      </w:r>
      <w:r w:rsidR="0023494A" w:rsidRPr="00167098">
        <w:rPr>
          <w:rFonts w:hAnsi="ＭＳ 明朝" w:hint="eastAsia"/>
          <w:sz w:val="22"/>
        </w:rPr>
        <w:t>7</w:t>
      </w:r>
      <w:r w:rsidR="0023494A" w:rsidRPr="00167098">
        <w:rPr>
          <w:rFonts w:hAnsi="ＭＳ 明朝" w:hint="eastAsia"/>
          <w:sz w:val="22"/>
        </w:rPr>
        <w:t>月の暫定排水基準の見直し後も</w:t>
      </w:r>
      <w:r w:rsidR="0023494A" w:rsidRPr="00167098">
        <w:rPr>
          <w:rFonts w:hAnsi="ＭＳ 明朝" w:hint="eastAsia"/>
          <w:sz w:val="22"/>
        </w:rPr>
        <w:t>15mg/L</w:t>
      </w:r>
      <w:r w:rsidR="0023494A" w:rsidRPr="00167098">
        <w:rPr>
          <w:rFonts w:hAnsi="ＭＳ 明朝" w:hint="eastAsia"/>
          <w:sz w:val="22"/>
        </w:rPr>
        <w:t>とされていることから、</w:t>
      </w:r>
      <w:r w:rsidR="001C68D2" w:rsidRPr="00167098">
        <w:rPr>
          <w:rFonts w:hAnsi="ＭＳ 明朝" w:hint="eastAsia"/>
          <w:sz w:val="22"/>
        </w:rPr>
        <w:t>30</w:t>
      </w:r>
      <w:r w:rsidR="001C68D2" w:rsidRPr="00167098">
        <w:rPr>
          <w:rFonts w:hAnsi="ＭＳ 明朝" w:hint="eastAsia"/>
          <w:sz w:val="22"/>
        </w:rPr>
        <w:t>㎥以上</w:t>
      </w:r>
      <w:r w:rsidR="001C68D2" w:rsidRPr="00167098">
        <w:rPr>
          <w:rFonts w:hAnsi="ＭＳ 明朝" w:hint="eastAsia"/>
          <w:sz w:val="22"/>
        </w:rPr>
        <w:t>50</w:t>
      </w:r>
      <w:r w:rsidR="001C68D2" w:rsidRPr="00167098">
        <w:rPr>
          <w:rFonts w:hAnsi="ＭＳ 明朝" w:hint="eastAsia"/>
          <w:sz w:val="22"/>
        </w:rPr>
        <w:t>㎥未満の事業場</w:t>
      </w:r>
      <w:r w:rsidR="009E5BA6" w:rsidRPr="00167098">
        <w:rPr>
          <w:rFonts w:hAnsi="ＭＳ 明朝" w:hint="eastAsia"/>
          <w:sz w:val="22"/>
        </w:rPr>
        <w:t>について、</w:t>
      </w:r>
      <w:r w:rsidRPr="00167098">
        <w:rPr>
          <w:rFonts w:hAnsi="ＭＳ 明朝" w:hint="eastAsia"/>
          <w:sz w:val="22"/>
        </w:rPr>
        <w:t>引き続き、</w:t>
      </w:r>
      <w:r w:rsidR="009E5BA6" w:rsidRPr="00167098">
        <w:rPr>
          <w:rFonts w:hAnsi="ＭＳ 明朝" w:hint="eastAsia"/>
          <w:sz w:val="22"/>
        </w:rPr>
        <w:t>50</w:t>
      </w:r>
      <w:r w:rsidR="009E5BA6" w:rsidRPr="00167098">
        <w:rPr>
          <w:rFonts w:hAnsi="ＭＳ 明朝" w:hint="eastAsia"/>
          <w:sz w:val="22"/>
        </w:rPr>
        <w:t>㎥以上の法の暫定排水基準</w:t>
      </w:r>
      <w:r w:rsidRPr="00167098">
        <w:rPr>
          <w:rFonts w:hAnsi="ＭＳ 明朝" w:hint="eastAsia"/>
          <w:sz w:val="22"/>
        </w:rPr>
        <w:t>を適用する</w:t>
      </w:r>
      <w:r w:rsidR="0014626B">
        <w:rPr>
          <w:rFonts w:hAnsi="ＭＳ 明朝" w:hint="eastAsia"/>
          <w:sz w:val="22"/>
        </w:rPr>
        <w:t>。</w:t>
      </w:r>
    </w:p>
    <w:p w:rsidR="008271A8" w:rsidRPr="00167098" w:rsidRDefault="008271A8" w:rsidP="00AC12C0">
      <w:pPr>
        <w:spacing w:line="300" w:lineRule="exact"/>
        <w:ind w:leftChars="270" w:left="567" w:firstLineChars="64" w:firstLine="141"/>
        <w:rPr>
          <w:rFonts w:hAnsi="ＭＳ 明朝"/>
          <w:sz w:val="22"/>
        </w:rPr>
      </w:pPr>
    </w:p>
    <w:p w:rsidR="007140F2" w:rsidRPr="00167098" w:rsidRDefault="00C022E7" w:rsidP="00AC12C0">
      <w:pPr>
        <w:tabs>
          <w:tab w:val="left" w:pos="2595"/>
        </w:tabs>
        <w:spacing w:line="300" w:lineRule="exact"/>
        <w:ind w:leftChars="12" w:left="688" w:hangingChars="300" w:hanging="663"/>
        <w:rPr>
          <w:rFonts w:ascii="ＭＳ ゴシック" w:eastAsia="ＭＳ ゴシック" w:hAnsi="ＭＳ ゴシック"/>
          <w:b/>
          <w:sz w:val="22"/>
        </w:rPr>
      </w:pPr>
      <w:r w:rsidRPr="00167098">
        <w:rPr>
          <w:rFonts w:ascii="ＭＳ ゴシック" w:eastAsia="ＭＳ ゴシック" w:hAnsi="ＭＳ ゴシック" w:hint="eastAsia"/>
          <w:b/>
          <w:sz w:val="22"/>
        </w:rPr>
        <w:t>（</w:t>
      </w:r>
      <w:r w:rsidR="003970BD" w:rsidRPr="00167098">
        <w:rPr>
          <w:rFonts w:ascii="ＭＳ ゴシック" w:eastAsia="ＭＳ ゴシック" w:hAnsi="ＭＳ ゴシック" w:hint="eastAsia"/>
          <w:b/>
          <w:sz w:val="22"/>
        </w:rPr>
        <w:t>３</w:t>
      </w:r>
      <w:r w:rsidRPr="00167098">
        <w:rPr>
          <w:rFonts w:ascii="ＭＳ ゴシック" w:eastAsia="ＭＳ ゴシック" w:hAnsi="ＭＳ ゴシック" w:hint="eastAsia"/>
          <w:b/>
          <w:sz w:val="22"/>
        </w:rPr>
        <w:t>）</w:t>
      </w:r>
      <w:r w:rsidR="007140F2" w:rsidRPr="00167098">
        <w:rPr>
          <w:rFonts w:ascii="ＭＳ ゴシック" w:eastAsia="ＭＳ ゴシック" w:hAnsi="ＭＳ ゴシック" w:hint="eastAsia"/>
          <w:b/>
          <w:sz w:val="22"/>
        </w:rPr>
        <w:t>海域に排出水を排出する</w:t>
      </w:r>
      <w:r w:rsidR="00355DE7" w:rsidRPr="00167098">
        <w:rPr>
          <w:rFonts w:ascii="ＭＳ ゴシック" w:eastAsia="ＭＳ ゴシック" w:hAnsi="ＭＳ ゴシック" w:hint="eastAsia"/>
          <w:b/>
          <w:sz w:val="22"/>
        </w:rPr>
        <w:t>法対象</w:t>
      </w:r>
      <w:r w:rsidR="007140F2" w:rsidRPr="00167098">
        <w:rPr>
          <w:rFonts w:ascii="ＭＳ ゴシック" w:eastAsia="ＭＳ ゴシック" w:hAnsi="ＭＳ ゴシック" w:hint="eastAsia"/>
          <w:b/>
          <w:sz w:val="22"/>
        </w:rPr>
        <w:t>事業場に対する</w:t>
      </w:r>
      <w:r w:rsidR="00355DE7" w:rsidRPr="00167098">
        <w:rPr>
          <w:rFonts w:ascii="ＭＳ ゴシック" w:eastAsia="ＭＳ ゴシック" w:hAnsi="ＭＳ ゴシック" w:hint="eastAsia"/>
          <w:b/>
          <w:sz w:val="22"/>
        </w:rPr>
        <w:t>、ほう素に係る</w:t>
      </w:r>
      <w:r w:rsidR="00EE27A8" w:rsidRPr="00167098">
        <w:rPr>
          <w:rFonts w:ascii="ＭＳ ゴシック" w:eastAsia="ＭＳ ゴシック" w:hAnsi="ＭＳ ゴシック" w:hint="eastAsia"/>
          <w:b/>
          <w:sz w:val="22"/>
        </w:rPr>
        <w:t>暫定排水基準</w:t>
      </w:r>
      <w:r w:rsidR="007140F2" w:rsidRPr="00167098">
        <w:rPr>
          <w:rFonts w:ascii="ＭＳ ゴシック" w:eastAsia="ＭＳ ゴシック" w:hAnsi="ＭＳ ゴシック" w:hint="eastAsia"/>
          <w:b/>
          <w:sz w:val="22"/>
        </w:rPr>
        <w:t>については、公共用水域の</w:t>
      </w:r>
      <w:r w:rsidR="00355DE7" w:rsidRPr="00167098">
        <w:rPr>
          <w:rFonts w:ascii="ＭＳ ゴシック" w:eastAsia="ＭＳ ゴシック" w:hAnsi="ＭＳ ゴシック" w:hint="eastAsia"/>
          <w:b/>
          <w:sz w:val="22"/>
        </w:rPr>
        <w:t>水質の</w:t>
      </w:r>
      <w:r w:rsidR="007140F2" w:rsidRPr="00167098">
        <w:rPr>
          <w:rFonts w:ascii="ＭＳ ゴシック" w:eastAsia="ＭＳ ゴシック" w:hAnsi="ＭＳ ゴシック" w:hint="eastAsia"/>
          <w:b/>
          <w:sz w:val="22"/>
        </w:rPr>
        <w:t>保全の観点から</w:t>
      </w:r>
      <w:r w:rsidR="00EE27A8" w:rsidRPr="00167098">
        <w:rPr>
          <w:rFonts w:ascii="ＭＳ ゴシック" w:eastAsia="ＭＳ ゴシック" w:hAnsi="ＭＳ ゴシック" w:hint="eastAsia"/>
          <w:b/>
          <w:sz w:val="22"/>
        </w:rPr>
        <w:t>、</w:t>
      </w:r>
      <w:r w:rsidR="00355B8B" w:rsidRPr="00167098">
        <w:rPr>
          <w:rFonts w:ascii="ＭＳ ゴシック" w:eastAsia="ＭＳ ゴシック" w:hAnsi="ＭＳ ゴシック" w:hint="eastAsia"/>
          <w:b/>
          <w:sz w:val="22"/>
        </w:rPr>
        <w:t>上水道水源地域以外の地域</w:t>
      </w:r>
      <w:r w:rsidR="007140F2" w:rsidRPr="00167098">
        <w:rPr>
          <w:rFonts w:ascii="ＭＳ ゴシック" w:eastAsia="ＭＳ ゴシック" w:hAnsi="ＭＳ ゴシック" w:hint="eastAsia"/>
          <w:b/>
          <w:sz w:val="22"/>
        </w:rPr>
        <w:t>に適用する</w:t>
      </w:r>
      <w:r w:rsidR="00EE27A8" w:rsidRPr="00167098">
        <w:rPr>
          <w:rFonts w:ascii="ＭＳ ゴシック" w:eastAsia="ＭＳ ゴシック" w:hAnsi="ＭＳ ゴシック" w:hint="eastAsia"/>
          <w:b/>
          <w:sz w:val="22"/>
        </w:rPr>
        <w:t>基準</w:t>
      </w:r>
      <w:r w:rsidR="007140F2" w:rsidRPr="00167098">
        <w:rPr>
          <w:rFonts w:ascii="ＭＳ ゴシック" w:eastAsia="ＭＳ ゴシック" w:hAnsi="ＭＳ ゴシック" w:hint="eastAsia"/>
          <w:b/>
          <w:sz w:val="22"/>
        </w:rPr>
        <w:t>と同様の基準を適用</w:t>
      </w:r>
      <w:r w:rsidR="003970BD" w:rsidRPr="00167098">
        <w:rPr>
          <w:rFonts w:ascii="ＭＳ ゴシック" w:eastAsia="ＭＳ ゴシック" w:hAnsi="ＭＳ ゴシック" w:hint="eastAsia"/>
          <w:b/>
          <w:sz w:val="22"/>
        </w:rPr>
        <w:t>する。</w:t>
      </w:r>
    </w:p>
    <w:p w:rsidR="003970BD" w:rsidRPr="00167098" w:rsidRDefault="006F6614" w:rsidP="00AC12C0">
      <w:pPr>
        <w:spacing w:line="300" w:lineRule="exact"/>
        <w:ind w:leftChars="270" w:left="567" w:firstLineChars="64" w:firstLine="141"/>
        <w:rPr>
          <w:rFonts w:hAnsi="ＭＳ 明朝"/>
          <w:sz w:val="22"/>
        </w:rPr>
      </w:pPr>
      <w:r w:rsidRPr="00167098">
        <w:rPr>
          <w:rFonts w:hAnsi="ＭＳ 明朝" w:hint="eastAsia"/>
          <w:sz w:val="22"/>
        </w:rPr>
        <w:t>海域に排出水を排出する法対象事業場に対しては、ほう素について、法で、海域以外に排出水を排出する事業場に対して暫定排水基準が設定されている業種については、公共用水域の水質の保全の観点から、上乗せ条例において法と同じ暫定排水基準を適用する。</w:t>
      </w:r>
    </w:p>
    <w:p w:rsidR="008271A8" w:rsidRPr="00167098" w:rsidRDefault="008271A8" w:rsidP="00AC12C0">
      <w:pPr>
        <w:spacing w:line="300" w:lineRule="exact"/>
        <w:ind w:leftChars="270" w:left="567" w:firstLineChars="64" w:firstLine="141"/>
        <w:rPr>
          <w:rFonts w:hAnsi="ＭＳ 明朝"/>
          <w:sz w:val="22"/>
        </w:rPr>
      </w:pPr>
    </w:p>
    <w:p w:rsidR="00046B7A" w:rsidRPr="00167098" w:rsidRDefault="00355DE7" w:rsidP="00AC12C0">
      <w:pPr>
        <w:tabs>
          <w:tab w:val="left" w:pos="2595"/>
        </w:tabs>
        <w:spacing w:line="300" w:lineRule="exact"/>
        <w:ind w:leftChars="12" w:left="688" w:hangingChars="300" w:hanging="663"/>
        <w:rPr>
          <w:rFonts w:ascii="ＭＳ ゴシック" w:eastAsia="ＭＳ ゴシック" w:hAnsi="ＭＳ ゴシック"/>
          <w:b/>
          <w:sz w:val="22"/>
        </w:rPr>
      </w:pPr>
      <w:r w:rsidRPr="00167098">
        <w:rPr>
          <w:rFonts w:ascii="ＭＳ ゴシック" w:eastAsia="ＭＳ ゴシック" w:hAnsi="ＭＳ ゴシック" w:hint="eastAsia"/>
          <w:b/>
          <w:sz w:val="22"/>
        </w:rPr>
        <w:t>（</w:t>
      </w:r>
      <w:r w:rsidR="003970BD" w:rsidRPr="00167098">
        <w:rPr>
          <w:rFonts w:ascii="ＭＳ ゴシック" w:eastAsia="ＭＳ ゴシック" w:hAnsi="ＭＳ ゴシック" w:hint="eastAsia"/>
          <w:b/>
          <w:sz w:val="22"/>
        </w:rPr>
        <w:t>４</w:t>
      </w:r>
      <w:r w:rsidRPr="00167098">
        <w:rPr>
          <w:rFonts w:ascii="ＭＳ ゴシック" w:eastAsia="ＭＳ ゴシック" w:hAnsi="ＭＳ ゴシック" w:hint="eastAsia"/>
          <w:b/>
          <w:sz w:val="22"/>
        </w:rPr>
        <w:t>）</w:t>
      </w:r>
      <w:r w:rsidR="006E36B3" w:rsidRPr="00167098">
        <w:rPr>
          <w:rFonts w:ascii="ＭＳ ゴシック" w:eastAsia="ＭＳ ゴシック" w:hAnsi="ＭＳ ゴシック" w:hint="eastAsia"/>
          <w:b/>
          <w:sz w:val="22"/>
        </w:rPr>
        <w:t>生活環境保全条例対象事業場に適</w:t>
      </w:r>
      <w:r w:rsidR="003970BD" w:rsidRPr="00167098">
        <w:rPr>
          <w:rFonts w:ascii="ＭＳ ゴシック" w:eastAsia="ＭＳ ゴシック" w:hAnsi="ＭＳ ゴシック" w:hint="eastAsia"/>
          <w:b/>
          <w:sz w:val="22"/>
        </w:rPr>
        <w:t>用する暫定排水基準については、法対象事業場と同様の排水基準を適用する。</w:t>
      </w:r>
    </w:p>
    <w:p w:rsidR="003970BD" w:rsidRPr="00167098" w:rsidRDefault="007E7DD3" w:rsidP="00AC12C0">
      <w:pPr>
        <w:spacing w:line="300" w:lineRule="exact"/>
        <w:ind w:leftChars="270" w:left="567" w:firstLineChars="64" w:firstLine="141"/>
        <w:rPr>
          <w:rFonts w:hAnsi="ＭＳ 明朝"/>
          <w:sz w:val="22"/>
        </w:rPr>
      </w:pPr>
      <w:r w:rsidRPr="00167098">
        <w:rPr>
          <w:rFonts w:hAnsi="ＭＳ 明朝" w:hint="eastAsia"/>
          <w:sz w:val="22"/>
        </w:rPr>
        <w:t>生活環境保全条例に基づく排水規制については、これまで、法対象事業場と同様の排水基準を適用してきたところである。こうした取組みは、上水道水源の保護をはじめとした府域の水質保全を図る上で、重要な役割を果たしているこ</w:t>
      </w:r>
      <w:r w:rsidR="001076C4" w:rsidRPr="00167098">
        <w:rPr>
          <w:rFonts w:hAnsi="ＭＳ 明朝" w:hint="eastAsia"/>
          <w:sz w:val="22"/>
        </w:rPr>
        <w:t>とから、これまでと同様の考え方で暫定排水基準を</w:t>
      </w:r>
      <w:r w:rsidR="003970BD" w:rsidRPr="00167098">
        <w:rPr>
          <w:rFonts w:hAnsi="ＭＳ 明朝" w:hint="eastAsia"/>
          <w:sz w:val="22"/>
        </w:rPr>
        <w:t>適用</w:t>
      </w:r>
      <w:r w:rsidR="001076C4" w:rsidRPr="00167098">
        <w:rPr>
          <w:rFonts w:hAnsi="ＭＳ 明朝" w:hint="eastAsia"/>
          <w:sz w:val="22"/>
        </w:rPr>
        <w:t>する</w:t>
      </w:r>
      <w:r w:rsidRPr="00167098">
        <w:rPr>
          <w:rFonts w:hAnsi="ＭＳ 明朝" w:hint="eastAsia"/>
          <w:sz w:val="22"/>
        </w:rPr>
        <w:t>。</w:t>
      </w:r>
    </w:p>
    <w:p w:rsidR="008271A8" w:rsidRPr="00167098" w:rsidRDefault="008271A8" w:rsidP="00AC12C0">
      <w:pPr>
        <w:spacing w:line="300" w:lineRule="exact"/>
        <w:ind w:leftChars="270" w:left="567" w:firstLineChars="64" w:firstLine="141"/>
        <w:rPr>
          <w:rFonts w:hAnsi="ＭＳ 明朝"/>
          <w:sz w:val="22"/>
        </w:rPr>
      </w:pPr>
    </w:p>
    <w:p w:rsidR="00046B7A" w:rsidRPr="00167098" w:rsidRDefault="00355DE7" w:rsidP="00AC12C0">
      <w:pPr>
        <w:tabs>
          <w:tab w:val="left" w:pos="2595"/>
        </w:tabs>
        <w:spacing w:line="300" w:lineRule="exact"/>
        <w:rPr>
          <w:rFonts w:ascii="ＭＳ ゴシック" w:eastAsia="ＭＳ ゴシック" w:hAnsi="ＭＳ ゴシック"/>
          <w:b/>
          <w:sz w:val="22"/>
        </w:rPr>
      </w:pPr>
      <w:r w:rsidRPr="00167098">
        <w:rPr>
          <w:rFonts w:ascii="ＭＳ ゴシック" w:eastAsia="ＭＳ ゴシック" w:hAnsi="ＭＳ ゴシック" w:hint="eastAsia"/>
          <w:b/>
          <w:sz w:val="22"/>
        </w:rPr>
        <w:t>（</w:t>
      </w:r>
      <w:r w:rsidR="003970BD" w:rsidRPr="00167098">
        <w:rPr>
          <w:rFonts w:ascii="ＭＳ ゴシック" w:eastAsia="ＭＳ ゴシック" w:hAnsi="ＭＳ ゴシック" w:hint="eastAsia"/>
          <w:b/>
          <w:sz w:val="22"/>
        </w:rPr>
        <w:t>５</w:t>
      </w:r>
      <w:r w:rsidRPr="00167098">
        <w:rPr>
          <w:rFonts w:ascii="ＭＳ ゴシック" w:eastAsia="ＭＳ ゴシック" w:hAnsi="ＭＳ ゴシック" w:hint="eastAsia"/>
          <w:b/>
          <w:sz w:val="22"/>
        </w:rPr>
        <w:t>）</w:t>
      </w:r>
      <w:r w:rsidR="00F97B9D" w:rsidRPr="00167098">
        <w:rPr>
          <w:rFonts w:ascii="ＭＳ ゴシック" w:eastAsia="ＭＳ ゴシック" w:hAnsi="ＭＳ ゴシック" w:hint="eastAsia"/>
          <w:b/>
          <w:sz w:val="22"/>
        </w:rPr>
        <w:t>暫定排水基準の一定の適用期間を設定</w:t>
      </w:r>
      <w:r w:rsidR="00A71F5A" w:rsidRPr="00167098">
        <w:rPr>
          <w:rFonts w:ascii="ＭＳ ゴシック" w:eastAsia="ＭＳ ゴシック" w:hAnsi="ＭＳ ゴシック" w:hint="eastAsia"/>
          <w:b/>
          <w:sz w:val="22"/>
        </w:rPr>
        <w:t>する。</w:t>
      </w:r>
    </w:p>
    <w:p w:rsidR="007E7DD3" w:rsidRPr="00167098" w:rsidRDefault="007E7DD3" w:rsidP="00AC12C0">
      <w:pPr>
        <w:tabs>
          <w:tab w:val="left" w:pos="2595"/>
        </w:tabs>
        <w:spacing w:line="300" w:lineRule="exact"/>
        <w:ind w:leftChars="270" w:left="567" w:firstLineChars="64" w:firstLine="141"/>
        <w:rPr>
          <w:rFonts w:ascii="ＭＳ ゴシック" w:eastAsia="ＭＳ ゴシック" w:hAnsi="ＭＳ ゴシック"/>
          <w:b/>
          <w:sz w:val="22"/>
        </w:rPr>
      </w:pPr>
      <w:r w:rsidRPr="00167098">
        <w:rPr>
          <w:rFonts w:hAnsi="ＭＳ 明朝" w:hint="eastAsia"/>
          <w:sz w:val="22"/>
        </w:rPr>
        <w:t>現時点で</w:t>
      </w:r>
      <w:r w:rsidR="00A71F5A" w:rsidRPr="00167098">
        <w:rPr>
          <w:rFonts w:hAnsi="ＭＳ 明朝" w:hint="eastAsia"/>
          <w:sz w:val="22"/>
        </w:rPr>
        <w:t>一般排水</w:t>
      </w:r>
      <w:r w:rsidRPr="00167098">
        <w:rPr>
          <w:rFonts w:hAnsi="ＭＳ 明朝" w:hint="eastAsia"/>
          <w:sz w:val="22"/>
        </w:rPr>
        <w:t>基準を技術的に遵守することが困難な業種については引き続き暫定排水基準を設定することとするが、排水処理等に関する技術開発の動向や排水実態、公共用水域での検出状況等を踏まえ</w:t>
      </w:r>
      <w:r w:rsidR="001076C4" w:rsidRPr="00167098">
        <w:rPr>
          <w:rFonts w:hAnsi="ＭＳ 明朝" w:hint="eastAsia"/>
          <w:sz w:val="22"/>
        </w:rPr>
        <w:t>た適切な</w:t>
      </w:r>
      <w:r w:rsidR="00A71F5A" w:rsidRPr="00167098">
        <w:rPr>
          <w:rFonts w:hAnsi="ＭＳ 明朝" w:hint="eastAsia"/>
          <w:sz w:val="22"/>
        </w:rPr>
        <w:t>検討</w:t>
      </w:r>
      <w:r w:rsidR="001076C4" w:rsidRPr="00167098">
        <w:rPr>
          <w:rFonts w:hAnsi="ＭＳ 明朝" w:hint="eastAsia"/>
          <w:sz w:val="22"/>
        </w:rPr>
        <w:t>が行われるよう、一定の適用期間を設定する</w:t>
      </w:r>
      <w:r w:rsidRPr="00167098">
        <w:rPr>
          <w:rFonts w:hAnsi="ＭＳ 明朝" w:hint="eastAsia"/>
          <w:sz w:val="22"/>
        </w:rPr>
        <w:t>。</w:t>
      </w:r>
    </w:p>
    <w:p w:rsidR="009F6D87" w:rsidRPr="00A75AF0" w:rsidRDefault="009F6D87" w:rsidP="009F6D87">
      <w:pPr>
        <w:spacing w:line="360" w:lineRule="exact"/>
        <w:rPr>
          <w:rFonts w:asciiTheme="majorEastAsia" w:eastAsiaTheme="majorEastAsia" w:hAnsiTheme="majorEastAsia"/>
          <w:b/>
          <w:sz w:val="22"/>
          <w:szCs w:val="24"/>
        </w:rPr>
      </w:pPr>
      <w:r w:rsidRPr="00A75AF0">
        <w:rPr>
          <w:rFonts w:asciiTheme="majorEastAsia" w:eastAsiaTheme="majorEastAsia" w:hAnsiTheme="majorEastAsia" w:hint="eastAsia"/>
          <w:b/>
          <w:sz w:val="22"/>
          <w:szCs w:val="24"/>
        </w:rPr>
        <w:lastRenderedPageBreak/>
        <w:t xml:space="preserve">２　</w:t>
      </w:r>
      <w:r w:rsidR="00656361" w:rsidRPr="00A75AF0">
        <w:rPr>
          <w:rFonts w:asciiTheme="majorEastAsia" w:eastAsiaTheme="majorEastAsia" w:hAnsiTheme="majorEastAsia" w:hint="eastAsia"/>
          <w:b/>
          <w:sz w:val="22"/>
          <w:szCs w:val="24"/>
        </w:rPr>
        <w:t>経過措置</w:t>
      </w:r>
      <w:r w:rsidR="00A71F5A">
        <w:rPr>
          <w:rFonts w:asciiTheme="majorEastAsia" w:eastAsiaTheme="majorEastAsia" w:hAnsiTheme="majorEastAsia" w:hint="eastAsia"/>
          <w:b/>
          <w:sz w:val="22"/>
          <w:szCs w:val="24"/>
        </w:rPr>
        <w:t>（素案）</w:t>
      </w:r>
    </w:p>
    <w:p w:rsidR="00D275AA" w:rsidRDefault="009F6D87" w:rsidP="00D275AA">
      <w:pPr>
        <w:tabs>
          <w:tab w:val="left" w:pos="2595"/>
        </w:tabs>
        <w:spacing w:line="360" w:lineRule="exact"/>
        <w:rPr>
          <w:rFonts w:asciiTheme="minorEastAsia" w:hAnsiTheme="minorEastAsia"/>
          <w:sz w:val="22"/>
        </w:rPr>
      </w:pPr>
      <w:r w:rsidRPr="00A75AF0">
        <w:rPr>
          <w:rFonts w:asciiTheme="minorEastAsia" w:hAnsiTheme="minorEastAsia" w:hint="eastAsia"/>
          <w:sz w:val="22"/>
        </w:rPr>
        <w:t xml:space="preserve">　</w:t>
      </w:r>
      <w:r w:rsidR="00A71F5A">
        <w:rPr>
          <w:rFonts w:asciiTheme="minorEastAsia" w:hAnsiTheme="minorEastAsia" w:hint="eastAsia"/>
          <w:sz w:val="22"/>
        </w:rPr>
        <w:t>１の</w:t>
      </w:r>
      <w:r w:rsidRPr="00A75AF0">
        <w:rPr>
          <w:rFonts w:asciiTheme="minorEastAsia" w:hAnsiTheme="minorEastAsia" w:hint="eastAsia"/>
          <w:sz w:val="22"/>
        </w:rPr>
        <w:t>基本的な考え方</w:t>
      </w:r>
      <w:r w:rsidR="003D3EB3">
        <w:rPr>
          <w:rFonts w:asciiTheme="minorEastAsia" w:hAnsiTheme="minorEastAsia" w:hint="eastAsia"/>
          <w:sz w:val="22"/>
        </w:rPr>
        <w:t>及び</w:t>
      </w:r>
      <w:r w:rsidR="00454F8F">
        <w:rPr>
          <w:rFonts w:hAnsi="ＭＳ 明朝" w:hint="eastAsia"/>
          <w:sz w:val="22"/>
        </w:rPr>
        <w:t>令和</w:t>
      </w:r>
      <w:r w:rsidR="00003D29">
        <w:rPr>
          <w:rFonts w:hAnsi="ＭＳ 明朝" w:hint="eastAsia"/>
          <w:sz w:val="22"/>
        </w:rPr>
        <w:t>元</w:t>
      </w:r>
      <w:r w:rsidR="00220C9F">
        <w:rPr>
          <w:rFonts w:hAnsi="ＭＳ 明朝" w:hint="eastAsia"/>
          <w:sz w:val="22"/>
        </w:rPr>
        <w:t>年</w:t>
      </w:r>
      <w:r w:rsidR="00220C9F">
        <w:rPr>
          <w:rFonts w:hAnsi="ＭＳ 明朝" w:hint="eastAsia"/>
          <w:sz w:val="22"/>
        </w:rPr>
        <w:t>7</w:t>
      </w:r>
      <w:r w:rsidR="00220C9F">
        <w:rPr>
          <w:rFonts w:hAnsi="ＭＳ 明朝" w:hint="eastAsia"/>
          <w:sz w:val="22"/>
        </w:rPr>
        <w:t>月に見直された法の暫定排水基準</w:t>
      </w:r>
      <w:r w:rsidR="00A71F5A">
        <w:rPr>
          <w:rFonts w:asciiTheme="minorEastAsia" w:hAnsiTheme="minorEastAsia" w:hint="eastAsia"/>
          <w:sz w:val="22"/>
        </w:rPr>
        <w:t>を踏まえて整理した結果は次のとおりである。事業場の</w:t>
      </w:r>
      <w:r w:rsidR="001076C4" w:rsidRPr="00A75AF0">
        <w:rPr>
          <w:rFonts w:asciiTheme="minorEastAsia" w:hAnsiTheme="minorEastAsia" w:hint="eastAsia"/>
          <w:sz w:val="22"/>
        </w:rPr>
        <w:t>排水</w:t>
      </w:r>
      <w:r w:rsidR="001A2798" w:rsidRPr="00A75AF0">
        <w:rPr>
          <w:rFonts w:asciiTheme="minorEastAsia" w:hAnsiTheme="minorEastAsia" w:hint="eastAsia"/>
          <w:sz w:val="22"/>
        </w:rPr>
        <w:t>実態については、平成</w:t>
      </w:r>
      <w:r w:rsidR="00454F8F">
        <w:rPr>
          <w:rFonts w:asciiTheme="minorEastAsia" w:hAnsiTheme="minorEastAsia" w:hint="eastAsia"/>
          <w:sz w:val="22"/>
        </w:rPr>
        <w:t>28</w:t>
      </w:r>
      <w:r w:rsidR="001A2798" w:rsidRPr="00A75AF0">
        <w:rPr>
          <w:rFonts w:asciiTheme="minorEastAsia" w:hAnsiTheme="minorEastAsia" w:hint="eastAsia"/>
          <w:sz w:val="22"/>
        </w:rPr>
        <w:t>年度以降の採水</w:t>
      </w:r>
      <w:r w:rsidR="00355DE7" w:rsidRPr="00A75AF0">
        <w:rPr>
          <w:rFonts w:asciiTheme="minorEastAsia" w:hAnsiTheme="minorEastAsia" w:hint="eastAsia"/>
          <w:sz w:val="22"/>
        </w:rPr>
        <w:t>検査</w:t>
      </w:r>
      <w:r w:rsidR="001A2798" w:rsidRPr="00A75AF0">
        <w:rPr>
          <w:rFonts w:asciiTheme="minorEastAsia" w:hAnsiTheme="minorEastAsia" w:hint="eastAsia"/>
          <w:sz w:val="22"/>
        </w:rPr>
        <w:t>結果</w:t>
      </w:r>
      <w:r w:rsidR="009D229B">
        <w:rPr>
          <w:rFonts w:asciiTheme="minorEastAsia" w:hAnsiTheme="minorEastAsia" w:hint="eastAsia"/>
          <w:sz w:val="22"/>
        </w:rPr>
        <w:t>及び</w:t>
      </w:r>
      <w:r w:rsidR="001A2798" w:rsidRPr="00A75AF0">
        <w:rPr>
          <w:rFonts w:asciiTheme="minorEastAsia" w:hAnsiTheme="minorEastAsia" w:hint="eastAsia"/>
          <w:sz w:val="22"/>
        </w:rPr>
        <w:t>下</w:t>
      </w:r>
      <w:r w:rsidR="00E67539">
        <w:rPr>
          <w:rFonts w:asciiTheme="minorEastAsia" w:hAnsiTheme="minorEastAsia" w:hint="eastAsia"/>
          <w:sz w:val="22"/>
        </w:rPr>
        <w:t>水道業</w:t>
      </w:r>
      <w:r w:rsidR="00355DE7" w:rsidRPr="00A75AF0">
        <w:rPr>
          <w:rFonts w:asciiTheme="minorEastAsia" w:hAnsiTheme="minorEastAsia" w:hint="eastAsia"/>
          <w:sz w:val="22"/>
        </w:rPr>
        <w:t>に</w:t>
      </w:r>
      <w:r w:rsidR="00B4531B">
        <w:rPr>
          <w:rFonts w:asciiTheme="minorEastAsia" w:hAnsiTheme="minorEastAsia" w:hint="eastAsia"/>
          <w:sz w:val="22"/>
        </w:rPr>
        <w:t>ついては、事業場に</w:t>
      </w:r>
      <w:r w:rsidR="00355DE7" w:rsidRPr="00A75AF0">
        <w:rPr>
          <w:rFonts w:asciiTheme="minorEastAsia" w:hAnsiTheme="minorEastAsia" w:hint="eastAsia"/>
          <w:sz w:val="22"/>
        </w:rPr>
        <w:t>よる</w:t>
      </w:r>
      <w:r w:rsidR="00E67539">
        <w:rPr>
          <w:rFonts w:asciiTheme="minorEastAsia" w:hAnsiTheme="minorEastAsia" w:hint="eastAsia"/>
          <w:sz w:val="22"/>
        </w:rPr>
        <w:t>自主</w:t>
      </w:r>
      <w:r w:rsidR="009D229B">
        <w:rPr>
          <w:rFonts w:asciiTheme="minorEastAsia" w:hAnsiTheme="minorEastAsia" w:hint="eastAsia"/>
          <w:sz w:val="22"/>
        </w:rPr>
        <w:t>測定結果を</w:t>
      </w:r>
      <w:r w:rsidR="00355DE7" w:rsidRPr="00A75AF0">
        <w:rPr>
          <w:rFonts w:asciiTheme="minorEastAsia" w:hAnsiTheme="minorEastAsia" w:hint="eastAsia"/>
          <w:sz w:val="22"/>
        </w:rPr>
        <w:t>用いて整理した。</w:t>
      </w:r>
    </w:p>
    <w:p w:rsidR="001168C4" w:rsidRPr="00A75AF0" w:rsidRDefault="001168C4" w:rsidP="00D275AA">
      <w:pPr>
        <w:tabs>
          <w:tab w:val="left" w:pos="2595"/>
        </w:tabs>
        <w:spacing w:line="360" w:lineRule="exact"/>
        <w:rPr>
          <w:rFonts w:asciiTheme="minorEastAsia" w:hAnsiTheme="minorEastAsia"/>
          <w:sz w:val="22"/>
        </w:rPr>
      </w:pPr>
    </w:p>
    <w:p w:rsidR="0020372A" w:rsidRPr="00A75AF0" w:rsidRDefault="0020372A" w:rsidP="0020372A">
      <w:pPr>
        <w:tabs>
          <w:tab w:val="left" w:pos="2595"/>
        </w:tabs>
        <w:spacing w:line="80" w:lineRule="exact"/>
        <w:rPr>
          <w:rFonts w:asciiTheme="minorEastAsia" w:hAnsiTheme="minorEastAsia"/>
          <w:sz w:val="22"/>
        </w:rPr>
      </w:pPr>
    </w:p>
    <w:p w:rsidR="00D275AA" w:rsidRPr="00A75AF0" w:rsidRDefault="00B4081D" w:rsidP="00355DE7">
      <w:pPr>
        <w:tabs>
          <w:tab w:val="left" w:pos="2595"/>
        </w:tabs>
        <w:spacing w:line="360" w:lineRule="exact"/>
        <w:rPr>
          <w:rFonts w:asciiTheme="majorEastAsia" w:eastAsiaTheme="majorEastAsia" w:hAnsiTheme="majorEastAsia"/>
          <w:b/>
          <w:sz w:val="22"/>
        </w:rPr>
      </w:pPr>
      <w:r w:rsidRPr="00A75AF0">
        <w:rPr>
          <w:rFonts w:asciiTheme="majorEastAsia" w:eastAsiaTheme="majorEastAsia" w:hAnsiTheme="majorEastAsia" w:hint="eastAsia"/>
          <w:b/>
          <w:sz w:val="22"/>
        </w:rPr>
        <w:t>（１）暫定排水基準</w:t>
      </w:r>
    </w:p>
    <w:p w:rsidR="00D275AA" w:rsidRPr="00A75AF0" w:rsidRDefault="00147FD8" w:rsidP="00AA2D56">
      <w:pPr>
        <w:tabs>
          <w:tab w:val="left" w:pos="2595"/>
        </w:tabs>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① 上水道水源地域に排出水を排出する法対象事業場に関するもの</w:t>
      </w:r>
    </w:p>
    <w:p w:rsidR="00B4081D" w:rsidRPr="00A75AF0" w:rsidRDefault="00B4081D" w:rsidP="00B4081D">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（ふっ素）</w:t>
      </w:r>
    </w:p>
    <w:p w:rsidR="00D275AA" w:rsidRPr="00A75AF0" w:rsidRDefault="00B4081D" w:rsidP="00D275AA">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w:t>
      </w:r>
      <w:r w:rsidR="00840ED0" w:rsidRPr="00A75AF0">
        <w:rPr>
          <w:rFonts w:asciiTheme="majorEastAsia" w:eastAsiaTheme="majorEastAsia" w:hAnsiTheme="majorEastAsia" w:hint="eastAsia"/>
          <w:b/>
          <w:sz w:val="22"/>
        </w:rPr>
        <w:t>・旅館業</w:t>
      </w:r>
      <w:r w:rsidR="00A66F6E" w:rsidRPr="00A75AF0">
        <w:rPr>
          <w:rFonts w:asciiTheme="majorEastAsia" w:eastAsiaTheme="majorEastAsia" w:hAnsiTheme="majorEastAsia" w:hint="eastAsia"/>
          <w:b/>
          <w:sz w:val="22"/>
        </w:rPr>
        <w:t>（日平均排水量が30ｍ</w:t>
      </w:r>
      <w:r w:rsidR="00A66F6E" w:rsidRPr="00A75AF0">
        <w:rPr>
          <w:rFonts w:asciiTheme="majorEastAsia" w:eastAsiaTheme="majorEastAsia" w:hAnsiTheme="majorEastAsia" w:hint="eastAsia"/>
          <w:b/>
          <w:sz w:val="22"/>
          <w:vertAlign w:val="superscript"/>
        </w:rPr>
        <w:t>３</w:t>
      </w:r>
      <w:r w:rsidR="00A66F6E" w:rsidRPr="00A75AF0">
        <w:rPr>
          <w:rFonts w:asciiTheme="majorEastAsia" w:eastAsiaTheme="majorEastAsia" w:hAnsiTheme="majorEastAsia" w:hint="eastAsia"/>
          <w:b/>
          <w:sz w:val="22"/>
        </w:rPr>
        <w:t>以上50ｍ</w:t>
      </w:r>
      <w:r w:rsidR="00A66F6E" w:rsidRPr="00A75AF0">
        <w:rPr>
          <w:rFonts w:asciiTheme="majorEastAsia" w:eastAsiaTheme="majorEastAsia" w:hAnsiTheme="majorEastAsia" w:hint="eastAsia"/>
          <w:b/>
          <w:sz w:val="22"/>
          <w:vertAlign w:val="superscript"/>
        </w:rPr>
        <w:t>３</w:t>
      </w:r>
      <w:r w:rsidR="00A66F6E" w:rsidRPr="00A75AF0">
        <w:rPr>
          <w:rFonts w:asciiTheme="majorEastAsia" w:eastAsiaTheme="majorEastAsia" w:hAnsiTheme="majorEastAsia" w:hint="eastAsia"/>
          <w:b/>
          <w:sz w:val="22"/>
        </w:rPr>
        <w:t>未満のもの）</w:t>
      </w:r>
    </w:p>
    <w:p w:rsidR="00147FD8" w:rsidRDefault="00D275AA" w:rsidP="00D275AA">
      <w:pPr>
        <w:ind w:leftChars="300" w:left="630" w:firstLineChars="100" w:firstLine="220"/>
        <w:rPr>
          <w:rFonts w:hAnsi="ＭＳ 明朝"/>
          <w:sz w:val="22"/>
        </w:rPr>
      </w:pPr>
      <w:r w:rsidRPr="00A75AF0">
        <w:rPr>
          <w:rFonts w:hAnsi="ＭＳ 明朝" w:hint="eastAsia"/>
          <w:sz w:val="22"/>
        </w:rPr>
        <w:t>50</w:t>
      </w:r>
      <w:r w:rsidRPr="00A75AF0">
        <w:rPr>
          <w:rFonts w:hAnsi="ＭＳ 明朝" w:hint="eastAsia"/>
          <w:sz w:val="22"/>
        </w:rPr>
        <w:t>㎥以上の事業場に対する</w:t>
      </w:r>
      <w:r w:rsidR="0020372A" w:rsidRPr="00A75AF0">
        <w:rPr>
          <w:rFonts w:hAnsi="ＭＳ 明朝" w:hint="eastAsia"/>
          <w:sz w:val="22"/>
        </w:rPr>
        <w:t>法の</w:t>
      </w:r>
      <w:r w:rsidRPr="00A75AF0">
        <w:rPr>
          <w:rFonts w:hAnsi="ＭＳ 明朝" w:hint="eastAsia"/>
          <w:sz w:val="22"/>
        </w:rPr>
        <w:t>暫定排水基準は引き続き</w:t>
      </w:r>
      <w:r w:rsidRPr="00A75AF0">
        <w:rPr>
          <w:rFonts w:hAnsi="ＭＳ 明朝" w:hint="eastAsia"/>
          <w:sz w:val="22"/>
        </w:rPr>
        <w:t>15mg/L</w:t>
      </w:r>
      <w:r w:rsidRPr="00A75AF0">
        <w:rPr>
          <w:rFonts w:hAnsi="ＭＳ 明朝" w:hint="eastAsia"/>
          <w:sz w:val="22"/>
        </w:rPr>
        <w:t>が適用されているため、基本的な考え方の（１）</w:t>
      </w:r>
      <w:r w:rsidRPr="00A75AF0">
        <w:rPr>
          <w:rFonts w:asciiTheme="minorEastAsia" w:hAnsiTheme="minorEastAsia" w:hint="eastAsia"/>
          <w:sz w:val="22"/>
        </w:rPr>
        <w:t>に基づき、</w:t>
      </w:r>
      <w:r w:rsidRPr="00A75AF0">
        <w:rPr>
          <w:rFonts w:hAnsi="ＭＳ 明朝" w:hint="eastAsia"/>
          <w:sz w:val="22"/>
        </w:rPr>
        <w:t>引き続き、現行の暫定排水基準である</w:t>
      </w:r>
      <w:r w:rsidRPr="00A75AF0">
        <w:rPr>
          <w:rFonts w:hAnsi="ＭＳ 明朝" w:hint="eastAsia"/>
          <w:sz w:val="22"/>
        </w:rPr>
        <w:t>15mg/L</w:t>
      </w:r>
      <w:r w:rsidRPr="00A75AF0">
        <w:rPr>
          <w:rFonts w:hAnsi="ＭＳ 明朝" w:hint="eastAsia"/>
          <w:sz w:val="22"/>
        </w:rPr>
        <w:t>を適用することが適当と考えられる。</w:t>
      </w:r>
    </w:p>
    <w:p w:rsidR="002C3A8E" w:rsidRPr="00CE3DC6" w:rsidRDefault="00DC3868" w:rsidP="002C3A8E">
      <w:pPr>
        <w:jc w:val="center"/>
        <w:rPr>
          <w:rFonts w:asciiTheme="majorEastAsia" w:eastAsiaTheme="majorEastAsia" w:hAnsiTheme="majorEastAsia"/>
          <w:b/>
          <w:sz w:val="22"/>
        </w:rPr>
      </w:pPr>
      <w:r w:rsidRPr="003967F1">
        <w:rPr>
          <w:noProof/>
        </w:rPr>
        <w:drawing>
          <wp:anchor distT="0" distB="0" distL="114300" distR="114300" simplePos="0" relativeHeight="251656704" behindDoc="0" locked="0" layoutInCell="1" allowOverlap="1">
            <wp:simplePos x="0" y="0"/>
            <wp:positionH relativeFrom="column">
              <wp:posOffset>295275</wp:posOffset>
            </wp:positionH>
            <wp:positionV relativeFrom="paragraph">
              <wp:posOffset>23495</wp:posOffset>
            </wp:positionV>
            <wp:extent cx="5759640" cy="1987448"/>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640" cy="19874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3A8E" w:rsidRDefault="002C3A8E" w:rsidP="00F80589">
      <w:pPr>
        <w:spacing w:line="360" w:lineRule="exact"/>
        <w:ind w:firstLineChars="100" w:firstLine="221"/>
        <w:rPr>
          <w:rFonts w:asciiTheme="majorEastAsia" w:eastAsiaTheme="majorEastAsia" w:hAnsiTheme="majorEastAsia"/>
          <w:b/>
          <w:sz w:val="22"/>
        </w:rPr>
      </w:pPr>
    </w:p>
    <w:p w:rsidR="00F80589" w:rsidRPr="00A75AF0" w:rsidRDefault="00F80589" w:rsidP="00F80589">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（アンモニア等）</w:t>
      </w:r>
    </w:p>
    <w:p w:rsidR="00147FD8" w:rsidRPr="00A75AF0" w:rsidRDefault="004771DA" w:rsidP="00147FD8">
      <w:pPr>
        <w:spacing w:line="360" w:lineRule="exact"/>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 xml:space="preserve">　・畜産農業</w:t>
      </w:r>
    </w:p>
    <w:p w:rsidR="0020372A" w:rsidRDefault="00CE3DC6" w:rsidP="006D5EE7">
      <w:pPr>
        <w:ind w:leftChars="300" w:left="630" w:firstLineChars="100" w:firstLine="210"/>
        <w:rPr>
          <w:rFonts w:hAnsi="ＭＳ 明朝"/>
          <w:sz w:val="22"/>
        </w:rPr>
      </w:pPr>
      <w:r w:rsidRPr="00CE3DC6">
        <w:rPr>
          <w:noProof/>
        </w:rPr>
        <w:drawing>
          <wp:anchor distT="0" distB="0" distL="114300" distR="114300" simplePos="0" relativeHeight="251655680" behindDoc="0" locked="0" layoutInCell="1" allowOverlap="1">
            <wp:simplePos x="0" y="0"/>
            <wp:positionH relativeFrom="column">
              <wp:posOffset>314325</wp:posOffset>
            </wp:positionH>
            <wp:positionV relativeFrom="paragraph">
              <wp:posOffset>1393190</wp:posOffset>
            </wp:positionV>
            <wp:extent cx="5760000" cy="1241582"/>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00" cy="1241582"/>
                    </a:xfrm>
                    <a:prstGeom prst="rect">
                      <a:avLst/>
                    </a:prstGeom>
                    <a:noFill/>
                    <a:ln>
                      <a:noFill/>
                    </a:ln>
                  </pic:spPr>
                </pic:pic>
              </a:graphicData>
            </a:graphic>
          </wp:anchor>
        </w:drawing>
      </w:r>
      <w:r w:rsidR="00147FD8" w:rsidRPr="00A75AF0">
        <w:rPr>
          <w:rFonts w:hAnsi="ＭＳ 明朝"/>
          <w:sz w:val="22"/>
        </w:rPr>
        <w:t>該当する</w:t>
      </w:r>
      <w:r w:rsidR="00454F8F">
        <w:rPr>
          <w:rFonts w:hAnsi="ＭＳ 明朝" w:hint="eastAsia"/>
          <w:sz w:val="22"/>
        </w:rPr>
        <w:t>３</w:t>
      </w:r>
      <w:r w:rsidR="00147FD8" w:rsidRPr="00A75AF0">
        <w:rPr>
          <w:rFonts w:hAnsi="ＭＳ 明朝"/>
          <w:sz w:val="22"/>
        </w:rPr>
        <w:t>事業場の</w:t>
      </w:r>
      <w:r w:rsidR="00D275AA" w:rsidRPr="00A75AF0">
        <w:rPr>
          <w:rFonts w:hAnsi="ＭＳ 明朝" w:hint="eastAsia"/>
          <w:sz w:val="22"/>
        </w:rPr>
        <w:t>日平均排水量は</w:t>
      </w:r>
      <w:r w:rsidR="00D275AA" w:rsidRPr="00A75AF0">
        <w:rPr>
          <w:rFonts w:hAnsi="ＭＳ 明朝" w:hint="eastAsia"/>
          <w:sz w:val="22"/>
        </w:rPr>
        <w:t>1.5</w:t>
      </w:r>
      <w:r w:rsidR="00D275AA" w:rsidRPr="00A75AF0">
        <w:rPr>
          <w:rFonts w:hAnsi="ＭＳ 明朝" w:hint="eastAsia"/>
          <w:sz w:val="22"/>
        </w:rPr>
        <w:t>～８㎥</w:t>
      </w:r>
      <w:r w:rsidR="00D275AA" w:rsidRPr="00A75AF0">
        <w:rPr>
          <w:rFonts w:hAnsi="ＭＳ 明朝" w:hint="eastAsia"/>
          <w:sz w:val="22"/>
        </w:rPr>
        <w:t>/</w:t>
      </w:r>
      <w:r w:rsidR="00D275AA" w:rsidRPr="00A75AF0">
        <w:rPr>
          <w:rFonts w:hAnsi="ＭＳ 明朝" w:hint="eastAsia"/>
          <w:sz w:val="22"/>
        </w:rPr>
        <w:t>日で</w:t>
      </w:r>
      <w:r w:rsidR="00003D29">
        <w:rPr>
          <w:rFonts w:hAnsi="ＭＳ 明朝" w:hint="eastAsia"/>
          <w:sz w:val="22"/>
        </w:rPr>
        <w:t>ある。</w:t>
      </w:r>
      <w:r w:rsidR="00807775">
        <w:rPr>
          <w:rFonts w:hAnsi="ＭＳ 明朝" w:hint="eastAsia"/>
          <w:sz w:val="22"/>
        </w:rPr>
        <w:t>ふん尿の処理については、全量たい肥化されている。排水は雑排水や清掃等の排水のみで</w:t>
      </w:r>
      <w:r w:rsidR="006D5EE7">
        <w:rPr>
          <w:rFonts w:hAnsi="ＭＳ 明朝" w:hint="eastAsia"/>
          <w:sz w:val="22"/>
        </w:rPr>
        <w:t>定常的な排水がないため</w:t>
      </w:r>
      <w:r w:rsidR="00147FD8" w:rsidRPr="00A75AF0">
        <w:rPr>
          <w:rFonts w:hAnsi="ＭＳ 明朝" w:hint="eastAsia"/>
          <w:sz w:val="22"/>
        </w:rPr>
        <w:t>、</w:t>
      </w:r>
      <w:r w:rsidR="006D5EE7">
        <w:rPr>
          <w:rFonts w:hAnsi="ＭＳ 明朝" w:hint="eastAsia"/>
          <w:sz w:val="22"/>
        </w:rPr>
        <w:t>採水分析することができず、</w:t>
      </w:r>
      <w:r w:rsidR="00D35CAE">
        <w:rPr>
          <w:rFonts w:hAnsi="ＭＳ 明朝" w:hint="eastAsia"/>
          <w:sz w:val="22"/>
        </w:rPr>
        <w:t>特別な排水処理施設を設置することが困難であることから、</w:t>
      </w:r>
      <w:r w:rsidR="0020372A" w:rsidRPr="00A75AF0">
        <w:rPr>
          <w:rFonts w:hAnsi="ＭＳ 明朝" w:hint="eastAsia"/>
          <w:sz w:val="22"/>
        </w:rPr>
        <w:t>基本的な考え方の（</w:t>
      </w:r>
      <w:r w:rsidR="00264A3E">
        <w:rPr>
          <w:rFonts w:hAnsi="ＭＳ 明朝" w:hint="eastAsia"/>
          <w:sz w:val="22"/>
        </w:rPr>
        <w:t>１</w:t>
      </w:r>
      <w:r w:rsidR="0020372A" w:rsidRPr="00A75AF0">
        <w:rPr>
          <w:rFonts w:hAnsi="ＭＳ 明朝" w:hint="eastAsia"/>
          <w:sz w:val="22"/>
        </w:rPr>
        <w:t>）</w:t>
      </w:r>
      <w:r w:rsidR="00147FD8" w:rsidRPr="00A75AF0">
        <w:rPr>
          <w:rFonts w:hAnsi="ＭＳ 明朝" w:hint="eastAsia"/>
          <w:sz w:val="22"/>
        </w:rPr>
        <w:t>に基づき、引き続き</w:t>
      </w:r>
      <w:r w:rsidR="0020372A" w:rsidRPr="00A75AF0">
        <w:rPr>
          <w:rFonts w:hAnsi="ＭＳ 明朝" w:hint="eastAsia"/>
          <w:sz w:val="22"/>
        </w:rPr>
        <w:t>、</w:t>
      </w:r>
      <w:r w:rsidR="00147FD8" w:rsidRPr="00A75AF0">
        <w:rPr>
          <w:rFonts w:hAnsi="ＭＳ 明朝" w:hint="eastAsia"/>
          <w:sz w:val="22"/>
        </w:rPr>
        <w:t>暫定</w:t>
      </w:r>
      <w:r w:rsidR="0020372A" w:rsidRPr="00A75AF0">
        <w:rPr>
          <w:rFonts w:hAnsi="ＭＳ 明朝" w:hint="eastAsia"/>
          <w:sz w:val="22"/>
        </w:rPr>
        <w:t>排水基準を適用することとし、基準値については、法の暫定排水基準が</w:t>
      </w:r>
      <w:r w:rsidR="006D5EE7">
        <w:rPr>
          <w:rFonts w:hAnsi="ＭＳ 明朝" w:hint="eastAsia"/>
          <w:sz w:val="22"/>
        </w:rPr>
        <w:t>、事業場の排水実態等を踏まえて、</w:t>
      </w:r>
      <w:r w:rsidR="00454F8F">
        <w:rPr>
          <w:rFonts w:hAnsi="ＭＳ 明朝"/>
          <w:sz w:val="22"/>
        </w:rPr>
        <w:t>600</w:t>
      </w:r>
      <w:r w:rsidR="0020372A" w:rsidRPr="00A75AF0">
        <w:rPr>
          <w:rFonts w:hAnsi="ＭＳ 明朝" w:hint="eastAsia"/>
          <w:sz w:val="22"/>
        </w:rPr>
        <w:t>mg/L</w:t>
      </w:r>
      <w:r w:rsidR="0020372A" w:rsidRPr="00A75AF0">
        <w:rPr>
          <w:rFonts w:hAnsi="ＭＳ 明朝" w:hint="eastAsia"/>
          <w:sz w:val="22"/>
        </w:rPr>
        <w:t>から</w:t>
      </w:r>
      <w:r w:rsidR="00454F8F">
        <w:rPr>
          <w:rFonts w:hAnsi="ＭＳ 明朝"/>
          <w:sz w:val="22"/>
        </w:rPr>
        <w:t>500</w:t>
      </w:r>
      <w:r w:rsidR="0020372A" w:rsidRPr="00A75AF0">
        <w:rPr>
          <w:rFonts w:hAnsi="ＭＳ 明朝" w:hint="eastAsia"/>
          <w:sz w:val="22"/>
        </w:rPr>
        <w:t>mg/L</w:t>
      </w:r>
      <w:r w:rsidR="0020372A" w:rsidRPr="00A75AF0">
        <w:rPr>
          <w:rFonts w:hAnsi="ＭＳ 明朝" w:hint="eastAsia"/>
          <w:sz w:val="22"/>
        </w:rPr>
        <w:t>に強化されたことを踏まえ、同様に</w:t>
      </w:r>
      <w:r w:rsidR="00147FD8" w:rsidRPr="00A75AF0">
        <w:rPr>
          <w:rFonts w:hAnsi="ＭＳ 明朝" w:hint="eastAsia"/>
          <w:sz w:val="22"/>
        </w:rPr>
        <w:t>強化することが適当と考えられる。</w:t>
      </w:r>
    </w:p>
    <w:p w:rsidR="006C4F2F" w:rsidRDefault="006C4F2F" w:rsidP="006C4F2F">
      <w:pPr>
        <w:jc w:val="center"/>
        <w:rPr>
          <w:rFonts w:hAnsi="ＭＳ 明朝"/>
          <w:sz w:val="22"/>
        </w:rPr>
      </w:pPr>
    </w:p>
    <w:p w:rsidR="00D35CAE" w:rsidRDefault="007B4446" w:rsidP="007B4446">
      <w:pPr>
        <w:jc w:val="center"/>
        <w:rPr>
          <w:noProof/>
        </w:rPr>
      </w:pPr>
      <w:r>
        <w:rPr>
          <w:rFonts w:hAnsi="ＭＳ 明朝" w:hint="eastAsia"/>
          <w:sz w:val="22"/>
        </w:rPr>
        <w:t xml:space="preserve">　　　</w:t>
      </w:r>
    </w:p>
    <w:p w:rsidR="006C4F2F" w:rsidRDefault="006C4F2F" w:rsidP="007B4446">
      <w:pPr>
        <w:jc w:val="center"/>
        <w:rPr>
          <w:noProof/>
        </w:rPr>
      </w:pPr>
    </w:p>
    <w:p w:rsidR="006C4F2F" w:rsidRPr="00A75AF0" w:rsidRDefault="006C4F2F" w:rsidP="007B4446">
      <w:pPr>
        <w:jc w:val="center"/>
        <w:rPr>
          <w:rFonts w:hAnsi="ＭＳ 明朝"/>
          <w:sz w:val="22"/>
        </w:rPr>
      </w:pPr>
    </w:p>
    <w:p w:rsidR="0020372A" w:rsidRPr="00A75AF0" w:rsidRDefault="0020372A" w:rsidP="0020372A">
      <w:pPr>
        <w:ind w:leftChars="300" w:left="630" w:firstLineChars="100" w:firstLine="220"/>
        <w:rPr>
          <w:rFonts w:hAnsi="ＭＳ 明朝"/>
          <w:sz w:val="22"/>
        </w:rPr>
      </w:pPr>
    </w:p>
    <w:p w:rsidR="00147FD8" w:rsidRPr="00A75AF0" w:rsidRDefault="0020372A" w:rsidP="0020372A">
      <w:pPr>
        <w:ind w:firstLineChars="200" w:firstLine="440"/>
        <w:rPr>
          <w:rFonts w:hAnsi="ＭＳ 明朝"/>
          <w:sz w:val="22"/>
        </w:rPr>
      </w:pPr>
      <w:r w:rsidRPr="00A75AF0">
        <w:rPr>
          <w:rFonts w:hAnsi="ＭＳ 明朝" w:hint="eastAsia"/>
          <w:sz w:val="22"/>
        </w:rPr>
        <w:t>・</w:t>
      </w:r>
      <w:r w:rsidR="00147FD8" w:rsidRPr="00A75AF0">
        <w:rPr>
          <w:rFonts w:asciiTheme="majorEastAsia" w:eastAsiaTheme="majorEastAsia" w:hAnsiTheme="majorEastAsia" w:hint="eastAsia"/>
          <w:b/>
          <w:sz w:val="22"/>
        </w:rPr>
        <w:t>下水道業</w:t>
      </w:r>
      <w:r w:rsidR="007E50FC" w:rsidRPr="00A75AF0">
        <w:rPr>
          <w:rFonts w:asciiTheme="majorEastAsia" w:eastAsiaTheme="majorEastAsia" w:hAnsiTheme="majorEastAsia"/>
          <w:b/>
          <w:sz w:val="22"/>
        </w:rPr>
        <w:tab/>
      </w:r>
    </w:p>
    <w:p w:rsidR="00BD6C6F" w:rsidRDefault="002C3A8E" w:rsidP="007B4446">
      <w:pPr>
        <w:ind w:leftChars="300" w:left="630" w:firstLineChars="100" w:firstLine="220"/>
        <w:rPr>
          <w:rFonts w:hAnsi="ＭＳ 明朝"/>
          <w:sz w:val="22"/>
        </w:rPr>
      </w:pPr>
      <w:r>
        <w:rPr>
          <w:rFonts w:hAnsi="ＭＳ 明朝" w:hint="eastAsia"/>
          <w:sz w:val="22"/>
        </w:rPr>
        <w:t>対象事業場の排水実態をみると、</w:t>
      </w:r>
      <w:r w:rsidR="00CA5349">
        <w:rPr>
          <w:rFonts w:hAnsi="ＭＳ 明朝" w:hint="eastAsia"/>
          <w:sz w:val="22"/>
        </w:rPr>
        <w:t>排水量が少なく、</w:t>
      </w:r>
      <w:r w:rsidR="00547FC8">
        <w:rPr>
          <w:rFonts w:hAnsi="ＭＳ 明朝" w:hint="eastAsia"/>
          <w:sz w:val="22"/>
        </w:rPr>
        <w:t>時間及び季節による</w:t>
      </w:r>
      <w:r w:rsidR="00CA5349">
        <w:rPr>
          <w:rFonts w:hAnsi="ＭＳ 明朝" w:hint="eastAsia"/>
          <w:sz w:val="22"/>
        </w:rPr>
        <w:t>変動が大きいため、安定的な処理が難しい施設</w:t>
      </w:r>
      <w:r>
        <w:rPr>
          <w:rFonts w:hAnsi="ＭＳ 明朝" w:hint="eastAsia"/>
          <w:sz w:val="22"/>
        </w:rPr>
        <w:t>をもつ事業場</w:t>
      </w:r>
      <w:r w:rsidR="00CA5349">
        <w:rPr>
          <w:rFonts w:hAnsi="ＭＳ 明朝" w:hint="eastAsia"/>
          <w:sz w:val="22"/>
        </w:rPr>
        <w:t>があり、</w:t>
      </w:r>
      <w:r w:rsidRPr="002C3A8E">
        <w:rPr>
          <w:rFonts w:hAnsi="ＭＳ 明朝" w:hint="eastAsia"/>
          <w:sz w:val="22"/>
        </w:rPr>
        <w:t>平成</w:t>
      </w:r>
      <w:r w:rsidRPr="002C3A8E">
        <w:rPr>
          <w:rFonts w:hAnsi="ＭＳ 明朝" w:hint="eastAsia"/>
          <w:sz w:val="22"/>
        </w:rPr>
        <w:t>28</w:t>
      </w:r>
      <w:r>
        <w:rPr>
          <w:rFonts w:hAnsi="ＭＳ 明朝" w:hint="eastAsia"/>
          <w:sz w:val="22"/>
        </w:rPr>
        <w:t>年度以降の測定データでは、</w:t>
      </w:r>
      <w:r w:rsidR="0020372A" w:rsidRPr="00A75AF0">
        <w:rPr>
          <w:rFonts w:hAnsi="ＭＳ 明朝" w:hint="eastAsia"/>
          <w:sz w:val="22"/>
        </w:rPr>
        <w:t>活性汚泥の</w:t>
      </w:r>
      <w:r w:rsidR="00C06986" w:rsidRPr="00A75AF0">
        <w:rPr>
          <w:rFonts w:hAnsi="ＭＳ 明朝" w:hint="eastAsia"/>
          <w:sz w:val="22"/>
        </w:rPr>
        <w:t>活性が</w:t>
      </w:r>
      <w:r w:rsidR="00CA5349">
        <w:rPr>
          <w:rFonts w:hAnsi="ＭＳ 明朝" w:hint="eastAsia"/>
          <w:sz w:val="22"/>
        </w:rPr>
        <w:t>低下するとされる冬場や観光客による雑排水が</w:t>
      </w:r>
      <w:r w:rsidR="007913CC">
        <w:rPr>
          <w:rFonts w:hAnsi="ＭＳ 明朝" w:hint="eastAsia"/>
          <w:sz w:val="22"/>
        </w:rPr>
        <w:t>多く</w:t>
      </w:r>
      <w:r w:rsidR="00CA5349">
        <w:rPr>
          <w:rFonts w:hAnsi="ＭＳ 明朝" w:hint="eastAsia"/>
          <w:sz w:val="22"/>
        </w:rPr>
        <w:t>出る</w:t>
      </w:r>
      <w:r w:rsidR="00AC12C0">
        <w:rPr>
          <w:rFonts w:hAnsi="ＭＳ 明朝" w:hint="eastAsia"/>
          <w:sz w:val="22"/>
        </w:rPr>
        <w:t>５月</w:t>
      </w:r>
      <w:r w:rsidR="00CA5349">
        <w:rPr>
          <w:rFonts w:hAnsi="ＭＳ 明朝" w:hint="eastAsia"/>
          <w:sz w:val="22"/>
        </w:rPr>
        <w:t>に、</w:t>
      </w:r>
      <w:r w:rsidR="000A4E1E">
        <w:rPr>
          <w:rFonts w:hAnsi="ＭＳ 明朝" w:hint="eastAsia"/>
          <w:sz w:val="22"/>
        </w:rPr>
        <w:t>上乗せ条例の一律排水基準である</w:t>
      </w:r>
      <w:r w:rsidR="0015471A">
        <w:rPr>
          <w:rFonts w:hAnsi="ＭＳ 明朝" w:hint="eastAsia"/>
          <w:sz w:val="22"/>
        </w:rPr>
        <w:t>10</w:t>
      </w:r>
      <w:r w:rsidR="0015471A">
        <w:rPr>
          <w:rFonts w:hAnsi="ＭＳ 明朝"/>
          <w:sz w:val="22"/>
        </w:rPr>
        <w:t>mg/L</w:t>
      </w:r>
      <w:r w:rsidR="007913CC">
        <w:rPr>
          <w:rFonts w:hAnsi="ＭＳ 明朝" w:hint="eastAsia"/>
          <w:sz w:val="22"/>
        </w:rPr>
        <w:t>を超過することがあった。</w:t>
      </w:r>
    </w:p>
    <w:p w:rsidR="00C06986" w:rsidRPr="007B4446" w:rsidRDefault="009B0280" w:rsidP="007B4446">
      <w:pPr>
        <w:ind w:leftChars="300" w:left="630" w:firstLineChars="100" w:firstLine="210"/>
        <w:rPr>
          <w:rFonts w:hAnsi="ＭＳ 明朝"/>
          <w:sz w:val="22"/>
        </w:rPr>
      </w:pPr>
      <w:r w:rsidRPr="00B05E7C">
        <w:rPr>
          <w:noProof/>
        </w:rPr>
        <w:drawing>
          <wp:anchor distT="0" distB="0" distL="114300" distR="114300" simplePos="0" relativeHeight="251657728" behindDoc="0" locked="0" layoutInCell="1" allowOverlap="1">
            <wp:simplePos x="0" y="0"/>
            <wp:positionH relativeFrom="column">
              <wp:posOffset>333375</wp:posOffset>
            </wp:positionH>
            <wp:positionV relativeFrom="paragraph">
              <wp:posOffset>948055</wp:posOffset>
            </wp:positionV>
            <wp:extent cx="5760000" cy="1642346"/>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1642346"/>
                    </a:xfrm>
                    <a:prstGeom prst="rect">
                      <a:avLst/>
                    </a:prstGeom>
                    <a:noFill/>
                    <a:ln>
                      <a:noFill/>
                    </a:ln>
                  </pic:spPr>
                </pic:pic>
              </a:graphicData>
            </a:graphic>
            <wp14:sizeRelH relativeFrom="page">
              <wp14:pctWidth>0</wp14:pctWidth>
            </wp14:sizeRelH>
            <wp14:sizeRelV relativeFrom="page">
              <wp14:pctHeight>0</wp14:pctHeight>
            </wp14:sizeRelV>
          </wp:anchor>
        </w:drawing>
      </w:r>
      <w:r w:rsidR="002C3A8E">
        <w:rPr>
          <w:rFonts w:hAnsi="ＭＳ 明朝" w:hint="eastAsia"/>
          <w:sz w:val="22"/>
        </w:rPr>
        <w:t>また、</w:t>
      </w:r>
      <w:r w:rsidR="00C92332">
        <w:rPr>
          <w:rFonts w:hAnsi="ＭＳ 明朝" w:hint="eastAsia"/>
          <w:sz w:val="22"/>
        </w:rPr>
        <w:t>当</w:t>
      </w:r>
      <w:r w:rsidR="00184C9F">
        <w:rPr>
          <w:rFonts w:hAnsi="ＭＳ 明朝" w:hint="eastAsia"/>
          <w:sz w:val="22"/>
        </w:rPr>
        <w:t>事業場は、</w:t>
      </w:r>
      <w:r w:rsidR="007913CC">
        <w:rPr>
          <w:rFonts w:hAnsi="ＭＳ 明朝" w:hint="eastAsia"/>
          <w:sz w:val="22"/>
        </w:rPr>
        <w:t>平成</w:t>
      </w:r>
      <w:r w:rsidR="002C3A8E">
        <w:rPr>
          <w:rFonts w:hAnsi="ＭＳ 明朝" w:hint="eastAsia"/>
          <w:sz w:val="22"/>
        </w:rPr>
        <w:t>24</w:t>
      </w:r>
      <w:r w:rsidR="002C3A8E">
        <w:rPr>
          <w:rFonts w:hAnsi="ＭＳ 明朝" w:hint="eastAsia"/>
          <w:sz w:val="22"/>
        </w:rPr>
        <w:t>年度と</w:t>
      </w:r>
      <w:r w:rsidR="007913CC">
        <w:rPr>
          <w:rFonts w:hAnsi="ＭＳ 明朝" w:hint="eastAsia"/>
          <w:sz w:val="22"/>
        </w:rPr>
        <w:t>25</w:t>
      </w:r>
      <w:r w:rsidR="007913CC">
        <w:rPr>
          <w:rFonts w:hAnsi="ＭＳ 明朝" w:hint="eastAsia"/>
          <w:sz w:val="22"/>
        </w:rPr>
        <w:t>年度に</w:t>
      </w:r>
      <w:r w:rsidR="002C3A8E">
        <w:rPr>
          <w:rFonts w:hAnsi="ＭＳ 明朝" w:hint="eastAsia"/>
          <w:sz w:val="22"/>
        </w:rPr>
        <w:t>2</w:t>
      </w:r>
      <w:r w:rsidR="002C3A8E">
        <w:rPr>
          <w:rFonts w:hAnsi="ＭＳ 明朝" w:hint="eastAsia"/>
          <w:sz w:val="22"/>
        </w:rPr>
        <w:t>度、</w:t>
      </w:r>
      <w:r w:rsidR="008E229A">
        <w:rPr>
          <w:rFonts w:hAnsi="ＭＳ 明朝" w:hint="eastAsia"/>
          <w:sz w:val="22"/>
        </w:rPr>
        <w:t>20mg/L</w:t>
      </w:r>
      <w:r w:rsidR="008E229A">
        <w:rPr>
          <w:rFonts w:hAnsi="ＭＳ 明朝" w:hint="eastAsia"/>
          <w:sz w:val="22"/>
        </w:rPr>
        <w:t>近く</w:t>
      </w:r>
      <w:r w:rsidR="00C92332">
        <w:rPr>
          <w:rFonts w:hAnsi="ＭＳ 明朝" w:hint="eastAsia"/>
          <w:sz w:val="22"/>
        </w:rPr>
        <w:t>の</w:t>
      </w:r>
      <w:r w:rsidR="00AC12C0">
        <w:rPr>
          <w:rFonts w:hAnsi="ＭＳ 明朝" w:hint="eastAsia"/>
          <w:sz w:val="22"/>
        </w:rPr>
        <w:t>濃度が</w:t>
      </w:r>
      <w:r w:rsidR="002C3A8E">
        <w:rPr>
          <w:rFonts w:hAnsi="ＭＳ 明朝" w:hint="eastAsia"/>
          <w:sz w:val="22"/>
        </w:rPr>
        <w:t>確認されているが、現在においても</w:t>
      </w:r>
      <w:r w:rsidR="00AC12C0">
        <w:rPr>
          <w:rFonts w:hAnsi="ＭＳ 明朝" w:hint="eastAsia"/>
          <w:sz w:val="22"/>
        </w:rPr>
        <w:t>排水</w:t>
      </w:r>
      <w:r w:rsidR="00184C9F">
        <w:rPr>
          <w:rFonts w:hAnsi="ＭＳ 明朝" w:hint="eastAsia"/>
          <w:sz w:val="22"/>
        </w:rPr>
        <w:t>処理方式に変更はなく、</w:t>
      </w:r>
      <w:r w:rsidR="00C06986" w:rsidRPr="00A75AF0">
        <w:rPr>
          <w:rFonts w:hAnsi="ＭＳ 明朝" w:hint="eastAsia"/>
          <w:sz w:val="22"/>
        </w:rPr>
        <w:t>上乗せ</w:t>
      </w:r>
      <w:r w:rsidR="00A71F5A">
        <w:rPr>
          <w:rFonts w:hAnsi="ＭＳ 明朝" w:hint="eastAsia"/>
          <w:sz w:val="22"/>
        </w:rPr>
        <w:t>条例の一般</w:t>
      </w:r>
      <w:r w:rsidR="00C06986" w:rsidRPr="00A75AF0">
        <w:rPr>
          <w:rFonts w:hAnsi="ＭＳ 明朝" w:hint="eastAsia"/>
          <w:sz w:val="22"/>
        </w:rPr>
        <w:t>排水基準である</w:t>
      </w:r>
      <w:r w:rsidR="00C06986" w:rsidRPr="006271F8">
        <w:rPr>
          <w:sz w:val="22"/>
        </w:rPr>
        <w:t>10</w:t>
      </w:r>
      <w:r w:rsidR="00C06986" w:rsidRPr="006271F8">
        <w:rPr>
          <w:sz w:val="22"/>
        </w:rPr>
        <w:t>㎎</w:t>
      </w:r>
      <w:r w:rsidR="00C06986" w:rsidRPr="006271F8">
        <w:rPr>
          <w:sz w:val="22"/>
        </w:rPr>
        <w:t>/L</w:t>
      </w:r>
      <w:r w:rsidR="00C06986" w:rsidRPr="00A75AF0">
        <w:rPr>
          <w:rFonts w:hAnsi="ＭＳ 明朝" w:hint="eastAsia"/>
          <w:sz w:val="22"/>
        </w:rPr>
        <w:t>を下回ることが技術的に困難であると考えられることから、基本的な</w:t>
      </w:r>
      <w:r w:rsidR="007E50FC" w:rsidRPr="00A75AF0">
        <w:rPr>
          <w:rFonts w:hAnsi="ＭＳ 明朝" w:hint="eastAsia"/>
          <w:sz w:val="22"/>
        </w:rPr>
        <w:t>考え方</w:t>
      </w:r>
      <w:r w:rsidR="00C06986" w:rsidRPr="00A75AF0">
        <w:rPr>
          <w:rFonts w:hAnsi="ＭＳ 明朝" w:hint="eastAsia"/>
          <w:sz w:val="22"/>
        </w:rPr>
        <w:t>の（</w:t>
      </w:r>
      <w:r w:rsidR="00264A3E">
        <w:rPr>
          <w:rFonts w:hAnsi="ＭＳ 明朝" w:hint="eastAsia"/>
          <w:sz w:val="22"/>
        </w:rPr>
        <w:t>１</w:t>
      </w:r>
      <w:r w:rsidR="00C06986" w:rsidRPr="00A75AF0">
        <w:rPr>
          <w:rFonts w:hAnsi="ＭＳ 明朝" w:hint="eastAsia"/>
          <w:sz w:val="22"/>
        </w:rPr>
        <w:t>）</w:t>
      </w:r>
      <w:r w:rsidR="007E50FC" w:rsidRPr="00A75AF0">
        <w:rPr>
          <w:rFonts w:hAnsi="ＭＳ 明朝" w:hint="eastAsia"/>
          <w:sz w:val="22"/>
        </w:rPr>
        <w:t>に基づき、</w:t>
      </w:r>
      <w:r w:rsidR="00C06986" w:rsidRPr="00A75AF0">
        <w:rPr>
          <w:rFonts w:hAnsi="ＭＳ 明朝" w:hint="eastAsia"/>
          <w:sz w:val="22"/>
        </w:rPr>
        <w:t>引き続き、現行の暫定排水基準である</w:t>
      </w:r>
      <w:r w:rsidR="00C06986" w:rsidRPr="00A75AF0">
        <w:rPr>
          <w:rFonts w:hAnsi="ＭＳ 明朝" w:hint="eastAsia"/>
          <w:sz w:val="22"/>
        </w:rPr>
        <w:t>20mg/L</w:t>
      </w:r>
      <w:r w:rsidR="00C06986" w:rsidRPr="00A75AF0">
        <w:rPr>
          <w:rFonts w:hAnsi="ＭＳ 明朝" w:hint="eastAsia"/>
          <w:sz w:val="22"/>
        </w:rPr>
        <w:t>を適用することが適当と考えられる。</w:t>
      </w:r>
    </w:p>
    <w:p w:rsidR="008C0110" w:rsidRPr="00B05E7C" w:rsidRDefault="008C0110" w:rsidP="003E2FE3">
      <w:pPr>
        <w:spacing w:line="360" w:lineRule="exact"/>
        <w:rPr>
          <w:rFonts w:asciiTheme="majorEastAsia" w:eastAsiaTheme="majorEastAsia" w:hAnsiTheme="majorEastAsia"/>
          <w:b/>
          <w:sz w:val="24"/>
        </w:rPr>
      </w:pPr>
    </w:p>
    <w:p w:rsidR="007E50FC" w:rsidRPr="00A75AF0" w:rsidRDefault="007E50FC" w:rsidP="007E50FC">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・し尿処分業（化学処理を行うもの）</w:t>
      </w:r>
    </w:p>
    <w:p w:rsidR="00C06986" w:rsidRDefault="001E1D8F" w:rsidP="006271F8">
      <w:pPr>
        <w:spacing w:line="360" w:lineRule="exact"/>
        <w:ind w:leftChars="200" w:left="420" w:firstLineChars="100" w:firstLine="210"/>
        <w:rPr>
          <w:rFonts w:hAnsi="ＭＳ 明朝"/>
          <w:sz w:val="22"/>
        </w:rPr>
      </w:pPr>
      <w:r w:rsidRPr="001E1D8F">
        <w:rPr>
          <w:noProof/>
        </w:rPr>
        <w:drawing>
          <wp:anchor distT="0" distB="0" distL="114300" distR="114300" simplePos="0" relativeHeight="251658752" behindDoc="0" locked="0" layoutInCell="1" allowOverlap="1">
            <wp:simplePos x="0" y="0"/>
            <wp:positionH relativeFrom="column">
              <wp:posOffset>304800</wp:posOffset>
            </wp:positionH>
            <wp:positionV relativeFrom="paragraph">
              <wp:posOffset>510540</wp:posOffset>
            </wp:positionV>
            <wp:extent cx="5760000" cy="1398745"/>
            <wp:effectExtent l="0" t="0" r="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0" cy="1398745"/>
                    </a:xfrm>
                    <a:prstGeom prst="rect">
                      <a:avLst/>
                    </a:prstGeom>
                    <a:noFill/>
                    <a:ln>
                      <a:noFill/>
                    </a:ln>
                  </pic:spPr>
                </pic:pic>
              </a:graphicData>
            </a:graphic>
            <wp14:sizeRelH relativeFrom="page">
              <wp14:pctWidth>0</wp14:pctWidth>
            </wp14:sizeRelH>
            <wp14:sizeRelV relativeFrom="page">
              <wp14:pctHeight>0</wp14:pctHeight>
            </wp14:sizeRelV>
          </wp:anchor>
        </w:drawing>
      </w:r>
      <w:r w:rsidR="006271F8">
        <w:rPr>
          <w:rFonts w:hAnsi="ＭＳ 明朝" w:hint="eastAsia"/>
          <w:sz w:val="22"/>
        </w:rPr>
        <w:t>暫定排水基準が適用される既設</w:t>
      </w:r>
      <w:r w:rsidR="00F41D4A">
        <w:rPr>
          <w:rFonts w:hAnsi="ＭＳ 明朝" w:hint="eastAsia"/>
          <w:sz w:val="22"/>
        </w:rPr>
        <w:t>事業場が</w:t>
      </w:r>
      <w:r w:rsidR="006271F8">
        <w:rPr>
          <w:rFonts w:hAnsi="ＭＳ 明朝" w:hint="eastAsia"/>
          <w:sz w:val="22"/>
        </w:rPr>
        <w:t>廃止されたことから</w:t>
      </w:r>
      <w:r w:rsidR="00951876">
        <w:rPr>
          <w:rFonts w:hAnsi="ＭＳ 明朝" w:hint="eastAsia"/>
          <w:sz w:val="22"/>
        </w:rPr>
        <w:t>、</w:t>
      </w:r>
      <w:r w:rsidR="00C06986" w:rsidRPr="00A75AF0">
        <w:rPr>
          <w:rFonts w:hAnsi="ＭＳ 明朝" w:hint="eastAsia"/>
          <w:sz w:val="22"/>
        </w:rPr>
        <w:t>暫定排水基準</w:t>
      </w:r>
      <w:r w:rsidR="00951876">
        <w:rPr>
          <w:rFonts w:hAnsi="ＭＳ 明朝" w:hint="eastAsia"/>
          <w:sz w:val="22"/>
        </w:rPr>
        <w:t>を廃止する</w:t>
      </w:r>
      <w:r w:rsidR="00C06986" w:rsidRPr="00A75AF0">
        <w:rPr>
          <w:rFonts w:hAnsi="ＭＳ 明朝" w:hint="eastAsia"/>
          <w:sz w:val="22"/>
        </w:rPr>
        <w:t>ことが適当と考えられる。</w:t>
      </w:r>
    </w:p>
    <w:p w:rsidR="00AA2D56" w:rsidRPr="007B4446" w:rsidRDefault="00AA2D56">
      <w:pPr>
        <w:widowControl/>
        <w:jc w:val="left"/>
        <w:rPr>
          <w:rFonts w:hAnsi="ＭＳ 明朝"/>
          <w:sz w:val="22"/>
        </w:rPr>
      </w:pPr>
    </w:p>
    <w:p w:rsidR="007E50FC" w:rsidRPr="00A75AF0" w:rsidRDefault="00147FD8" w:rsidP="006155D1">
      <w:pPr>
        <w:tabs>
          <w:tab w:val="left" w:pos="2595"/>
        </w:tabs>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② 上水道水源地域以外の地域に排出水を排出する法対象事業場に関するもの</w:t>
      </w:r>
    </w:p>
    <w:p w:rsidR="000836B8" w:rsidRPr="00A75AF0" w:rsidRDefault="000836B8" w:rsidP="000836B8">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（ふっ素）</w:t>
      </w:r>
    </w:p>
    <w:p w:rsidR="00AA2D56" w:rsidRPr="00A75AF0" w:rsidRDefault="006155D1" w:rsidP="00AA2D56">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・旅館業（日平均排水量が30ｍ</w:t>
      </w:r>
      <w:r w:rsidRPr="00A75AF0">
        <w:rPr>
          <w:rFonts w:asciiTheme="majorEastAsia" w:eastAsiaTheme="majorEastAsia" w:hAnsiTheme="majorEastAsia" w:hint="eastAsia"/>
          <w:b/>
          <w:sz w:val="22"/>
          <w:vertAlign w:val="superscript"/>
        </w:rPr>
        <w:t>３</w:t>
      </w:r>
      <w:r w:rsidRPr="00A75AF0">
        <w:rPr>
          <w:rFonts w:asciiTheme="majorEastAsia" w:eastAsiaTheme="majorEastAsia" w:hAnsiTheme="majorEastAsia" w:hint="eastAsia"/>
          <w:b/>
          <w:sz w:val="22"/>
        </w:rPr>
        <w:t>以上50ｍ</w:t>
      </w:r>
      <w:r w:rsidRPr="00A75AF0">
        <w:rPr>
          <w:rFonts w:asciiTheme="majorEastAsia" w:eastAsiaTheme="majorEastAsia" w:hAnsiTheme="majorEastAsia" w:hint="eastAsia"/>
          <w:b/>
          <w:sz w:val="22"/>
          <w:vertAlign w:val="superscript"/>
        </w:rPr>
        <w:t>３</w:t>
      </w:r>
      <w:r w:rsidRPr="00A75AF0">
        <w:rPr>
          <w:rFonts w:asciiTheme="majorEastAsia" w:eastAsiaTheme="majorEastAsia" w:hAnsiTheme="majorEastAsia" w:hint="eastAsia"/>
          <w:b/>
          <w:sz w:val="22"/>
        </w:rPr>
        <w:t>未満のもの）</w:t>
      </w:r>
    </w:p>
    <w:p w:rsidR="00AA2D56" w:rsidRDefault="00AA2D56" w:rsidP="00AA2D56">
      <w:pPr>
        <w:ind w:leftChars="200" w:left="420" w:firstLineChars="100" w:firstLine="220"/>
        <w:rPr>
          <w:rFonts w:hAnsi="ＭＳ 明朝"/>
          <w:sz w:val="22"/>
        </w:rPr>
      </w:pPr>
      <w:r w:rsidRPr="00A75AF0">
        <w:rPr>
          <w:rFonts w:hAnsi="ＭＳ 明朝" w:hint="eastAsia"/>
          <w:sz w:val="22"/>
        </w:rPr>
        <w:t>50</w:t>
      </w:r>
      <w:r w:rsidRPr="00A75AF0">
        <w:rPr>
          <w:rFonts w:hAnsi="ＭＳ 明朝" w:hint="eastAsia"/>
          <w:sz w:val="22"/>
        </w:rPr>
        <w:t>㎥以上の事業場に対する法の暫定排水基準は引き続き</w:t>
      </w:r>
      <w:r w:rsidRPr="00A75AF0">
        <w:rPr>
          <w:rFonts w:hAnsi="ＭＳ 明朝" w:hint="eastAsia"/>
          <w:sz w:val="22"/>
        </w:rPr>
        <w:t>15mg/L</w:t>
      </w:r>
      <w:r w:rsidRPr="00A75AF0">
        <w:rPr>
          <w:rFonts w:hAnsi="ＭＳ 明朝" w:hint="eastAsia"/>
          <w:sz w:val="22"/>
        </w:rPr>
        <w:t>が適用されているため、基本的な考え方の（</w:t>
      </w:r>
      <w:r w:rsidR="00264A3E">
        <w:rPr>
          <w:rFonts w:hAnsi="ＭＳ 明朝" w:hint="eastAsia"/>
          <w:sz w:val="22"/>
        </w:rPr>
        <w:t>２</w:t>
      </w:r>
      <w:r w:rsidRPr="00A75AF0">
        <w:rPr>
          <w:rFonts w:hAnsi="ＭＳ 明朝" w:hint="eastAsia"/>
          <w:sz w:val="22"/>
        </w:rPr>
        <w:t>）</w:t>
      </w:r>
      <w:r w:rsidRPr="00A75AF0">
        <w:rPr>
          <w:rFonts w:asciiTheme="minorEastAsia" w:hAnsiTheme="minorEastAsia" w:hint="eastAsia"/>
          <w:sz w:val="22"/>
        </w:rPr>
        <w:t>に基づき、</w:t>
      </w:r>
      <w:r w:rsidRPr="00A75AF0">
        <w:rPr>
          <w:rFonts w:hAnsi="ＭＳ 明朝" w:hint="eastAsia"/>
          <w:sz w:val="22"/>
        </w:rPr>
        <w:t>引き続き、現行の暫定排水基準である</w:t>
      </w:r>
      <w:r w:rsidRPr="00A75AF0">
        <w:rPr>
          <w:rFonts w:hAnsi="ＭＳ 明朝" w:hint="eastAsia"/>
          <w:sz w:val="22"/>
        </w:rPr>
        <w:t>15mg/L</w:t>
      </w:r>
      <w:r w:rsidRPr="00A75AF0">
        <w:rPr>
          <w:rFonts w:hAnsi="ＭＳ 明朝" w:hint="eastAsia"/>
          <w:sz w:val="22"/>
        </w:rPr>
        <w:t>を適用することが適当と考えられる。</w:t>
      </w:r>
    </w:p>
    <w:p w:rsidR="00264A3E" w:rsidRDefault="00264A3E" w:rsidP="00AA2D56">
      <w:pPr>
        <w:ind w:leftChars="200" w:left="420" w:firstLineChars="100" w:firstLine="220"/>
        <w:rPr>
          <w:rFonts w:hAnsi="ＭＳ 明朝"/>
          <w:sz w:val="22"/>
        </w:rPr>
      </w:pPr>
    </w:p>
    <w:p w:rsidR="00264A3E" w:rsidRPr="00A75AF0" w:rsidRDefault="00264A3E" w:rsidP="00264A3E">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・電気めっき業（日平均排水量が30ｍ</w:t>
      </w:r>
      <w:r w:rsidRPr="00A75AF0">
        <w:rPr>
          <w:rFonts w:asciiTheme="majorEastAsia" w:eastAsiaTheme="majorEastAsia" w:hAnsiTheme="majorEastAsia" w:hint="eastAsia"/>
          <w:b/>
          <w:sz w:val="22"/>
          <w:vertAlign w:val="superscript"/>
        </w:rPr>
        <w:t>３</w:t>
      </w:r>
      <w:r w:rsidRPr="00A75AF0">
        <w:rPr>
          <w:rFonts w:asciiTheme="majorEastAsia" w:eastAsiaTheme="majorEastAsia" w:hAnsiTheme="majorEastAsia" w:hint="eastAsia"/>
          <w:b/>
          <w:sz w:val="22"/>
        </w:rPr>
        <w:t>以上50ｍ</w:t>
      </w:r>
      <w:r w:rsidRPr="00A75AF0">
        <w:rPr>
          <w:rFonts w:asciiTheme="majorEastAsia" w:eastAsiaTheme="majorEastAsia" w:hAnsiTheme="majorEastAsia" w:hint="eastAsia"/>
          <w:b/>
          <w:sz w:val="22"/>
          <w:vertAlign w:val="superscript"/>
        </w:rPr>
        <w:t>３</w:t>
      </w:r>
      <w:r w:rsidRPr="00A75AF0">
        <w:rPr>
          <w:rFonts w:asciiTheme="majorEastAsia" w:eastAsiaTheme="majorEastAsia" w:hAnsiTheme="majorEastAsia" w:hint="eastAsia"/>
          <w:b/>
          <w:sz w:val="22"/>
        </w:rPr>
        <w:t>未満のもの）</w:t>
      </w:r>
    </w:p>
    <w:p w:rsidR="00264A3E" w:rsidRPr="00A75AF0" w:rsidRDefault="00264A3E" w:rsidP="00264A3E">
      <w:pPr>
        <w:spacing w:line="40" w:lineRule="exact"/>
        <w:ind w:firstLineChars="100" w:firstLine="221"/>
        <w:rPr>
          <w:rFonts w:asciiTheme="majorEastAsia" w:eastAsiaTheme="majorEastAsia" w:hAnsiTheme="majorEastAsia"/>
          <w:b/>
          <w:sz w:val="22"/>
        </w:rPr>
      </w:pPr>
    </w:p>
    <w:p w:rsidR="00264A3E" w:rsidRPr="00A75AF0" w:rsidRDefault="00264A3E" w:rsidP="00264A3E">
      <w:pPr>
        <w:ind w:leftChars="200" w:left="420" w:firstLineChars="100" w:firstLine="220"/>
        <w:rPr>
          <w:rFonts w:asciiTheme="majorEastAsia" w:eastAsiaTheme="majorEastAsia" w:hAnsiTheme="majorEastAsia"/>
          <w:b/>
          <w:sz w:val="22"/>
        </w:rPr>
      </w:pPr>
      <w:r w:rsidRPr="00A75AF0">
        <w:rPr>
          <w:rFonts w:hAnsi="ＭＳ 明朝" w:hint="eastAsia"/>
          <w:sz w:val="22"/>
        </w:rPr>
        <w:t>50</w:t>
      </w:r>
      <w:r w:rsidRPr="00A75AF0">
        <w:rPr>
          <w:rFonts w:hAnsi="ＭＳ 明朝" w:hint="eastAsia"/>
          <w:sz w:val="22"/>
        </w:rPr>
        <w:t>㎥以上の事業場に対する法の暫定排水基準は引き続き</w:t>
      </w:r>
      <w:r w:rsidRPr="00A75AF0">
        <w:rPr>
          <w:rFonts w:hAnsi="ＭＳ 明朝" w:hint="eastAsia"/>
          <w:sz w:val="22"/>
        </w:rPr>
        <w:t>15mg/L</w:t>
      </w:r>
      <w:r w:rsidRPr="00A75AF0">
        <w:rPr>
          <w:rFonts w:hAnsi="ＭＳ 明朝" w:hint="eastAsia"/>
          <w:sz w:val="22"/>
        </w:rPr>
        <w:t>が適用されているため、基本的な考え方の（</w:t>
      </w:r>
      <w:r>
        <w:rPr>
          <w:rFonts w:hAnsi="ＭＳ 明朝" w:hint="eastAsia"/>
          <w:sz w:val="22"/>
        </w:rPr>
        <w:t>２</w:t>
      </w:r>
      <w:r w:rsidRPr="00A75AF0">
        <w:rPr>
          <w:rFonts w:hAnsi="ＭＳ 明朝" w:hint="eastAsia"/>
          <w:sz w:val="22"/>
        </w:rPr>
        <w:t>）</w:t>
      </w:r>
      <w:r w:rsidRPr="00A75AF0">
        <w:rPr>
          <w:rFonts w:asciiTheme="minorEastAsia" w:hAnsiTheme="minorEastAsia" w:hint="eastAsia"/>
          <w:sz w:val="22"/>
        </w:rPr>
        <w:t>に基づき、</w:t>
      </w:r>
      <w:r w:rsidRPr="00A75AF0">
        <w:rPr>
          <w:rFonts w:hAnsi="ＭＳ 明朝" w:hint="eastAsia"/>
          <w:sz w:val="22"/>
        </w:rPr>
        <w:t>引き続き、現行の暫定排水基準である</w:t>
      </w:r>
      <w:r w:rsidRPr="00A75AF0">
        <w:rPr>
          <w:rFonts w:hAnsi="ＭＳ 明朝" w:hint="eastAsia"/>
          <w:sz w:val="22"/>
        </w:rPr>
        <w:t>15mg/L</w:t>
      </w:r>
      <w:r w:rsidRPr="00A75AF0">
        <w:rPr>
          <w:rFonts w:hAnsi="ＭＳ 明朝" w:hint="eastAsia"/>
          <w:sz w:val="22"/>
        </w:rPr>
        <w:t>を適用することが適当と考えられる。</w:t>
      </w:r>
    </w:p>
    <w:p w:rsidR="00264A3E" w:rsidRDefault="00B74AB1" w:rsidP="00AA2D56">
      <w:pPr>
        <w:ind w:leftChars="200" w:left="420" w:firstLineChars="100" w:firstLine="210"/>
        <w:rPr>
          <w:rFonts w:asciiTheme="minorEastAsia" w:hAnsiTheme="minorEastAsia"/>
          <w:sz w:val="22"/>
        </w:rPr>
      </w:pPr>
      <w:r w:rsidRPr="00B74AB1">
        <w:rPr>
          <w:noProof/>
        </w:rPr>
        <w:drawing>
          <wp:anchor distT="0" distB="0" distL="114300" distR="114300" simplePos="0" relativeHeight="251660800" behindDoc="0" locked="0" layoutInCell="1" allowOverlap="1">
            <wp:simplePos x="0" y="0"/>
            <wp:positionH relativeFrom="column">
              <wp:posOffset>209550</wp:posOffset>
            </wp:positionH>
            <wp:positionV relativeFrom="paragraph">
              <wp:posOffset>238125</wp:posOffset>
            </wp:positionV>
            <wp:extent cx="5759450" cy="2529840"/>
            <wp:effectExtent l="0" t="0" r="0" b="381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529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6D0" w:rsidRDefault="005056D0" w:rsidP="00BD6C6F">
      <w:pPr>
        <w:jc w:val="center"/>
        <w:rPr>
          <w:rFonts w:asciiTheme="minorEastAsia" w:hAnsiTheme="minorEastAsia"/>
          <w:sz w:val="22"/>
        </w:rPr>
      </w:pPr>
    </w:p>
    <w:p w:rsidR="00547FC8" w:rsidRPr="00A75AF0" w:rsidRDefault="00547FC8" w:rsidP="001E1D8F">
      <w:pPr>
        <w:spacing w:line="360" w:lineRule="exact"/>
        <w:rPr>
          <w:rFonts w:asciiTheme="majorEastAsia" w:eastAsiaTheme="majorEastAsia" w:hAnsiTheme="majorEastAsia"/>
          <w:b/>
          <w:sz w:val="22"/>
        </w:rPr>
      </w:pPr>
    </w:p>
    <w:p w:rsidR="001628A2" w:rsidRPr="00A75AF0" w:rsidRDefault="001628A2" w:rsidP="001628A2">
      <w:pPr>
        <w:tabs>
          <w:tab w:val="left" w:pos="2595"/>
        </w:tabs>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③ </w:t>
      </w:r>
      <w:r w:rsidR="00AA2D56" w:rsidRPr="00A75AF0">
        <w:rPr>
          <w:rFonts w:asciiTheme="majorEastAsia" w:eastAsiaTheme="majorEastAsia" w:hAnsiTheme="majorEastAsia" w:hint="eastAsia"/>
          <w:b/>
          <w:sz w:val="22"/>
        </w:rPr>
        <w:t>海域に排出水を排出する法対象事業場に関するもの</w:t>
      </w:r>
    </w:p>
    <w:p w:rsidR="001628A2" w:rsidRPr="00A75AF0" w:rsidRDefault="001628A2" w:rsidP="001628A2">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（ほう素）</w:t>
      </w:r>
    </w:p>
    <w:p w:rsidR="00EA28BC" w:rsidRPr="00A75AF0" w:rsidRDefault="00EA28BC" w:rsidP="001628A2">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・ほうろう鉄器製造業</w:t>
      </w:r>
    </w:p>
    <w:p w:rsidR="00EA28BC" w:rsidRPr="00A75AF0" w:rsidRDefault="00EA28BC" w:rsidP="001628A2">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・うわ薬製造業（ほうろううわ薬を製造するもの）</w:t>
      </w:r>
    </w:p>
    <w:p w:rsidR="00EA28BC" w:rsidRPr="00A75AF0" w:rsidRDefault="00B4531B" w:rsidP="00F41D4A">
      <w:pPr>
        <w:spacing w:line="360" w:lineRule="exact"/>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 xml:space="preserve">　・うわ薬製造業（うわ薬瓦</w:t>
      </w:r>
      <w:r w:rsidR="00EA28BC" w:rsidRPr="00A75AF0">
        <w:rPr>
          <w:rFonts w:asciiTheme="majorEastAsia" w:eastAsiaTheme="majorEastAsia" w:hAnsiTheme="majorEastAsia" w:hint="eastAsia"/>
          <w:b/>
          <w:sz w:val="22"/>
        </w:rPr>
        <w:t>の製造に供するものを製造するもの）</w:t>
      </w:r>
    </w:p>
    <w:p w:rsidR="00EA28BC" w:rsidRPr="00A75AF0" w:rsidRDefault="00EA28BC" w:rsidP="001628A2">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・貴金属製造・再生業</w:t>
      </w:r>
    </w:p>
    <w:p w:rsidR="00EA28BC" w:rsidRPr="00A75AF0" w:rsidRDefault="00EA28BC" w:rsidP="001628A2">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・金属鉱業</w:t>
      </w:r>
    </w:p>
    <w:p w:rsidR="00D21601" w:rsidRPr="00A75AF0" w:rsidRDefault="00D21601" w:rsidP="001628A2">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・電気めっき業</w:t>
      </w:r>
    </w:p>
    <w:p w:rsidR="00EA28BC" w:rsidRPr="00A75AF0" w:rsidRDefault="00EA28BC" w:rsidP="001628A2">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・旅館業（温泉を利用するもの）</w:t>
      </w:r>
    </w:p>
    <w:p w:rsidR="00EA28BC" w:rsidRDefault="00EA28BC" w:rsidP="00D21601">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・下水道業（温泉排水を受け入れているもので一定のもの）</w:t>
      </w:r>
    </w:p>
    <w:p w:rsidR="005056D0" w:rsidRDefault="005056D0" w:rsidP="006534FB">
      <w:pPr>
        <w:ind w:leftChars="200" w:left="420" w:firstLineChars="100" w:firstLine="220"/>
        <w:rPr>
          <w:rFonts w:asciiTheme="minorEastAsia" w:hAnsiTheme="minorEastAsia"/>
          <w:sz w:val="22"/>
        </w:rPr>
      </w:pPr>
    </w:p>
    <w:p w:rsidR="00EA28BC" w:rsidRDefault="00AA2D56" w:rsidP="00887CCC">
      <w:pPr>
        <w:ind w:leftChars="200" w:left="420" w:firstLineChars="100" w:firstLine="220"/>
        <w:rPr>
          <w:rFonts w:hAnsi="ＭＳ 明朝"/>
          <w:sz w:val="22"/>
        </w:rPr>
      </w:pPr>
      <w:r w:rsidRPr="00A75AF0">
        <w:rPr>
          <w:rFonts w:asciiTheme="minorEastAsia" w:hAnsiTheme="minorEastAsia" w:hint="eastAsia"/>
          <w:sz w:val="22"/>
        </w:rPr>
        <w:t>基本的な</w:t>
      </w:r>
      <w:r w:rsidR="001628A2" w:rsidRPr="00A75AF0">
        <w:rPr>
          <w:rFonts w:asciiTheme="minorEastAsia" w:hAnsiTheme="minorEastAsia" w:hint="eastAsia"/>
          <w:sz w:val="22"/>
        </w:rPr>
        <w:t>考え方</w:t>
      </w:r>
      <w:r w:rsidRPr="00A75AF0">
        <w:rPr>
          <w:rFonts w:asciiTheme="minorEastAsia" w:hAnsiTheme="minorEastAsia" w:hint="eastAsia"/>
          <w:sz w:val="22"/>
        </w:rPr>
        <w:t>の（</w:t>
      </w:r>
      <w:r w:rsidR="00496F42">
        <w:rPr>
          <w:rFonts w:asciiTheme="minorEastAsia" w:hAnsiTheme="minorEastAsia" w:hint="eastAsia"/>
          <w:sz w:val="22"/>
        </w:rPr>
        <w:t>３</w:t>
      </w:r>
      <w:r w:rsidRPr="00A75AF0">
        <w:rPr>
          <w:rFonts w:asciiTheme="minorEastAsia" w:hAnsiTheme="minorEastAsia" w:hint="eastAsia"/>
          <w:sz w:val="22"/>
        </w:rPr>
        <w:t>）</w:t>
      </w:r>
      <w:r w:rsidR="001628A2" w:rsidRPr="00A75AF0">
        <w:rPr>
          <w:rFonts w:asciiTheme="minorEastAsia" w:hAnsiTheme="minorEastAsia" w:hint="eastAsia"/>
          <w:sz w:val="22"/>
        </w:rPr>
        <w:t>に基づき、</w:t>
      </w:r>
      <w:r w:rsidR="001628A2" w:rsidRPr="00A75AF0">
        <w:rPr>
          <w:rFonts w:hAnsi="ＭＳ 明朝" w:hint="eastAsia"/>
          <w:sz w:val="22"/>
        </w:rPr>
        <w:t>引き続き、</w:t>
      </w:r>
      <w:r w:rsidRPr="00A75AF0">
        <w:rPr>
          <w:rFonts w:hAnsi="ＭＳ 明朝" w:hint="eastAsia"/>
          <w:sz w:val="22"/>
        </w:rPr>
        <w:t>法で暫定排水基準が設定されている業種については、上乗せ条例において法と同様の暫定排水基準を適用</w:t>
      </w:r>
      <w:r w:rsidR="00EA28BC" w:rsidRPr="00A75AF0">
        <w:rPr>
          <w:rFonts w:hAnsi="ＭＳ 明朝" w:hint="eastAsia"/>
          <w:sz w:val="22"/>
        </w:rPr>
        <w:t>する</w:t>
      </w:r>
      <w:r w:rsidR="001628A2" w:rsidRPr="00A75AF0">
        <w:rPr>
          <w:rFonts w:hAnsi="ＭＳ 明朝" w:hint="eastAsia"/>
          <w:sz w:val="22"/>
        </w:rPr>
        <w:t>こと</w:t>
      </w:r>
      <w:r w:rsidR="00021534" w:rsidRPr="00A75AF0">
        <w:rPr>
          <w:rFonts w:hAnsi="ＭＳ 明朝" w:hint="eastAsia"/>
          <w:sz w:val="22"/>
        </w:rPr>
        <w:t>が適当と考えられ、</w:t>
      </w:r>
      <w:r w:rsidR="00EA28BC" w:rsidRPr="00A75AF0">
        <w:rPr>
          <w:rFonts w:hAnsi="ＭＳ 明朝" w:hint="eastAsia"/>
          <w:sz w:val="22"/>
        </w:rPr>
        <w:t>基準値については、法の暫定排水基準の見直し状況に</w:t>
      </w:r>
      <w:r w:rsidR="006534FB" w:rsidRPr="00A75AF0">
        <w:rPr>
          <w:rFonts w:hAnsi="ＭＳ 明朝" w:hint="eastAsia"/>
          <w:sz w:val="22"/>
        </w:rPr>
        <w:t>対応すること</w:t>
      </w:r>
      <w:r w:rsidR="00EA28BC" w:rsidRPr="00A75AF0">
        <w:rPr>
          <w:rFonts w:hAnsi="ＭＳ 明朝" w:hint="eastAsia"/>
          <w:sz w:val="22"/>
        </w:rPr>
        <w:t>が適当と考えられる。</w:t>
      </w:r>
    </w:p>
    <w:p w:rsidR="00ED63B3" w:rsidRDefault="00ED63B3" w:rsidP="00887CCC">
      <w:pPr>
        <w:ind w:leftChars="200" w:left="420" w:firstLineChars="100" w:firstLine="220"/>
        <w:rPr>
          <w:rFonts w:hAnsi="ＭＳ 明朝"/>
          <w:sz w:val="22"/>
        </w:rPr>
      </w:pPr>
    </w:p>
    <w:p w:rsidR="00ED63B3" w:rsidRDefault="009B0280" w:rsidP="00ED63B3">
      <w:pPr>
        <w:jc w:val="center"/>
        <w:rPr>
          <w:rFonts w:hAnsi="ＭＳ 明朝"/>
          <w:sz w:val="22"/>
        </w:rPr>
      </w:pPr>
      <w:r w:rsidRPr="009B0280">
        <w:rPr>
          <w:noProof/>
        </w:rPr>
        <w:drawing>
          <wp:inline distT="0" distB="0" distL="0" distR="0">
            <wp:extent cx="5760000" cy="269913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0" cy="2699131"/>
                    </a:xfrm>
                    <a:prstGeom prst="rect">
                      <a:avLst/>
                    </a:prstGeom>
                    <a:noFill/>
                    <a:ln>
                      <a:noFill/>
                    </a:ln>
                  </pic:spPr>
                </pic:pic>
              </a:graphicData>
            </a:graphic>
          </wp:inline>
        </w:drawing>
      </w:r>
    </w:p>
    <w:p w:rsidR="008A18BC" w:rsidRDefault="008A18BC" w:rsidP="00887CCC">
      <w:pPr>
        <w:ind w:leftChars="200" w:left="420" w:firstLineChars="100" w:firstLine="220"/>
        <w:rPr>
          <w:rFonts w:hAnsi="ＭＳ 明朝"/>
          <w:sz w:val="22"/>
        </w:rPr>
      </w:pPr>
    </w:p>
    <w:p w:rsidR="008A18BC" w:rsidRDefault="00085C0A" w:rsidP="00887CCC">
      <w:pPr>
        <w:ind w:leftChars="200" w:left="420" w:firstLineChars="100" w:firstLine="220"/>
        <w:rPr>
          <w:rFonts w:hAnsi="ＭＳ 明朝"/>
          <w:sz w:val="22"/>
        </w:rPr>
      </w:pPr>
      <w:r>
        <w:rPr>
          <w:rFonts w:hAnsi="ＭＳ 明朝" w:hint="eastAsia"/>
          <w:sz w:val="22"/>
        </w:rPr>
        <w:t>以上</w:t>
      </w:r>
      <w:r w:rsidR="008462CB">
        <w:rPr>
          <w:rFonts w:hAnsi="ＭＳ 明朝" w:hint="eastAsia"/>
          <w:sz w:val="22"/>
        </w:rPr>
        <w:t>、①～③の法対象事業場を</w:t>
      </w:r>
      <w:r>
        <w:rPr>
          <w:rFonts w:hAnsi="ＭＳ 明朝" w:hint="eastAsia"/>
          <w:sz w:val="22"/>
        </w:rPr>
        <w:t>まと</w:t>
      </w:r>
      <w:r w:rsidR="00364E26">
        <w:rPr>
          <w:rFonts w:hAnsi="ＭＳ 明朝" w:hint="eastAsia"/>
          <w:sz w:val="22"/>
        </w:rPr>
        <w:t>めると、次表のとおりとなる。</w:t>
      </w:r>
    </w:p>
    <w:p w:rsidR="00364E26" w:rsidRPr="00057244" w:rsidRDefault="00364E26" w:rsidP="00364E26">
      <w:pPr>
        <w:spacing w:line="80" w:lineRule="exact"/>
        <w:jc w:val="center"/>
        <w:rPr>
          <w:rFonts w:asciiTheme="majorEastAsia" w:eastAsiaTheme="majorEastAsia" w:hAnsiTheme="majorEastAsia"/>
        </w:rPr>
      </w:pPr>
    </w:p>
    <w:tbl>
      <w:tblPr>
        <w:tblStyle w:val="a3"/>
        <w:tblW w:w="9639" w:type="dxa"/>
        <w:tblLayout w:type="fixed"/>
        <w:tblLook w:val="04A0" w:firstRow="1" w:lastRow="0" w:firstColumn="1" w:lastColumn="0" w:noHBand="0" w:noVBand="1"/>
      </w:tblPr>
      <w:tblGrid>
        <w:gridCol w:w="1134"/>
        <w:gridCol w:w="1276"/>
        <w:gridCol w:w="5103"/>
        <w:gridCol w:w="850"/>
        <w:gridCol w:w="1276"/>
      </w:tblGrid>
      <w:tr w:rsidR="00364E26" w:rsidRPr="00057244" w:rsidTr="00533E47">
        <w:trPr>
          <w:trHeight w:val="340"/>
        </w:trPr>
        <w:tc>
          <w:tcPr>
            <w:tcW w:w="1134" w:type="dxa"/>
            <w:vMerge w:val="restart"/>
            <w:vAlign w:val="center"/>
          </w:tcPr>
          <w:p w:rsidR="00364E26" w:rsidRPr="002C3A8E" w:rsidRDefault="00364E26" w:rsidP="002C3A8E">
            <w:pPr>
              <w:pStyle w:val="aa"/>
              <w:spacing w:line="280" w:lineRule="exact"/>
              <w:ind w:leftChars="0" w:left="0" w:rightChars="-66" w:right="-139" w:firstLineChars="100" w:firstLine="18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排水先</w:t>
            </w:r>
          </w:p>
        </w:tc>
        <w:tc>
          <w:tcPr>
            <w:tcW w:w="1276" w:type="dxa"/>
            <w:vMerge w:val="restart"/>
            <w:vAlign w:val="center"/>
          </w:tcPr>
          <w:p w:rsidR="00364E26" w:rsidRPr="002C3A8E" w:rsidRDefault="00364E26" w:rsidP="00AA26BC">
            <w:pPr>
              <w:pStyle w:val="aa"/>
              <w:spacing w:line="280" w:lineRule="exact"/>
              <w:ind w:leftChars="0" w:left="0" w:rightChars="-66" w:right="-139"/>
              <w:jc w:val="center"/>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項目</w:t>
            </w:r>
          </w:p>
        </w:tc>
        <w:tc>
          <w:tcPr>
            <w:tcW w:w="5953" w:type="dxa"/>
            <w:gridSpan w:val="2"/>
            <w:tcBorders>
              <w:bottom w:val="nil"/>
            </w:tcBorders>
            <w:vAlign w:val="center"/>
          </w:tcPr>
          <w:p w:rsidR="00364E26" w:rsidRPr="002C3A8E" w:rsidRDefault="00364E26" w:rsidP="00AA26BC">
            <w:pPr>
              <w:pStyle w:val="aa"/>
              <w:spacing w:line="280" w:lineRule="exact"/>
              <w:ind w:leftChars="0" w:left="0"/>
              <w:jc w:val="center"/>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現行の暫定排水基準</w:t>
            </w:r>
          </w:p>
        </w:tc>
        <w:tc>
          <w:tcPr>
            <w:tcW w:w="1276" w:type="dxa"/>
            <w:tcBorders>
              <w:bottom w:val="nil"/>
            </w:tcBorders>
            <w:vAlign w:val="center"/>
          </w:tcPr>
          <w:p w:rsidR="00364E26" w:rsidRPr="002C3A8E" w:rsidRDefault="00364E26" w:rsidP="00AA26BC">
            <w:pPr>
              <w:pStyle w:val="aa"/>
              <w:spacing w:line="200" w:lineRule="exact"/>
              <w:ind w:leftChars="0" w:left="0"/>
              <w:jc w:val="center"/>
              <w:rPr>
                <w:rFonts w:ascii="ＭＳ Ｐゴシック" w:eastAsia="ＭＳ Ｐゴシック" w:hAnsi="ＭＳ Ｐゴシック"/>
                <w:b/>
                <w:sz w:val="18"/>
                <w:szCs w:val="18"/>
              </w:rPr>
            </w:pPr>
            <w:r w:rsidRPr="002C3A8E">
              <w:rPr>
                <w:rFonts w:ascii="ＭＳ Ｐゴシック" w:eastAsia="ＭＳ Ｐゴシック" w:hAnsi="ＭＳ Ｐゴシック" w:hint="eastAsia"/>
                <w:b/>
                <w:sz w:val="18"/>
                <w:szCs w:val="18"/>
              </w:rPr>
              <w:t>見直し後</w:t>
            </w:r>
          </w:p>
        </w:tc>
      </w:tr>
      <w:tr w:rsidR="00364E26" w:rsidRPr="00057244" w:rsidTr="00533E47">
        <w:tc>
          <w:tcPr>
            <w:tcW w:w="1134" w:type="dxa"/>
            <w:vMerge/>
          </w:tcPr>
          <w:p w:rsidR="00364E26" w:rsidRPr="002C3A8E" w:rsidRDefault="00364E26" w:rsidP="00AA26BC">
            <w:pPr>
              <w:pStyle w:val="aa"/>
              <w:spacing w:line="280" w:lineRule="exact"/>
              <w:ind w:leftChars="0" w:left="0"/>
              <w:rPr>
                <w:rFonts w:ascii="ＭＳ Ｐゴシック" w:eastAsia="ＭＳ Ｐゴシック" w:hAnsi="ＭＳ Ｐゴシック"/>
                <w:sz w:val="18"/>
                <w:szCs w:val="18"/>
              </w:rPr>
            </w:pPr>
          </w:p>
        </w:tc>
        <w:tc>
          <w:tcPr>
            <w:tcW w:w="1276" w:type="dxa"/>
            <w:vMerge/>
          </w:tcPr>
          <w:p w:rsidR="00364E26" w:rsidRPr="002C3A8E" w:rsidRDefault="00364E26" w:rsidP="00AA26BC">
            <w:pPr>
              <w:pStyle w:val="aa"/>
              <w:spacing w:line="280" w:lineRule="exact"/>
              <w:ind w:leftChars="0" w:left="0"/>
              <w:rPr>
                <w:rFonts w:ascii="ＭＳ Ｐゴシック" w:eastAsia="ＭＳ Ｐゴシック" w:hAnsi="ＭＳ Ｐゴシック"/>
                <w:sz w:val="18"/>
                <w:szCs w:val="18"/>
              </w:rPr>
            </w:pPr>
          </w:p>
        </w:tc>
        <w:tc>
          <w:tcPr>
            <w:tcW w:w="5103" w:type="dxa"/>
            <w:tcBorders>
              <w:top w:val="single" w:sz="4" w:space="0" w:color="auto"/>
            </w:tcBorders>
          </w:tcPr>
          <w:p w:rsidR="00364E26" w:rsidRPr="002C3A8E" w:rsidRDefault="00364E26" w:rsidP="00AA26BC">
            <w:pPr>
              <w:pStyle w:val="aa"/>
              <w:spacing w:line="280" w:lineRule="exact"/>
              <w:ind w:leftChars="0" w:left="0"/>
              <w:jc w:val="center"/>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業種区分</w:t>
            </w:r>
          </w:p>
        </w:tc>
        <w:tc>
          <w:tcPr>
            <w:tcW w:w="850" w:type="dxa"/>
            <w:tcBorders>
              <w:top w:val="nil"/>
            </w:tcBorders>
          </w:tcPr>
          <w:p w:rsidR="00364E26" w:rsidRPr="002C3A8E" w:rsidRDefault="00364E26" w:rsidP="00AA26BC">
            <w:pPr>
              <w:pStyle w:val="aa"/>
              <w:spacing w:line="280" w:lineRule="exact"/>
              <w:ind w:leftChars="0" w:left="0"/>
              <w:jc w:val="center"/>
              <w:rPr>
                <w:rFonts w:ascii="ＭＳ Ｐゴシック" w:eastAsia="ＭＳ Ｐゴシック" w:hAnsi="ＭＳ Ｐゴシック"/>
                <w:sz w:val="16"/>
                <w:szCs w:val="16"/>
              </w:rPr>
            </w:pPr>
            <w:r w:rsidRPr="002C3A8E">
              <w:rPr>
                <w:rFonts w:ascii="ＭＳ Ｐゴシック" w:eastAsia="ＭＳ Ｐゴシック" w:hAnsi="ＭＳ Ｐゴシック" w:hint="eastAsia"/>
                <w:sz w:val="16"/>
                <w:szCs w:val="16"/>
              </w:rPr>
              <w:t>(mg/L)</w:t>
            </w:r>
          </w:p>
        </w:tc>
        <w:tc>
          <w:tcPr>
            <w:tcW w:w="1276" w:type="dxa"/>
            <w:tcBorders>
              <w:top w:val="nil"/>
            </w:tcBorders>
          </w:tcPr>
          <w:p w:rsidR="00364E26" w:rsidRPr="002C3A8E" w:rsidRDefault="00364E26" w:rsidP="00AA26BC">
            <w:pPr>
              <w:pStyle w:val="aa"/>
              <w:spacing w:line="280" w:lineRule="exact"/>
              <w:ind w:leftChars="0" w:left="0"/>
              <w:jc w:val="center"/>
              <w:rPr>
                <w:rFonts w:ascii="ＭＳ Ｐゴシック" w:eastAsia="ＭＳ Ｐゴシック" w:hAnsi="ＭＳ Ｐゴシック"/>
                <w:b/>
                <w:sz w:val="16"/>
                <w:szCs w:val="16"/>
              </w:rPr>
            </w:pPr>
            <w:r w:rsidRPr="002C3A8E">
              <w:rPr>
                <w:rFonts w:ascii="ＭＳ Ｐゴシック" w:eastAsia="ＭＳ Ｐゴシック" w:hAnsi="ＭＳ Ｐゴシック" w:hint="eastAsia"/>
                <w:b/>
                <w:sz w:val="16"/>
                <w:szCs w:val="16"/>
              </w:rPr>
              <w:t>(mg/L)</w:t>
            </w:r>
          </w:p>
        </w:tc>
      </w:tr>
      <w:tr w:rsidR="00364E26" w:rsidRPr="00057244" w:rsidTr="00533E47">
        <w:trPr>
          <w:trHeight w:val="680"/>
        </w:trPr>
        <w:tc>
          <w:tcPr>
            <w:tcW w:w="1134" w:type="dxa"/>
            <w:vMerge w:val="restart"/>
            <w:vAlign w:val="center"/>
          </w:tcPr>
          <w:p w:rsidR="00364E26" w:rsidRPr="002C3A8E" w:rsidRDefault="00364E26" w:rsidP="00AA26BC">
            <w:pPr>
              <w:pStyle w:val="aa"/>
              <w:spacing w:line="24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上水道水源地域</w:t>
            </w:r>
          </w:p>
        </w:tc>
        <w:tc>
          <w:tcPr>
            <w:tcW w:w="1276" w:type="dxa"/>
            <w:vAlign w:val="center"/>
          </w:tcPr>
          <w:p w:rsidR="00364E26" w:rsidRPr="002C3A8E" w:rsidRDefault="00364E26" w:rsidP="00AA26BC">
            <w:pPr>
              <w:pStyle w:val="aa"/>
              <w:spacing w:line="24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ふっ素</w:t>
            </w:r>
          </w:p>
        </w:tc>
        <w:tc>
          <w:tcPr>
            <w:tcW w:w="5103" w:type="dxa"/>
            <w:vAlign w:val="center"/>
          </w:tcPr>
          <w:p w:rsidR="00364E26" w:rsidRPr="002C3A8E" w:rsidRDefault="00364E26" w:rsidP="00AA26BC">
            <w:pPr>
              <w:pStyle w:val="aa"/>
              <w:spacing w:line="20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旅館業</w:t>
            </w:r>
            <w:r w:rsidRPr="002C3A8E">
              <w:rPr>
                <w:rFonts w:ascii="ＭＳ Ｐゴシック" w:eastAsia="ＭＳ Ｐゴシック" w:hAnsi="ＭＳ Ｐゴシック" w:hint="eastAsia"/>
                <w:sz w:val="16"/>
                <w:szCs w:val="16"/>
              </w:rPr>
              <w:t>（改正政令施行の際（昭和49年12月1日）、現に湧出している温泉を利用する旅館業には属さないもので、日平均排水量が30m</w:t>
            </w:r>
            <w:r w:rsidRPr="002C3A8E">
              <w:rPr>
                <w:rFonts w:ascii="ＭＳ Ｐゴシック" w:eastAsia="ＭＳ Ｐゴシック" w:hAnsi="ＭＳ Ｐゴシック" w:hint="eastAsia"/>
                <w:sz w:val="16"/>
                <w:szCs w:val="16"/>
                <w:vertAlign w:val="superscript"/>
              </w:rPr>
              <w:t>3</w:t>
            </w:r>
            <w:r w:rsidRPr="002C3A8E">
              <w:rPr>
                <w:rFonts w:ascii="ＭＳ Ｐゴシック" w:eastAsia="ＭＳ Ｐゴシック" w:hAnsi="ＭＳ Ｐゴシック" w:hint="eastAsia"/>
                <w:sz w:val="16"/>
                <w:szCs w:val="16"/>
              </w:rPr>
              <w:t>以上50m</w:t>
            </w:r>
            <w:r w:rsidRPr="002C3A8E">
              <w:rPr>
                <w:rFonts w:ascii="ＭＳ Ｐゴシック" w:eastAsia="ＭＳ Ｐゴシック" w:hAnsi="ＭＳ Ｐゴシック" w:hint="eastAsia"/>
                <w:sz w:val="16"/>
                <w:szCs w:val="16"/>
                <w:vertAlign w:val="superscript"/>
              </w:rPr>
              <w:t>3</w:t>
            </w:r>
            <w:r w:rsidRPr="002C3A8E">
              <w:rPr>
                <w:rFonts w:ascii="ＭＳ Ｐゴシック" w:eastAsia="ＭＳ Ｐゴシック" w:hAnsi="ＭＳ Ｐゴシック" w:hint="eastAsia"/>
                <w:sz w:val="16"/>
                <w:szCs w:val="16"/>
              </w:rPr>
              <w:t>未満のもの）</w:t>
            </w:r>
          </w:p>
        </w:tc>
        <w:tc>
          <w:tcPr>
            <w:tcW w:w="850" w:type="dxa"/>
            <w:vAlign w:val="center"/>
          </w:tcPr>
          <w:p w:rsidR="00364E26" w:rsidRPr="002C3A8E" w:rsidRDefault="00364E26" w:rsidP="00AA26BC">
            <w:pPr>
              <w:pStyle w:val="aa"/>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Cs w:val="18"/>
              </w:rPr>
              <w:t>15</w:t>
            </w:r>
          </w:p>
        </w:tc>
        <w:tc>
          <w:tcPr>
            <w:tcW w:w="1276" w:type="dxa"/>
            <w:vAlign w:val="center"/>
          </w:tcPr>
          <w:p w:rsidR="00364E26" w:rsidRPr="002C3A8E" w:rsidRDefault="00364E26" w:rsidP="00572175">
            <w:pPr>
              <w:pStyle w:val="aa"/>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 w:val="16"/>
                <w:szCs w:val="18"/>
              </w:rPr>
              <w:t>変更なし</w:t>
            </w:r>
          </w:p>
        </w:tc>
      </w:tr>
      <w:tr w:rsidR="00364E26" w:rsidRPr="00057244" w:rsidTr="00533E47">
        <w:trPr>
          <w:trHeight w:hRule="exact" w:val="340"/>
        </w:trPr>
        <w:tc>
          <w:tcPr>
            <w:tcW w:w="1134" w:type="dxa"/>
            <w:vMerge/>
            <w:vAlign w:val="center"/>
          </w:tcPr>
          <w:p w:rsidR="00364E26" w:rsidRPr="002C3A8E" w:rsidRDefault="00364E26" w:rsidP="00AA26BC">
            <w:pPr>
              <w:pStyle w:val="aa"/>
              <w:spacing w:line="240" w:lineRule="exact"/>
              <w:ind w:leftChars="0" w:left="0"/>
              <w:rPr>
                <w:rFonts w:ascii="ＭＳ Ｐゴシック" w:eastAsia="ＭＳ Ｐゴシック" w:hAnsi="ＭＳ Ｐゴシック"/>
                <w:sz w:val="18"/>
                <w:szCs w:val="18"/>
              </w:rPr>
            </w:pPr>
          </w:p>
        </w:tc>
        <w:tc>
          <w:tcPr>
            <w:tcW w:w="1276" w:type="dxa"/>
            <w:vMerge w:val="restart"/>
            <w:vAlign w:val="center"/>
          </w:tcPr>
          <w:p w:rsidR="00364E26" w:rsidRPr="002C3A8E" w:rsidRDefault="00364E26" w:rsidP="00AA26BC">
            <w:pPr>
              <w:pStyle w:val="aa"/>
              <w:spacing w:line="24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アンモニア等</w:t>
            </w:r>
          </w:p>
        </w:tc>
        <w:tc>
          <w:tcPr>
            <w:tcW w:w="5103" w:type="dxa"/>
            <w:vAlign w:val="center"/>
          </w:tcPr>
          <w:p w:rsidR="00364E26" w:rsidRPr="002C3A8E" w:rsidRDefault="00364E26" w:rsidP="00AA26BC">
            <w:pPr>
              <w:spacing w:line="240" w:lineRule="exact"/>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畜産農業</w:t>
            </w:r>
          </w:p>
        </w:tc>
        <w:tc>
          <w:tcPr>
            <w:tcW w:w="850" w:type="dxa"/>
            <w:vAlign w:val="center"/>
          </w:tcPr>
          <w:p w:rsidR="00364E26" w:rsidRPr="002C3A8E" w:rsidRDefault="00184C9F" w:rsidP="00AA26BC">
            <w:pPr>
              <w:pStyle w:val="aa"/>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Cs w:val="18"/>
              </w:rPr>
              <w:t>6</w:t>
            </w:r>
            <w:r w:rsidR="00364E26" w:rsidRPr="002C3A8E">
              <w:rPr>
                <w:rFonts w:ascii="ＭＳ Ｐゴシック" w:eastAsia="ＭＳ Ｐゴシック" w:hAnsi="ＭＳ Ｐゴシック" w:hint="eastAsia"/>
                <w:szCs w:val="18"/>
              </w:rPr>
              <w:t>00</w:t>
            </w:r>
          </w:p>
        </w:tc>
        <w:tc>
          <w:tcPr>
            <w:tcW w:w="1276" w:type="dxa"/>
            <w:vAlign w:val="center"/>
          </w:tcPr>
          <w:p w:rsidR="00364E26" w:rsidRPr="002C3A8E" w:rsidRDefault="00184C9F" w:rsidP="00572175">
            <w:pPr>
              <w:pStyle w:val="aa"/>
              <w:spacing w:line="240" w:lineRule="exact"/>
              <w:ind w:leftChars="0" w:left="0"/>
              <w:jc w:val="center"/>
              <w:rPr>
                <w:rFonts w:ascii="ＭＳ Ｐゴシック" w:eastAsia="ＭＳ Ｐゴシック" w:hAnsi="ＭＳ Ｐゴシック"/>
                <w:b/>
                <w:szCs w:val="18"/>
              </w:rPr>
            </w:pPr>
            <w:r w:rsidRPr="002C3A8E">
              <w:rPr>
                <w:rFonts w:ascii="ＭＳ Ｐゴシック" w:eastAsia="ＭＳ Ｐゴシック" w:hAnsi="ＭＳ Ｐゴシック" w:hint="eastAsia"/>
                <w:b/>
                <w:szCs w:val="18"/>
              </w:rPr>
              <w:t>5</w:t>
            </w:r>
            <w:r w:rsidR="00364E26" w:rsidRPr="002C3A8E">
              <w:rPr>
                <w:rFonts w:ascii="ＭＳ Ｐゴシック" w:eastAsia="ＭＳ Ｐゴシック" w:hAnsi="ＭＳ Ｐゴシック" w:hint="eastAsia"/>
                <w:b/>
                <w:szCs w:val="18"/>
              </w:rPr>
              <w:t>00</w:t>
            </w:r>
          </w:p>
        </w:tc>
      </w:tr>
      <w:tr w:rsidR="00364E26" w:rsidRPr="00057244" w:rsidTr="00533E47">
        <w:trPr>
          <w:trHeight w:hRule="exact" w:val="340"/>
        </w:trPr>
        <w:tc>
          <w:tcPr>
            <w:tcW w:w="1134" w:type="dxa"/>
            <w:vMerge/>
          </w:tcPr>
          <w:p w:rsidR="00364E26" w:rsidRPr="002C3A8E" w:rsidRDefault="00364E26" w:rsidP="00AA26BC">
            <w:pPr>
              <w:pStyle w:val="aa"/>
              <w:spacing w:line="240" w:lineRule="exact"/>
              <w:ind w:leftChars="0" w:left="0"/>
              <w:rPr>
                <w:rFonts w:ascii="ＭＳ Ｐゴシック" w:eastAsia="ＭＳ Ｐゴシック" w:hAnsi="ＭＳ Ｐゴシック"/>
              </w:rPr>
            </w:pPr>
          </w:p>
        </w:tc>
        <w:tc>
          <w:tcPr>
            <w:tcW w:w="1276" w:type="dxa"/>
            <w:vMerge/>
          </w:tcPr>
          <w:p w:rsidR="00364E26" w:rsidRPr="002C3A8E" w:rsidRDefault="00364E26" w:rsidP="00AA26BC">
            <w:pPr>
              <w:pStyle w:val="aa"/>
              <w:spacing w:line="240" w:lineRule="exact"/>
              <w:rPr>
                <w:rFonts w:ascii="ＭＳ Ｐゴシック" w:eastAsia="ＭＳ Ｐゴシック" w:hAnsi="ＭＳ Ｐゴシック"/>
              </w:rPr>
            </w:pPr>
          </w:p>
        </w:tc>
        <w:tc>
          <w:tcPr>
            <w:tcW w:w="5103" w:type="dxa"/>
            <w:vAlign w:val="center"/>
          </w:tcPr>
          <w:p w:rsidR="00364E26" w:rsidRPr="002C3A8E" w:rsidRDefault="00364E26" w:rsidP="00AA26BC">
            <w:pPr>
              <w:pStyle w:val="aa"/>
              <w:spacing w:line="240" w:lineRule="exact"/>
              <w:ind w:leftChars="0" w:left="0"/>
              <w:rPr>
                <w:rFonts w:ascii="ＭＳ Ｐゴシック" w:eastAsia="ＭＳ Ｐゴシック" w:hAnsi="ＭＳ Ｐゴシック"/>
              </w:rPr>
            </w:pPr>
            <w:r w:rsidRPr="002C3A8E">
              <w:rPr>
                <w:rFonts w:ascii="ＭＳ Ｐゴシック" w:eastAsia="ＭＳ Ｐゴシック" w:hAnsi="ＭＳ Ｐゴシック" w:hint="eastAsia"/>
                <w:sz w:val="18"/>
                <w:szCs w:val="18"/>
              </w:rPr>
              <w:t>下水道業</w:t>
            </w:r>
          </w:p>
        </w:tc>
        <w:tc>
          <w:tcPr>
            <w:tcW w:w="850" w:type="dxa"/>
            <w:vAlign w:val="center"/>
          </w:tcPr>
          <w:p w:rsidR="00364E26" w:rsidRPr="002C3A8E" w:rsidRDefault="00364E26" w:rsidP="00AA26BC">
            <w:pPr>
              <w:pStyle w:val="aa"/>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Cs w:val="18"/>
              </w:rPr>
              <w:t>20</w:t>
            </w:r>
          </w:p>
        </w:tc>
        <w:tc>
          <w:tcPr>
            <w:tcW w:w="1276" w:type="dxa"/>
            <w:vAlign w:val="center"/>
          </w:tcPr>
          <w:p w:rsidR="00364E26" w:rsidRPr="002C3A8E" w:rsidRDefault="00364E26" w:rsidP="00572175">
            <w:pPr>
              <w:pStyle w:val="aa"/>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 w:val="16"/>
                <w:szCs w:val="18"/>
              </w:rPr>
              <w:t>変更なし</w:t>
            </w:r>
          </w:p>
        </w:tc>
      </w:tr>
      <w:tr w:rsidR="00364E26" w:rsidRPr="00057244" w:rsidTr="00533E47">
        <w:trPr>
          <w:trHeight w:hRule="exact" w:val="340"/>
        </w:trPr>
        <w:tc>
          <w:tcPr>
            <w:tcW w:w="1134" w:type="dxa"/>
            <w:vMerge/>
          </w:tcPr>
          <w:p w:rsidR="00364E26" w:rsidRPr="002C3A8E" w:rsidRDefault="00364E26" w:rsidP="00AA26BC">
            <w:pPr>
              <w:pStyle w:val="aa"/>
              <w:spacing w:line="240" w:lineRule="exact"/>
              <w:ind w:leftChars="0" w:left="0"/>
              <w:rPr>
                <w:rFonts w:ascii="ＭＳ Ｐゴシック" w:eastAsia="ＭＳ Ｐゴシック" w:hAnsi="ＭＳ Ｐゴシック"/>
              </w:rPr>
            </w:pPr>
          </w:p>
        </w:tc>
        <w:tc>
          <w:tcPr>
            <w:tcW w:w="1276" w:type="dxa"/>
            <w:vMerge/>
          </w:tcPr>
          <w:p w:rsidR="00364E26" w:rsidRPr="002C3A8E" w:rsidRDefault="00364E26" w:rsidP="00AA26BC">
            <w:pPr>
              <w:pStyle w:val="aa"/>
              <w:spacing w:line="240" w:lineRule="exact"/>
              <w:ind w:leftChars="0" w:left="0"/>
              <w:rPr>
                <w:rFonts w:ascii="ＭＳ Ｐゴシック" w:eastAsia="ＭＳ Ｐゴシック" w:hAnsi="ＭＳ Ｐゴシック"/>
              </w:rPr>
            </w:pPr>
          </w:p>
        </w:tc>
        <w:tc>
          <w:tcPr>
            <w:tcW w:w="5103" w:type="dxa"/>
            <w:vAlign w:val="center"/>
          </w:tcPr>
          <w:p w:rsidR="00364E26" w:rsidRPr="002C3A8E" w:rsidRDefault="00364E26" w:rsidP="00364E26">
            <w:pPr>
              <w:pStyle w:val="aa"/>
              <w:spacing w:line="220" w:lineRule="exact"/>
              <w:ind w:leftChars="0" w:left="0"/>
              <w:rPr>
                <w:rFonts w:ascii="ＭＳ Ｐゴシック" w:eastAsia="ＭＳ Ｐゴシック" w:hAnsi="ＭＳ Ｐゴシック"/>
              </w:rPr>
            </w:pPr>
            <w:r w:rsidRPr="002C3A8E">
              <w:rPr>
                <w:rFonts w:ascii="ＭＳ Ｐゴシック" w:eastAsia="ＭＳ Ｐゴシック" w:hAnsi="ＭＳ Ｐゴシック" w:hint="eastAsia"/>
                <w:sz w:val="18"/>
                <w:szCs w:val="18"/>
              </w:rPr>
              <w:t>し尿処分業</w:t>
            </w:r>
            <w:r w:rsidRPr="002C3A8E">
              <w:rPr>
                <w:rFonts w:ascii="ＭＳ Ｐゴシック" w:eastAsia="ＭＳ Ｐゴシック" w:hAnsi="ＭＳ Ｐゴシック" w:hint="eastAsia"/>
                <w:sz w:val="16"/>
                <w:szCs w:val="16"/>
              </w:rPr>
              <w:t>（化学処理を行うものに限る）</w:t>
            </w:r>
          </w:p>
        </w:tc>
        <w:tc>
          <w:tcPr>
            <w:tcW w:w="850" w:type="dxa"/>
            <w:vAlign w:val="center"/>
          </w:tcPr>
          <w:p w:rsidR="00364E26" w:rsidRPr="002C3A8E" w:rsidRDefault="00364E26" w:rsidP="00AA26BC">
            <w:pPr>
              <w:pStyle w:val="aa"/>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Cs w:val="18"/>
              </w:rPr>
              <w:t>30</w:t>
            </w:r>
          </w:p>
        </w:tc>
        <w:tc>
          <w:tcPr>
            <w:tcW w:w="1276" w:type="dxa"/>
            <w:vAlign w:val="center"/>
          </w:tcPr>
          <w:p w:rsidR="00364E26" w:rsidRPr="002C3A8E" w:rsidRDefault="00184C9F" w:rsidP="00572175">
            <w:pPr>
              <w:pStyle w:val="aa"/>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b/>
                <w:szCs w:val="18"/>
              </w:rPr>
              <w:t>廃止</w:t>
            </w:r>
          </w:p>
        </w:tc>
      </w:tr>
      <w:tr w:rsidR="00364E26" w:rsidRPr="00057244" w:rsidTr="00533E47">
        <w:trPr>
          <w:trHeight w:val="680"/>
        </w:trPr>
        <w:tc>
          <w:tcPr>
            <w:tcW w:w="1134" w:type="dxa"/>
            <w:vMerge w:val="restart"/>
            <w:vAlign w:val="center"/>
          </w:tcPr>
          <w:p w:rsidR="00364E26" w:rsidRPr="002C3A8E" w:rsidRDefault="00364E26" w:rsidP="00AA26BC">
            <w:pPr>
              <w:pStyle w:val="aa"/>
              <w:spacing w:line="24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上水道水源地域以外の地域</w:t>
            </w:r>
          </w:p>
          <w:p w:rsidR="009D229B" w:rsidRPr="002C3A8E" w:rsidRDefault="009D229B" w:rsidP="00AA26BC">
            <w:pPr>
              <w:pStyle w:val="aa"/>
              <w:spacing w:line="240" w:lineRule="exact"/>
              <w:ind w:leftChars="0" w:left="0"/>
              <w:rPr>
                <w:rFonts w:ascii="ＭＳ Ｐゴシック" w:eastAsia="ＭＳ Ｐゴシック" w:hAnsi="ＭＳ Ｐゴシック"/>
                <w:sz w:val="16"/>
                <w:szCs w:val="16"/>
              </w:rPr>
            </w:pPr>
            <w:r w:rsidRPr="002C3A8E">
              <w:rPr>
                <w:rFonts w:ascii="ＭＳ Ｐゴシック" w:eastAsia="ＭＳ Ｐゴシック" w:hAnsi="ＭＳ Ｐゴシック" w:hint="eastAsia"/>
                <w:sz w:val="16"/>
                <w:szCs w:val="16"/>
              </w:rPr>
              <w:t>（海域含む）</w:t>
            </w:r>
          </w:p>
        </w:tc>
        <w:tc>
          <w:tcPr>
            <w:tcW w:w="1276" w:type="dxa"/>
            <w:vMerge w:val="restart"/>
            <w:vAlign w:val="center"/>
          </w:tcPr>
          <w:p w:rsidR="00364E26" w:rsidRPr="002C3A8E" w:rsidRDefault="00364E26" w:rsidP="00AA26BC">
            <w:pPr>
              <w:pStyle w:val="aa"/>
              <w:spacing w:line="24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ふっ素</w:t>
            </w:r>
          </w:p>
        </w:tc>
        <w:tc>
          <w:tcPr>
            <w:tcW w:w="5103" w:type="dxa"/>
            <w:vAlign w:val="center"/>
          </w:tcPr>
          <w:p w:rsidR="00364E26" w:rsidRPr="002C3A8E" w:rsidRDefault="00364E26" w:rsidP="00AA26BC">
            <w:pPr>
              <w:pStyle w:val="aa"/>
              <w:spacing w:line="20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旅館業</w:t>
            </w:r>
            <w:r w:rsidRPr="002C3A8E">
              <w:rPr>
                <w:rFonts w:ascii="ＭＳ Ｐゴシック" w:eastAsia="ＭＳ Ｐゴシック" w:hAnsi="ＭＳ Ｐゴシック" w:hint="eastAsia"/>
                <w:sz w:val="16"/>
                <w:szCs w:val="16"/>
              </w:rPr>
              <w:t>（改正政令施行の際（昭和49年12月1日）、現に湧出している温泉を利用する旅館業には属さないもので、日平均排水量が30m</w:t>
            </w:r>
            <w:r w:rsidRPr="002C3A8E">
              <w:rPr>
                <w:rFonts w:ascii="ＭＳ Ｐゴシック" w:eastAsia="ＭＳ Ｐゴシック" w:hAnsi="ＭＳ Ｐゴシック" w:hint="eastAsia"/>
                <w:sz w:val="16"/>
                <w:szCs w:val="16"/>
                <w:vertAlign w:val="superscript"/>
              </w:rPr>
              <w:t>3</w:t>
            </w:r>
            <w:r w:rsidRPr="002C3A8E">
              <w:rPr>
                <w:rFonts w:ascii="ＭＳ Ｐゴシック" w:eastAsia="ＭＳ Ｐゴシック" w:hAnsi="ＭＳ Ｐゴシック" w:hint="eastAsia"/>
                <w:sz w:val="16"/>
                <w:szCs w:val="16"/>
              </w:rPr>
              <w:t>以上50m</w:t>
            </w:r>
            <w:r w:rsidRPr="002C3A8E">
              <w:rPr>
                <w:rFonts w:ascii="ＭＳ Ｐゴシック" w:eastAsia="ＭＳ Ｐゴシック" w:hAnsi="ＭＳ Ｐゴシック" w:hint="eastAsia"/>
                <w:sz w:val="16"/>
                <w:szCs w:val="16"/>
                <w:vertAlign w:val="superscript"/>
              </w:rPr>
              <w:t>3</w:t>
            </w:r>
            <w:r w:rsidRPr="002C3A8E">
              <w:rPr>
                <w:rFonts w:ascii="ＭＳ Ｐゴシック" w:eastAsia="ＭＳ Ｐゴシック" w:hAnsi="ＭＳ Ｐゴシック" w:hint="eastAsia"/>
                <w:sz w:val="16"/>
                <w:szCs w:val="16"/>
              </w:rPr>
              <w:t>未満のもの）</w:t>
            </w:r>
          </w:p>
        </w:tc>
        <w:tc>
          <w:tcPr>
            <w:tcW w:w="850" w:type="dxa"/>
            <w:vAlign w:val="center"/>
          </w:tcPr>
          <w:p w:rsidR="00364E26" w:rsidRPr="002C3A8E" w:rsidRDefault="00364E26" w:rsidP="00AA26BC">
            <w:pPr>
              <w:pStyle w:val="aa"/>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Cs w:val="18"/>
              </w:rPr>
              <w:t>15</w:t>
            </w:r>
          </w:p>
        </w:tc>
        <w:tc>
          <w:tcPr>
            <w:tcW w:w="1276" w:type="dxa"/>
            <w:vAlign w:val="center"/>
          </w:tcPr>
          <w:p w:rsidR="00364E26" w:rsidRPr="002C3A8E" w:rsidRDefault="00364E26" w:rsidP="00572175">
            <w:pPr>
              <w:pStyle w:val="aa"/>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 w:val="16"/>
                <w:szCs w:val="18"/>
              </w:rPr>
              <w:t>変更なし</w:t>
            </w:r>
          </w:p>
        </w:tc>
      </w:tr>
      <w:tr w:rsidR="00364E26" w:rsidRPr="00057244" w:rsidTr="00533E47">
        <w:trPr>
          <w:trHeight w:hRule="exact" w:val="488"/>
        </w:trPr>
        <w:tc>
          <w:tcPr>
            <w:tcW w:w="1134" w:type="dxa"/>
            <w:vMerge/>
          </w:tcPr>
          <w:p w:rsidR="00364E26" w:rsidRPr="002C3A8E" w:rsidRDefault="00364E26" w:rsidP="00AA26BC">
            <w:pPr>
              <w:pStyle w:val="aa"/>
              <w:spacing w:line="240" w:lineRule="exact"/>
              <w:ind w:leftChars="0" w:left="0"/>
              <w:rPr>
                <w:rFonts w:ascii="ＭＳ Ｐゴシック" w:eastAsia="ＭＳ Ｐゴシック" w:hAnsi="ＭＳ Ｐゴシック"/>
                <w:sz w:val="18"/>
                <w:szCs w:val="18"/>
              </w:rPr>
            </w:pPr>
          </w:p>
        </w:tc>
        <w:tc>
          <w:tcPr>
            <w:tcW w:w="1276" w:type="dxa"/>
            <w:vMerge/>
          </w:tcPr>
          <w:p w:rsidR="00364E26" w:rsidRPr="002C3A8E" w:rsidRDefault="00364E26" w:rsidP="00AA26BC">
            <w:pPr>
              <w:pStyle w:val="aa"/>
              <w:spacing w:line="240" w:lineRule="exact"/>
              <w:ind w:leftChars="0" w:left="0"/>
              <w:rPr>
                <w:rFonts w:ascii="ＭＳ Ｐゴシック" w:eastAsia="ＭＳ Ｐゴシック" w:hAnsi="ＭＳ Ｐゴシック"/>
                <w:sz w:val="18"/>
                <w:szCs w:val="18"/>
              </w:rPr>
            </w:pPr>
          </w:p>
        </w:tc>
        <w:tc>
          <w:tcPr>
            <w:tcW w:w="5103" w:type="dxa"/>
            <w:vAlign w:val="center"/>
          </w:tcPr>
          <w:p w:rsidR="00364E26" w:rsidRPr="002C3A8E" w:rsidRDefault="00364E26" w:rsidP="00AA26BC">
            <w:pPr>
              <w:pStyle w:val="aa"/>
              <w:spacing w:line="22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電気めっき業</w:t>
            </w:r>
            <w:r w:rsidRPr="002C3A8E">
              <w:rPr>
                <w:rFonts w:ascii="ＭＳ Ｐゴシック" w:eastAsia="ＭＳ Ｐゴシック" w:hAnsi="ＭＳ Ｐゴシック" w:hint="eastAsia"/>
                <w:sz w:val="16"/>
                <w:szCs w:val="16"/>
              </w:rPr>
              <w:t>（日平均排水量が30m</w:t>
            </w:r>
            <w:r w:rsidRPr="002C3A8E">
              <w:rPr>
                <w:rFonts w:ascii="ＭＳ Ｐゴシック" w:eastAsia="ＭＳ Ｐゴシック" w:hAnsi="ＭＳ Ｐゴシック" w:hint="eastAsia"/>
                <w:sz w:val="16"/>
                <w:szCs w:val="16"/>
                <w:vertAlign w:val="superscript"/>
              </w:rPr>
              <w:t>3</w:t>
            </w:r>
            <w:r w:rsidRPr="002C3A8E">
              <w:rPr>
                <w:rFonts w:ascii="ＭＳ Ｐゴシック" w:eastAsia="ＭＳ Ｐゴシック" w:hAnsi="ＭＳ Ｐゴシック" w:hint="eastAsia"/>
                <w:sz w:val="16"/>
                <w:szCs w:val="16"/>
              </w:rPr>
              <w:t>以上50m</w:t>
            </w:r>
            <w:r w:rsidRPr="002C3A8E">
              <w:rPr>
                <w:rFonts w:ascii="ＭＳ Ｐゴシック" w:eastAsia="ＭＳ Ｐゴシック" w:hAnsi="ＭＳ Ｐゴシック" w:hint="eastAsia"/>
                <w:sz w:val="16"/>
                <w:szCs w:val="16"/>
                <w:vertAlign w:val="superscript"/>
              </w:rPr>
              <w:t>3</w:t>
            </w:r>
            <w:r w:rsidRPr="002C3A8E">
              <w:rPr>
                <w:rFonts w:ascii="ＭＳ Ｐゴシック" w:eastAsia="ＭＳ Ｐゴシック" w:hAnsi="ＭＳ Ｐゴシック" w:hint="eastAsia"/>
                <w:sz w:val="16"/>
                <w:szCs w:val="16"/>
              </w:rPr>
              <w:t>未満のもの）</w:t>
            </w:r>
          </w:p>
        </w:tc>
        <w:tc>
          <w:tcPr>
            <w:tcW w:w="850" w:type="dxa"/>
            <w:vAlign w:val="center"/>
          </w:tcPr>
          <w:p w:rsidR="00364E26" w:rsidRPr="002C3A8E" w:rsidRDefault="00364E26" w:rsidP="00AA26BC">
            <w:pPr>
              <w:pStyle w:val="aa"/>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Cs w:val="18"/>
              </w:rPr>
              <w:t>15</w:t>
            </w:r>
          </w:p>
        </w:tc>
        <w:tc>
          <w:tcPr>
            <w:tcW w:w="1276" w:type="dxa"/>
            <w:vAlign w:val="center"/>
          </w:tcPr>
          <w:p w:rsidR="00364E26" w:rsidRPr="002C3A8E" w:rsidRDefault="00364E26" w:rsidP="00572175">
            <w:pPr>
              <w:pStyle w:val="aa"/>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 w:val="16"/>
                <w:szCs w:val="18"/>
              </w:rPr>
              <w:t>変更なし</w:t>
            </w:r>
          </w:p>
        </w:tc>
      </w:tr>
      <w:tr w:rsidR="00364E26" w:rsidRPr="00057244" w:rsidTr="00533E47">
        <w:trPr>
          <w:trHeight w:hRule="exact" w:val="340"/>
        </w:trPr>
        <w:tc>
          <w:tcPr>
            <w:tcW w:w="1134" w:type="dxa"/>
            <w:vMerge w:val="restart"/>
            <w:vAlign w:val="center"/>
          </w:tcPr>
          <w:p w:rsidR="009D229B" w:rsidRPr="002C3A8E" w:rsidRDefault="009D229B" w:rsidP="00AA26BC">
            <w:pPr>
              <w:pStyle w:val="aa"/>
              <w:spacing w:line="24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上水道水源地域以外の地域のうち</w:t>
            </w:r>
          </w:p>
          <w:p w:rsidR="00364E26" w:rsidRPr="002C3A8E" w:rsidRDefault="00364E26" w:rsidP="00AA26BC">
            <w:pPr>
              <w:pStyle w:val="aa"/>
              <w:spacing w:line="24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海域</w:t>
            </w:r>
          </w:p>
        </w:tc>
        <w:tc>
          <w:tcPr>
            <w:tcW w:w="1276" w:type="dxa"/>
            <w:vMerge w:val="restart"/>
            <w:vAlign w:val="center"/>
          </w:tcPr>
          <w:p w:rsidR="00364E26" w:rsidRPr="002C3A8E" w:rsidRDefault="00364E26" w:rsidP="00AA26BC">
            <w:pPr>
              <w:pStyle w:val="aa"/>
              <w:spacing w:line="24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ほう素</w:t>
            </w:r>
          </w:p>
        </w:tc>
        <w:tc>
          <w:tcPr>
            <w:tcW w:w="5103" w:type="dxa"/>
            <w:vAlign w:val="center"/>
          </w:tcPr>
          <w:p w:rsidR="00364E26" w:rsidRPr="002C3A8E" w:rsidRDefault="00364E26" w:rsidP="00AA26BC">
            <w:pPr>
              <w:spacing w:line="240" w:lineRule="exact"/>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ほうろう鉄器製造業</w:t>
            </w:r>
          </w:p>
        </w:tc>
        <w:tc>
          <w:tcPr>
            <w:tcW w:w="850" w:type="dxa"/>
            <w:vAlign w:val="center"/>
          </w:tcPr>
          <w:p w:rsidR="00364E26" w:rsidRPr="002C3A8E" w:rsidRDefault="009A1BB0" w:rsidP="00AA26BC">
            <w:pPr>
              <w:pStyle w:val="aa"/>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szCs w:val="18"/>
              </w:rPr>
              <w:t>4</w:t>
            </w:r>
            <w:r w:rsidR="00364E26" w:rsidRPr="002C3A8E">
              <w:rPr>
                <w:rFonts w:ascii="ＭＳ Ｐゴシック" w:eastAsia="ＭＳ Ｐゴシック" w:hAnsi="ＭＳ Ｐゴシック" w:hint="eastAsia"/>
                <w:szCs w:val="18"/>
              </w:rPr>
              <w:t>0</w:t>
            </w:r>
          </w:p>
        </w:tc>
        <w:tc>
          <w:tcPr>
            <w:tcW w:w="1276" w:type="dxa"/>
            <w:vAlign w:val="center"/>
          </w:tcPr>
          <w:p w:rsidR="00364E26" w:rsidRPr="002C3A8E" w:rsidRDefault="009A1BB0" w:rsidP="00572175">
            <w:pPr>
              <w:pStyle w:val="aa"/>
              <w:spacing w:line="240" w:lineRule="exact"/>
              <w:ind w:leftChars="0" w:left="0"/>
              <w:jc w:val="center"/>
              <w:rPr>
                <w:rFonts w:ascii="ＭＳ Ｐゴシック" w:eastAsia="ＭＳ Ｐゴシック" w:hAnsi="ＭＳ Ｐゴシック"/>
                <w:b/>
                <w:szCs w:val="18"/>
              </w:rPr>
            </w:pPr>
            <w:r w:rsidRPr="002C3A8E">
              <w:rPr>
                <w:rFonts w:ascii="ＭＳ Ｐゴシック" w:eastAsia="ＭＳ Ｐゴシック" w:hAnsi="ＭＳ Ｐゴシック" w:hint="eastAsia"/>
                <w:sz w:val="16"/>
                <w:szCs w:val="18"/>
              </w:rPr>
              <w:t>変更なし</w:t>
            </w:r>
          </w:p>
        </w:tc>
      </w:tr>
      <w:tr w:rsidR="00364E26" w:rsidRPr="00057244" w:rsidTr="00533E47">
        <w:trPr>
          <w:trHeight w:hRule="exact" w:val="340"/>
        </w:trPr>
        <w:tc>
          <w:tcPr>
            <w:tcW w:w="1134" w:type="dxa"/>
            <w:vMerge/>
          </w:tcPr>
          <w:p w:rsidR="00364E26" w:rsidRPr="002C3A8E" w:rsidRDefault="00364E26" w:rsidP="00AA26BC">
            <w:pPr>
              <w:pStyle w:val="aa"/>
              <w:spacing w:line="240" w:lineRule="exact"/>
              <w:rPr>
                <w:rFonts w:ascii="ＭＳ Ｐゴシック" w:eastAsia="ＭＳ Ｐゴシック" w:hAnsi="ＭＳ Ｐゴシック"/>
                <w:sz w:val="18"/>
                <w:szCs w:val="18"/>
              </w:rPr>
            </w:pPr>
          </w:p>
        </w:tc>
        <w:tc>
          <w:tcPr>
            <w:tcW w:w="1276" w:type="dxa"/>
            <w:vMerge/>
          </w:tcPr>
          <w:p w:rsidR="00364E26" w:rsidRPr="002C3A8E" w:rsidRDefault="00364E26" w:rsidP="00AA26BC">
            <w:pPr>
              <w:pStyle w:val="aa"/>
              <w:spacing w:line="240" w:lineRule="exact"/>
              <w:rPr>
                <w:rFonts w:ascii="ＭＳ Ｐゴシック" w:eastAsia="ＭＳ Ｐゴシック" w:hAnsi="ＭＳ Ｐゴシック"/>
                <w:sz w:val="18"/>
                <w:szCs w:val="18"/>
              </w:rPr>
            </w:pPr>
          </w:p>
        </w:tc>
        <w:tc>
          <w:tcPr>
            <w:tcW w:w="5103" w:type="dxa"/>
            <w:vAlign w:val="center"/>
          </w:tcPr>
          <w:p w:rsidR="00364E26" w:rsidRPr="002C3A8E" w:rsidRDefault="00364E26" w:rsidP="00AA26BC">
            <w:pPr>
              <w:spacing w:line="220" w:lineRule="exact"/>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うわ薬製造業</w:t>
            </w:r>
            <w:r w:rsidRPr="002C3A8E">
              <w:rPr>
                <w:rFonts w:ascii="ＭＳ Ｐゴシック" w:eastAsia="ＭＳ Ｐゴシック" w:hAnsi="ＭＳ Ｐゴシック" w:hint="eastAsia"/>
                <w:sz w:val="16"/>
                <w:szCs w:val="16"/>
              </w:rPr>
              <w:t>（ほうろううわ薬を製造するものに限る）</w:t>
            </w:r>
          </w:p>
        </w:tc>
        <w:tc>
          <w:tcPr>
            <w:tcW w:w="850" w:type="dxa"/>
            <w:vAlign w:val="center"/>
          </w:tcPr>
          <w:p w:rsidR="00364E26" w:rsidRPr="002C3A8E" w:rsidRDefault="009A1BB0" w:rsidP="00AA26BC">
            <w:pPr>
              <w:pStyle w:val="aa"/>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Cs w:val="18"/>
              </w:rPr>
              <w:t>4</w:t>
            </w:r>
            <w:r w:rsidR="00364E26" w:rsidRPr="002C3A8E">
              <w:rPr>
                <w:rFonts w:ascii="ＭＳ Ｐゴシック" w:eastAsia="ＭＳ Ｐゴシック" w:hAnsi="ＭＳ Ｐゴシック" w:hint="eastAsia"/>
                <w:szCs w:val="18"/>
              </w:rPr>
              <w:t>0</w:t>
            </w:r>
          </w:p>
        </w:tc>
        <w:tc>
          <w:tcPr>
            <w:tcW w:w="1276" w:type="dxa"/>
            <w:vAlign w:val="center"/>
          </w:tcPr>
          <w:p w:rsidR="00364E26" w:rsidRPr="002C3A8E" w:rsidRDefault="009A1BB0" w:rsidP="00572175">
            <w:pPr>
              <w:pStyle w:val="aa"/>
              <w:spacing w:line="240" w:lineRule="exact"/>
              <w:ind w:leftChars="-17" w:left="0" w:hangingChars="17" w:hanging="36"/>
              <w:jc w:val="center"/>
              <w:rPr>
                <w:rFonts w:ascii="ＭＳ Ｐゴシック" w:eastAsia="ＭＳ Ｐゴシック" w:hAnsi="ＭＳ Ｐゴシック"/>
                <w:b/>
                <w:szCs w:val="18"/>
              </w:rPr>
            </w:pPr>
            <w:r w:rsidRPr="002C3A8E">
              <w:rPr>
                <w:rFonts w:ascii="ＭＳ Ｐゴシック" w:eastAsia="ＭＳ Ｐゴシック" w:hAnsi="ＭＳ Ｐゴシック" w:hint="eastAsia"/>
                <w:b/>
                <w:szCs w:val="18"/>
              </w:rPr>
              <w:t>廃止</w:t>
            </w:r>
          </w:p>
        </w:tc>
      </w:tr>
      <w:tr w:rsidR="00364E26" w:rsidRPr="00057244" w:rsidTr="00533E47">
        <w:trPr>
          <w:trHeight w:hRule="exact" w:val="340"/>
        </w:trPr>
        <w:tc>
          <w:tcPr>
            <w:tcW w:w="1134" w:type="dxa"/>
            <w:vMerge/>
          </w:tcPr>
          <w:p w:rsidR="00364E26" w:rsidRPr="002C3A8E" w:rsidRDefault="00364E26" w:rsidP="00AA26BC">
            <w:pPr>
              <w:pStyle w:val="aa"/>
              <w:spacing w:line="240" w:lineRule="exact"/>
              <w:rPr>
                <w:rFonts w:ascii="ＭＳ Ｐゴシック" w:eastAsia="ＭＳ Ｐゴシック" w:hAnsi="ＭＳ Ｐゴシック"/>
                <w:sz w:val="18"/>
                <w:szCs w:val="18"/>
              </w:rPr>
            </w:pPr>
          </w:p>
        </w:tc>
        <w:tc>
          <w:tcPr>
            <w:tcW w:w="1276" w:type="dxa"/>
            <w:vMerge/>
          </w:tcPr>
          <w:p w:rsidR="00364E26" w:rsidRPr="002C3A8E" w:rsidRDefault="00364E26" w:rsidP="00AA26BC">
            <w:pPr>
              <w:pStyle w:val="aa"/>
              <w:spacing w:line="240" w:lineRule="exact"/>
              <w:rPr>
                <w:rFonts w:ascii="ＭＳ Ｐゴシック" w:eastAsia="ＭＳ Ｐゴシック" w:hAnsi="ＭＳ Ｐゴシック"/>
                <w:sz w:val="18"/>
                <w:szCs w:val="18"/>
              </w:rPr>
            </w:pPr>
          </w:p>
        </w:tc>
        <w:tc>
          <w:tcPr>
            <w:tcW w:w="5103" w:type="dxa"/>
            <w:vAlign w:val="center"/>
          </w:tcPr>
          <w:p w:rsidR="00364E26" w:rsidRPr="002C3A8E" w:rsidRDefault="00364E26" w:rsidP="00AA26BC">
            <w:pPr>
              <w:spacing w:line="200" w:lineRule="exact"/>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うわ薬製造業</w:t>
            </w:r>
            <w:r w:rsidRPr="002C3A8E">
              <w:rPr>
                <w:rFonts w:ascii="ＭＳ Ｐゴシック" w:eastAsia="ＭＳ Ｐゴシック" w:hAnsi="ＭＳ Ｐゴシック" w:hint="eastAsia"/>
                <w:sz w:val="16"/>
                <w:szCs w:val="16"/>
              </w:rPr>
              <w:t>（うわ薬</w:t>
            </w:r>
            <w:r w:rsidR="006422D8" w:rsidRPr="006422D8">
              <w:rPr>
                <w:rFonts w:ascii="ＭＳ Ｐゴシック" w:eastAsia="ＭＳ Ｐゴシック" w:hAnsi="ＭＳ Ｐゴシック" w:hint="eastAsia"/>
                <w:sz w:val="16"/>
                <w:szCs w:val="16"/>
              </w:rPr>
              <w:t>瓦</w:t>
            </w:r>
            <w:r w:rsidRPr="002C3A8E">
              <w:rPr>
                <w:rFonts w:ascii="ＭＳ Ｐゴシック" w:eastAsia="ＭＳ Ｐゴシック" w:hAnsi="ＭＳ Ｐゴシック" w:hint="eastAsia"/>
                <w:sz w:val="16"/>
                <w:szCs w:val="16"/>
              </w:rPr>
              <w:t>の製造に供するものを製造するもの）</w:t>
            </w:r>
          </w:p>
        </w:tc>
        <w:tc>
          <w:tcPr>
            <w:tcW w:w="850" w:type="dxa"/>
            <w:vAlign w:val="center"/>
          </w:tcPr>
          <w:p w:rsidR="00364E26" w:rsidRPr="002C3A8E" w:rsidRDefault="00364E26" w:rsidP="00AA26BC">
            <w:pPr>
              <w:pStyle w:val="aa"/>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Cs w:val="18"/>
              </w:rPr>
              <w:t>140</w:t>
            </w:r>
          </w:p>
        </w:tc>
        <w:tc>
          <w:tcPr>
            <w:tcW w:w="1276" w:type="dxa"/>
            <w:vAlign w:val="center"/>
          </w:tcPr>
          <w:p w:rsidR="00364E26" w:rsidRPr="002C3A8E" w:rsidRDefault="009A1BB0" w:rsidP="00572175">
            <w:pPr>
              <w:pStyle w:val="aa"/>
              <w:spacing w:line="240" w:lineRule="exact"/>
              <w:ind w:leftChars="-45" w:left="-94" w:firstLineChars="31" w:firstLine="65"/>
              <w:jc w:val="center"/>
              <w:rPr>
                <w:rFonts w:ascii="ＭＳ Ｐゴシック" w:eastAsia="ＭＳ Ｐゴシック" w:hAnsi="ＭＳ Ｐゴシック"/>
                <w:b/>
                <w:szCs w:val="18"/>
              </w:rPr>
            </w:pPr>
            <w:r w:rsidRPr="002C3A8E">
              <w:rPr>
                <w:rFonts w:ascii="ＭＳ Ｐゴシック" w:eastAsia="ＭＳ Ｐゴシック" w:hAnsi="ＭＳ Ｐゴシック" w:hint="eastAsia"/>
                <w:b/>
                <w:szCs w:val="18"/>
              </w:rPr>
              <w:t>廃止</w:t>
            </w:r>
          </w:p>
        </w:tc>
      </w:tr>
      <w:tr w:rsidR="00364E26" w:rsidRPr="00057244" w:rsidTr="00533E47">
        <w:trPr>
          <w:trHeight w:hRule="exact" w:val="340"/>
        </w:trPr>
        <w:tc>
          <w:tcPr>
            <w:tcW w:w="1134" w:type="dxa"/>
            <w:vMerge/>
          </w:tcPr>
          <w:p w:rsidR="00364E26" w:rsidRPr="002C3A8E" w:rsidRDefault="00364E26" w:rsidP="00AA26BC">
            <w:pPr>
              <w:pStyle w:val="aa"/>
              <w:spacing w:line="240" w:lineRule="exact"/>
              <w:rPr>
                <w:rFonts w:ascii="ＭＳ Ｐゴシック" w:eastAsia="ＭＳ Ｐゴシック" w:hAnsi="ＭＳ Ｐゴシック"/>
                <w:sz w:val="18"/>
                <w:szCs w:val="18"/>
              </w:rPr>
            </w:pPr>
          </w:p>
        </w:tc>
        <w:tc>
          <w:tcPr>
            <w:tcW w:w="1276" w:type="dxa"/>
            <w:vMerge/>
          </w:tcPr>
          <w:p w:rsidR="00364E26" w:rsidRPr="002C3A8E" w:rsidRDefault="00364E26" w:rsidP="00AA26BC">
            <w:pPr>
              <w:pStyle w:val="aa"/>
              <w:spacing w:line="240" w:lineRule="exact"/>
              <w:rPr>
                <w:rFonts w:ascii="ＭＳ Ｐゴシック" w:eastAsia="ＭＳ Ｐゴシック" w:hAnsi="ＭＳ Ｐゴシック"/>
                <w:sz w:val="18"/>
                <w:szCs w:val="18"/>
              </w:rPr>
            </w:pPr>
          </w:p>
        </w:tc>
        <w:tc>
          <w:tcPr>
            <w:tcW w:w="5103" w:type="dxa"/>
            <w:vAlign w:val="center"/>
          </w:tcPr>
          <w:p w:rsidR="00364E26" w:rsidRPr="002C3A8E" w:rsidRDefault="00364E26" w:rsidP="00AA26BC">
            <w:pPr>
              <w:pStyle w:val="aa"/>
              <w:spacing w:line="24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貴金属製造・再生業</w:t>
            </w:r>
          </w:p>
        </w:tc>
        <w:tc>
          <w:tcPr>
            <w:tcW w:w="850" w:type="dxa"/>
            <w:vAlign w:val="center"/>
          </w:tcPr>
          <w:p w:rsidR="00364E26" w:rsidRPr="002C3A8E" w:rsidRDefault="009A1BB0" w:rsidP="00AA26BC">
            <w:pPr>
              <w:pStyle w:val="aa"/>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szCs w:val="18"/>
              </w:rPr>
              <w:t>40</w:t>
            </w:r>
          </w:p>
        </w:tc>
        <w:tc>
          <w:tcPr>
            <w:tcW w:w="1276" w:type="dxa"/>
            <w:vAlign w:val="center"/>
          </w:tcPr>
          <w:p w:rsidR="00364E26" w:rsidRPr="002C3A8E" w:rsidRDefault="009A1BB0" w:rsidP="00572175">
            <w:pPr>
              <w:pStyle w:val="aa"/>
              <w:spacing w:line="240" w:lineRule="exact"/>
              <w:ind w:leftChars="-18" w:left="137" w:hangingChars="83" w:hanging="175"/>
              <w:jc w:val="center"/>
              <w:rPr>
                <w:rFonts w:ascii="ＭＳ Ｐゴシック" w:eastAsia="ＭＳ Ｐゴシック" w:hAnsi="ＭＳ Ｐゴシック"/>
                <w:b/>
                <w:szCs w:val="18"/>
              </w:rPr>
            </w:pPr>
            <w:r w:rsidRPr="002C3A8E">
              <w:rPr>
                <w:rFonts w:ascii="ＭＳ Ｐゴシック" w:eastAsia="ＭＳ Ｐゴシック" w:hAnsi="ＭＳ Ｐゴシック" w:hint="eastAsia"/>
                <w:b/>
                <w:szCs w:val="18"/>
              </w:rPr>
              <w:t>廃止</w:t>
            </w:r>
          </w:p>
        </w:tc>
      </w:tr>
      <w:tr w:rsidR="00364E26" w:rsidRPr="00057244" w:rsidTr="00533E47">
        <w:trPr>
          <w:trHeight w:hRule="exact" w:val="340"/>
        </w:trPr>
        <w:tc>
          <w:tcPr>
            <w:tcW w:w="1134" w:type="dxa"/>
            <w:vMerge/>
          </w:tcPr>
          <w:p w:rsidR="00364E26" w:rsidRPr="002C3A8E" w:rsidRDefault="00364E26" w:rsidP="00AA26BC">
            <w:pPr>
              <w:pStyle w:val="aa"/>
              <w:spacing w:line="240" w:lineRule="exact"/>
              <w:rPr>
                <w:rFonts w:ascii="ＭＳ Ｐゴシック" w:eastAsia="ＭＳ Ｐゴシック" w:hAnsi="ＭＳ Ｐゴシック"/>
                <w:sz w:val="18"/>
                <w:szCs w:val="18"/>
              </w:rPr>
            </w:pPr>
          </w:p>
        </w:tc>
        <w:tc>
          <w:tcPr>
            <w:tcW w:w="1276" w:type="dxa"/>
            <w:vMerge/>
          </w:tcPr>
          <w:p w:rsidR="00364E26" w:rsidRPr="002C3A8E" w:rsidRDefault="00364E26" w:rsidP="00AA26BC">
            <w:pPr>
              <w:pStyle w:val="aa"/>
              <w:spacing w:line="240" w:lineRule="exact"/>
              <w:rPr>
                <w:rFonts w:ascii="ＭＳ Ｐゴシック" w:eastAsia="ＭＳ Ｐゴシック" w:hAnsi="ＭＳ Ｐゴシック"/>
                <w:sz w:val="18"/>
                <w:szCs w:val="18"/>
              </w:rPr>
            </w:pPr>
          </w:p>
        </w:tc>
        <w:tc>
          <w:tcPr>
            <w:tcW w:w="5103" w:type="dxa"/>
            <w:vAlign w:val="center"/>
          </w:tcPr>
          <w:p w:rsidR="00364E26" w:rsidRPr="002C3A8E" w:rsidRDefault="00364E26" w:rsidP="00AA26BC">
            <w:pPr>
              <w:pStyle w:val="aa"/>
              <w:spacing w:line="24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金属鉱業</w:t>
            </w:r>
          </w:p>
        </w:tc>
        <w:tc>
          <w:tcPr>
            <w:tcW w:w="850" w:type="dxa"/>
            <w:vAlign w:val="center"/>
          </w:tcPr>
          <w:p w:rsidR="00364E26" w:rsidRPr="002C3A8E" w:rsidRDefault="00364E26" w:rsidP="00AA26BC">
            <w:pPr>
              <w:pStyle w:val="aa"/>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Cs w:val="18"/>
              </w:rPr>
              <w:t>100</w:t>
            </w:r>
          </w:p>
        </w:tc>
        <w:tc>
          <w:tcPr>
            <w:tcW w:w="1276" w:type="dxa"/>
            <w:vAlign w:val="center"/>
          </w:tcPr>
          <w:p w:rsidR="00364E26" w:rsidRPr="002C3A8E" w:rsidRDefault="00364E26" w:rsidP="00572175">
            <w:pPr>
              <w:pStyle w:val="aa"/>
              <w:spacing w:line="240" w:lineRule="exact"/>
              <w:ind w:leftChars="-21" w:left="-30" w:hangingChars="9" w:hanging="14"/>
              <w:jc w:val="center"/>
              <w:rPr>
                <w:rFonts w:ascii="ＭＳ Ｐゴシック" w:eastAsia="ＭＳ Ｐゴシック" w:hAnsi="ＭＳ Ｐゴシック"/>
                <w:b/>
                <w:szCs w:val="18"/>
              </w:rPr>
            </w:pPr>
            <w:r w:rsidRPr="002C3A8E">
              <w:rPr>
                <w:rFonts w:ascii="ＭＳ Ｐゴシック" w:eastAsia="ＭＳ Ｐゴシック" w:hAnsi="ＭＳ Ｐゴシック" w:hint="eastAsia"/>
                <w:sz w:val="16"/>
                <w:szCs w:val="18"/>
              </w:rPr>
              <w:t>変更なし</w:t>
            </w:r>
          </w:p>
        </w:tc>
      </w:tr>
      <w:tr w:rsidR="00364E26" w:rsidRPr="00057244" w:rsidTr="00533E47">
        <w:trPr>
          <w:trHeight w:hRule="exact" w:val="340"/>
        </w:trPr>
        <w:tc>
          <w:tcPr>
            <w:tcW w:w="1134" w:type="dxa"/>
            <w:vMerge/>
          </w:tcPr>
          <w:p w:rsidR="00364E26" w:rsidRPr="002C3A8E" w:rsidRDefault="00364E26" w:rsidP="00AA26BC">
            <w:pPr>
              <w:pStyle w:val="aa"/>
              <w:spacing w:line="240" w:lineRule="exact"/>
              <w:rPr>
                <w:rFonts w:ascii="ＭＳ Ｐゴシック" w:eastAsia="ＭＳ Ｐゴシック" w:hAnsi="ＭＳ Ｐゴシック"/>
                <w:sz w:val="18"/>
                <w:szCs w:val="18"/>
              </w:rPr>
            </w:pPr>
          </w:p>
        </w:tc>
        <w:tc>
          <w:tcPr>
            <w:tcW w:w="1276" w:type="dxa"/>
            <w:vMerge/>
          </w:tcPr>
          <w:p w:rsidR="00364E26" w:rsidRPr="002C3A8E" w:rsidRDefault="00364E26" w:rsidP="00AA26BC">
            <w:pPr>
              <w:pStyle w:val="aa"/>
              <w:spacing w:line="240" w:lineRule="exact"/>
              <w:rPr>
                <w:rFonts w:ascii="ＭＳ Ｐゴシック" w:eastAsia="ＭＳ Ｐゴシック" w:hAnsi="ＭＳ Ｐゴシック"/>
                <w:sz w:val="18"/>
                <w:szCs w:val="18"/>
              </w:rPr>
            </w:pPr>
          </w:p>
        </w:tc>
        <w:tc>
          <w:tcPr>
            <w:tcW w:w="5103" w:type="dxa"/>
            <w:vAlign w:val="center"/>
          </w:tcPr>
          <w:p w:rsidR="00364E26" w:rsidRPr="002C3A8E" w:rsidRDefault="00364E26" w:rsidP="00AA26BC">
            <w:pPr>
              <w:pStyle w:val="aa"/>
              <w:spacing w:line="24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電気めっき業</w:t>
            </w:r>
          </w:p>
        </w:tc>
        <w:tc>
          <w:tcPr>
            <w:tcW w:w="850" w:type="dxa"/>
            <w:vAlign w:val="center"/>
          </w:tcPr>
          <w:p w:rsidR="00364E26" w:rsidRPr="002C3A8E" w:rsidRDefault="009A1BB0" w:rsidP="00AA26BC">
            <w:pPr>
              <w:pStyle w:val="aa"/>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szCs w:val="18"/>
              </w:rPr>
              <w:t>30</w:t>
            </w:r>
          </w:p>
        </w:tc>
        <w:tc>
          <w:tcPr>
            <w:tcW w:w="1276" w:type="dxa"/>
            <w:vAlign w:val="center"/>
          </w:tcPr>
          <w:p w:rsidR="00364E26" w:rsidRPr="002C3A8E" w:rsidRDefault="009A1BB0" w:rsidP="00572175">
            <w:pPr>
              <w:pStyle w:val="aa"/>
              <w:spacing w:line="240" w:lineRule="exact"/>
              <w:ind w:leftChars="1" w:left="4" w:hangingChars="1" w:hanging="2"/>
              <w:jc w:val="center"/>
              <w:rPr>
                <w:rFonts w:ascii="ＭＳ Ｐゴシック" w:eastAsia="ＭＳ Ｐゴシック" w:hAnsi="ＭＳ Ｐゴシック"/>
                <w:b/>
                <w:szCs w:val="18"/>
              </w:rPr>
            </w:pPr>
            <w:r w:rsidRPr="002C3A8E">
              <w:rPr>
                <w:rFonts w:ascii="ＭＳ Ｐゴシック" w:eastAsia="ＭＳ Ｐゴシック" w:hAnsi="ＭＳ Ｐゴシック" w:hint="eastAsia"/>
                <w:sz w:val="16"/>
                <w:szCs w:val="18"/>
              </w:rPr>
              <w:t>変更なし</w:t>
            </w:r>
          </w:p>
        </w:tc>
      </w:tr>
      <w:tr w:rsidR="00364E26" w:rsidRPr="00057244" w:rsidTr="00533E47">
        <w:trPr>
          <w:trHeight w:hRule="exact" w:val="340"/>
        </w:trPr>
        <w:tc>
          <w:tcPr>
            <w:tcW w:w="1134" w:type="dxa"/>
            <w:vMerge/>
          </w:tcPr>
          <w:p w:rsidR="00364E26" w:rsidRPr="002C3A8E" w:rsidRDefault="00364E26" w:rsidP="00AA26BC">
            <w:pPr>
              <w:pStyle w:val="aa"/>
              <w:spacing w:line="240" w:lineRule="exact"/>
              <w:rPr>
                <w:rFonts w:ascii="ＭＳ Ｐゴシック" w:eastAsia="ＭＳ Ｐゴシック" w:hAnsi="ＭＳ Ｐゴシック"/>
                <w:sz w:val="18"/>
                <w:szCs w:val="18"/>
              </w:rPr>
            </w:pPr>
          </w:p>
        </w:tc>
        <w:tc>
          <w:tcPr>
            <w:tcW w:w="1276" w:type="dxa"/>
            <w:vMerge/>
          </w:tcPr>
          <w:p w:rsidR="00364E26" w:rsidRPr="002C3A8E" w:rsidRDefault="00364E26" w:rsidP="00AA26BC">
            <w:pPr>
              <w:pStyle w:val="aa"/>
              <w:spacing w:line="240" w:lineRule="exact"/>
              <w:rPr>
                <w:rFonts w:ascii="ＭＳ Ｐゴシック" w:eastAsia="ＭＳ Ｐゴシック" w:hAnsi="ＭＳ Ｐゴシック"/>
                <w:sz w:val="18"/>
                <w:szCs w:val="18"/>
              </w:rPr>
            </w:pPr>
          </w:p>
        </w:tc>
        <w:tc>
          <w:tcPr>
            <w:tcW w:w="5103" w:type="dxa"/>
            <w:vAlign w:val="center"/>
          </w:tcPr>
          <w:p w:rsidR="00364E26" w:rsidRPr="002C3A8E" w:rsidRDefault="00364E26" w:rsidP="00AA26BC">
            <w:pPr>
              <w:pStyle w:val="aa"/>
              <w:spacing w:line="22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旅館業</w:t>
            </w:r>
            <w:r w:rsidRPr="002C3A8E">
              <w:rPr>
                <w:rFonts w:ascii="ＭＳ Ｐゴシック" w:eastAsia="ＭＳ Ｐゴシック" w:hAnsi="ＭＳ Ｐゴシック" w:hint="eastAsia"/>
                <w:sz w:val="16"/>
                <w:szCs w:val="16"/>
              </w:rPr>
              <w:t>（温泉を利用するもの）</w:t>
            </w:r>
          </w:p>
        </w:tc>
        <w:tc>
          <w:tcPr>
            <w:tcW w:w="850" w:type="dxa"/>
            <w:vAlign w:val="center"/>
          </w:tcPr>
          <w:p w:rsidR="00364E26" w:rsidRPr="002C3A8E" w:rsidRDefault="00364E26" w:rsidP="00AA26BC">
            <w:pPr>
              <w:pStyle w:val="aa"/>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Cs w:val="18"/>
              </w:rPr>
              <w:t>500</w:t>
            </w:r>
          </w:p>
        </w:tc>
        <w:tc>
          <w:tcPr>
            <w:tcW w:w="1276" w:type="dxa"/>
            <w:vAlign w:val="center"/>
          </w:tcPr>
          <w:p w:rsidR="00364E26" w:rsidRPr="002C3A8E" w:rsidRDefault="00364E26" w:rsidP="00572175">
            <w:pPr>
              <w:pStyle w:val="aa"/>
              <w:spacing w:line="240" w:lineRule="exact"/>
              <w:ind w:leftChars="-21" w:left="-30" w:hangingChars="9" w:hanging="14"/>
              <w:jc w:val="center"/>
              <w:rPr>
                <w:rFonts w:ascii="ＭＳ Ｐゴシック" w:eastAsia="ＭＳ Ｐゴシック" w:hAnsi="ＭＳ Ｐゴシック"/>
                <w:b/>
                <w:szCs w:val="18"/>
              </w:rPr>
            </w:pPr>
            <w:r w:rsidRPr="002C3A8E">
              <w:rPr>
                <w:rFonts w:ascii="ＭＳ Ｐゴシック" w:eastAsia="ＭＳ Ｐゴシック" w:hAnsi="ＭＳ Ｐゴシック" w:hint="eastAsia"/>
                <w:sz w:val="16"/>
                <w:szCs w:val="18"/>
              </w:rPr>
              <w:t>変更なし</w:t>
            </w:r>
          </w:p>
        </w:tc>
      </w:tr>
      <w:tr w:rsidR="00364E26" w:rsidRPr="00057244" w:rsidTr="00533E47">
        <w:trPr>
          <w:trHeight w:hRule="exact" w:val="340"/>
        </w:trPr>
        <w:tc>
          <w:tcPr>
            <w:tcW w:w="1134" w:type="dxa"/>
            <w:vMerge/>
          </w:tcPr>
          <w:p w:rsidR="00364E26" w:rsidRPr="002C3A8E" w:rsidRDefault="00364E26" w:rsidP="00AA26BC">
            <w:pPr>
              <w:pStyle w:val="aa"/>
              <w:spacing w:line="240" w:lineRule="exact"/>
              <w:ind w:leftChars="0" w:left="0"/>
              <w:rPr>
                <w:rFonts w:ascii="ＭＳ Ｐゴシック" w:eastAsia="ＭＳ Ｐゴシック" w:hAnsi="ＭＳ Ｐゴシック"/>
                <w:sz w:val="18"/>
                <w:szCs w:val="18"/>
              </w:rPr>
            </w:pPr>
          </w:p>
        </w:tc>
        <w:tc>
          <w:tcPr>
            <w:tcW w:w="1276" w:type="dxa"/>
            <w:vMerge/>
          </w:tcPr>
          <w:p w:rsidR="00364E26" w:rsidRPr="002C3A8E" w:rsidRDefault="00364E26" w:rsidP="00AA26BC">
            <w:pPr>
              <w:pStyle w:val="aa"/>
              <w:spacing w:line="240" w:lineRule="exact"/>
              <w:ind w:leftChars="0" w:left="0"/>
              <w:rPr>
                <w:rFonts w:ascii="ＭＳ Ｐゴシック" w:eastAsia="ＭＳ Ｐゴシック" w:hAnsi="ＭＳ Ｐゴシック"/>
                <w:sz w:val="18"/>
                <w:szCs w:val="18"/>
              </w:rPr>
            </w:pPr>
          </w:p>
        </w:tc>
        <w:tc>
          <w:tcPr>
            <w:tcW w:w="5103" w:type="dxa"/>
            <w:vAlign w:val="center"/>
          </w:tcPr>
          <w:p w:rsidR="00364E26" w:rsidRPr="002C3A8E" w:rsidRDefault="00364E26" w:rsidP="00AA26BC">
            <w:pPr>
              <w:pStyle w:val="aa"/>
              <w:spacing w:line="20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下水道業</w:t>
            </w:r>
            <w:r w:rsidRPr="002C3A8E">
              <w:rPr>
                <w:rFonts w:ascii="ＭＳ Ｐゴシック" w:eastAsia="ＭＳ Ｐゴシック" w:hAnsi="ＭＳ Ｐゴシック" w:hint="eastAsia"/>
                <w:sz w:val="16"/>
                <w:szCs w:val="16"/>
              </w:rPr>
              <w:t>（温泉排水を受け入れているもので一定のもの</w:t>
            </w:r>
            <w:r w:rsidR="00924CC2" w:rsidRPr="00924CC2">
              <w:rPr>
                <w:rFonts w:ascii="ＭＳ Ｐゴシック" w:eastAsia="ＭＳ Ｐゴシック" w:hAnsi="ＭＳ Ｐゴシック" w:hint="eastAsia"/>
                <w:sz w:val="16"/>
                <w:szCs w:val="16"/>
                <w:vertAlign w:val="superscript"/>
              </w:rPr>
              <w:t>※</w:t>
            </w:r>
            <w:r w:rsidRPr="002C3A8E">
              <w:rPr>
                <w:rFonts w:ascii="ＭＳ Ｐゴシック" w:eastAsia="ＭＳ Ｐゴシック" w:hAnsi="ＭＳ Ｐゴシック" w:hint="eastAsia"/>
                <w:sz w:val="16"/>
                <w:szCs w:val="16"/>
              </w:rPr>
              <w:t>）</w:t>
            </w:r>
          </w:p>
        </w:tc>
        <w:tc>
          <w:tcPr>
            <w:tcW w:w="850" w:type="dxa"/>
            <w:vAlign w:val="center"/>
          </w:tcPr>
          <w:p w:rsidR="00364E26" w:rsidRPr="002C3A8E" w:rsidRDefault="00364E26" w:rsidP="00AA26BC">
            <w:pPr>
              <w:pStyle w:val="aa"/>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Cs w:val="18"/>
              </w:rPr>
              <w:t>50</w:t>
            </w:r>
          </w:p>
        </w:tc>
        <w:tc>
          <w:tcPr>
            <w:tcW w:w="1276" w:type="dxa"/>
            <w:vAlign w:val="center"/>
          </w:tcPr>
          <w:p w:rsidR="00364E26" w:rsidRPr="002C3A8E" w:rsidRDefault="00364E26" w:rsidP="00572175">
            <w:pPr>
              <w:pStyle w:val="aa"/>
              <w:spacing w:line="240" w:lineRule="exact"/>
              <w:ind w:leftChars="-21" w:left="-30" w:hangingChars="9" w:hanging="14"/>
              <w:jc w:val="center"/>
              <w:rPr>
                <w:rFonts w:ascii="ＭＳ Ｐゴシック" w:eastAsia="ＭＳ Ｐゴシック" w:hAnsi="ＭＳ Ｐゴシック"/>
                <w:b/>
                <w:szCs w:val="18"/>
              </w:rPr>
            </w:pPr>
            <w:r w:rsidRPr="002C3A8E">
              <w:rPr>
                <w:rFonts w:ascii="ＭＳ Ｐゴシック" w:eastAsia="ＭＳ Ｐゴシック" w:hAnsi="ＭＳ Ｐゴシック" w:hint="eastAsia"/>
                <w:sz w:val="16"/>
                <w:szCs w:val="18"/>
              </w:rPr>
              <w:t>変更なし</w:t>
            </w:r>
          </w:p>
        </w:tc>
      </w:tr>
    </w:tbl>
    <w:p w:rsidR="00924CC2" w:rsidRPr="00924CC2" w:rsidRDefault="00924CC2" w:rsidP="00924CC2">
      <w:pPr>
        <w:widowControl/>
        <w:spacing w:line="200" w:lineRule="exact"/>
        <w:ind w:firstLineChars="100" w:firstLine="160"/>
        <w:jc w:val="left"/>
        <w:rPr>
          <w:rFonts w:asciiTheme="minorEastAsia" w:hAnsiTheme="minorEastAsia"/>
          <w:sz w:val="16"/>
          <w:szCs w:val="16"/>
        </w:rPr>
      </w:pPr>
      <w:r w:rsidRPr="00924CC2">
        <w:rPr>
          <w:rFonts w:asciiTheme="minorEastAsia" w:hAnsiTheme="minorEastAsia" w:hint="eastAsia"/>
          <w:sz w:val="16"/>
          <w:szCs w:val="16"/>
        </w:rPr>
        <w:t>※ΣCi・Ｑi/Qが10を超えるもの。</w:t>
      </w:r>
    </w:p>
    <w:p w:rsidR="00924CC2" w:rsidRPr="00924CC2" w:rsidRDefault="00924CC2" w:rsidP="00924CC2">
      <w:pPr>
        <w:widowControl/>
        <w:spacing w:line="200" w:lineRule="exact"/>
        <w:ind w:firstLineChars="200" w:firstLine="320"/>
        <w:jc w:val="left"/>
        <w:rPr>
          <w:rFonts w:asciiTheme="minorEastAsia" w:hAnsiTheme="minorEastAsia"/>
          <w:sz w:val="16"/>
          <w:szCs w:val="16"/>
        </w:rPr>
      </w:pPr>
      <w:r w:rsidRPr="00924CC2">
        <w:rPr>
          <w:rFonts w:asciiTheme="minorEastAsia" w:hAnsiTheme="minorEastAsia" w:hint="eastAsia"/>
          <w:sz w:val="16"/>
          <w:szCs w:val="16"/>
        </w:rPr>
        <w:t>Ci：旅館業に属する特定事業場の排水の通常のほう素濃度</w:t>
      </w:r>
    </w:p>
    <w:p w:rsidR="00924CC2" w:rsidRPr="00924CC2" w:rsidRDefault="00924CC2" w:rsidP="00924CC2">
      <w:pPr>
        <w:widowControl/>
        <w:spacing w:line="200" w:lineRule="exact"/>
        <w:ind w:firstLineChars="200" w:firstLine="320"/>
        <w:jc w:val="left"/>
        <w:rPr>
          <w:rFonts w:asciiTheme="minorEastAsia" w:hAnsiTheme="minorEastAsia"/>
          <w:sz w:val="16"/>
          <w:szCs w:val="16"/>
        </w:rPr>
      </w:pPr>
      <w:r w:rsidRPr="00924CC2">
        <w:rPr>
          <w:rFonts w:asciiTheme="minorEastAsia" w:hAnsiTheme="minorEastAsia" w:hint="eastAsia"/>
          <w:sz w:val="16"/>
          <w:szCs w:val="16"/>
        </w:rPr>
        <w:t>Qi：旅館業に属する特定事業場の通常の排水量</w:t>
      </w:r>
    </w:p>
    <w:p w:rsidR="00F41D4A" w:rsidRPr="00924CC2" w:rsidRDefault="00924CC2" w:rsidP="00924CC2">
      <w:pPr>
        <w:widowControl/>
        <w:spacing w:line="200" w:lineRule="exact"/>
        <w:ind w:firstLineChars="200" w:firstLine="320"/>
        <w:jc w:val="left"/>
        <w:rPr>
          <w:rFonts w:asciiTheme="minorEastAsia" w:hAnsiTheme="minorEastAsia"/>
          <w:sz w:val="16"/>
          <w:szCs w:val="16"/>
        </w:rPr>
      </w:pPr>
      <w:r w:rsidRPr="00924CC2">
        <w:rPr>
          <w:rFonts w:asciiTheme="minorEastAsia" w:hAnsiTheme="minorEastAsia" w:hint="eastAsia"/>
          <w:sz w:val="16"/>
          <w:szCs w:val="16"/>
        </w:rPr>
        <w:t>Q：当該下水道の通常の排水量</w:t>
      </w:r>
    </w:p>
    <w:p w:rsidR="00BD6C6F" w:rsidRDefault="00BD6C6F" w:rsidP="0031018B">
      <w:pPr>
        <w:widowControl/>
        <w:ind w:firstLineChars="100" w:firstLine="221"/>
        <w:jc w:val="left"/>
        <w:rPr>
          <w:rFonts w:asciiTheme="majorEastAsia" w:eastAsiaTheme="majorEastAsia" w:hAnsiTheme="majorEastAsia"/>
          <w:b/>
          <w:sz w:val="22"/>
        </w:rPr>
      </w:pPr>
    </w:p>
    <w:p w:rsidR="00BD6C6F" w:rsidRDefault="00BD6C6F" w:rsidP="0031018B">
      <w:pPr>
        <w:widowControl/>
        <w:ind w:firstLineChars="100" w:firstLine="221"/>
        <w:jc w:val="left"/>
        <w:rPr>
          <w:rFonts w:asciiTheme="majorEastAsia" w:eastAsiaTheme="majorEastAsia" w:hAnsiTheme="majorEastAsia"/>
          <w:b/>
          <w:sz w:val="22"/>
        </w:rPr>
      </w:pPr>
    </w:p>
    <w:p w:rsidR="00BD6C6F" w:rsidRDefault="00BD6C6F" w:rsidP="006C4F2F">
      <w:pPr>
        <w:widowControl/>
        <w:jc w:val="left"/>
        <w:rPr>
          <w:rFonts w:asciiTheme="majorEastAsia" w:eastAsiaTheme="majorEastAsia" w:hAnsiTheme="majorEastAsia"/>
          <w:b/>
          <w:sz w:val="22"/>
        </w:rPr>
      </w:pPr>
    </w:p>
    <w:p w:rsidR="009B0280" w:rsidRDefault="009B0280" w:rsidP="006C4F2F">
      <w:pPr>
        <w:widowControl/>
        <w:jc w:val="left"/>
        <w:rPr>
          <w:rFonts w:asciiTheme="majorEastAsia" w:eastAsiaTheme="majorEastAsia" w:hAnsiTheme="majorEastAsia"/>
          <w:b/>
          <w:sz w:val="22"/>
        </w:rPr>
      </w:pPr>
    </w:p>
    <w:p w:rsidR="009B0280" w:rsidRDefault="009B0280" w:rsidP="006C4F2F">
      <w:pPr>
        <w:widowControl/>
        <w:jc w:val="left"/>
        <w:rPr>
          <w:rFonts w:asciiTheme="majorEastAsia" w:eastAsiaTheme="majorEastAsia" w:hAnsiTheme="majorEastAsia"/>
          <w:b/>
          <w:sz w:val="22"/>
        </w:rPr>
      </w:pPr>
    </w:p>
    <w:p w:rsidR="00B4081D" w:rsidRPr="00A75AF0" w:rsidRDefault="00B4081D" w:rsidP="0031018B">
      <w:pPr>
        <w:widowControl/>
        <w:ind w:firstLineChars="100" w:firstLine="221"/>
        <w:jc w:val="left"/>
        <w:rPr>
          <w:rFonts w:asciiTheme="majorEastAsia" w:eastAsiaTheme="majorEastAsia" w:hAnsiTheme="majorEastAsia"/>
          <w:b/>
          <w:sz w:val="22"/>
        </w:rPr>
      </w:pPr>
      <w:r w:rsidRPr="00A75AF0">
        <w:rPr>
          <w:rFonts w:asciiTheme="majorEastAsia" w:eastAsiaTheme="majorEastAsia" w:hAnsiTheme="majorEastAsia" w:hint="eastAsia"/>
          <w:b/>
          <w:sz w:val="22"/>
        </w:rPr>
        <w:t>④</w:t>
      </w:r>
      <w:r w:rsidR="00D21601" w:rsidRPr="00A75AF0">
        <w:rPr>
          <w:rFonts w:asciiTheme="majorEastAsia" w:eastAsiaTheme="majorEastAsia" w:hAnsiTheme="majorEastAsia" w:hint="eastAsia"/>
          <w:b/>
          <w:sz w:val="22"/>
        </w:rPr>
        <w:t xml:space="preserve">　生活環境保全</w:t>
      </w:r>
      <w:r w:rsidR="00496F42">
        <w:rPr>
          <w:rFonts w:asciiTheme="majorEastAsia" w:eastAsiaTheme="majorEastAsia" w:hAnsiTheme="majorEastAsia" w:hint="eastAsia"/>
          <w:b/>
          <w:sz w:val="22"/>
        </w:rPr>
        <w:t>条例</w:t>
      </w:r>
      <w:r w:rsidR="00D21601" w:rsidRPr="00A75AF0">
        <w:rPr>
          <w:rFonts w:asciiTheme="majorEastAsia" w:eastAsiaTheme="majorEastAsia" w:hAnsiTheme="majorEastAsia" w:hint="eastAsia"/>
          <w:b/>
          <w:sz w:val="22"/>
        </w:rPr>
        <w:t>対象事業場に関するもの</w:t>
      </w:r>
    </w:p>
    <w:p w:rsidR="00D92F61" w:rsidRDefault="00A11ACE" w:rsidP="0039030D">
      <w:pPr>
        <w:spacing w:line="360" w:lineRule="exact"/>
        <w:ind w:leftChars="100" w:left="210" w:firstLineChars="100" w:firstLine="210"/>
        <w:rPr>
          <w:rFonts w:hAnsi="ＭＳ 明朝"/>
          <w:sz w:val="22"/>
        </w:rPr>
      </w:pPr>
      <w:r w:rsidRPr="00A11ACE">
        <w:rPr>
          <w:noProof/>
        </w:rPr>
        <w:drawing>
          <wp:anchor distT="0" distB="0" distL="114300" distR="114300" simplePos="0" relativeHeight="251659776" behindDoc="0" locked="0" layoutInCell="1" allowOverlap="1">
            <wp:simplePos x="0" y="0"/>
            <wp:positionH relativeFrom="column">
              <wp:posOffset>190500</wp:posOffset>
            </wp:positionH>
            <wp:positionV relativeFrom="paragraph">
              <wp:posOffset>608965</wp:posOffset>
            </wp:positionV>
            <wp:extent cx="5760000" cy="5197395"/>
            <wp:effectExtent l="0" t="0" r="0" b="381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5197395"/>
                    </a:xfrm>
                    <a:prstGeom prst="rect">
                      <a:avLst/>
                    </a:prstGeom>
                    <a:noFill/>
                    <a:ln>
                      <a:noFill/>
                    </a:ln>
                  </pic:spPr>
                </pic:pic>
              </a:graphicData>
            </a:graphic>
            <wp14:sizeRelH relativeFrom="page">
              <wp14:pctWidth>0</wp14:pctWidth>
            </wp14:sizeRelH>
            <wp14:sizeRelV relativeFrom="page">
              <wp14:pctHeight>0</wp14:pctHeight>
            </wp14:sizeRelV>
          </wp:anchor>
        </w:drawing>
      </w:r>
      <w:r w:rsidR="00682750" w:rsidRPr="00682750">
        <w:t xml:space="preserve"> </w:t>
      </w:r>
      <w:r w:rsidR="006534FB" w:rsidRPr="00A75AF0">
        <w:rPr>
          <w:rFonts w:hAnsi="ＭＳ 明朝" w:hint="eastAsia"/>
          <w:sz w:val="22"/>
        </w:rPr>
        <w:t>基本的な</w:t>
      </w:r>
      <w:r w:rsidR="00D21601" w:rsidRPr="00A75AF0">
        <w:rPr>
          <w:rFonts w:hAnsi="ＭＳ 明朝" w:hint="eastAsia"/>
          <w:sz w:val="22"/>
        </w:rPr>
        <w:t>考え方</w:t>
      </w:r>
      <w:r w:rsidR="006534FB" w:rsidRPr="00A75AF0">
        <w:rPr>
          <w:rFonts w:hAnsi="ＭＳ 明朝" w:hint="eastAsia"/>
          <w:sz w:val="22"/>
        </w:rPr>
        <w:t>の（</w:t>
      </w:r>
      <w:r w:rsidR="00496F42">
        <w:rPr>
          <w:rFonts w:hAnsi="ＭＳ 明朝" w:hint="eastAsia"/>
          <w:sz w:val="22"/>
        </w:rPr>
        <w:t>４</w:t>
      </w:r>
      <w:r w:rsidR="006534FB" w:rsidRPr="00A75AF0">
        <w:rPr>
          <w:rFonts w:hAnsi="ＭＳ 明朝" w:hint="eastAsia"/>
          <w:sz w:val="22"/>
        </w:rPr>
        <w:t>）</w:t>
      </w:r>
      <w:r w:rsidR="00D21601" w:rsidRPr="00A75AF0">
        <w:rPr>
          <w:rFonts w:hAnsi="ＭＳ 明朝" w:hint="eastAsia"/>
          <w:sz w:val="22"/>
        </w:rPr>
        <w:t>に基づき、引き続き、</w:t>
      </w:r>
      <w:r w:rsidR="00264A3E">
        <w:rPr>
          <w:rFonts w:hAnsi="ＭＳ 明朝" w:hint="eastAsia"/>
          <w:sz w:val="22"/>
        </w:rPr>
        <w:t>法の暫定排水基準と同じ</w:t>
      </w:r>
      <w:r w:rsidR="00D21601" w:rsidRPr="00A75AF0">
        <w:rPr>
          <w:rFonts w:hAnsi="ＭＳ 明朝" w:hint="eastAsia"/>
          <w:sz w:val="22"/>
        </w:rPr>
        <w:t>基準を適用すること</w:t>
      </w:r>
      <w:r w:rsidR="007D5A7E" w:rsidRPr="00A75AF0">
        <w:rPr>
          <w:rFonts w:hAnsi="ＭＳ 明朝" w:hint="eastAsia"/>
          <w:sz w:val="22"/>
        </w:rPr>
        <w:t>が適当と考えられる。なお、現時点においては、排水実態がある事業場は存在していない。</w:t>
      </w:r>
    </w:p>
    <w:p w:rsidR="006C4F2F" w:rsidRDefault="006C4F2F" w:rsidP="0039030D">
      <w:pPr>
        <w:spacing w:line="360" w:lineRule="exact"/>
        <w:ind w:leftChars="100" w:left="210" w:firstLineChars="100" w:firstLine="220"/>
        <w:rPr>
          <w:rFonts w:hAnsi="ＭＳ 明朝"/>
          <w:sz w:val="22"/>
        </w:rPr>
      </w:pPr>
    </w:p>
    <w:p w:rsidR="0031018B" w:rsidRDefault="006C4F2F" w:rsidP="00B4081D">
      <w:pPr>
        <w:spacing w:line="360" w:lineRule="exact"/>
        <w:rPr>
          <w:rFonts w:asciiTheme="majorEastAsia" w:eastAsiaTheme="majorEastAsia" w:hAnsiTheme="majorEastAsia"/>
          <w:b/>
          <w:sz w:val="22"/>
        </w:rPr>
      </w:pPr>
      <w:r w:rsidRPr="006C4F2F">
        <w:t xml:space="preserve"> </w:t>
      </w:r>
    </w:p>
    <w:p w:rsidR="00B4081D" w:rsidRPr="00A75AF0" w:rsidRDefault="00B4081D" w:rsidP="00B4081D">
      <w:pPr>
        <w:spacing w:line="360" w:lineRule="exact"/>
        <w:rPr>
          <w:rFonts w:asciiTheme="minorEastAsia" w:hAnsiTheme="minorEastAsia"/>
          <w:sz w:val="22"/>
        </w:rPr>
      </w:pPr>
      <w:r w:rsidRPr="00A75AF0">
        <w:rPr>
          <w:rFonts w:asciiTheme="majorEastAsia" w:eastAsiaTheme="majorEastAsia" w:hAnsiTheme="majorEastAsia" w:hint="eastAsia"/>
          <w:b/>
          <w:sz w:val="22"/>
        </w:rPr>
        <w:t>（２）暫定排水基準の適用期間</w:t>
      </w:r>
    </w:p>
    <w:p w:rsidR="00FE70EC" w:rsidRDefault="001B00D2" w:rsidP="00D21601">
      <w:pPr>
        <w:spacing w:line="360" w:lineRule="exact"/>
        <w:ind w:leftChars="200" w:left="420" w:firstLineChars="100" w:firstLine="220"/>
        <w:rPr>
          <w:rFonts w:hAnsi="ＭＳ 明朝"/>
          <w:sz w:val="22"/>
        </w:rPr>
      </w:pPr>
      <w:r w:rsidRPr="00A75AF0">
        <w:rPr>
          <w:rFonts w:hAnsi="ＭＳ 明朝" w:hint="eastAsia"/>
          <w:sz w:val="22"/>
        </w:rPr>
        <w:t>基本的な</w:t>
      </w:r>
      <w:r w:rsidR="00D21601" w:rsidRPr="00A75AF0">
        <w:rPr>
          <w:rFonts w:hAnsi="ＭＳ 明朝" w:hint="eastAsia"/>
          <w:sz w:val="22"/>
        </w:rPr>
        <w:t>考え方</w:t>
      </w:r>
      <w:r w:rsidRPr="00A75AF0">
        <w:rPr>
          <w:rFonts w:hAnsi="ＭＳ 明朝" w:hint="eastAsia"/>
          <w:sz w:val="22"/>
        </w:rPr>
        <w:t>の（</w:t>
      </w:r>
      <w:r w:rsidR="00264A3E">
        <w:rPr>
          <w:rFonts w:hAnsi="ＭＳ 明朝" w:hint="eastAsia"/>
          <w:sz w:val="22"/>
        </w:rPr>
        <w:t>５</w:t>
      </w:r>
      <w:r w:rsidRPr="00A75AF0">
        <w:rPr>
          <w:rFonts w:hAnsi="ＭＳ 明朝" w:hint="eastAsia"/>
          <w:sz w:val="22"/>
        </w:rPr>
        <w:t>）</w:t>
      </w:r>
      <w:r w:rsidR="00D21601" w:rsidRPr="00A75AF0">
        <w:rPr>
          <w:rFonts w:hAnsi="ＭＳ 明朝" w:hint="eastAsia"/>
          <w:sz w:val="22"/>
        </w:rPr>
        <w:t>に基づき、一定の適用期間を設定することが適当と考えられ、期間については、これまでの設定状況及び法における</w:t>
      </w:r>
      <w:r w:rsidR="00F97B9D" w:rsidRPr="00A75AF0">
        <w:rPr>
          <w:rFonts w:hAnsi="ＭＳ 明朝" w:hint="eastAsia"/>
          <w:sz w:val="22"/>
        </w:rPr>
        <w:t>経過措置の適用</w:t>
      </w:r>
      <w:r w:rsidR="00D21601" w:rsidRPr="00A75AF0">
        <w:rPr>
          <w:rFonts w:hAnsi="ＭＳ 明朝" w:hint="eastAsia"/>
          <w:sz w:val="22"/>
        </w:rPr>
        <w:t>期間が３年間とされていることを踏まえ、３年間とすることが適当と考えられる。</w:t>
      </w:r>
    </w:p>
    <w:p w:rsidR="00264A3E" w:rsidRPr="00A75AF0" w:rsidRDefault="00264A3E" w:rsidP="00D92F61">
      <w:pPr>
        <w:spacing w:line="260" w:lineRule="exact"/>
        <w:ind w:leftChars="200" w:left="420" w:firstLineChars="100" w:firstLine="220"/>
        <w:rPr>
          <w:rFonts w:hAnsi="ＭＳ 明朝"/>
          <w:sz w:val="22"/>
        </w:rPr>
      </w:pPr>
    </w:p>
    <w:p w:rsidR="00F97B9D" w:rsidRPr="006C4F2F" w:rsidRDefault="00264A3E" w:rsidP="00F97B9D">
      <w:pPr>
        <w:spacing w:line="360" w:lineRule="exact"/>
        <w:ind w:leftChars="200" w:left="420" w:firstLineChars="100" w:firstLine="220"/>
        <w:rPr>
          <w:rFonts w:ascii="ＭＳ ゴシック" w:eastAsia="ＭＳ ゴシック" w:hAnsi="ＭＳ ゴシック"/>
          <w:b/>
          <w:sz w:val="22"/>
        </w:rPr>
      </w:pPr>
      <w:r w:rsidRPr="006C4F2F">
        <w:rPr>
          <w:rFonts w:hAnsi="ＭＳ 明朝" w:hint="eastAsia"/>
          <w:sz w:val="22"/>
        </w:rPr>
        <w:t>なお、</w:t>
      </w:r>
      <w:r w:rsidR="006D5715" w:rsidRPr="006C4F2F">
        <w:rPr>
          <w:rFonts w:hint="eastAsia"/>
          <w:kern w:val="0"/>
          <w:sz w:val="22"/>
        </w:rPr>
        <w:t>既設事業場に対しては、現状において見直し後の暫定排水基準を満足していること、また、対象となる事業場が限られており個別に周知を図ることが可能なことから、周知期間を設けなくても支障はないと考えられる。</w:t>
      </w:r>
    </w:p>
    <w:sectPr w:rsidR="00F97B9D" w:rsidRPr="006C4F2F" w:rsidSect="007F468B">
      <w:headerReference w:type="even" r:id="rId14"/>
      <w:headerReference w:type="default" r:id="rId15"/>
      <w:footerReference w:type="even" r:id="rId16"/>
      <w:footerReference w:type="default" r:id="rId17"/>
      <w:headerReference w:type="first" r:id="rId18"/>
      <w:footerReference w:type="first" r:id="rId19"/>
      <w:pgSz w:w="11906" w:h="16838" w:code="9"/>
      <w:pgMar w:top="1440" w:right="1080" w:bottom="1440" w:left="1080" w:header="851" w:footer="510" w:gutter="0"/>
      <w:pgNumType w:fmt="numberInDash"/>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6BC" w:rsidRDefault="00AA26BC" w:rsidP="00394232">
      <w:r>
        <w:separator/>
      </w:r>
    </w:p>
  </w:endnote>
  <w:endnote w:type="continuationSeparator" w:id="0">
    <w:p w:rsidR="00AA26BC" w:rsidRDefault="00AA26BC" w:rsidP="0039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45" w:rsidRDefault="005C05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141575"/>
      <w:docPartObj>
        <w:docPartGallery w:val="Page Numbers (Bottom of Page)"/>
        <w:docPartUnique/>
      </w:docPartObj>
    </w:sdtPr>
    <w:sdtEndPr/>
    <w:sdtContent>
      <w:p w:rsidR="00F97B9D" w:rsidRDefault="00F97B9D" w:rsidP="0006695B">
        <w:pPr>
          <w:pStyle w:val="a6"/>
          <w:jc w:val="center"/>
        </w:pPr>
        <w:r>
          <w:fldChar w:fldCharType="begin"/>
        </w:r>
        <w:r>
          <w:instrText>PAGE   \* MERGEFORMAT</w:instrText>
        </w:r>
        <w:r>
          <w:fldChar w:fldCharType="separate"/>
        </w:r>
        <w:r w:rsidR="005C0545" w:rsidRPr="005C0545">
          <w:rPr>
            <w:noProof/>
            <w:lang w:val="ja-JP"/>
          </w:rPr>
          <w:t>-</w:t>
        </w:r>
        <w:r w:rsidR="005C0545">
          <w:rPr>
            <w:noProof/>
          </w:rPr>
          <w:t xml:space="preserve"> 1 -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45" w:rsidRDefault="005C05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6BC" w:rsidRDefault="00AA26BC" w:rsidP="00394232">
      <w:r>
        <w:separator/>
      </w:r>
    </w:p>
  </w:footnote>
  <w:footnote w:type="continuationSeparator" w:id="0">
    <w:p w:rsidR="00AA26BC" w:rsidRDefault="00AA26BC" w:rsidP="00394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45" w:rsidRDefault="005C05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45" w:rsidRDefault="005C054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45" w:rsidRDefault="005C05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0E3C"/>
    <w:multiLevelType w:val="hybridMultilevel"/>
    <w:tmpl w:val="22B00CCC"/>
    <w:lvl w:ilvl="0" w:tplc="B0984366">
      <w:start w:val="2"/>
      <w:numFmt w:val="decimalEnclosedCircle"/>
      <w:lvlText w:val="%1"/>
      <w:lvlJc w:val="left"/>
      <w:pPr>
        <w:tabs>
          <w:tab w:val="num" w:pos="720"/>
        </w:tabs>
        <w:ind w:left="720" w:hanging="48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 w15:restartNumberingAfterBreak="0">
    <w:nsid w:val="118D146A"/>
    <w:multiLevelType w:val="hybridMultilevel"/>
    <w:tmpl w:val="D480D02C"/>
    <w:lvl w:ilvl="0" w:tplc="9432C436">
      <w:start w:val="1"/>
      <w:numFmt w:val="bullet"/>
      <w:lvlText w:val="・"/>
      <w:lvlJc w:val="left"/>
      <w:pPr>
        <w:tabs>
          <w:tab w:val="num" w:pos="885"/>
        </w:tabs>
        <w:ind w:left="885" w:hanging="360"/>
      </w:pPr>
      <w:rPr>
        <w:rFonts w:ascii="ＭＳ 明朝" w:eastAsia="ＭＳ 明朝" w:hAnsi="ＭＳ 明朝" w:cs="Times New Roman" w:hint="eastAsia"/>
      </w:rPr>
    </w:lvl>
    <w:lvl w:ilvl="1" w:tplc="0409000B">
      <w:start w:val="1"/>
      <w:numFmt w:val="bullet"/>
      <w:lvlText w:val=""/>
      <w:lvlJc w:val="left"/>
      <w:pPr>
        <w:tabs>
          <w:tab w:val="num" w:pos="1365"/>
        </w:tabs>
        <w:ind w:left="1365" w:hanging="420"/>
      </w:pPr>
      <w:rPr>
        <w:rFonts w:ascii="Wingdings" w:hAnsi="Wingdings" w:hint="default"/>
      </w:rPr>
    </w:lvl>
    <w:lvl w:ilvl="2" w:tplc="0409000D">
      <w:start w:val="1"/>
      <w:numFmt w:val="bullet"/>
      <w:lvlText w:val=""/>
      <w:lvlJc w:val="left"/>
      <w:pPr>
        <w:tabs>
          <w:tab w:val="num" w:pos="1785"/>
        </w:tabs>
        <w:ind w:left="1785" w:hanging="420"/>
      </w:pPr>
      <w:rPr>
        <w:rFonts w:ascii="Wingdings" w:hAnsi="Wingdings" w:hint="default"/>
      </w:rPr>
    </w:lvl>
    <w:lvl w:ilvl="3" w:tplc="04090001">
      <w:start w:val="1"/>
      <w:numFmt w:val="bullet"/>
      <w:lvlText w:val=""/>
      <w:lvlJc w:val="left"/>
      <w:pPr>
        <w:tabs>
          <w:tab w:val="num" w:pos="2205"/>
        </w:tabs>
        <w:ind w:left="2205" w:hanging="420"/>
      </w:pPr>
      <w:rPr>
        <w:rFonts w:ascii="Wingdings" w:hAnsi="Wingdings" w:hint="default"/>
      </w:rPr>
    </w:lvl>
    <w:lvl w:ilvl="4" w:tplc="0409000B">
      <w:start w:val="1"/>
      <w:numFmt w:val="bullet"/>
      <w:lvlText w:val=""/>
      <w:lvlJc w:val="left"/>
      <w:pPr>
        <w:tabs>
          <w:tab w:val="num" w:pos="2625"/>
        </w:tabs>
        <w:ind w:left="2625" w:hanging="420"/>
      </w:pPr>
      <w:rPr>
        <w:rFonts w:ascii="Wingdings" w:hAnsi="Wingdings" w:hint="default"/>
      </w:rPr>
    </w:lvl>
    <w:lvl w:ilvl="5" w:tplc="0409000D">
      <w:start w:val="1"/>
      <w:numFmt w:val="bullet"/>
      <w:lvlText w:val=""/>
      <w:lvlJc w:val="left"/>
      <w:pPr>
        <w:tabs>
          <w:tab w:val="num" w:pos="3045"/>
        </w:tabs>
        <w:ind w:left="3045" w:hanging="420"/>
      </w:pPr>
      <w:rPr>
        <w:rFonts w:ascii="Wingdings" w:hAnsi="Wingdings" w:hint="default"/>
      </w:rPr>
    </w:lvl>
    <w:lvl w:ilvl="6" w:tplc="04090001">
      <w:start w:val="1"/>
      <w:numFmt w:val="bullet"/>
      <w:lvlText w:val=""/>
      <w:lvlJc w:val="left"/>
      <w:pPr>
        <w:tabs>
          <w:tab w:val="num" w:pos="3465"/>
        </w:tabs>
        <w:ind w:left="3465" w:hanging="420"/>
      </w:pPr>
      <w:rPr>
        <w:rFonts w:ascii="Wingdings" w:hAnsi="Wingdings" w:hint="default"/>
      </w:rPr>
    </w:lvl>
    <w:lvl w:ilvl="7" w:tplc="0409000B">
      <w:start w:val="1"/>
      <w:numFmt w:val="bullet"/>
      <w:lvlText w:val=""/>
      <w:lvlJc w:val="left"/>
      <w:pPr>
        <w:tabs>
          <w:tab w:val="num" w:pos="3885"/>
        </w:tabs>
        <w:ind w:left="3885" w:hanging="420"/>
      </w:pPr>
      <w:rPr>
        <w:rFonts w:ascii="Wingdings" w:hAnsi="Wingdings" w:hint="default"/>
      </w:rPr>
    </w:lvl>
    <w:lvl w:ilvl="8" w:tplc="0409000D">
      <w:start w:val="1"/>
      <w:numFmt w:val="bullet"/>
      <w:lvlText w:val=""/>
      <w:lvlJc w:val="left"/>
      <w:pPr>
        <w:tabs>
          <w:tab w:val="num" w:pos="4305"/>
        </w:tabs>
        <w:ind w:left="4305" w:hanging="420"/>
      </w:pPr>
      <w:rPr>
        <w:rFonts w:ascii="Wingdings" w:hAnsi="Wingdings" w:hint="default"/>
      </w:rPr>
    </w:lvl>
  </w:abstractNum>
  <w:abstractNum w:abstractNumId="2" w15:restartNumberingAfterBreak="0">
    <w:nsid w:val="20022FD0"/>
    <w:multiLevelType w:val="hybridMultilevel"/>
    <w:tmpl w:val="7A3E3D32"/>
    <w:lvl w:ilvl="0" w:tplc="0A2E03CE">
      <w:start w:val="1"/>
      <w:numFmt w:val="decimalEnclosedCircle"/>
      <w:lvlText w:val="%1"/>
      <w:lvlJc w:val="left"/>
      <w:pPr>
        <w:tabs>
          <w:tab w:val="num" w:pos="360"/>
        </w:tabs>
        <w:ind w:left="360" w:hanging="360"/>
      </w:pPr>
      <w:rPr>
        <w:rFonts w:ascii="Times New Roman" w:eastAsia="Times New Roman" w:hAnsi="Times New Roman" w:cs="Times New Roman"/>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E082CD8"/>
    <w:multiLevelType w:val="hybridMultilevel"/>
    <w:tmpl w:val="37A63512"/>
    <w:lvl w:ilvl="0" w:tplc="D10EB222">
      <w:start w:val="1"/>
      <w:numFmt w:val="decimalEnclosedCircle"/>
      <w:lvlText w:val="%1"/>
      <w:lvlJc w:val="left"/>
      <w:pPr>
        <w:ind w:left="780" w:hanging="360"/>
      </w:pPr>
      <w:rPr>
        <w:rFonts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1EF7E68"/>
    <w:multiLevelType w:val="hybridMultilevel"/>
    <w:tmpl w:val="230E5A00"/>
    <w:lvl w:ilvl="0" w:tplc="8E0C0CCA">
      <w:start w:val="1"/>
      <w:numFmt w:val="decimalFullWidth"/>
      <w:lvlText w:val="（%1）"/>
      <w:lvlJc w:val="left"/>
      <w:pPr>
        <w:ind w:left="745" w:hanging="72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011"/>
    <w:rsid w:val="00003D29"/>
    <w:rsid w:val="00004802"/>
    <w:rsid w:val="000144DD"/>
    <w:rsid w:val="000167FE"/>
    <w:rsid w:val="00021534"/>
    <w:rsid w:val="0002429D"/>
    <w:rsid w:val="00032230"/>
    <w:rsid w:val="00032F0D"/>
    <w:rsid w:val="00041E2E"/>
    <w:rsid w:val="00046B7A"/>
    <w:rsid w:val="000551DB"/>
    <w:rsid w:val="00055D48"/>
    <w:rsid w:val="0005763D"/>
    <w:rsid w:val="00057E7C"/>
    <w:rsid w:val="00061D3C"/>
    <w:rsid w:val="000622D4"/>
    <w:rsid w:val="0006695B"/>
    <w:rsid w:val="00072A7F"/>
    <w:rsid w:val="00077F2D"/>
    <w:rsid w:val="000836B8"/>
    <w:rsid w:val="00085366"/>
    <w:rsid w:val="00085C0A"/>
    <w:rsid w:val="00087B2B"/>
    <w:rsid w:val="000911B8"/>
    <w:rsid w:val="00095F41"/>
    <w:rsid w:val="00097FAF"/>
    <w:rsid w:val="000A3AD2"/>
    <w:rsid w:val="000A3ED5"/>
    <w:rsid w:val="000A4E1E"/>
    <w:rsid w:val="000A60B2"/>
    <w:rsid w:val="000B20CD"/>
    <w:rsid w:val="000D10FB"/>
    <w:rsid w:val="000D18E0"/>
    <w:rsid w:val="000E6EA1"/>
    <w:rsid w:val="000F5AE4"/>
    <w:rsid w:val="00106B8F"/>
    <w:rsid w:val="001076C4"/>
    <w:rsid w:val="001168C4"/>
    <w:rsid w:val="0013598E"/>
    <w:rsid w:val="00144A4A"/>
    <w:rsid w:val="0014626B"/>
    <w:rsid w:val="00147825"/>
    <w:rsid w:val="00147FD8"/>
    <w:rsid w:val="001519E3"/>
    <w:rsid w:val="0015471A"/>
    <w:rsid w:val="00155579"/>
    <w:rsid w:val="001618CB"/>
    <w:rsid w:val="001628A2"/>
    <w:rsid w:val="00162B6A"/>
    <w:rsid w:val="00163D63"/>
    <w:rsid w:val="00167098"/>
    <w:rsid w:val="001702B0"/>
    <w:rsid w:val="00184C9F"/>
    <w:rsid w:val="00185354"/>
    <w:rsid w:val="00186766"/>
    <w:rsid w:val="0018768F"/>
    <w:rsid w:val="00195233"/>
    <w:rsid w:val="001A063B"/>
    <w:rsid w:val="001A2798"/>
    <w:rsid w:val="001B00D2"/>
    <w:rsid w:val="001B3B8C"/>
    <w:rsid w:val="001C6011"/>
    <w:rsid w:val="001C68D2"/>
    <w:rsid w:val="001D6925"/>
    <w:rsid w:val="001E1D8F"/>
    <w:rsid w:val="001E3AA4"/>
    <w:rsid w:val="001F1E95"/>
    <w:rsid w:val="001F379A"/>
    <w:rsid w:val="001F57D8"/>
    <w:rsid w:val="00200706"/>
    <w:rsid w:val="00202669"/>
    <w:rsid w:val="0020372A"/>
    <w:rsid w:val="0021167F"/>
    <w:rsid w:val="00212767"/>
    <w:rsid w:val="00214A3C"/>
    <w:rsid w:val="00214C55"/>
    <w:rsid w:val="00220C9F"/>
    <w:rsid w:val="0022557A"/>
    <w:rsid w:val="00232CA1"/>
    <w:rsid w:val="0023494A"/>
    <w:rsid w:val="00237200"/>
    <w:rsid w:val="0024412A"/>
    <w:rsid w:val="00245073"/>
    <w:rsid w:val="00245871"/>
    <w:rsid w:val="00250CE5"/>
    <w:rsid w:val="0025570F"/>
    <w:rsid w:val="00257994"/>
    <w:rsid w:val="00261B2D"/>
    <w:rsid w:val="00264A3E"/>
    <w:rsid w:val="00270F77"/>
    <w:rsid w:val="00275FB5"/>
    <w:rsid w:val="00284B44"/>
    <w:rsid w:val="00287718"/>
    <w:rsid w:val="002877A0"/>
    <w:rsid w:val="00292144"/>
    <w:rsid w:val="00294978"/>
    <w:rsid w:val="00294F1E"/>
    <w:rsid w:val="00297C7B"/>
    <w:rsid w:val="002A760B"/>
    <w:rsid w:val="002B3013"/>
    <w:rsid w:val="002C022B"/>
    <w:rsid w:val="002C3A8E"/>
    <w:rsid w:val="002C4AF8"/>
    <w:rsid w:val="002D6183"/>
    <w:rsid w:val="002D7E55"/>
    <w:rsid w:val="002E0BA0"/>
    <w:rsid w:val="002E346E"/>
    <w:rsid w:val="002E356E"/>
    <w:rsid w:val="002E399E"/>
    <w:rsid w:val="002F3A72"/>
    <w:rsid w:val="002F6BF0"/>
    <w:rsid w:val="00301AF3"/>
    <w:rsid w:val="00301BE7"/>
    <w:rsid w:val="0031018B"/>
    <w:rsid w:val="003128E2"/>
    <w:rsid w:val="00315A31"/>
    <w:rsid w:val="00316788"/>
    <w:rsid w:val="003210AA"/>
    <w:rsid w:val="003260D3"/>
    <w:rsid w:val="003375C3"/>
    <w:rsid w:val="00342676"/>
    <w:rsid w:val="00351FD6"/>
    <w:rsid w:val="00355B5A"/>
    <w:rsid w:val="00355B8B"/>
    <w:rsid w:val="00355DE7"/>
    <w:rsid w:val="003602F3"/>
    <w:rsid w:val="003603F4"/>
    <w:rsid w:val="00364E26"/>
    <w:rsid w:val="0036701A"/>
    <w:rsid w:val="003733D1"/>
    <w:rsid w:val="003750CE"/>
    <w:rsid w:val="00377986"/>
    <w:rsid w:val="00384D38"/>
    <w:rsid w:val="0039030D"/>
    <w:rsid w:val="00390B8A"/>
    <w:rsid w:val="00394232"/>
    <w:rsid w:val="003967F1"/>
    <w:rsid w:val="003970BD"/>
    <w:rsid w:val="0039735D"/>
    <w:rsid w:val="003A4DF0"/>
    <w:rsid w:val="003A59F1"/>
    <w:rsid w:val="003A6E09"/>
    <w:rsid w:val="003B2265"/>
    <w:rsid w:val="003C1ABF"/>
    <w:rsid w:val="003C3931"/>
    <w:rsid w:val="003C64A9"/>
    <w:rsid w:val="003C75DB"/>
    <w:rsid w:val="003C7C72"/>
    <w:rsid w:val="003D3EB3"/>
    <w:rsid w:val="003D4DBD"/>
    <w:rsid w:val="003D5F67"/>
    <w:rsid w:val="003E2A84"/>
    <w:rsid w:val="003E2FE3"/>
    <w:rsid w:val="003F31FF"/>
    <w:rsid w:val="00407A84"/>
    <w:rsid w:val="00413153"/>
    <w:rsid w:val="004148ED"/>
    <w:rsid w:val="00414C9F"/>
    <w:rsid w:val="00414E3F"/>
    <w:rsid w:val="004170EA"/>
    <w:rsid w:val="004175C6"/>
    <w:rsid w:val="0041761B"/>
    <w:rsid w:val="00424CA2"/>
    <w:rsid w:val="00425C99"/>
    <w:rsid w:val="00430222"/>
    <w:rsid w:val="00434DFD"/>
    <w:rsid w:val="00443980"/>
    <w:rsid w:val="00445EE9"/>
    <w:rsid w:val="004511DE"/>
    <w:rsid w:val="00454F8F"/>
    <w:rsid w:val="004568C2"/>
    <w:rsid w:val="004645B0"/>
    <w:rsid w:val="0046598F"/>
    <w:rsid w:val="00466C24"/>
    <w:rsid w:val="00472B72"/>
    <w:rsid w:val="004771DA"/>
    <w:rsid w:val="00492BFD"/>
    <w:rsid w:val="0049303E"/>
    <w:rsid w:val="00496F42"/>
    <w:rsid w:val="004A2100"/>
    <w:rsid w:val="004A43EB"/>
    <w:rsid w:val="004A6886"/>
    <w:rsid w:val="004B7C81"/>
    <w:rsid w:val="004C5180"/>
    <w:rsid w:val="004C5BEE"/>
    <w:rsid w:val="004D0BF5"/>
    <w:rsid w:val="004D3169"/>
    <w:rsid w:val="004D4A74"/>
    <w:rsid w:val="004D6280"/>
    <w:rsid w:val="004D6E02"/>
    <w:rsid w:val="004F2ACC"/>
    <w:rsid w:val="00503A10"/>
    <w:rsid w:val="005056D0"/>
    <w:rsid w:val="00505EF6"/>
    <w:rsid w:val="00507015"/>
    <w:rsid w:val="00516EA6"/>
    <w:rsid w:val="00530666"/>
    <w:rsid w:val="00533E47"/>
    <w:rsid w:val="0053497B"/>
    <w:rsid w:val="00534B25"/>
    <w:rsid w:val="00547457"/>
    <w:rsid w:val="00547FC8"/>
    <w:rsid w:val="005506F1"/>
    <w:rsid w:val="00555E41"/>
    <w:rsid w:val="0057000E"/>
    <w:rsid w:val="00572175"/>
    <w:rsid w:val="005731E6"/>
    <w:rsid w:val="005820D5"/>
    <w:rsid w:val="005845EB"/>
    <w:rsid w:val="00584DBF"/>
    <w:rsid w:val="0058664C"/>
    <w:rsid w:val="00590D0B"/>
    <w:rsid w:val="005912C9"/>
    <w:rsid w:val="005A2300"/>
    <w:rsid w:val="005A6D36"/>
    <w:rsid w:val="005A6ED5"/>
    <w:rsid w:val="005B0DC4"/>
    <w:rsid w:val="005B6032"/>
    <w:rsid w:val="005C0545"/>
    <w:rsid w:val="005C0A1E"/>
    <w:rsid w:val="005C688C"/>
    <w:rsid w:val="005D170C"/>
    <w:rsid w:val="005D5D38"/>
    <w:rsid w:val="005D7E19"/>
    <w:rsid w:val="005D7FFA"/>
    <w:rsid w:val="005E30D1"/>
    <w:rsid w:val="005E73B7"/>
    <w:rsid w:val="005F13AC"/>
    <w:rsid w:val="005F1500"/>
    <w:rsid w:val="005F1CD3"/>
    <w:rsid w:val="005F74E8"/>
    <w:rsid w:val="00600042"/>
    <w:rsid w:val="006155D1"/>
    <w:rsid w:val="006271F8"/>
    <w:rsid w:val="006370DB"/>
    <w:rsid w:val="006422D8"/>
    <w:rsid w:val="0064265B"/>
    <w:rsid w:val="006534FB"/>
    <w:rsid w:val="00656361"/>
    <w:rsid w:val="0066432B"/>
    <w:rsid w:val="00670A52"/>
    <w:rsid w:val="00682750"/>
    <w:rsid w:val="00686973"/>
    <w:rsid w:val="00692FCD"/>
    <w:rsid w:val="006A6EF2"/>
    <w:rsid w:val="006A7B1B"/>
    <w:rsid w:val="006B0162"/>
    <w:rsid w:val="006B42A7"/>
    <w:rsid w:val="006C49F8"/>
    <w:rsid w:val="006C4F2F"/>
    <w:rsid w:val="006D03E3"/>
    <w:rsid w:val="006D3345"/>
    <w:rsid w:val="006D3FC2"/>
    <w:rsid w:val="006D5715"/>
    <w:rsid w:val="006D5EE7"/>
    <w:rsid w:val="006E221F"/>
    <w:rsid w:val="006E305E"/>
    <w:rsid w:val="006E36B3"/>
    <w:rsid w:val="006E4DDA"/>
    <w:rsid w:val="006F6216"/>
    <w:rsid w:val="006F6614"/>
    <w:rsid w:val="006F6862"/>
    <w:rsid w:val="006F7B06"/>
    <w:rsid w:val="00701746"/>
    <w:rsid w:val="00702BC6"/>
    <w:rsid w:val="00706B95"/>
    <w:rsid w:val="007120B7"/>
    <w:rsid w:val="007140F2"/>
    <w:rsid w:val="00723ABF"/>
    <w:rsid w:val="00725921"/>
    <w:rsid w:val="007310D5"/>
    <w:rsid w:val="00734939"/>
    <w:rsid w:val="007366B3"/>
    <w:rsid w:val="00750145"/>
    <w:rsid w:val="00754512"/>
    <w:rsid w:val="007641C3"/>
    <w:rsid w:val="0076633A"/>
    <w:rsid w:val="0076796C"/>
    <w:rsid w:val="00780C02"/>
    <w:rsid w:val="00780FBD"/>
    <w:rsid w:val="00783944"/>
    <w:rsid w:val="00787695"/>
    <w:rsid w:val="007908E8"/>
    <w:rsid w:val="007913CC"/>
    <w:rsid w:val="00794721"/>
    <w:rsid w:val="007A3D0C"/>
    <w:rsid w:val="007B2370"/>
    <w:rsid w:val="007B2720"/>
    <w:rsid w:val="007B4446"/>
    <w:rsid w:val="007C1D2F"/>
    <w:rsid w:val="007C36CA"/>
    <w:rsid w:val="007C5BDB"/>
    <w:rsid w:val="007C7E9F"/>
    <w:rsid w:val="007D5A7E"/>
    <w:rsid w:val="007E50FC"/>
    <w:rsid w:val="007E551E"/>
    <w:rsid w:val="007E5C03"/>
    <w:rsid w:val="007E7DD3"/>
    <w:rsid w:val="007F2033"/>
    <w:rsid w:val="007F2EC4"/>
    <w:rsid w:val="007F468B"/>
    <w:rsid w:val="007F475B"/>
    <w:rsid w:val="007F635C"/>
    <w:rsid w:val="0080303E"/>
    <w:rsid w:val="008030EC"/>
    <w:rsid w:val="00803A21"/>
    <w:rsid w:val="00807775"/>
    <w:rsid w:val="008104AE"/>
    <w:rsid w:val="00817A2D"/>
    <w:rsid w:val="00822CD8"/>
    <w:rsid w:val="008234E9"/>
    <w:rsid w:val="00824851"/>
    <w:rsid w:val="008271A8"/>
    <w:rsid w:val="00837A06"/>
    <w:rsid w:val="008400D7"/>
    <w:rsid w:val="00840ED0"/>
    <w:rsid w:val="0084151A"/>
    <w:rsid w:val="008462CB"/>
    <w:rsid w:val="00850407"/>
    <w:rsid w:val="00850BA0"/>
    <w:rsid w:val="008579E4"/>
    <w:rsid w:val="00864BDA"/>
    <w:rsid w:val="00871520"/>
    <w:rsid w:val="008734CA"/>
    <w:rsid w:val="00887CCC"/>
    <w:rsid w:val="008934BD"/>
    <w:rsid w:val="008956B0"/>
    <w:rsid w:val="008A18BC"/>
    <w:rsid w:val="008A583F"/>
    <w:rsid w:val="008A73C2"/>
    <w:rsid w:val="008A779F"/>
    <w:rsid w:val="008B0274"/>
    <w:rsid w:val="008B6612"/>
    <w:rsid w:val="008B7A7C"/>
    <w:rsid w:val="008C0110"/>
    <w:rsid w:val="008D1421"/>
    <w:rsid w:val="008D2CD6"/>
    <w:rsid w:val="008D31C2"/>
    <w:rsid w:val="008D3730"/>
    <w:rsid w:val="008E0511"/>
    <w:rsid w:val="008E229A"/>
    <w:rsid w:val="008E5723"/>
    <w:rsid w:val="008F32D9"/>
    <w:rsid w:val="008F4A1A"/>
    <w:rsid w:val="008F5316"/>
    <w:rsid w:val="008F63FA"/>
    <w:rsid w:val="00901BC3"/>
    <w:rsid w:val="00905DBF"/>
    <w:rsid w:val="00907282"/>
    <w:rsid w:val="009111E6"/>
    <w:rsid w:val="009131D7"/>
    <w:rsid w:val="00913F62"/>
    <w:rsid w:val="00916609"/>
    <w:rsid w:val="00920FA4"/>
    <w:rsid w:val="00921AD4"/>
    <w:rsid w:val="00924CC2"/>
    <w:rsid w:val="00925663"/>
    <w:rsid w:val="00940279"/>
    <w:rsid w:val="00951876"/>
    <w:rsid w:val="00953E3E"/>
    <w:rsid w:val="00956F99"/>
    <w:rsid w:val="00960081"/>
    <w:rsid w:val="00961AC3"/>
    <w:rsid w:val="009632AB"/>
    <w:rsid w:val="00971526"/>
    <w:rsid w:val="009838D4"/>
    <w:rsid w:val="00984BA4"/>
    <w:rsid w:val="00986A0B"/>
    <w:rsid w:val="009913E1"/>
    <w:rsid w:val="00991D30"/>
    <w:rsid w:val="009960C7"/>
    <w:rsid w:val="009A156C"/>
    <w:rsid w:val="009A1BB0"/>
    <w:rsid w:val="009A2C5C"/>
    <w:rsid w:val="009A7687"/>
    <w:rsid w:val="009B0280"/>
    <w:rsid w:val="009B2337"/>
    <w:rsid w:val="009B686C"/>
    <w:rsid w:val="009B6EF0"/>
    <w:rsid w:val="009B7315"/>
    <w:rsid w:val="009C3AB0"/>
    <w:rsid w:val="009C4BF2"/>
    <w:rsid w:val="009C6DB8"/>
    <w:rsid w:val="009D229B"/>
    <w:rsid w:val="009E5BA6"/>
    <w:rsid w:val="009F24B4"/>
    <w:rsid w:val="009F6D87"/>
    <w:rsid w:val="00A002F1"/>
    <w:rsid w:val="00A01BB0"/>
    <w:rsid w:val="00A11607"/>
    <w:rsid w:val="00A11ACE"/>
    <w:rsid w:val="00A216A8"/>
    <w:rsid w:val="00A22334"/>
    <w:rsid w:val="00A243F5"/>
    <w:rsid w:val="00A326AC"/>
    <w:rsid w:val="00A42BD9"/>
    <w:rsid w:val="00A42E5E"/>
    <w:rsid w:val="00A4518C"/>
    <w:rsid w:val="00A47D5F"/>
    <w:rsid w:val="00A50635"/>
    <w:rsid w:val="00A51BC4"/>
    <w:rsid w:val="00A52DC4"/>
    <w:rsid w:val="00A56066"/>
    <w:rsid w:val="00A64D9D"/>
    <w:rsid w:val="00A6698E"/>
    <w:rsid w:val="00A66A8D"/>
    <w:rsid w:val="00A66F6E"/>
    <w:rsid w:val="00A701DF"/>
    <w:rsid w:val="00A719AF"/>
    <w:rsid w:val="00A71F5A"/>
    <w:rsid w:val="00A72AC9"/>
    <w:rsid w:val="00A75AF0"/>
    <w:rsid w:val="00A86F8A"/>
    <w:rsid w:val="00AA26BC"/>
    <w:rsid w:val="00AA2D56"/>
    <w:rsid w:val="00AA69C6"/>
    <w:rsid w:val="00AC12C0"/>
    <w:rsid w:val="00AC2019"/>
    <w:rsid w:val="00AC332B"/>
    <w:rsid w:val="00AD23F9"/>
    <w:rsid w:val="00AD39A1"/>
    <w:rsid w:val="00AE1867"/>
    <w:rsid w:val="00AE3AA4"/>
    <w:rsid w:val="00AF0BFE"/>
    <w:rsid w:val="00AF748B"/>
    <w:rsid w:val="00B00016"/>
    <w:rsid w:val="00B0072A"/>
    <w:rsid w:val="00B05E7C"/>
    <w:rsid w:val="00B10626"/>
    <w:rsid w:val="00B11392"/>
    <w:rsid w:val="00B122E8"/>
    <w:rsid w:val="00B13EAD"/>
    <w:rsid w:val="00B1438E"/>
    <w:rsid w:val="00B23DA4"/>
    <w:rsid w:val="00B30C36"/>
    <w:rsid w:val="00B30E3B"/>
    <w:rsid w:val="00B34D36"/>
    <w:rsid w:val="00B35522"/>
    <w:rsid w:val="00B36AC3"/>
    <w:rsid w:val="00B4081D"/>
    <w:rsid w:val="00B4531B"/>
    <w:rsid w:val="00B45B40"/>
    <w:rsid w:val="00B46160"/>
    <w:rsid w:val="00B50679"/>
    <w:rsid w:val="00B50C80"/>
    <w:rsid w:val="00B5419F"/>
    <w:rsid w:val="00B72DC1"/>
    <w:rsid w:val="00B74AB1"/>
    <w:rsid w:val="00B87A87"/>
    <w:rsid w:val="00B90754"/>
    <w:rsid w:val="00B945A5"/>
    <w:rsid w:val="00BA42D7"/>
    <w:rsid w:val="00BB0482"/>
    <w:rsid w:val="00BD6C6F"/>
    <w:rsid w:val="00BE7737"/>
    <w:rsid w:val="00BF0F37"/>
    <w:rsid w:val="00C022E7"/>
    <w:rsid w:val="00C04587"/>
    <w:rsid w:val="00C0529B"/>
    <w:rsid w:val="00C06986"/>
    <w:rsid w:val="00C10C45"/>
    <w:rsid w:val="00C25223"/>
    <w:rsid w:val="00C30D56"/>
    <w:rsid w:val="00C33381"/>
    <w:rsid w:val="00C33AF9"/>
    <w:rsid w:val="00C41DC0"/>
    <w:rsid w:val="00C4349E"/>
    <w:rsid w:val="00C43EB5"/>
    <w:rsid w:val="00C459D9"/>
    <w:rsid w:val="00C46909"/>
    <w:rsid w:val="00C7456F"/>
    <w:rsid w:val="00C7633C"/>
    <w:rsid w:val="00C83E7F"/>
    <w:rsid w:val="00C86EFB"/>
    <w:rsid w:val="00C87064"/>
    <w:rsid w:val="00C92332"/>
    <w:rsid w:val="00C930D7"/>
    <w:rsid w:val="00C94040"/>
    <w:rsid w:val="00C9505F"/>
    <w:rsid w:val="00C95AFD"/>
    <w:rsid w:val="00CA3A1D"/>
    <w:rsid w:val="00CA5349"/>
    <w:rsid w:val="00CB4701"/>
    <w:rsid w:val="00CB5DF3"/>
    <w:rsid w:val="00CB7F45"/>
    <w:rsid w:val="00CC55D3"/>
    <w:rsid w:val="00CD3B18"/>
    <w:rsid w:val="00CD5B83"/>
    <w:rsid w:val="00CE19B3"/>
    <w:rsid w:val="00CE1D69"/>
    <w:rsid w:val="00CE21DC"/>
    <w:rsid w:val="00CE3DC6"/>
    <w:rsid w:val="00CE439D"/>
    <w:rsid w:val="00CE55D9"/>
    <w:rsid w:val="00CF1D37"/>
    <w:rsid w:val="00CF56F0"/>
    <w:rsid w:val="00D11643"/>
    <w:rsid w:val="00D21601"/>
    <w:rsid w:val="00D22A7C"/>
    <w:rsid w:val="00D26F4A"/>
    <w:rsid w:val="00D275AA"/>
    <w:rsid w:val="00D3369B"/>
    <w:rsid w:val="00D35CAE"/>
    <w:rsid w:val="00D426EB"/>
    <w:rsid w:val="00D56C27"/>
    <w:rsid w:val="00D61F9B"/>
    <w:rsid w:val="00D62160"/>
    <w:rsid w:val="00D6485F"/>
    <w:rsid w:val="00D74A56"/>
    <w:rsid w:val="00D770BA"/>
    <w:rsid w:val="00D77A74"/>
    <w:rsid w:val="00D77FBD"/>
    <w:rsid w:val="00D80987"/>
    <w:rsid w:val="00D84A90"/>
    <w:rsid w:val="00D86173"/>
    <w:rsid w:val="00D91546"/>
    <w:rsid w:val="00D923D7"/>
    <w:rsid w:val="00D92F61"/>
    <w:rsid w:val="00D948EA"/>
    <w:rsid w:val="00DA0E38"/>
    <w:rsid w:val="00DA202B"/>
    <w:rsid w:val="00DA2B93"/>
    <w:rsid w:val="00DB1934"/>
    <w:rsid w:val="00DC0831"/>
    <w:rsid w:val="00DC243B"/>
    <w:rsid w:val="00DC3868"/>
    <w:rsid w:val="00DC54BF"/>
    <w:rsid w:val="00DC649B"/>
    <w:rsid w:val="00DC7912"/>
    <w:rsid w:val="00DD29F7"/>
    <w:rsid w:val="00DD3DBB"/>
    <w:rsid w:val="00DE072B"/>
    <w:rsid w:val="00DF1DA6"/>
    <w:rsid w:val="00DF3368"/>
    <w:rsid w:val="00E0263D"/>
    <w:rsid w:val="00E0397F"/>
    <w:rsid w:val="00E03BA0"/>
    <w:rsid w:val="00E066FD"/>
    <w:rsid w:val="00E078B1"/>
    <w:rsid w:val="00E10EEE"/>
    <w:rsid w:val="00E15D18"/>
    <w:rsid w:val="00E16021"/>
    <w:rsid w:val="00E30982"/>
    <w:rsid w:val="00E471F0"/>
    <w:rsid w:val="00E47A02"/>
    <w:rsid w:val="00E52199"/>
    <w:rsid w:val="00E54462"/>
    <w:rsid w:val="00E544E1"/>
    <w:rsid w:val="00E67539"/>
    <w:rsid w:val="00E7452B"/>
    <w:rsid w:val="00E83D5E"/>
    <w:rsid w:val="00E942D8"/>
    <w:rsid w:val="00E96334"/>
    <w:rsid w:val="00E96514"/>
    <w:rsid w:val="00E96C6D"/>
    <w:rsid w:val="00EA28BC"/>
    <w:rsid w:val="00EA4513"/>
    <w:rsid w:val="00EB15D2"/>
    <w:rsid w:val="00EB4D6E"/>
    <w:rsid w:val="00EB5C3F"/>
    <w:rsid w:val="00EC1584"/>
    <w:rsid w:val="00EC3517"/>
    <w:rsid w:val="00EC766A"/>
    <w:rsid w:val="00ED63B3"/>
    <w:rsid w:val="00EE072C"/>
    <w:rsid w:val="00EE27A8"/>
    <w:rsid w:val="00EE3010"/>
    <w:rsid w:val="00EE6E1C"/>
    <w:rsid w:val="00EF19F8"/>
    <w:rsid w:val="00EF3FAF"/>
    <w:rsid w:val="00EF42FF"/>
    <w:rsid w:val="00F075D4"/>
    <w:rsid w:val="00F10F2D"/>
    <w:rsid w:val="00F20124"/>
    <w:rsid w:val="00F22605"/>
    <w:rsid w:val="00F22A6A"/>
    <w:rsid w:val="00F30901"/>
    <w:rsid w:val="00F3303D"/>
    <w:rsid w:val="00F33825"/>
    <w:rsid w:val="00F36409"/>
    <w:rsid w:val="00F41D4A"/>
    <w:rsid w:val="00F54E1E"/>
    <w:rsid w:val="00F57179"/>
    <w:rsid w:val="00F70FDA"/>
    <w:rsid w:val="00F72B69"/>
    <w:rsid w:val="00F80589"/>
    <w:rsid w:val="00F81537"/>
    <w:rsid w:val="00F86D1F"/>
    <w:rsid w:val="00F939CE"/>
    <w:rsid w:val="00F95D36"/>
    <w:rsid w:val="00F97B9D"/>
    <w:rsid w:val="00FB0997"/>
    <w:rsid w:val="00FB1A5C"/>
    <w:rsid w:val="00FB31FD"/>
    <w:rsid w:val="00FC796F"/>
    <w:rsid w:val="00FD1973"/>
    <w:rsid w:val="00FD1DEE"/>
    <w:rsid w:val="00FD5D3C"/>
    <w:rsid w:val="00FD6344"/>
    <w:rsid w:val="00FE1560"/>
    <w:rsid w:val="00FE1DA1"/>
    <w:rsid w:val="00FE2158"/>
    <w:rsid w:val="00FE70EC"/>
    <w:rsid w:val="00FE713E"/>
    <w:rsid w:val="00FF7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0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232"/>
    <w:pPr>
      <w:tabs>
        <w:tab w:val="center" w:pos="4252"/>
        <w:tab w:val="right" w:pos="8504"/>
      </w:tabs>
      <w:snapToGrid w:val="0"/>
    </w:pPr>
  </w:style>
  <w:style w:type="character" w:customStyle="1" w:styleId="a5">
    <w:name w:val="ヘッダー (文字)"/>
    <w:basedOn w:val="a0"/>
    <w:link w:val="a4"/>
    <w:uiPriority w:val="99"/>
    <w:rsid w:val="00394232"/>
  </w:style>
  <w:style w:type="paragraph" w:styleId="a6">
    <w:name w:val="footer"/>
    <w:basedOn w:val="a"/>
    <w:link w:val="a7"/>
    <w:uiPriority w:val="99"/>
    <w:unhideWhenUsed/>
    <w:rsid w:val="00394232"/>
    <w:pPr>
      <w:tabs>
        <w:tab w:val="center" w:pos="4252"/>
        <w:tab w:val="right" w:pos="8504"/>
      </w:tabs>
      <w:snapToGrid w:val="0"/>
    </w:pPr>
  </w:style>
  <w:style w:type="character" w:customStyle="1" w:styleId="a7">
    <w:name w:val="フッター (文字)"/>
    <w:basedOn w:val="a0"/>
    <w:link w:val="a6"/>
    <w:uiPriority w:val="99"/>
    <w:rsid w:val="00394232"/>
  </w:style>
  <w:style w:type="paragraph" w:styleId="a8">
    <w:name w:val="Balloon Text"/>
    <w:basedOn w:val="a"/>
    <w:link w:val="a9"/>
    <w:uiPriority w:val="99"/>
    <w:semiHidden/>
    <w:unhideWhenUsed/>
    <w:rsid w:val="009B2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2337"/>
    <w:rPr>
      <w:rFonts w:asciiTheme="majorHAnsi" w:eastAsiaTheme="majorEastAsia" w:hAnsiTheme="majorHAnsi" w:cstheme="majorBidi"/>
      <w:sz w:val="18"/>
      <w:szCs w:val="18"/>
    </w:rPr>
  </w:style>
  <w:style w:type="paragraph" w:styleId="aa">
    <w:name w:val="List Paragraph"/>
    <w:basedOn w:val="a"/>
    <w:uiPriority w:val="34"/>
    <w:qFormat/>
    <w:rsid w:val="00D77FBD"/>
    <w:pPr>
      <w:ind w:leftChars="400" w:left="840"/>
    </w:pPr>
  </w:style>
  <w:style w:type="paragraph" w:styleId="Web">
    <w:name w:val="Normal (Web)"/>
    <w:basedOn w:val="a"/>
    <w:uiPriority w:val="99"/>
    <w:unhideWhenUsed/>
    <w:rsid w:val="00106B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Plain Text"/>
    <w:basedOn w:val="a"/>
    <w:link w:val="ac"/>
    <w:rsid w:val="00DC243B"/>
    <w:rPr>
      <w:rFonts w:ascii="ＭＳ 明朝" w:eastAsia="ＭＳ 明朝" w:hAnsi="Courier New" w:cs="Courier New"/>
      <w:kern w:val="0"/>
      <w:sz w:val="22"/>
      <w:szCs w:val="21"/>
    </w:rPr>
  </w:style>
  <w:style w:type="character" w:customStyle="1" w:styleId="ac">
    <w:name w:val="書式なし (文字)"/>
    <w:basedOn w:val="a0"/>
    <w:link w:val="ab"/>
    <w:rsid w:val="00DC243B"/>
    <w:rPr>
      <w:rFonts w:ascii="ＭＳ 明朝" w:eastAsia="ＭＳ 明朝" w:hAnsi="Courier New" w:cs="Courier New"/>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69380">
      <w:bodyDiv w:val="1"/>
      <w:marLeft w:val="0"/>
      <w:marRight w:val="0"/>
      <w:marTop w:val="0"/>
      <w:marBottom w:val="0"/>
      <w:divBdr>
        <w:top w:val="none" w:sz="0" w:space="0" w:color="auto"/>
        <w:left w:val="none" w:sz="0" w:space="0" w:color="auto"/>
        <w:bottom w:val="none" w:sz="0" w:space="0" w:color="auto"/>
        <w:right w:val="none" w:sz="0" w:space="0" w:color="auto"/>
      </w:divBdr>
    </w:div>
    <w:div w:id="439229249">
      <w:bodyDiv w:val="1"/>
      <w:marLeft w:val="0"/>
      <w:marRight w:val="0"/>
      <w:marTop w:val="0"/>
      <w:marBottom w:val="0"/>
      <w:divBdr>
        <w:top w:val="none" w:sz="0" w:space="0" w:color="auto"/>
        <w:left w:val="none" w:sz="0" w:space="0" w:color="auto"/>
        <w:bottom w:val="none" w:sz="0" w:space="0" w:color="auto"/>
        <w:right w:val="none" w:sz="0" w:space="0" w:color="auto"/>
      </w:divBdr>
    </w:div>
    <w:div w:id="1229415364">
      <w:bodyDiv w:val="1"/>
      <w:marLeft w:val="0"/>
      <w:marRight w:val="0"/>
      <w:marTop w:val="0"/>
      <w:marBottom w:val="0"/>
      <w:divBdr>
        <w:top w:val="none" w:sz="0" w:space="0" w:color="auto"/>
        <w:left w:val="none" w:sz="0" w:space="0" w:color="auto"/>
        <w:bottom w:val="none" w:sz="0" w:space="0" w:color="auto"/>
        <w:right w:val="none" w:sz="0" w:space="0" w:color="auto"/>
      </w:divBdr>
    </w:div>
    <w:div w:id="1590430168">
      <w:bodyDiv w:val="1"/>
      <w:marLeft w:val="0"/>
      <w:marRight w:val="0"/>
      <w:marTop w:val="0"/>
      <w:marBottom w:val="0"/>
      <w:divBdr>
        <w:top w:val="none" w:sz="0" w:space="0" w:color="auto"/>
        <w:left w:val="none" w:sz="0" w:space="0" w:color="auto"/>
        <w:bottom w:val="none" w:sz="0" w:space="0" w:color="auto"/>
        <w:right w:val="none" w:sz="0" w:space="0" w:color="auto"/>
      </w:divBdr>
    </w:div>
    <w:div w:id="1816296548">
      <w:bodyDiv w:val="1"/>
      <w:marLeft w:val="0"/>
      <w:marRight w:val="0"/>
      <w:marTop w:val="0"/>
      <w:marBottom w:val="0"/>
      <w:divBdr>
        <w:top w:val="none" w:sz="0" w:space="0" w:color="auto"/>
        <w:left w:val="none" w:sz="0" w:space="0" w:color="auto"/>
        <w:bottom w:val="none" w:sz="0" w:space="0" w:color="auto"/>
        <w:right w:val="none" w:sz="0" w:space="0" w:color="auto"/>
      </w:divBdr>
    </w:div>
    <w:div w:id="1817913454">
      <w:bodyDiv w:val="1"/>
      <w:marLeft w:val="0"/>
      <w:marRight w:val="0"/>
      <w:marTop w:val="0"/>
      <w:marBottom w:val="0"/>
      <w:divBdr>
        <w:top w:val="none" w:sz="0" w:space="0" w:color="auto"/>
        <w:left w:val="none" w:sz="0" w:space="0" w:color="auto"/>
        <w:bottom w:val="none" w:sz="0" w:space="0" w:color="auto"/>
        <w:right w:val="none" w:sz="0" w:space="0" w:color="auto"/>
      </w:divBdr>
    </w:div>
    <w:div w:id="1913001736">
      <w:bodyDiv w:val="1"/>
      <w:marLeft w:val="0"/>
      <w:marRight w:val="0"/>
      <w:marTop w:val="0"/>
      <w:marBottom w:val="0"/>
      <w:divBdr>
        <w:top w:val="none" w:sz="0" w:space="0" w:color="auto"/>
        <w:left w:val="none" w:sz="0" w:space="0" w:color="auto"/>
        <w:bottom w:val="none" w:sz="0" w:space="0" w:color="auto"/>
        <w:right w:val="none" w:sz="0" w:space="0" w:color="auto"/>
      </w:divBdr>
    </w:div>
    <w:div w:id="203352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2019-10-30T10:08:00Z</dcterms:created>
  <dcterms:modified xsi:type="dcterms:W3CDTF">2019-10-30T10:08:00Z</dcterms:modified>
</cp:coreProperties>
</file>