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26" w:rsidRPr="00E12725" w:rsidRDefault="00367FAC" w:rsidP="00EE1526">
      <w:pPr>
        <w:widowControl/>
        <w:jc w:val="center"/>
        <w:rPr>
          <w:rFonts w:asciiTheme="majorEastAsia" w:eastAsiaTheme="majorEastAsia" w:hAnsiTheme="majorEastAsia"/>
          <w:sz w:val="36"/>
          <w:szCs w:val="36"/>
        </w:rPr>
      </w:pPr>
      <w:r>
        <w:rPr>
          <w:rFonts w:ascii="メイリオ" w:eastAsia="メイリオ" w:hAnsi="メイリオ" w:hint="eastAsia"/>
          <w:b/>
          <w:noProof/>
          <w:szCs w:val="24"/>
        </w:rPr>
        <mc:AlternateContent>
          <mc:Choice Requires="wps">
            <w:drawing>
              <wp:anchor distT="0" distB="0" distL="114300" distR="114300" simplePos="0" relativeHeight="251671552" behindDoc="0" locked="0" layoutInCell="1" allowOverlap="1" wp14:anchorId="608FCA45" wp14:editId="074FA172">
                <wp:simplePos x="0" y="0"/>
                <wp:positionH relativeFrom="margin">
                  <wp:posOffset>5402580</wp:posOffset>
                </wp:positionH>
                <wp:positionV relativeFrom="paragraph">
                  <wp:posOffset>-224790</wp:posOffset>
                </wp:positionV>
                <wp:extent cx="9906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solidFill>
                            <a:prstClr val="black"/>
                          </a:solidFill>
                        </a:ln>
                      </wps:spPr>
                      <wps:txbx>
                        <w:txbxContent>
                          <w:p w:rsidR="00367FAC" w:rsidRPr="008704F5" w:rsidRDefault="00367FAC" w:rsidP="00367FAC">
                            <w:pPr>
                              <w:spacing w:line="380" w:lineRule="exact"/>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8FCA45" id="_x0000_t202" coordsize="21600,21600" o:spt="202" path="m,l,21600r21600,l21600,xe">
                <v:stroke joinstyle="miter"/>
                <v:path gradientshapeok="t" o:connecttype="rect"/>
              </v:shapetype>
              <v:shape id="テキスト ボックス 6" o:spid="_x0000_s1026" type="#_x0000_t202" style="position:absolute;left:0;text-align:left;margin-left:425.4pt;margin-top:-17.7pt;width:78pt;height:26.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" fillcolor="white [3201]" strokeweight=".5pt">
                <v:textbox>
                  <w:txbxContent>
                    <w:p w:rsidR="00367FAC" w:rsidRPr="008704F5" w:rsidRDefault="00367FAC" w:rsidP="00367FAC">
                      <w:pPr>
                        <w:spacing w:line="380" w:lineRule="exact"/>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２</w:t>
                      </w:r>
                    </w:p>
                  </w:txbxContent>
                </v:textbox>
                <w10:wrap anchorx="margin"/>
              </v:shape>
            </w:pict>
          </mc:Fallback>
        </mc:AlternateContent>
      </w:r>
      <w:r w:rsidR="00EE1526" w:rsidRPr="00E12725">
        <w:rPr>
          <w:rFonts w:asciiTheme="majorEastAsia" w:eastAsiaTheme="majorEastAsia" w:hAnsiTheme="majorEastAsia" w:hint="eastAsia"/>
          <w:sz w:val="36"/>
          <w:szCs w:val="36"/>
        </w:rPr>
        <w:t>恩智川における</w:t>
      </w:r>
      <w:r w:rsidR="00EE1526">
        <w:rPr>
          <w:rFonts w:asciiTheme="majorEastAsia" w:eastAsiaTheme="majorEastAsia" w:hAnsiTheme="majorEastAsia" w:hint="eastAsia"/>
          <w:sz w:val="36"/>
          <w:szCs w:val="36"/>
        </w:rPr>
        <w:t>川ごみ</w:t>
      </w:r>
      <w:r w:rsidR="00EE1526" w:rsidRPr="00E12725">
        <w:rPr>
          <w:rFonts w:asciiTheme="majorEastAsia" w:eastAsiaTheme="majorEastAsia" w:hAnsiTheme="majorEastAsia" w:hint="eastAsia"/>
          <w:sz w:val="36"/>
          <w:szCs w:val="36"/>
        </w:rPr>
        <w:t>調査について</w:t>
      </w:r>
      <w:bookmarkStart w:id="0" w:name="_GoBack"/>
      <w:bookmarkEnd w:id="0"/>
    </w:p>
    <w:p w:rsidR="00EE1526" w:rsidRDefault="00EE1526" w:rsidP="004F6CF8">
      <w:pPr>
        <w:widowControl/>
        <w:rPr>
          <w:szCs w:val="24"/>
        </w:rPr>
      </w:pPr>
    </w:p>
    <w:p w:rsidR="004F6CF8" w:rsidRPr="00E12725" w:rsidRDefault="004F6CF8" w:rsidP="004F6CF8">
      <w:pPr>
        <w:widowControl/>
        <w:rPr>
          <w:rFonts w:hint="eastAsia"/>
          <w:szCs w:val="24"/>
        </w:rPr>
      </w:pPr>
    </w:p>
    <w:p w:rsidR="00EE1526" w:rsidRDefault="00EE1526" w:rsidP="00EE1526">
      <w:pPr>
        <w:widowControl/>
        <w:jc w:val="left"/>
        <w:rPr>
          <w:szCs w:val="24"/>
        </w:rPr>
      </w:pPr>
      <w:r>
        <w:rPr>
          <w:rFonts w:hint="eastAsia"/>
          <w:szCs w:val="24"/>
        </w:rPr>
        <w:t>【初めに】</w:t>
      </w:r>
    </w:p>
    <w:p w:rsidR="00EE1526" w:rsidRDefault="00EE1526" w:rsidP="00EE1526">
      <w:pPr>
        <w:widowControl/>
        <w:ind w:left="480" w:hangingChars="200" w:hanging="480"/>
        <w:jc w:val="left"/>
        <w:rPr>
          <w:szCs w:val="24"/>
        </w:rPr>
      </w:pPr>
      <w:r>
        <w:rPr>
          <w:rFonts w:hint="eastAsia"/>
          <w:szCs w:val="24"/>
        </w:rPr>
        <w:t xml:space="preserve">　　　柏原市では、平成２５年度から恩智川の河川管理者である大阪府と恩智川の流域市の大東市、東大阪市、八尾市と連携し、河道内のごみの削減に取り組んでいます。</w:t>
      </w:r>
    </w:p>
    <w:p w:rsidR="00EE1526" w:rsidRDefault="00EE1526" w:rsidP="00EE1526">
      <w:pPr>
        <w:widowControl/>
        <w:ind w:left="480" w:hangingChars="200" w:hanging="480"/>
        <w:jc w:val="left"/>
        <w:rPr>
          <w:szCs w:val="24"/>
        </w:rPr>
      </w:pPr>
      <w:r>
        <w:rPr>
          <w:rFonts w:hint="eastAsia"/>
          <w:szCs w:val="24"/>
        </w:rPr>
        <w:t xml:space="preserve">　　　本市では、流域住民の方と年</w:t>
      </w:r>
      <w:r>
        <w:rPr>
          <w:rFonts w:hint="eastAsia"/>
          <w:szCs w:val="24"/>
        </w:rPr>
        <w:t>7</w:t>
      </w:r>
      <w:r>
        <w:rPr>
          <w:rFonts w:hint="eastAsia"/>
          <w:szCs w:val="24"/>
        </w:rPr>
        <w:t>回程度のワークショップを開催し、恩智川の美化活動の取組内容の検討し、実施しております。これまでの内容としましては、恩智川の河川清掃、生物調査、水質調査、まち歩き、川柳大会や絵画作品の展示による啓発を実施してきました。</w:t>
      </w:r>
    </w:p>
    <w:p w:rsidR="00EE1526" w:rsidRDefault="00EE1526" w:rsidP="00EE1526">
      <w:pPr>
        <w:widowControl/>
        <w:ind w:left="480" w:hangingChars="200" w:hanging="480"/>
        <w:jc w:val="left"/>
        <w:rPr>
          <w:rFonts w:hint="eastAsia"/>
          <w:szCs w:val="24"/>
        </w:rPr>
      </w:pPr>
    </w:p>
    <w:p w:rsidR="00EE1526" w:rsidRDefault="00EE1526" w:rsidP="00EE1526">
      <w:pPr>
        <w:widowControl/>
        <w:ind w:left="480" w:hangingChars="200" w:hanging="480"/>
        <w:jc w:val="left"/>
        <w:rPr>
          <w:szCs w:val="24"/>
        </w:rPr>
      </w:pPr>
      <w:r>
        <w:rPr>
          <w:rFonts w:hint="eastAsia"/>
          <w:szCs w:val="24"/>
        </w:rPr>
        <w:t>【川ごみ調査の目的】</w:t>
      </w:r>
    </w:p>
    <w:p w:rsidR="00EE1526" w:rsidRDefault="00EE1526" w:rsidP="00EE1526">
      <w:pPr>
        <w:widowControl/>
        <w:ind w:left="480" w:hangingChars="200" w:hanging="480"/>
        <w:jc w:val="left"/>
        <w:rPr>
          <w:szCs w:val="24"/>
        </w:rPr>
      </w:pPr>
      <w:r>
        <w:rPr>
          <w:rFonts w:hint="eastAsia"/>
          <w:szCs w:val="24"/>
        </w:rPr>
        <w:t xml:space="preserve">　　　恩智川の浮遊ごみ等の組成実態</w:t>
      </w:r>
      <w:r w:rsidR="00BA0407">
        <w:rPr>
          <w:rFonts w:hint="eastAsia"/>
          <w:szCs w:val="24"/>
        </w:rPr>
        <w:t>を</w:t>
      </w:r>
      <w:r>
        <w:rPr>
          <w:rFonts w:hint="eastAsia"/>
          <w:szCs w:val="24"/>
        </w:rPr>
        <w:t>現状把握</w:t>
      </w:r>
      <w:r w:rsidR="00BA0407">
        <w:rPr>
          <w:rFonts w:hint="eastAsia"/>
          <w:szCs w:val="24"/>
        </w:rPr>
        <w:t>することで、今後の浮遊ごみ対策の抑制に資するものとする。</w:t>
      </w:r>
    </w:p>
    <w:p w:rsidR="00EE1526" w:rsidRDefault="00EE1526" w:rsidP="004F6CF8">
      <w:pPr>
        <w:widowControl/>
        <w:jc w:val="left"/>
        <w:rPr>
          <w:rFonts w:hint="eastAsia"/>
          <w:szCs w:val="24"/>
        </w:rPr>
      </w:pPr>
    </w:p>
    <w:p w:rsidR="00EE1526" w:rsidRDefault="00EE1526" w:rsidP="00EE1526">
      <w:pPr>
        <w:widowControl/>
        <w:ind w:left="480" w:hangingChars="200" w:hanging="480"/>
        <w:jc w:val="left"/>
        <w:rPr>
          <w:szCs w:val="24"/>
        </w:rPr>
      </w:pPr>
      <w:r>
        <w:rPr>
          <w:rFonts w:hint="eastAsia"/>
          <w:szCs w:val="24"/>
        </w:rPr>
        <w:t>【川ごみ調査の概要】</w:t>
      </w:r>
    </w:p>
    <w:p w:rsidR="00EE1526" w:rsidRDefault="00EE1526" w:rsidP="00EE1526">
      <w:pPr>
        <w:widowControl/>
        <w:ind w:left="480" w:hangingChars="200" w:hanging="480"/>
        <w:jc w:val="left"/>
        <w:rPr>
          <w:szCs w:val="24"/>
        </w:rPr>
      </w:pPr>
      <w:r>
        <w:rPr>
          <w:rFonts w:hint="eastAsia"/>
          <w:szCs w:val="24"/>
        </w:rPr>
        <w:t xml:space="preserve">　　　実</w:t>
      </w:r>
      <w:r>
        <w:rPr>
          <w:rFonts w:hint="eastAsia"/>
          <w:szCs w:val="24"/>
        </w:rPr>
        <w:t xml:space="preserve"> </w:t>
      </w:r>
      <w:r>
        <w:rPr>
          <w:rFonts w:hint="eastAsia"/>
          <w:szCs w:val="24"/>
        </w:rPr>
        <w:t>施</w:t>
      </w:r>
      <w:r>
        <w:rPr>
          <w:rFonts w:hint="eastAsia"/>
          <w:szCs w:val="24"/>
        </w:rPr>
        <w:t xml:space="preserve"> </w:t>
      </w:r>
      <w:r>
        <w:rPr>
          <w:rFonts w:hint="eastAsia"/>
          <w:szCs w:val="24"/>
        </w:rPr>
        <w:t>日　　令和元年</w:t>
      </w:r>
      <w:r>
        <w:rPr>
          <w:rFonts w:hint="eastAsia"/>
          <w:szCs w:val="24"/>
        </w:rPr>
        <w:t>11</w:t>
      </w:r>
      <w:r>
        <w:rPr>
          <w:rFonts w:hint="eastAsia"/>
          <w:szCs w:val="24"/>
        </w:rPr>
        <w:t>月</w:t>
      </w:r>
      <w:r>
        <w:rPr>
          <w:rFonts w:hint="eastAsia"/>
          <w:szCs w:val="24"/>
        </w:rPr>
        <w:t>9</w:t>
      </w:r>
      <w:r>
        <w:rPr>
          <w:rFonts w:hint="eastAsia"/>
          <w:szCs w:val="24"/>
        </w:rPr>
        <w:t>日（土）</w:t>
      </w:r>
    </w:p>
    <w:p w:rsidR="00EE1526" w:rsidRDefault="00EE1526" w:rsidP="00EE1526">
      <w:pPr>
        <w:widowControl/>
        <w:ind w:left="2160" w:hangingChars="900" w:hanging="2160"/>
        <w:jc w:val="left"/>
        <w:rPr>
          <w:szCs w:val="24"/>
        </w:rPr>
      </w:pPr>
      <w:r>
        <w:rPr>
          <w:rFonts w:hint="eastAsia"/>
          <w:szCs w:val="24"/>
        </w:rPr>
        <w:t xml:space="preserve">　　　参加者数　　大阪府八尾土木事務所・柏原市・恩智川クリーンリバープロジェクト柏原市民の会　　</w:t>
      </w:r>
      <w:r>
        <w:rPr>
          <w:rFonts w:hint="eastAsia"/>
          <w:szCs w:val="24"/>
        </w:rPr>
        <w:t>12</w:t>
      </w:r>
      <w:r>
        <w:rPr>
          <w:rFonts w:hint="eastAsia"/>
          <w:szCs w:val="24"/>
        </w:rPr>
        <w:t>名</w:t>
      </w:r>
    </w:p>
    <w:p w:rsidR="00EE1526" w:rsidRDefault="00EE1526" w:rsidP="00EE1526">
      <w:pPr>
        <w:widowControl/>
        <w:ind w:left="2160" w:hangingChars="900" w:hanging="2160"/>
        <w:jc w:val="left"/>
        <w:rPr>
          <w:szCs w:val="24"/>
        </w:rPr>
      </w:pPr>
      <w:r>
        <w:rPr>
          <w:rFonts w:hint="eastAsia"/>
          <w:szCs w:val="24"/>
        </w:rPr>
        <w:t xml:space="preserve">　　　実施区間　　恩智川　はね橋の上下流</w:t>
      </w:r>
      <w:r>
        <w:rPr>
          <w:rFonts w:hint="eastAsia"/>
          <w:szCs w:val="24"/>
        </w:rPr>
        <w:t>100m</w:t>
      </w:r>
    </w:p>
    <w:p w:rsidR="00EE1526" w:rsidRDefault="00EE1526" w:rsidP="004F6CF8">
      <w:pPr>
        <w:widowControl/>
        <w:ind w:left="2160" w:hangingChars="900" w:hanging="2160"/>
        <w:jc w:val="left"/>
        <w:rPr>
          <w:rFonts w:hint="eastAsia"/>
          <w:szCs w:val="24"/>
        </w:rPr>
      </w:pPr>
      <w:r>
        <w:rPr>
          <w:rFonts w:hint="eastAsia"/>
          <w:szCs w:val="24"/>
        </w:rPr>
        <w:t xml:space="preserve">　　　調査内容　　実施区間内にある浮遊ごみ等を拾い、別添の</w:t>
      </w:r>
      <w:r w:rsidR="00A02198">
        <w:rPr>
          <w:rFonts w:hint="eastAsia"/>
          <w:szCs w:val="24"/>
        </w:rPr>
        <w:t>川ごみ調査カード</w:t>
      </w:r>
      <w:r>
        <w:rPr>
          <w:rFonts w:hint="eastAsia"/>
          <w:szCs w:val="24"/>
        </w:rPr>
        <w:t>の</w:t>
      </w:r>
      <w:r>
        <w:rPr>
          <w:rFonts w:hint="eastAsia"/>
          <w:szCs w:val="24"/>
        </w:rPr>
        <w:t>41</w:t>
      </w:r>
      <w:r>
        <w:rPr>
          <w:rFonts w:hint="eastAsia"/>
          <w:szCs w:val="24"/>
        </w:rPr>
        <w:t>種類に分類し、個数をカウントする。最後にプラスチックごみとプラスチックごみ以外のごみの重量等を計量する。</w:t>
      </w:r>
    </w:p>
    <w:p w:rsidR="00EE1526" w:rsidRDefault="00EE1526" w:rsidP="00EE1526">
      <w:pPr>
        <w:widowControl/>
        <w:ind w:left="2160" w:hangingChars="900" w:hanging="2160"/>
        <w:jc w:val="left"/>
        <w:rPr>
          <w:szCs w:val="24"/>
        </w:rPr>
      </w:pPr>
    </w:p>
    <w:p w:rsidR="00EE1526" w:rsidRDefault="00EE1526" w:rsidP="00EE1526">
      <w:pPr>
        <w:widowControl/>
        <w:ind w:left="2160" w:hangingChars="900" w:hanging="2160"/>
        <w:jc w:val="left"/>
        <w:rPr>
          <w:szCs w:val="24"/>
        </w:rPr>
      </w:pPr>
      <w:r>
        <w:rPr>
          <w:rFonts w:hint="eastAsia"/>
          <w:szCs w:val="24"/>
        </w:rPr>
        <w:t>【川ごみ調査の結果】</w:t>
      </w:r>
    </w:p>
    <w:p w:rsidR="00EE1526" w:rsidRDefault="00EE1526" w:rsidP="00EE1526">
      <w:pPr>
        <w:widowControl/>
        <w:ind w:left="2160" w:hangingChars="900" w:hanging="2160"/>
        <w:jc w:val="left"/>
        <w:rPr>
          <w:szCs w:val="24"/>
        </w:rPr>
      </w:pPr>
      <w:r>
        <w:rPr>
          <w:rFonts w:hint="eastAsia"/>
          <w:szCs w:val="24"/>
        </w:rPr>
        <w:t xml:space="preserve">　　　プラスチックごみ　　　　　　　　　</w:t>
      </w:r>
      <w:r>
        <w:rPr>
          <w:rFonts w:hint="eastAsia"/>
          <w:szCs w:val="24"/>
        </w:rPr>
        <w:t>5</w:t>
      </w:r>
      <w:r>
        <w:rPr>
          <w:rFonts w:hint="eastAsia"/>
          <w:szCs w:val="24"/>
        </w:rPr>
        <w:t>袋、</w:t>
      </w:r>
      <w:r>
        <w:rPr>
          <w:rFonts w:hint="eastAsia"/>
          <w:szCs w:val="24"/>
        </w:rPr>
        <w:t>0.2</w:t>
      </w:r>
      <w:r>
        <w:rPr>
          <w:rFonts w:hint="eastAsia"/>
          <w:szCs w:val="24"/>
        </w:rPr>
        <w:t>㎥、</w:t>
      </w:r>
      <w:r>
        <w:rPr>
          <w:rFonts w:hint="eastAsia"/>
          <w:szCs w:val="24"/>
        </w:rPr>
        <w:t>12</w:t>
      </w:r>
      <w:r>
        <w:rPr>
          <w:rFonts w:hint="eastAsia"/>
          <w:szCs w:val="24"/>
        </w:rPr>
        <w:t>㎏</w:t>
      </w:r>
    </w:p>
    <w:p w:rsidR="00EE1526" w:rsidRDefault="00EE1526" w:rsidP="00EE1526">
      <w:pPr>
        <w:widowControl/>
        <w:ind w:left="2160" w:hangingChars="900" w:hanging="2160"/>
        <w:jc w:val="left"/>
        <w:rPr>
          <w:szCs w:val="24"/>
        </w:rPr>
      </w:pPr>
      <w:r>
        <w:rPr>
          <w:rFonts w:hint="eastAsia"/>
          <w:szCs w:val="24"/>
        </w:rPr>
        <w:t xml:space="preserve">　　　プラスチックごみ以外のごみ　　　　</w:t>
      </w:r>
      <w:r>
        <w:rPr>
          <w:rFonts w:hint="eastAsia"/>
          <w:szCs w:val="24"/>
        </w:rPr>
        <w:t>3</w:t>
      </w:r>
      <w:r>
        <w:rPr>
          <w:rFonts w:hint="eastAsia"/>
          <w:szCs w:val="24"/>
        </w:rPr>
        <w:t>袋、</w:t>
      </w:r>
      <w:r>
        <w:rPr>
          <w:rFonts w:hint="eastAsia"/>
          <w:szCs w:val="24"/>
        </w:rPr>
        <w:t>0.1</w:t>
      </w:r>
      <w:r>
        <w:rPr>
          <w:rFonts w:hint="eastAsia"/>
          <w:szCs w:val="24"/>
        </w:rPr>
        <w:t>㎥、</w:t>
      </w:r>
      <w:r>
        <w:rPr>
          <w:rFonts w:hint="eastAsia"/>
          <w:szCs w:val="24"/>
        </w:rPr>
        <w:t>14</w:t>
      </w:r>
      <w:r>
        <w:rPr>
          <w:rFonts w:hint="eastAsia"/>
          <w:szCs w:val="24"/>
        </w:rPr>
        <w:t>㎏　　　　　　合計</w:t>
      </w:r>
      <w:r>
        <w:rPr>
          <w:rFonts w:hint="eastAsia"/>
          <w:szCs w:val="24"/>
        </w:rPr>
        <w:t>26kg</w:t>
      </w:r>
    </w:p>
    <w:p w:rsidR="00EE1526" w:rsidRDefault="00EE1526" w:rsidP="004F6CF8">
      <w:pPr>
        <w:widowControl/>
        <w:ind w:left="2160" w:hangingChars="900" w:hanging="2160"/>
        <w:jc w:val="left"/>
        <w:rPr>
          <w:rFonts w:hint="eastAsia"/>
          <w:szCs w:val="24"/>
        </w:rPr>
      </w:pPr>
      <w:r>
        <w:rPr>
          <w:rFonts w:hint="eastAsia"/>
          <w:szCs w:val="24"/>
        </w:rPr>
        <w:t xml:space="preserve">　　　</w:t>
      </w:r>
      <w:r w:rsidR="00BA0407">
        <w:rPr>
          <w:rFonts w:hint="eastAsia"/>
          <w:szCs w:val="24"/>
        </w:rPr>
        <w:t>詳細は</w:t>
      </w:r>
      <w:r w:rsidR="00A02198">
        <w:rPr>
          <w:rFonts w:hint="eastAsia"/>
          <w:szCs w:val="24"/>
        </w:rPr>
        <w:t>川ごみ調査カード参照</w:t>
      </w:r>
    </w:p>
    <w:p w:rsidR="00FB120F" w:rsidRDefault="00FB120F" w:rsidP="00EE1526">
      <w:pPr>
        <w:widowControl/>
        <w:ind w:left="2160" w:hangingChars="900" w:hanging="2160"/>
        <w:jc w:val="left"/>
        <w:rPr>
          <w:szCs w:val="24"/>
        </w:rPr>
      </w:pPr>
    </w:p>
    <w:p w:rsidR="00EE1526" w:rsidRDefault="00EE1526" w:rsidP="00EE1526">
      <w:pPr>
        <w:widowControl/>
        <w:ind w:left="2160" w:hangingChars="900" w:hanging="2160"/>
        <w:jc w:val="left"/>
        <w:rPr>
          <w:szCs w:val="24"/>
        </w:rPr>
      </w:pPr>
      <w:r>
        <w:rPr>
          <w:rFonts w:hint="eastAsia"/>
          <w:szCs w:val="24"/>
        </w:rPr>
        <w:t>【今後の活動】</w:t>
      </w:r>
    </w:p>
    <w:p w:rsidR="00EE1526" w:rsidRDefault="00EE1526" w:rsidP="00EE1526">
      <w:pPr>
        <w:widowControl/>
        <w:ind w:left="480" w:hangingChars="200" w:hanging="480"/>
        <w:jc w:val="left"/>
        <w:rPr>
          <w:szCs w:val="24"/>
        </w:rPr>
      </w:pPr>
      <w:r>
        <w:rPr>
          <w:rFonts w:hint="eastAsia"/>
          <w:szCs w:val="24"/>
        </w:rPr>
        <w:t xml:space="preserve">　　　川ごみの調査を通じてプラスチックごみが多く捨てられており、今後もプラスチックごみの削減に向けた取り組みを推進していく必要があることが分かりました。</w:t>
      </w:r>
    </w:p>
    <w:p w:rsidR="00EE1526" w:rsidRDefault="00EE1526" w:rsidP="00EE1526">
      <w:pPr>
        <w:widowControl/>
        <w:ind w:left="480" w:hangingChars="200" w:hanging="480"/>
        <w:jc w:val="left"/>
        <w:rPr>
          <w:szCs w:val="24"/>
        </w:rPr>
      </w:pPr>
      <w:r>
        <w:rPr>
          <w:rFonts w:hint="eastAsia"/>
          <w:szCs w:val="24"/>
        </w:rPr>
        <w:t xml:space="preserve">　　　今年の</w:t>
      </w:r>
      <w:r>
        <w:rPr>
          <w:rFonts w:hint="eastAsia"/>
          <w:szCs w:val="24"/>
        </w:rPr>
        <w:t>7</w:t>
      </w:r>
      <w:r>
        <w:rPr>
          <w:rFonts w:hint="eastAsia"/>
          <w:szCs w:val="24"/>
        </w:rPr>
        <w:t>月にレジ袋の有料化が始まったこともあり、令和</w:t>
      </w:r>
      <w:r>
        <w:rPr>
          <w:rFonts w:hint="eastAsia"/>
          <w:szCs w:val="24"/>
        </w:rPr>
        <w:t>2</w:t>
      </w:r>
      <w:r>
        <w:rPr>
          <w:rFonts w:hint="eastAsia"/>
          <w:szCs w:val="24"/>
        </w:rPr>
        <w:t>年度</w:t>
      </w:r>
      <w:r>
        <w:rPr>
          <w:rFonts w:hint="eastAsia"/>
          <w:szCs w:val="24"/>
        </w:rPr>
        <w:t>10</w:t>
      </w:r>
      <w:r>
        <w:rPr>
          <w:rFonts w:hint="eastAsia"/>
          <w:szCs w:val="24"/>
        </w:rPr>
        <w:t>月下旬から</w:t>
      </w:r>
      <w:r>
        <w:rPr>
          <w:rFonts w:hint="eastAsia"/>
          <w:szCs w:val="24"/>
        </w:rPr>
        <w:t>11</w:t>
      </w:r>
      <w:r>
        <w:rPr>
          <w:rFonts w:hint="eastAsia"/>
          <w:szCs w:val="24"/>
        </w:rPr>
        <w:t>月上旬にかけて、川ごみ調査を実施する予定にしております。</w:t>
      </w:r>
    </w:p>
    <w:p w:rsidR="00EE1526" w:rsidRPr="00E12725" w:rsidRDefault="00EE1526" w:rsidP="00EE1526">
      <w:pPr>
        <w:widowControl/>
        <w:ind w:left="480" w:hangingChars="200" w:hanging="480"/>
        <w:jc w:val="left"/>
        <w:rPr>
          <w:szCs w:val="24"/>
        </w:rPr>
      </w:pPr>
      <w:r>
        <w:rPr>
          <w:rFonts w:hint="eastAsia"/>
          <w:szCs w:val="24"/>
        </w:rPr>
        <w:lastRenderedPageBreak/>
        <w:t xml:space="preserve">　　　この調査は、今後も継続していくことにより、ごみの発生源となる個所を特定し、川ごみの発生抑制の取組に繋げていければと考えております。</w:t>
      </w:r>
    </w:p>
    <w:p w:rsidR="00563B8E" w:rsidRPr="00EE1526" w:rsidRDefault="00A02198">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-68433</wp:posOffset>
                </wp:positionH>
                <wp:positionV relativeFrom="paragraph">
                  <wp:posOffset>-377190</wp:posOffset>
                </wp:positionV>
                <wp:extent cx="1899138" cy="518746"/>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899138" cy="5187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2198" w:rsidRPr="00A02198" w:rsidRDefault="00A02198" w:rsidP="00A02198">
                            <w:pPr>
                              <w:rPr>
                                <w:color w:val="000000" w:themeColor="text1"/>
                                <w:sz w:val="28"/>
                                <w:szCs w:val="28"/>
                              </w:rPr>
                            </w:pPr>
                            <w:r w:rsidRPr="00A02198">
                              <w:rPr>
                                <w:rFonts w:hint="eastAsia"/>
                                <w:color w:val="000000" w:themeColor="text1"/>
                                <w:sz w:val="28"/>
                                <w:szCs w:val="28"/>
                              </w:rPr>
                              <w:t>川ごみ</w:t>
                            </w:r>
                            <w:r w:rsidRPr="00A02198">
                              <w:rPr>
                                <w:color w:val="000000" w:themeColor="text1"/>
                                <w:sz w:val="28"/>
                                <w:szCs w:val="28"/>
                              </w:rPr>
                              <w:t>調査区間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5.4pt;margin-top:-29.7pt;width:149.55pt;height:40.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" filled="f" stroked="f" strokeweight="1pt">
                <v:textbox>
                  <w:txbxContent>
                    <w:p w:rsidR="00A02198" w:rsidRPr="00A02198" w:rsidRDefault="00A02198" w:rsidP="00A02198">
                      <w:pPr>
                        <w:rPr>
                          <w:rFonts w:hint="eastAsia"/>
                          <w:color w:val="000000" w:themeColor="text1"/>
                          <w:sz w:val="28"/>
                          <w:szCs w:val="28"/>
                        </w:rPr>
                      </w:pPr>
                      <w:r w:rsidRPr="00A02198">
                        <w:rPr>
                          <w:rFonts w:hint="eastAsia"/>
                          <w:color w:val="000000" w:themeColor="text1"/>
                          <w:sz w:val="28"/>
                          <w:szCs w:val="28"/>
                        </w:rPr>
                        <w:t>川ごみ</w:t>
                      </w:r>
                      <w:r w:rsidRPr="00A02198">
                        <w:rPr>
                          <w:color w:val="000000" w:themeColor="text1"/>
                          <w:sz w:val="28"/>
                          <w:szCs w:val="28"/>
                        </w:rPr>
                        <w:t>調査区間</w:t>
                      </w:r>
                    </w:p>
                  </w:txbxContent>
                </v:textbox>
              </v:rect>
            </w:pict>
          </mc:Fallback>
        </mc:AlternateContent>
      </w:r>
      <w:r w:rsidR="00A63F33">
        <w:rPr>
          <w:noProof/>
        </w:rPr>
        <mc:AlternateContent>
          <mc:Choice Requires="wps">
            <w:drawing>
              <wp:anchor distT="0" distB="0" distL="114300" distR="114300" simplePos="0" relativeHeight="251668480" behindDoc="0" locked="0" layoutInCell="1" allowOverlap="1">
                <wp:simplePos x="0" y="0"/>
                <wp:positionH relativeFrom="column">
                  <wp:posOffset>1988478</wp:posOffset>
                </wp:positionH>
                <wp:positionV relativeFrom="paragraph">
                  <wp:posOffset>3455670</wp:posOffset>
                </wp:positionV>
                <wp:extent cx="386862" cy="1793631"/>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86862" cy="17936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F33" w:rsidRPr="00A63F33" w:rsidRDefault="00A63F33" w:rsidP="00A63F33">
                            <w:pPr>
                              <w:jc w:val="center"/>
                              <w:rPr>
                                <w:rFonts w:ascii="HG明朝E" w:eastAsia="HG明朝E" w:hAnsi="HG明朝E"/>
                                <w:b/>
                                <w:color w:val="000000" w:themeColor="text1"/>
                                <w:sz w:val="28"/>
                                <w:szCs w:val="28"/>
                              </w:rPr>
                            </w:pPr>
                            <w:r w:rsidRPr="00A63F33">
                              <w:rPr>
                                <w:rFonts w:ascii="HG明朝E" w:eastAsia="HG明朝E" w:hAnsi="HG明朝E" w:hint="eastAsia"/>
                                <w:b/>
                                <w:color w:val="000000" w:themeColor="text1"/>
                                <w:sz w:val="28"/>
                                <w:szCs w:val="28"/>
                              </w:rPr>
                              <w:t>調査区間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7" style="position:absolute;left:0;text-align:left;margin-left:156.55pt;margin-top:272.1pt;width:30.45pt;height:1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" filled="f" stroked="f" strokeweight="1pt">
                <v:textbox>
                  <w:txbxContent>
                    <w:p w:rsidR="00A63F33" w:rsidRPr="00A63F33" w:rsidRDefault="00A63F33" w:rsidP="00A63F33">
                      <w:pPr>
                        <w:jc w:val="center"/>
                        <w:rPr>
                          <w:rFonts w:ascii="HG明朝E" w:eastAsia="HG明朝E" w:hAnsi="HG明朝E"/>
                          <w:b/>
                          <w:color w:val="000000" w:themeColor="text1"/>
                          <w:sz w:val="28"/>
                          <w:szCs w:val="28"/>
                        </w:rPr>
                      </w:pPr>
                      <w:r w:rsidRPr="00A63F33">
                        <w:rPr>
                          <w:rFonts w:ascii="HG明朝E" w:eastAsia="HG明朝E" w:hAnsi="HG明朝E" w:hint="eastAsia"/>
                          <w:b/>
                          <w:color w:val="000000" w:themeColor="text1"/>
                          <w:sz w:val="28"/>
                          <w:szCs w:val="28"/>
                        </w:rPr>
                        <w:t>調査区間</w:t>
                      </w:r>
                    </w:p>
                  </w:txbxContent>
                </v:textbox>
              </v:rect>
            </w:pict>
          </mc:Fallback>
        </mc:AlternateContent>
      </w:r>
      <w:r w:rsidR="00A63F33">
        <w:rPr>
          <w:noProof/>
        </w:rPr>
        <mc:AlternateContent>
          <mc:Choice Requires="wps">
            <w:drawing>
              <wp:anchor distT="0" distB="0" distL="114300" distR="114300" simplePos="0" relativeHeight="251667456" behindDoc="0" locked="0" layoutInCell="1" allowOverlap="1">
                <wp:simplePos x="0" y="0"/>
                <wp:positionH relativeFrom="column">
                  <wp:posOffset>2402205</wp:posOffset>
                </wp:positionH>
                <wp:positionV relativeFrom="paragraph">
                  <wp:posOffset>3130940</wp:posOffset>
                </wp:positionV>
                <wp:extent cx="422031" cy="2303389"/>
                <wp:effectExtent l="76200" t="38100" r="54610" b="40005"/>
                <wp:wrapNone/>
                <wp:docPr id="8" name="直線矢印コネクタ 8"/>
                <wp:cNvGraphicFramePr/>
                <a:graphic xmlns:a="http://schemas.openxmlformats.org/drawingml/2006/main">
                  <a:graphicData uri="http://schemas.microsoft.com/office/word/2010/wordprocessingShape">
                    <wps:wsp>
                      <wps:cNvCnPr/>
                      <wps:spPr>
                        <a:xfrm>
                          <a:off x="0" y="0"/>
                          <a:ext cx="422031" cy="2303389"/>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29A890" id="_x0000_t32" coordsize="21600,21600" o:spt="32" o:oned="t" path="m,l21600,21600e" filled="f">
                <v:path arrowok="t" fillok="f" o:connecttype="none"/>
                <o:lock v:ext="edit" shapetype="t"/>
              </v:shapetype>
              <v:shape id="直線矢印コネクタ 8" o:spid="_x0000_s1026" type="#_x0000_t32" style="position:absolute;left:0;text-align:left;margin-left:189.15pt;margin-top:246.55pt;width:33.25pt;height:181.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" strokecolor="black [3213]" strokeweight="3pt">
                <v:stroke startarrow="block" endarrow="block" joinstyle="miter"/>
              </v:shape>
            </w:pict>
          </mc:Fallback>
        </mc:AlternateContent>
      </w:r>
      <w:r w:rsidR="00A63F33">
        <w:rPr>
          <w:noProof/>
        </w:rPr>
        <mc:AlternateContent>
          <mc:Choice Requires="wps">
            <w:drawing>
              <wp:anchor distT="0" distB="0" distL="114300" distR="114300" simplePos="0" relativeHeight="251660288" behindDoc="0" locked="0" layoutInCell="1" allowOverlap="1">
                <wp:simplePos x="0" y="0"/>
                <wp:positionH relativeFrom="column">
                  <wp:posOffset>2383741</wp:posOffset>
                </wp:positionH>
                <wp:positionV relativeFrom="paragraph">
                  <wp:posOffset>3033932</wp:posOffset>
                </wp:positionV>
                <wp:extent cx="351693" cy="70339"/>
                <wp:effectExtent l="19050" t="19050" r="10795" b="25400"/>
                <wp:wrapNone/>
                <wp:docPr id="3" name="直線コネクタ 3"/>
                <wp:cNvGraphicFramePr/>
                <a:graphic xmlns:a="http://schemas.openxmlformats.org/drawingml/2006/main">
                  <a:graphicData uri="http://schemas.microsoft.com/office/word/2010/wordprocessingShape">
                    <wps:wsp>
                      <wps:cNvCnPr/>
                      <wps:spPr>
                        <a:xfrm flipH="1">
                          <a:off x="0" y="0"/>
                          <a:ext cx="351693" cy="7033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78329" id="直線コネクタ 3"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87.7pt,238.9pt" to="215.4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" strokecolor="black [3213]" strokeweight="3pt">
                <v:stroke joinstyle="miter"/>
              </v:line>
            </w:pict>
          </mc:Fallback>
        </mc:AlternateContent>
      </w:r>
      <w:r w:rsidR="00A63F33">
        <w:rPr>
          <w:noProof/>
        </w:rPr>
        <mc:AlternateContent>
          <mc:Choice Requires="wps">
            <w:drawing>
              <wp:anchor distT="0" distB="0" distL="114300" distR="114300" simplePos="0" relativeHeight="251666432" behindDoc="0" locked="0" layoutInCell="1" allowOverlap="1" wp14:anchorId="53513B86" wp14:editId="6E656203">
                <wp:simplePos x="0" y="0"/>
                <wp:positionH relativeFrom="column">
                  <wp:posOffset>2778369</wp:posOffset>
                </wp:positionH>
                <wp:positionV relativeFrom="paragraph">
                  <wp:posOffset>5390515</wp:posOffset>
                </wp:positionV>
                <wp:extent cx="351693" cy="70339"/>
                <wp:effectExtent l="19050" t="19050" r="10795" b="25400"/>
                <wp:wrapNone/>
                <wp:docPr id="7" name="直線コネクタ 7"/>
                <wp:cNvGraphicFramePr/>
                <a:graphic xmlns:a="http://schemas.openxmlformats.org/drawingml/2006/main">
                  <a:graphicData uri="http://schemas.microsoft.com/office/word/2010/wordprocessingShape">
                    <wps:wsp>
                      <wps:cNvCnPr/>
                      <wps:spPr>
                        <a:xfrm flipH="1">
                          <a:off x="0" y="0"/>
                          <a:ext cx="351693" cy="70339"/>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3FCFC84E" id="直線コネクタ 7"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218.75pt,424.45pt" to="246.45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" strokecolor="windowText" strokeweight="3pt">
                <v:stroke joinstyle="miter"/>
              </v:line>
            </w:pict>
          </mc:Fallback>
        </mc:AlternateContent>
      </w:r>
      <w:r w:rsidR="00AC3837">
        <w:rPr>
          <w:noProof/>
        </w:rPr>
        <mc:AlternateContent>
          <mc:Choice Requires="wps">
            <w:drawing>
              <wp:anchor distT="0" distB="0" distL="114300" distR="114300" simplePos="0" relativeHeight="251659264" behindDoc="0" locked="0" layoutInCell="1" allowOverlap="1">
                <wp:simplePos x="0" y="0"/>
                <wp:positionH relativeFrom="column">
                  <wp:posOffset>2578051</wp:posOffset>
                </wp:positionH>
                <wp:positionV relativeFrom="paragraph">
                  <wp:posOffset>3051809</wp:posOffset>
                </wp:positionV>
                <wp:extent cx="395654" cy="2382715"/>
                <wp:effectExtent l="38100" t="0" r="61595" b="55880"/>
                <wp:wrapNone/>
                <wp:docPr id="2" name="直線コネクタ 2"/>
                <wp:cNvGraphicFramePr/>
                <a:graphic xmlns:a="http://schemas.openxmlformats.org/drawingml/2006/main">
                  <a:graphicData uri="http://schemas.microsoft.com/office/word/2010/wordprocessingShape">
                    <wps:wsp>
                      <wps:cNvCnPr/>
                      <wps:spPr>
                        <a:xfrm>
                          <a:off x="0" y="0"/>
                          <a:ext cx="395654" cy="2382715"/>
                        </a:xfrm>
                        <a:prstGeom prst="line">
                          <a:avLst/>
                        </a:prstGeom>
                        <a:ln w="88900">
                          <a:solidFill>
                            <a:schemeClr val="accent1">
                              <a:alpha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D2FE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3pt,240.3pt" to="234.1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" strokecolor="#5b9bd5 [3204]" strokeweight="7pt">
                <v:stroke opacity="32896f" joinstyle="miter"/>
              </v:line>
            </w:pict>
          </mc:Fallback>
        </mc:AlternateContent>
      </w:r>
      <w:r w:rsidR="00A63F33">
        <w:rPr>
          <w:noProof/>
        </w:rPr>
        <mc:AlternateContent>
          <mc:Choice Requires="wps">
            <w:drawing>
              <wp:anchor distT="0" distB="0" distL="114300" distR="114300" simplePos="0" relativeHeight="251662336" behindDoc="0" locked="0" layoutInCell="1" allowOverlap="1" wp14:anchorId="1DEB2A87" wp14:editId="61CB3F21">
                <wp:simplePos x="0" y="0"/>
                <wp:positionH relativeFrom="column">
                  <wp:posOffset>-1980760</wp:posOffset>
                </wp:positionH>
                <wp:positionV relativeFrom="paragraph">
                  <wp:posOffset>2001129</wp:posOffset>
                </wp:positionV>
                <wp:extent cx="351693" cy="70339"/>
                <wp:effectExtent l="19050" t="19050" r="10795" b="25400"/>
                <wp:wrapNone/>
                <wp:docPr id="4" name="直線コネクタ 4"/>
                <wp:cNvGraphicFramePr/>
                <a:graphic xmlns:a="http://schemas.openxmlformats.org/drawingml/2006/main">
                  <a:graphicData uri="http://schemas.microsoft.com/office/word/2010/wordprocessingShape">
                    <wps:wsp>
                      <wps:cNvCnPr/>
                      <wps:spPr>
                        <a:xfrm flipH="1">
                          <a:off x="0" y="0"/>
                          <a:ext cx="351693" cy="70339"/>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67EA2A5B"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55.95pt,157.55pt" to="-128.2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" strokecolor="windowText" strokeweight="3pt">
                <v:stroke joinstyle="miter"/>
              </v:line>
            </w:pict>
          </mc:Fallback>
        </mc:AlternateContent>
      </w:r>
      <w:r w:rsidR="00A63F33">
        <w:rPr>
          <w:noProof/>
        </w:rPr>
        <mc:AlternateContent>
          <mc:Choice Requires="wps">
            <w:drawing>
              <wp:anchor distT="0" distB="0" distL="114300" distR="114300" simplePos="0" relativeHeight="251664384" behindDoc="0" locked="0" layoutInCell="1" allowOverlap="1" wp14:anchorId="53513B86" wp14:editId="6E656203">
                <wp:simplePos x="0" y="0"/>
                <wp:positionH relativeFrom="column">
                  <wp:posOffset>-1828360</wp:posOffset>
                </wp:positionH>
                <wp:positionV relativeFrom="paragraph">
                  <wp:posOffset>2153529</wp:posOffset>
                </wp:positionV>
                <wp:extent cx="351693" cy="70339"/>
                <wp:effectExtent l="19050" t="19050" r="10795" b="25400"/>
                <wp:wrapNone/>
                <wp:docPr id="5" name="直線コネクタ 5"/>
                <wp:cNvGraphicFramePr/>
                <a:graphic xmlns:a="http://schemas.openxmlformats.org/drawingml/2006/main">
                  <a:graphicData uri="http://schemas.microsoft.com/office/word/2010/wordprocessingShape">
                    <wps:wsp>
                      <wps:cNvCnPr/>
                      <wps:spPr>
                        <a:xfrm flipH="1">
                          <a:off x="0" y="0"/>
                          <a:ext cx="351693" cy="70339"/>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17434102" id="直線コネクタ 5"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43.95pt,169.55pt" to="-116.2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" strokecolor="windowText" strokeweight="3pt">
                <v:stroke joinstyle="miter"/>
              </v:line>
            </w:pict>
          </mc:Fallback>
        </mc:AlternateContent>
      </w:r>
      <w:r w:rsidR="00AC3837">
        <w:rPr>
          <w:noProof/>
        </w:rPr>
        <w:drawing>
          <wp:inline distT="0" distB="0" distL="0" distR="0" wp14:anchorId="5D03042B" wp14:editId="263FDCDA">
            <wp:extent cx="9784083" cy="5828012"/>
            <wp:effectExtent l="0" t="2858" r="4763" b="4762"/>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1111" r="23161" b="7482"/>
                    <a:stretch/>
                  </pic:blipFill>
                  <pic:spPr bwMode="auto">
                    <a:xfrm rot="16200000">
                      <a:off x="0" y="0"/>
                      <a:ext cx="9802354" cy="5838895"/>
                    </a:xfrm>
                    <a:prstGeom prst="rect">
                      <a:avLst/>
                    </a:prstGeom>
                    <a:ln>
                      <a:noFill/>
                    </a:ln>
                    <a:extLst>
                      <a:ext uri="{53640926-AAD7-44D8-BBD7-CCE9431645EC}">
                        <a14:shadowObscured xmlns:a14="http://schemas.microsoft.com/office/drawing/2010/main"/>
                      </a:ext>
                    </a:extLst>
                  </pic:spPr>
                </pic:pic>
              </a:graphicData>
            </a:graphic>
          </wp:inline>
        </w:drawing>
      </w:r>
    </w:p>
    <w:sectPr w:rsidR="00563B8E" w:rsidRPr="00EE1526" w:rsidSect="00EE1526">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AC" w:rsidRDefault="00367FAC" w:rsidP="00367FAC">
      <w:r>
        <w:separator/>
      </w:r>
    </w:p>
  </w:endnote>
  <w:endnote w:type="continuationSeparator" w:id="0">
    <w:p w:rsidR="00367FAC" w:rsidRDefault="00367FAC" w:rsidP="0036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AC" w:rsidRDefault="00367FAC" w:rsidP="00367FAC">
      <w:r>
        <w:separator/>
      </w:r>
    </w:p>
  </w:footnote>
  <w:footnote w:type="continuationSeparator" w:id="0">
    <w:p w:rsidR="00367FAC" w:rsidRDefault="00367FAC" w:rsidP="0036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DE" w:rsidRDefault="001B15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6"/>
    <w:rsid w:val="001B15DE"/>
    <w:rsid w:val="00367FAC"/>
    <w:rsid w:val="004F6CF8"/>
    <w:rsid w:val="00563B8E"/>
    <w:rsid w:val="00704405"/>
    <w:rsid w:val="00A02198"/>
    <w:rsid w:val="00A63F33"/>
    <w:rsid w:val="00AC3837"/>
    <w:rsid w:val="00BA0407"/>
    <w:rsid w:val="00EE1526"/>
    <w:rsid w:val="00FB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40B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4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407"/>
    <w:rPr>
      <w:rFonts w:asciiTheme="majorHAnsi" w:eastAsiaTheme="majorEastAsia" w:hAnsiTheme="majorHAnsi" w:cstheme="majorBidi"/>
      <w:sz w:val="18"/>
      <w:szCs w:val="18"/>
    </w:rPr>
  </w:style>
  <w:style w:type="paragraph" w:styleId="a5">
    <w:name w:val="header"/>
    <w:basedOn w:val="a"/>
    <w:link w:val="a6"/>
    <w:uiPriority w:val="99"/>
    <w:unhideWhenUsed/>
    <w:rsid w:val="00367FAC"/>
    <w:pPr>
      <w:tabs>
        <w:tab w:val="center" w:pos="4252"/>
        <w:tab w:val="right" w:pos="8504"/>
      </w:tabs>
      <w:snapToGrid w:val="0"/>
    </w:pPr>
  </w:style>
  <w:style w:type="character" w:customStyle="1" w:styleId="a6">
    <w:name w:val="ヘッダー (文字)"/>
    <w:basedOn w:val="a0"/>
    <w:link w:val="a5"/>
    <w:uiPriority w:val="99"/>
    <w:rsid w:val="00367FAC"/>
    <w:rPr>
      <w:sz w:val="24"/>
    </w:rPr>
  </w:style>
  <w:style w:type="paragraph" w:styleId="a7">
    <w:name w:val="footer"/>
    <w:basedOn w:val="a"/>
    <w:link w:val="a8"/>
    <w:uiPriority w:val="99"/>
    <w:unhideWhenUsed/>
    <w:rsid w:val="00367FAC"/>
    <w:pPr>
      <w:tabs>
        <w:tab w:val="center" w:pos="4252"/>
        <w:tab w:val="right" w:pos="8504"/>
      </w:tabs>
      <w:snapToGrid w:val="0"/>
    </w:pPr>
  </w:style>
  <w:style w:type="character" w:customStyle="1" w:styleId="a8">
    <w:name w:val="フッター (文字)"/>
    <w:basedOn w:val="a0"/>
    <w:link w:val="a7"/>
    <w:uiPriority w:val="99"/>
    <w:rsid w:val="00367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2020-09-29T08:03:00Z</dcterms:created>
  <dcterms:modified xsi:type="dcterms:W3CDTF">2020-09-29T08:07:00Z</dcterms:modified>
</cp:coreProperties>
</file>