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D5A8" w14:textId="7616079A" w:rsidR="0030072A" w:rsidRPr="009B7DD7" w:rsidRDefault="00AD55C9" w:rsidP="0030072A">
      <w:pPr>
        <w:spacing w:line="320" w:lineRule="exact"/>
        <w:jc w:val="center"/>
        <w:rPr>
          <w:rFonts w:hAnsi="ＭＳ ゴシック"/>
          <w:color w:val="000000"/>
          <w:sz w:val="22"/>
        </w:rPr>
      </w:pPr>
      <w:r w:rsidRPr="00DF1400">
        <w:rPr>
          <w:rStyle w:val="20"/>
          <w:rFonts w:ascii="BIZ UDPゴシック" w:eastAsia="BIZ UDPゴシック" w:hAnsi="BIZ UDPゴシック"/>
          <w:i/>
          <w:iCs/>
          <w:noProof/>
          <w:color w:val="002060"/>
          <w:sz w:val="21"/>
          <w:szCs w:val="21"/>
        </w:rPr>
        <mc:AlternateContent>
          <mc:Choice Requires="wps">
            <w:drawing>
              <wp:anchor distT="45720" distB="45720" distL="114300" distR="114300" simplePos="0" relativeHeight="251659264" behindDoc="0" locked="0" layoutInCell="1" allowOverlap="1" wp14:anchorId="462E83C3" wp14:editId="0171A715">
                <wp:simplePos x="0" y="0"/>
                <wp:positionH relativeFrom="margin">
                  <wp:posOffset>4958715</wp:posOffset>
                </wp:positionH>
                <wp:positionV relativeFrom="paragraph">
                  <wp:posOffset>-603885</wp:posOffset>
                </wp:positionV>
                <wp:extent cx="958850" cy="31750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17500"/>
                        </a:xfrm>
                        <a:prstGeom prst="rect">
                          <a:avLst/>
                        </a:prstGeom>
                        <a:solidFill>
                          <a:srgbClr val="FFFFFF"/>
                        </a:solidFill>
                        <a:ln w="9525">
                          <a:solidFill>
                            <a:srgbClr val="000000"/>
                          </a:solidFill>
                          <a:miter lim="800000"/>
                          <a:headEnd/>
                          <a:tailEnd/>
                        </a:ln>
                      </wps:spPr>
                      <wps:txbx>
                        <w:txbxContent>
                          <w:p w14:paraId="0C939D60" w14:textId="019768B1" w:rsidR="00AD55C9" w:rsidRPr="00AD55C9" w:rsidRDefault="00AD55C9" w:rsidP="00AD55C9">
                            <w:pPr>
                              <w:spacing w:line="320" w:lineRule="exact"/>
                              <w:jc w:val="center"/>
                              <w:rPr>
                                <w:rFonts w:hAnsi="ＭＳ ゴシック"/>
                                <w:sz w:val="22"/>
                                <w:szCs w:val="22"/>
                              </w:rPr>
                            </w:pPr>
                            <w:r w:rsidRPr="00AD55C9">
                              <w:rPr>
                                <w:rFonts w:hAnsi="ＭＳ ゴシック" w:hint="eastAsia"/>
                                <w:sz w:val="22"/>
                                <w:szCs w:val="22"/>
                              </w:rPr>
                              <w:t>参考資料</w:t>
                            </w:r>
                            <w:r w:rsidR="00BC7384">
                              <w:rPr>
                                <w:rFonts w:hAnsi="ＭＳ ゴシック" w:hint="eastAsia"/>
                                <w:sz w:val="22"/>
                                <w:szCs w:val="2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E83C3" id="_x0000_t202" coordsize="21600,21600" o:spt="202" path="m,l,21600r21600,l21600,xe">
                <v:stroke joinstyle="miter"/>
                <v:path gradientshapeok="t" o:connecttype="rect"/>
              </v:shapetype>
              <v:shape id="テキスト ボックス 2" o:spid="_x0000_s1026" type="#_x0000_t202" style="position:absolute;left:0;text-align:left;margin-left:390.45pt;margin-top:-47.55pt;width:75.5pt;height: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">
                <v:textbox>
                  <w:txbxContent>
                    <w:p w14:paraId="0C939D60" w14:textId="019768B1" w:rsidR="00AD55C9" w:rsidRPr="00AD55C9" w:rsidRDefault="00AD55C9" w:rsidP="00AD55C9">
                      <w:pPr>
                        <w:spacing w:line="320" w:lineRule="exact"/>
                        <w:jc w:val="center"/>
                        <w:rPr>
                          <w:rFonts w:hAnsi="ＭＳ ゴシック"/>
                          <w:sz w:val="22"/>
                          <w:szCs w:val="22"/>
                        </w:rPr>
                      </w:pPr>
                      <w:r w:rsidRPr="00AD55C9">
                        <w:rPr>
                          <w:rFonts w:hAnsi="ＭＳ ゴシック" w:hint="eastAsia"/>
                          <w:sz w:val="22"/>
                          <w:szCs w:val="22"/>
                        </w:rPr>
                        <w:t>参考資料</w:t>
                      </w:r>
                      <w:r w:rsidR="00BC7384">
                        <w:rPr>
                          <w:rFonts w:hAnsi="ＭＳ ゴシック" w:hint="eastAsia"/>
                          <w:sz w:val="22"/>
                          <w:szCs w:val="22"/>
                        </w:rPr>
                        <w:t>１</w:t>
                      </w:r>
                    </w:p>
                  </w:txbxContent>
                </v:textbox>
                <w10:wrap anchorx="margin"/>
              </v:shape>
            </w:pict>
          </mc:Fallback>
        </mc:AlternateContent>
      </w:r>
      <w:r w:rsidR="0030072A" w:rsidRPr="009B7DD7">
        <w:rPr>
          <w:rFonts w:hAnsi="ＭＳ ゴシック" w:hint="eastAsia"/>
          <w:color w:val="000000"/>
          <w:kern w:val="0"/>
          <w:sz w:val="22"/>
        </w:rPr>
        <w:t>大阪府環境審議会水質</w:t>
      </w:r>
      <w:r w:rsidR="0030072A" w:rsidRPr="009B7DD7">
        <w:rPr>
          <w:rFonts w:hAnsi="ＭＳ ゴシック" w:hint="eastAsia"/>
          <w:color w:val="000000"/>
          <w:sz w:val="22"/>
        </w:rPr>
        <w:t>部会運営要領</w:t>
      </w:r>
      <w:r w:rsidR="0030072A" w:rsidRPr="009B7DD7">
        <w:rPr>
          <w:rFonts w:hAnsi="ＭＳ ゴシック" w:hint="eastAsia"/>
          <w:noProof/>
          <w:sz w:val="22"/>
        </w:rPr>
        <w:t xml:space="preserve"> </w:t>
      </w:r>
    </w:p>
    <w:p w14:paraId="7C0F925A" w14:textId="6C9EC70C" w:rsidR="0030072A" w:rsidRDefault="0030072A" w:rsidP="0030072A">
      <w:pPr>
        <w:spacing w:line="80" w:lineRule="exact"/>
        <w:rPr>
          <w:rFonts w:hAnsi="ＭＳ ゴシック"/>
          <w:color w:val="000000"/>
          <w:sz w:val="22"/>
        </w:rPr>
      </w:pPr>
    </w:p>
    <w:p w14:paraId="7C6E7E81" w14:textId="4ED41566" w:rsidR="0030072A" w:rsidRDefault="0030072A" w:rsidP="0030072A">
      <w:pPr>
        <w:spacing w:line="80" w:lineRule="exact"/>
        <w:rPr>
          <w:rFonts w:hAnsi="ＭＳ ゴシック"/>
          <w:color w:val="000000"/>
          <w:sz w:val="22"/>
        </w:rPr>
      </w:pPr>
    </w:p>
    <w:p w14:paraId="35F805C9" w14:textId="4FF3DE4C"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05BB3384"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w:t>
      </w:r>
      <w:proofErr w:type="gramStart"/>
      <w:r w:rsidRPr="009B7DD7">
        <w:rPr>
          <w:rFonts w:hAnsi="ＭＳ ゴシック" w:hint="eastAsia"/>
          <w:color w:val="000000"/>
          <w:sz w:val="22"/>
        </w:rPr>
        <w:t>)第</w:t>
      </w:r>
      <w:proofErr w:type="gramEnd"/>
      <w:r w:rsidRPr="009B7DD7">
        <w:rPr>
          <w:rFonts w:hAnsi="ＭＳ ゴシック" w:hint="eastAsia"/>
          <w:color w:val="000000"/>
          <w:sz w:val="22"/>
        </w:rPr>
        <w:t>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9B409EB" w:rsidR="0030072A" w:rsidRPr="009B7DD7" w:rsidRDefault="0030072A" w:rsidP="00A46FFB">
      <w:pPr>
        <w:spacing w:line="320" w:lineRule="exact"/>
        <w:ind w:firstLineChars="100" w:firstLine="207"/>
        <w:rPr>
          <w:rFonts w:hAnsi="ＭＳ ゴシック"/>
          <w:color w:val="000000"/>
          <w:sz w:val="22"/>
        </w:rPr>
      </w:pPr>
      <w:r w:rsidRPr="009B7DD7">
        <w:rPr>
          <w:rFonts w:hAnsi="ＭＳ ゴシック" w:hint="eastAsia"/>
          <w:color w:val="000000"/>
          <w:sz w:val="22"/>
        </w:rPr>
        <w:t>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62E5382C" w:rsidR="0030072A"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5C1D4106" w14:textId="77777777" w:rsidR="00FF216F" w:rsidRPr="006C052A" w:rsidRDefault="00FF216F" w:rsidP="00FF216F">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（６）瀬戸内海環境保全特別措置法（昭和４８年法律第１１０号）第４条の規定に基づく府県計画の作成</w:t>
      </w:r>
    </w:p>
    <w:p w14:paraId="69545DEA" w14:textId="77777777" w:rsidR="00FF216F" w:rsidRPr="006C052A" w:rsidRDefault="00FF216F" w:rsidP="00FF216F">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（７）（２）及び（６）の推進に資する事業の審査に関すること</w:t>
      </w:r>
    </w:p>
    <w:p w14:paraId="7B24A151" w14:textId="37F6E183" w:rsidR="0030072A" w:rsidRPr="009B7DD7" w:rsidRDefault="00FF216F" w:rsidP="0030072A">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（８）</w:t>
      </w:r>
      <w:r w:rsidR="0030072A" w:rsidRPr="009B7DD7">
        <w:rPr>
          <w:rFonts w:hAnsi="ＭＳ ゴシック" w:hint="eastAsia"/>
          <w:color w:val="000000"/>
          <w:sz w:val="22"/>
        </w:rPr>
        <w:t>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1641D5">
      <w:pPr>
        <w:spacing w:line="320" w:lineRule="exact"/>
        <w:ind w:left="207" w:hangingChars="100" w:hanging="207"/>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1BAE2F3" w:rsidR="0030072A" w:rsidRPr="009B7DD7" w:rsidRDefault="0030072A" w:rsidP="00A46FFB">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二</w:t>
      </w:r>
      <w:r w:rsidR="00A46FFB">
        <w:rPr>
          <w:rFonts w:hAnsi="ＭＳ ゴシック" w:hint="eastAsia"/>
          <w:color w:val="000000"/>
          <w:sz w:val="22"/>
        </w:rPr>
        <w:t xml:space="preserve">　</w:t>
      </w:r>
      <w:r w:rsidRPr="009B7DD7">
        <w:rPr>
          <w:rFonts w:hAnsi="ＭＳ ゴシック" w:hint="eastAsia"/>
          <w:color w:val="000000"/>
          <w:sz w:val="22"/>
        </w:rPr>
        <w:t xml:space="preserve">条例第３条第２項に規定する専門委員　　</w:t>
      </w:r>
      <w:r w:rsidR="001641D5">
        <w:rPr>
          <w:rFonts w:hAnsi="ＭＳ ゴシック" w:hint="eastAsia"/>
          <w:color w:val="000000"/>
          <w:sz w:val="22"/>
        </w:rPr>
        <w:t xml:space="preserve">　　</w:t>
      </w:r>
      <w:r w:rsidRPr="009B7DD7">
        <w:rPr>
          <w:rFonts w:hAnsi="ＭＳ ゴシック" w:hint="eastAsia"/>
          <w:color w:val="000000"/>
          <w:sz w:val="22"/>
        </w:rPr>
        <w:t>若干名</w:t>
      </w:r>
    </w:p>
    <w:p w14:paraId="4DC9BE20" w14:textId="4D3A15EC" w:rsidR="0030072A"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867EE3A" w14:textId="2F162C30" w:rsidR="00FF216F" w:rsidRPr="006C052A" w:rsidRDefault="00FF216F" w:rsidP="0030072A">
      <w:pPr>
        <w:spacing w:line="320" w:lineRule="exact"/>
        <w:rPr>
          <w:rFonts w:hAnsi="ＭＳ ゴシック"/>
          <w:color w:val="000000"/>
          <w:sz w:val="22"/>
        </w:rPr>
      </w:pPr>
      <w:r w:rsidRPr="006C052A">
        <w:rPr>
          <w:rFonts w:hAnsi="ＭＳ ゴシック" w:hint="eastAsia"/>
          <w:color w:val="000000"/>
          <w:sz w:val="22"/>
        </w:rPr>
        <w:t>３　部会長は、部会に属する委員及び専門委員の所掌する事項をあらかじめ定める。</w:t>
      </w:r>
    </w:p>
    <w:p w14:paraId="4F8FA219" w14:textId="1A60648E" w:rsidR="0030072A" w:rsidRPr="009B7DD7" w:rsidRDefault="00FF216F" w:rsidP="0030072A">
      <w:pPr>
        <w:spacing w:line="320" w:lineRule="exact"/>
        <w:ind w:left="207" w:hangingChars="100" w:hanging="207"/>
        <w:rPr>
          <w:rFonts w:hAnsi="ＭＳ ゴシック"/>
          <w:color w:val="000000"/>
          <w:sz w:val="22"/>
        </w:rPr>
      </w:pPr>
      <w:r w:rsidRPr="006C052A">
        <w:rPr>
          <w:rFonts w:hAnsi="ＭＳ ゴシック" w:hint="eastAsia"/>
          <w:color w:val="000000"/>
          <w:sz w:val="22"/>
        </w:rPr>
        <w:t>４</w:t>
      </w:r>
      <w:r w:rsidR="00A46FFB">
        <w:rPr>
          <w:rFonts w:hAnsi="ＭＳ ゴシック" w:hint="eastAsia"/>
          <w:color w:val="000000"/>
          <w:sz w:val="22"/>
        </w:rPr>
        <w:t xml:space="preserve">　</w:t>
      </w:r>
      <w:r w:rsidR="0030072A" w:rsidRPr="009B7DD7">
        <w:rPr>
          <w:rFonts w:hAnsi="ＭＳ ゴシック" w:hint="eastAsia"/>
          <w:color w:val="000000"/>
          <w:sz w:val="22"/>
        </w:rPr>
        <w:t>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50E11D9F" w:rsidR="0030072A" w:rsidRPr="009B7DD7" w:rsidRDefault="0030072A" w:rsidP="00A46FFB">
      <w:pPr>
        <w:spacing w:line="320" w:lineRule="exact"/>
        <w:ind w:left="207" w:hangingChars="100" w:hanging="207"/>
        <w:rPr>
          <w:rFonts w:hAnsi="ＭＳ ゴシック"/>
          <w:color w:val="000000"/>
          <w:sz w:val="22"/>
        </w:rPr>
      </w:pPr>
      <w:r w:rsidRPr="009B7DD7">
        <w:rPr>
          <w:rFonts w:hAnsi="ＭＳ ゴシック" w:hint="eastAsia"/>
          <w:color w:val="000000"/>
          <w:sz w:val="22"/>
        </w:rPr>
        <w:t>１　部会の会議は、部会長が</w:t>
      </w:r>
      <w:r w:rsidR="00FF216F" w:rsidRPr="006C052A">
        <w:rPr>
          <w:rFonts w:hAnsi="ＭＳ ゴシック" w:hint="eastAsia"/>
          <w:color w:val="000000"/>
          <w:sz w:val="22"/>
        </w:rPr>
        <w:t>審議事項に応じた所掌事項を担当する委員及び専門委員を</w:t>
      </w:r>
      <w:r w:rsidRPr="009B7DD7">
        <w:rPr>
          <w:rFonts w:hAnsi="ＭＳ ゴシック" w:hint="eastAsia"/>
          <w:color w:val="000000"/>
          <w:sz w:val="22"/>
        </w:rPr>
        <w:t>招集し、部会長がその議長となる。</w:t>
      </w:r>
    </w:p>
    <w:p w14:paraId="787302B9" w14:textId="39DF442A"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w:t>
      </w:r>
      <w:r w:rsidR="00A46FFB">
        <w:rPr>
          <w:rFonts w:hAnsi="ＭＳ ゴシック" w:hint="eastAsia"/>
          <w:color w:val="000000"/>
          <w:sz w:val="22"/>
        </w:rPr>
        <w:t xml:space="preserve">　</w:t>
      </w:r>
      <w:r w:rsidRPr="009B7DD7">
        <w:rPr>
          <w:rFonts w:hAnsi="ＭＳ ゴシック" w:hint="eastAsia"/>
          <w:color w:val="000000"/>
          <w:sz w:val="22"/>
        </w:rPr>
        <w:t>部会は、</w:t>
      </w:r>
      <w:r w:rsidR="00FF216F" w:rsidRPr="006C052A">
        <w:rPr>
          <w:rFonts w:hAnsi="ＭＳ ゴシック" w:hint="eastAsia"/>
          <w:color w:val="000000"/>
          <w:sz w:val="22"/>
        </w:rPr>
        <w:t>審議事項に応じた所掌事項を担当する</w:t>
      </w:r>
      <w:r w:rsidRPr="009B7DD7">
        <w:rPr>
          <w:rFonts w:hAnsi="ＭＳ ゴシック" w:hint="eastAsia"/>
          <w:color w:val="000000"/>
          <w:sz w:val="22"/>
        </w:rPr>
        <w:t>委員及び専門委員の２分の１以上が出席しなければ会議を開くことができない。</w:t>
      </w:r>
    </w:p>
    <w:p w14:paraId="6F3C6B04" w14:textId="34AF55F0"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w:t>
      </w:r>
      <w:r w:rsidR="00A46FFB">
        <w:rPr>
          <w:rFonts w:hAnsi="ＭＳ ゴシック" w:hint="eastAsia"/>
          <w:color w:val="000000"/>
          <w:sz w:val="22"/>
        </w:rPr>
        <w:t xml:space="preserve">　</w:t>
      </w:r>
      <w:r w:rsidRPr="009B7DD7">
        <w:rPr>
          <w:rFonts w:hAnsi="ＭＳ ゴシック" w:hint="eastAsia"/>
          <w:color w:val="000000"/>
          <w:sz w:val="22"/>
        </w:rPr>
        <w:t>部会の議事は、出席委員の過半数で決し、可否同数のときは、議長の決するところによる。</w:t>
      </w:r>
    </w:p>
    <w:p w14:paraId="7BE2635F" w14:textId="34358783"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４</w:t>
      </w:r>
      <w:r w:rsidR="00A46FFB">
        <w:rPr>
          <w:rFonts w:hAnsi="ＭＳ ゴシック" w:hint="eastAsia"/>
          <w:color w:val="000000"/>
          <w:sz w:val="22"/>
        </w:rPr>
        <w:t xml:space="preserve">　</w:t>
      </w:r>
      <w:r w:rsidRPr="009B7DD7">
        <w:rPr>
          <w:rFonts w:hAnsi="ＭＳ ゴシック" w:hint="eastAsia"/>
          <w:sz w:val="22"/>
        </w:rPr>
        <w:t>第２の（１）、（３）、（４）</w:t>
      </w:r>
      <w:r w:rsidR="00FF216F" w:rsidRPr="006C052A">
        <w:rPr>
          <w:rFonts w:hAnsi="ＭＳ ゴシック" w:hint="eastAsia"/>
          <w:sz w:val="22"/>
        </w:rPr>
        <w:t>、（７）</w:t>
      </w:r>
      <w:r w:rsidRPr="009B7DD7">
        <w:rPr>
          <w:rFonts w:hAnsi="ＭＳ ゴシック" w:hint="eastAsia"/>
          <w:sz w:val="22"/>
        </w:rPr>
        <w:t>に係る部会の決議については、条例第６条第７項に定めるところにより、審議会の決議とする。ただし、審議会の会長が審議会の議事とすることを必要と認めた場合はこの限りではない。</w:t>
      </w:r>
    </w:p>
    <w:p w14:paraId="370B3B82" w14:textId="02A65681" w:rsidR="0030072A"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2514703" w14:textId="77777777" w:rsidR="00430B2D" w:rsidRPr="00430B2D" w:rsidRDefault="00430B2D" w:rsidP="0030072A">
      <w:pPr>
        <w:spacing w:line="320" w:lineRule="exact"/>
        <w:rPr>
          <w:rFonts w:hAnsi="ＭＳ ゴシック"/>
          <w:color w:val="000000"/>
          <w:sz w:val="22"/>
        </w:rPr>
      </w:pP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lastRenderedPageBreak/>
        <w:t>第５　補　則</w:t>
      </w:r>
    </w:p>
    <w:p w14:paraId="22E83528" w14:textId="77777777" w:rsidR="0030072A" w:rsidRDefault="0030072A" w:rsidP="00A46FFB">
      <w:pPr>
        <w:spacing w:line="320" w:lineRule="exact"/>
        <w:ind w:firstLineChars="100" w:firstLine="207"/>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049C8156" w:rsidR="0030072A" w:rsidRDefault="0030072A" w:rsidP="00A46FFB">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この要領は、平成２５年３月２７日から施行する。</w:t>
      </w:r>
    </w:p>
    <w:p w14:paraId="452CC123" w14:textId="60FA3E8B" w:rsidR="00FF216F" w:rsidRPr="00A46FFB" w:rsidRDefault="00FF216F" w:rsidP="0030072A">
      <w:pPr>
        <w:spacing w:line="320" w:lineRule="exact"/>
        <w:rPr>
          <w:rFonts w:hAnsi="ＭＳ ゴシック"/>
          <w:color w:val="000000"/>
          <w:sz w:val="22"/>
        </w:rPr>
      </w:pPr>
    </w:p>
    <w:p w14:paraId="633A3EE4" w14:textId="77777777" w:rsidR="00FF216F" w:rsidRPr="006C052A" w:rsidRDefault="00FF216F" w:rsidP="00FF216F">
      <w:pPr>
        <w:spacing w:line="320" w:lineRule="exact"/>
        <w:rPr>
          <w:rFonts w:hAnsi="ＭＳ ゴシック"/>
          <w:color w:val="000000"/>
          <w:sz w:val="22"/>
        </w:rPr>
      </w:pPr>
      <w:r w:rsidRPr="006C052A">
        <w:rPr>
          <w:rFonts w:hAnsi="ＭＳ ゴシック" w:hint="eastAsia"/>
          <w:color w:val="000000"/>
          <w:sz w:val="22"/>
        </w:rPr>
        <w:t>附　則</w:t>
      </w:r>
    </w:p>
    <w:p w14:paraId="7B3E4ABC" w14:textId="42648F4C" w:rsidR="008A50B8" w:rsidRDefault="00FF216F" w:rsidP="00B41C13">
      <w:pPr>
        <w:spacing w:line="320" w:lineRule="exact"/>
        <w:ind w:firstLineChars="100" w:firstLine="207"/>
        <w:rPr>
          <w:rFonts w:hAnsi="ＭＳ ゴシック"/>
          <w:color w:val="000000"/>
          <w:sz w:val="22"/>
        </w:rPr>
      </w:pPr>
      <w:r w:rsidRPr="006C052A">
        <w:rPr>
          <w:rFonts w:hAnsi="ＭＳ ゴシック" w:hint="eastAsia"/>
          <w:color w:val="000000"/>
          <w:sz w:val="22"/>
        </w:rPr>
        <w:t>この要領は、令和５年１２月２７日から施行する。</w:t>
      </w:r>
    </w:p>
    <w:p w14:paraId="26DA2C41" w14:textId="77777777" w:rsidR="008A50B8" w:rsidRDefault="008A50B8">
      <w:pPr>
        <w:widowControl/>
        <w:jc w:val="left"/>
        <w:rPr>
          <w:rFonts w:hAnsi="ＭＳ ゴシック"/>
          <w:color w:val="000000"/>
          <w:sz w:val="22"/>
        </w:rPr>
      </w:pPr>
      <w:r>
        <w:rPr>
          <w:rFonts w:hAnsi="ＭＳ ゴシック"/>
          <w:color w:val="000000"/>
          <w:sz w:val="22"/>
        </w:rPr>
        <w:br w:type="page"/>
      </w:r>
    </w:p>
    <w:p w14:paraId="08EAD14A" w14:textId="77777777" w:rsidR="00763EAC" w:rsidRPr="007C0E3B" w:rsidRDefault="00763EAC" w:rsidP="00763EAC">
      <w:pPr>
        <w:rPr>
          <w:rFonts w:hAnsi="ＭＳ ゴシック" w:cs="ＭＳゴシック"/>
          <w:kern w:val="0"/>
        </w:rPr>
      </w:pPr>
    </w:p>
    <w:p w14:paraId="336BACCB" w14:textId="77777777" w:rsidR="00763EAC" w:rsidRPr="007C0E3B" w:rsidRDefault="00763EAC" w:rsidP="00763EAC">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44D0C854" w14:textId="77777777" w:rsidR="00763EAC" w:rsidRPr="007C0E3B" w:rsidRDefault="00763EAC" w:rsidP="00763EAC">
      <w:pPr>
        <w:rPr>
          <w:rFonts w:hAnsi="ＭＳ ゴシック" w:cs="ＭＳゴシック"/>
          <w:kern w:val="0"/>
        </w:rPr>
      </w:pPr>
    </w:p>
    <w:p w14:paraId="18A21D87" w14:textId="77777777" w:rsidR="00763EAC" w:rsidRPr="007C0E3B" w:rsidRDefault="00763EAC" w:rsidP="00763EAC">
      <w:pPr>
        <w:rPr>
          <w:rFonts w:hAnsi="ＭＳ ゴシック" w:cs="ＭＳゴシック"/>
          <w:kern w:val="0"/>
        </w:rPr>
      </w:pPr>
    </w:p>
    <w:tbl>
      <w:tblPr>
        <w:tblW w:w="94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48"/>
        <w:gridCol w:w="3414"/>
        <w:gridCol w:w="1843"/>
        <w:gridCol w:w="1418"/>
        <w:gridCol w:w="1221"/>
      </w:tblGrid>
      <w:tr w:rsidR="00763EAC" w:rsidRPr="007C0E3B" w14:paraId="2C7C3799" w14:textId="77777777" w:rsidTr="007A0300">
        <w:trPr>
          <w:trHeight w:val="346"/>
        </w:trPr>
        <w:tc>
          <w:tcPr>
            <w:tcW w:w="1548" w:type="dxa"/>
            <w:shd w:val="clear" w:color="auto" w:fill="auto"/>
            <w:vAlign w:val="center"/>
          </w:tcPr>
          <w:p w14:paraId="1E5383CF" w14:textId="77777777" w:rsidR="00763EAC" w:rsidRPr="007C0E3B" w:rsidRDefault="00763EAC" w:rsidP="00314983">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414" w:type="dxa"/>
            <w:shd w:val="clear" w:color="auto" w:fill="auto"/>
            <w:vAlign w:val="center"/>
          </w:tcPr>
          <w:p w14:paraId="04F465C8" w14:textId="77777777" w:rsidR="00763EAC" w:rsidRPr="007C0E3B" w:rsidRDefault="00763EAC" w:rsidP="00314983">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843" w:type="dxa"/>
            <w:shd w:val="clear" w:color="auto" w:fill="auto"/>
          </w:tcPr>
          <w:p w14:paraId="2EF16B5F"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7EB0DA73"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418" w:type="dxa"/>
            <w:shd w:val="clear" w:color="auto" w:fill="auto"/>
          </w:tcPr>
          <w:p w14:paraId="61B95DCB"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1F5023DE"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c>
          <w:tcPr>
            <w:tcW w:w="1221" w:type="dxa"/>
            <w:vAlign w:val="center"/>
          </w:tcPr>
          <w:p w14:paraId="607CBD6F" w14:textId="77777777" w:rsidR="00763EAC" w:rsidRPr="008A50B8" w:rsidRDefault="00763EAC" w:rsidP="00314983">
            <w:pPr>
              <w:spacing w:line="320" w:lineRule="exact"/>
              <w:jc w:val="center"/>
              <w:rPr>
                <w:rFonts w:hAnsi="ＭＳ ゴシック" w:cs="ＭＳゴシック"/>
                <w:kern w:val="0"/>
                <w:sz w:val="21"/>
                <w:szCs w:val="21"/>
              </w:rPr>
            </w:pPr>
            <w:r>
              <w:rPr>
                <w:rFonts w:hAnsi="ＭＳ ゴシック" w:cs="ＭＳゴシック" w:hint="eastAsia"/>
                <w:kern w:val="0"/>
                <w:sz w:val="21"/>
                <w:szCs w:val="21"/>
              </w:rPr>
              <w:t>備考</w:t>
            </w:r>
          </w:p>
        </w:tc>
      </w:tr>
      <w:tr w:rsidR="00763EAC" w:rsidRPr="007C0E3B" w14:paraId="7A4D8928" w14:textId="77777777" w:rsidTr="007A0300">
        <w:trPr>
          <w:trHeight w:val="755"/>
        </w:trPr>
        <w:tc>
          <w:tcPr>
            <w:tcW w:w="1548" w:type="dxa"/>
            <w:shd w:val="clear" w:color="auto" w:fill="auto"/>
            <w:vAlign w:val="center"/>
          </w:tcPr>
          <w:p w14:paraId="7695D74C" w14:textId="15F3E046" w:rsidR="00763EAC" w:rsidRPr="007C0E3B" w:rsidRDefault="00991B74" w:rsidP="007A0300">
            <w:pPr>
              <w:spacing w:line="300" w:lineRule="exact"/>
              <w:jc w:val="center"/>
              <w:rPr>
                <w:rFonts w:hAnsi="ＭＳ ゴシック" w:cs="ＭＳゴシック"/>
                <w:kern w:val="0"/>
                <w:szCs w:val="28"/>
              </w:rPr>
            </w:pPr>
            <w:r w:rsidRPr="00991B74">
              <w:rPr>
                <w:rFonts w:hint="eastAsia"/>
              </w:rPr>
              <w:t>藤原　拓</w:t>
            </w:r>
          </w:p>
        </w:tc>
        <w:tc>
          <w:tcPr>
            <w:tcW w:w="3414" w:type="dxa"/>
            <w:shd w:val="clear" w:color="auto" w:fill="auto"/>
            <w:vAlign w:val="center"/>
          </w:tcPr>
          <w:p w14:paraId="366B3FB0" w14:textId="3C15CE8C" w:rsidR="00763EAC" w:rsidRPr="007C0E3B" w:rsidRDefault="00991B74" w:rsidP="00991B74">
            <w:pPr>
              <w:spacing w:line="300" w:lineRule="exact"/>
              <w:rPr>
                <w:rFonts w:hAnsi="ＭＳ ゴシック" w:cs="ＭＳゴシック"/>
                <w:kern w:val="0"/>
                <w:szCs w:val="28"/>
              </w:rPr>
            </w:pPr>
            <w:r w:rsidRPr="00991B74">
              <w:rPr>
                <w:rFonts w:hAnsi="ＭＳ ゴシック" w:cs="ＭＳゴシック" w:hint="eastAsia"/>
                <w:kern w:val="0"/>
                <w:szCs w:val="28"/>
              </w:rPr>
              <w:t>京都大学大学院教授</w:t>
            </w:r>
          </w:p>
        </w:tc>
        <w:tc>
          <w:tcPr>
            <w:tcW w:w="1843" w:type="dxa"/>
            <w:shd w:val="clear" w:color="auto" w:fill="auto"/>
            <w:vAlign w:val="center"/>
          </w:tcPr>
          <w:p w14:paraId="4B772312" w14:textId="77777777" w:rsidR="00763EAC" w:rsidRDefault="00763EAC" w:rsidP="007A0300">
            <w:pPr>
              <w:spacing w:line="300" w:lineRule="exact"/>
              <w:jc w:val="center"/>
              <w:rPr>
                <w:rFonts w:hAnsi="ＭＳ ゴシック" w:cs="ＭＳゴシック"/>
                <w:kern w:val="0"/>
              </w:rPr>
            </w:pPr>
            <w:r w:rsidRPr="007C0E3B">
              <w:rPr>
                <w:rFonts w:hAnsi="ＭＳ ゴシック" w:cs="ＭＳゴシック" w:hint="eastAsia"/>
                <w:kern w:val="0"/>
              </w:rPr>
              <w:t>○</w:t>
            </w:r>
          </w:p>
          <w:p w14:paraId="3489451A" w14:textId="77777777" w:rsidR="00763EAC" w:rsidRPr="007C0E3B" w:rsidRDefault="00763EAC" w:rsidP="007A0300">
            <w:pPr>
              <w:spacing w:line="300" w:lineRule="exact"/>
              <w:jc w:val="center"/>
              <w:rPr>
                <w:rFonts w:hAnsi="ＭＳ ゴシック" w:cs="ＭＳゴシック"/>
                <w:kern w:val="0"/>
              </w:rPr>
            </w:pPr>
            <w:r>
              <w:rPr>
                <w:rFonts w:hAnsi="ＭＳ ゴシック" w:cs="ＭＳゴシック" w:hint="eastAsia"/>
                <w:kern w:val="0"/>
              </w:rPr>
              <w:t>（部会長）</w:t>
            </w:r>
          </w:p>
        </w:tc>
        <w:tc>
          <w:tcPr>
            <w:tcW w:w="1418" w:type="dxa"/>
            <w:shd w:val="clear" w:color="auto" w:fill="auto"/>
            <w:vAlign w:val="center"/>
          </w:tcPr>
          <w:p w14:paraId="112CCEF0" w14:textId="77777777" w:rsidR="00763EAC" w:rsidRPr="007C0E3B" w:rsidRDefault="00763EAC" w:rsidP="007A0300">
            <w:pPr>
              <w:spacing w:line="300" w:lineRule="exact"/>
              <w:jc w:val="center"/>
              <w:rPr>
                <w:rFonts w:hAnsi="ＭＳ ゴシック" w:cs="ＭＳゴシック"/>
                <w:kern w:val="0"/>
              </w:rPr>
            </w:pPr>
          </w:p>
        </w:tc>
        <w:tc>
          <w:tcPr>
            <w:tcW w:w="1221" w:type="dxa"/>
            <w:vAlign w:val="center"/>
          </w:tcPr>
          <w:p w14:paraId="7F0B9484" w14:textId="77777777" w:rsidR="00763EAC" w:rsidRPr="008A50B8" w:rsidRDefault="00763EAC" w:rsidP="007A0300">
            <w:pPr>
              <w:spacing w:line="300" w:lineRule="exact"/>
              <w:jc w:val="center"/>
              <w:rPr>
                <w:rFonts w:hAnsi="ＭＳ ゴシック" w:cs="ＭＳゴシック"/>
                <w:kern w:val="0"/>
                <w:sz w:val="21"/>
                <w:szCs w:val="21"/>
              </w:rPr>
            </w:pPr>
          </w:p>
        </w:tc>
      </w:tr>
      <w:tr w:rsidR="00763EAC" w:rsidRPr="007C0E3B" w14:paraId="0E6E8946" w14:textId="77777777" w:rsidTr="007A0300">
        <w:trPr>
          <w:trHeight w:val="755"/>
        </w:trPr>
        <w:tc>
          <w:tcPr>
            <w:tcW w:w="1548" w:type="dxa"/>
            <w:shd w:val="clear" w:color="auto" w:fill="auto"/>
            <w:vAlign w:val="center"/>
          </w:tcPr>
          <w:p w14:paraId="1E84FA09" w14:textId="4EE29E95" w:rsidR="00763EAC" w:rsidRPr="007C0E3B" w:rsidRDefault="00763EAC" w:rsidP="007A0300">
            <w:pPr>
              <w:spacing w:line="300" w:lineRule="exact"/>
              <w:ind w:firstLineChars="50" w:firstLine="113"/>
              <w:jc w:val="center"/>
              <w:rPr>
                <w:rFonts w:hAnsi="ＭＳ ゴシック" w:cs="ＭＳゴシック"/>
                <w:kern w:val="0"/>
                <w:szCs w:val="28"/>
              </w:rPr>
            </w:pPr>
            <w:r w:rsidRPr="007C0E3B">
              <w:rPr>
                <w:rFonts w:hAnsi="ＭＳ ゴシック" w:cs="ＭＳゴシック" w:hint="eastAsia"/>
                <w:kern w:val="0"/>
                <w:szCs w:val="28"/>
              </w:rPr>
              <w:t>島田　洋子</w:t>
            </w:r>
          </w:p>
        </w:tc>
        <w:tc>
          <w:tcPr>
            <w:tcW w:w="3414" w:type="dxa"/>
            <w:shd w:val="clear" w:color="auto" w:fill="auto"/>
            <w:vAlign w:val="center"/>
          </w:tcPr>
          <w:p w14:paraId="2F36C95A" w14:textId="081868E6" w:rsidR="00763EAC" w:rsidRPr="007C0E3B" w:rsidRDefault="00763EAC" w:rsidP="00991B74">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京都大学大学院教授</w:t>
            </w:r>
          </w:p>
        </w:tc>
        <w:tc>
          <w:tcPr>
            <w:tcW w:w="1843" w:type="dxa"/>
            <w:shd w:val="clear" w:color="auto" w:fill="auto"/>
            <w:vAlign w:val="center"/>
          </w:tcPr>
          <w:p w14:paraId="63D74C3F" w14:textId="77777777" w:rsidR="00763EAC" w:rsidRDefault="00763EAC" w:rsidP="007A0300">
            <w:pPr>
              <w:spacing w:line="300" w:lineRule="exact"/>
              <w:jc w:val="center"/>
              <w:rPr>
                <w:rFonts w:hAnsi="ＭＳ ゴシック" w:cs="ＭＳゴシック"/>
                <w:kern w:val="0"/>
              </w:rPr>
            </w:pPr>
            <w:r w:rsidRPr="007C0E3B">
              <w:rPr>
                <w:rFonts w:hAnsi="ＭＳ ゴシック" w:cs="ＭＳゴシック" w:hint="eastAsia"/>
                <w:kern w:val="0"/>
              </w:rPr>
              <w:t>○</w:t>
            </w:r>
          </w:p>
          <w:p w14:paraId="559502D3" w14:textId="77777777" w:rsidR="00763EAC" w:rsidRPr="007C0E3B" w:rsidRDefault="00763EAC" w:rsidP="007A0300">
            <w:pPr>
              <w:spacing w:line="300" w:lineRule="exact"/>
              <w:jc w:val="center"/>
              <w:rPr>
                <w:rFonts w:hAnsi="ＭＳ ゴシック" w:cs="ＭＳゴシック"/>
                <w:kern w:val="0"/>
              </w:rPr>
            </w:pPr>
            <w:r>
              <w:rPr>
                <w:rFonts w:hAnsi="ＭＳ ゴシック" w:cs="ＭＳゴシック" w:hint="eastAsia"/>
                <w:kern w:val="0"/>
              </w:rPr>
              <w:t>（部会長代理）</w:t>
            </w:r>
          </w:p>
        </w:tc>
        <w:tc>
          <w:tcPr>
            <w:tcW w:w="1418" w:type="dxa"/>
            <w:shd w:val="clear" w:color="auto" w:fill="auto"/>
            <w:vAlign w:val="center"/>
          </w:tcPr>
          <w:p w14:paraId="509A2EBF" w14:textId="77777777" w:rsidR="00763EAC" w:rsidRPr="007C0E3B" w:rsidRDefault="00763EAC" w:rsidP="007A0300">
            <w:pPr>
              <w:spacing w:line="300" w:lineRule="exact"/>
              <w:jc w:val="center"/>
              <w:rPr>
                <w:rFonts w:hAnsi="ＭＳ ゴシック" w:cs="ＭＳゴシック"/>
                <w:kern w:val="0"/>
              </w:rPr>
            </w:pPr>
          </w:p>
        </w:tc>
        <w:tc>
          <w:tcPr>
            <w:tcW w:w="1221" w:type="dxa"/>
            <w:vAlign w:val="center"/>
          </w:tcPr>
          <w:p w14:paraId="460023E9" w14:textId="77777777" w:rsidR="00763EAC" w:rsidRPr="008A50B8" w:rsidRDefault="00763EAC" w:rsidP="007A0300">
            <w:pPr>
              <w:spacing w:line="300" w:lineRule="exact"/>
              <w:jc w:val="center"/>
              <w:rPr>
                <w:rFonts w:hAnsi="ＭＳ ゴシック" w:cs="ＭＳゴシック"/>
                <w:kern w:val="0"/>
                <w:sz w:val="21"/>
                <w:szCs w:val="21"/>
              </w:rPr>
            </w:pPr>
          </w:p>
        </w:tc>
      </w:tr>
      <w:tr w:rsidR="00763EAC" w:rsidRPr="007C0E3B" w14:paraId="0B250BFE" w14:textId="77777777" w:rsidTr="007A0300">
        <w:trPr>
          <w:trHeight w:val="755"/>
        </w:trPr>
        <w:tc>
          <w:tcPr>
            <w:tcW w:w="1548" w:type="dxa"/>
            <w:shd w:val="clear" w:color="auto" w:fill="auto"/>
            <w:vAlign w:val="center"/>
          </w:tcPr>
          <w:p w14:paraId="4194FDEC" w14:textId="77777777" w:rsidR="00763EAC" w:rsidRPr="00614E23" w:rsidRDefault="00763EAC" w:rsidP="007A0300">
            <w:pPr>
              <w:ind w:firstLineChars="50" w:firstLine="113"/>
              <w:jc w:val="center"/>
            </w:pPr>
            <w:r w:rsidRPr="00614E23">
              <w:rPr>
                <w:rFonts w:hint="eastAsia"/>
              </w:rPr>
              <w:t>益田　晴恵</w:t>
            </w:r>
          </w:p>
        </w:tc>
        <w:tc>
          <w:tcPr>
            <w:tcW w:w="3414" w:type="dxa"/>
            <w:shd w:val="clear" w:color="auto" w:fill="auto"/>
            <w:vAlign w:val="center"/>
          </w:tcPr>
          <w:p w14:paraId="0BDE291E" w14:textId="77777777" w:rsidR="00763EAC" w:rsidRPr="00614E23" w:rsidRDefault="00763EAC" w:rsidP="00991B74">
            <w:r>
              <w:rPr>
                <w:rFonts w:hint="eastAsia"/>
              </w:rPr>
              <w:t>大阪公立大学</w:t>
            </w:r>
            <w:r w:rsidRPr="001C2F3B">
              <w:rPr>
                <w:rFonts w:hint="eastAsia"/>
              </w:rPr>
              <w:t>特任教授</w:t>
            </w:r>
          </w:p>
        </w:tc>
        <w:tc>
          <w:tcPr>
            <w:tcW w:w="1843" w:type="dxa"/>
            <w:shd w:val="clear" w:color="auto" w:fill="auto"/>
            <w:vAlign w:val="center"/>
          </w:tcPr>
          <w:p w14:paraId="6D50CED3" w14:textId="77777777" w:rsidR="00763EAC" w:rsidRPr="007C0E3B" w:rsidRDefault="00763EAC" w:rsidP="007A0300">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418" w:type="dxa"/>
            <w:shd w:val="clear" w:color="auto" w:fill="auto"/>
            <w:vAlign w:val="center"/>
          </w:tcPr>
          <w:p w14:paraId="4747F3ED" w14:textId="77777777" w:rsidR="00763EAC" w:rsidRPr="007C0E3B" w:rsidRDefault="00763EAC" w:rsidP="007A0300">
            <w:pPr>
              <w:spacing w:line="300" w:lineRule="exact"/>
              <w:jc w:val="center"/>
              <w:rPr>
                <w:rFonts w:hAnsi="ＭＳ ゴシック" w:cs="ＭＳゴシック"/>
                <w:kern w:val="0"/>
              </w:rPr>
            </w:pPr>
          </w:p>
        </w:tc>
        <w:tc>
          <w:tcPr>
            <w:tcW w:w="1221" w:type="dxa"/>
            <w:vAlign w:val="center"/>
          </w:tcPr>
          <w:p w14:paraId="2E659C2C" w14:textId="77777777" w:rsidR="00763EAC" w:rsidRPr="008A50B8" w:rsidRDefault="00763EAC" w:rsidP="007A0300">
            <w:pPr>
              <w:spacing w:line="300" w:lineRule="exact"/>
              <w:jc w:val="center"/>
              <w:rPr>
                <w:rFonts w:hAnsi="ＭＳ ゴシック" w:cs="ＭＳゴシック"/>
                <w:kern w:val="0"/>
                <w:sz w:val="21"/>
                <w:szCs w:val="21"/>
              </w:rPr>
            </w:pPr>
          </w:p>
        </w:tc>
      </w:tr>
      <w:tr w:rsidR="00763EAC" w:rsidRPr="007C0E3B" w14:paraId="126642DB" w14:textId="77777777" w:rsidTr="007A0300">
        <w:trPr>
          <w:trHeight w:val="755"/>
        </w:trPr>
        <w:tc>
          <w:tcPr>
            <w:tcW w:w="1548" w:type="dxa"/>
            <w:shd w:val="clear" w:color="auto" w:fill="auto"/>
            <w:vAlign w:val="center"/>
          </w:tcPr>
          <w:p w14:paraId="2749D81B" w14:textId="77777777" w:rsidR="00763EAC" w:rsidRPr="007C0E3B" w:rsidRDefault="00763EAC" w:rsidP="007A0300">
            <w:pPr>
              <w:ind w:firstLineChars="50" w:firstLine="113"/>
              <w:jc w:val="center"/>
            </w:pPr>
            <w:r w:rsidRPr="007274A7">
              <w:rPr>
                <w:rFonts w:hint="eastAsia"/>
              </w:rPr>
              <w:t>中谷　祐介</w:t>
            </w:r>
          </w:p>
        </w:tc>
        <w:tc>
          <w:tcPr>
            <w:tcW w:w="3414" w:type="dxa"/>
            <w:shd w:val="clear" w:color="auto" w:fill="auto"/>
            <w:vAlign w:val="center"/>
          </w:tcPr>
          <w:p w14:paraId="56F44C90" w14:textId="77777777" w:rsidR="00763EAC" w:rsidRPr="007C0E3B" w:rsidRDefault="00763EAC" w:rsidP="00991B74">
            <w:pPr>
              <w:rPr>
                <w:rFonts w:hAnsi="ＭＳ ゴシック"/>
                <w:kern w:val="0"/>
              </w:rPr>
            </w:pPr>
            <w:r w:rsidRPr="007274A7">
              <w:rPr>
                <w:rFonts w:hAnsi="ＭＳ ゴシック" w:hint="eastAsia"/>
                <w:kern w:val="0"/>
              </w:rPr>
              <w:t>大阪大学大学院准教授</w:t>
            </w:r>
          </w:p>
        </w:tc>
        <w:tc>
          <w:tcPr>
            <w:tcW w:w="1843" w:type="dxa"/>
            <w:shd w:val="clear" w:color="auto" w:fill="auto"/>
            <w:vAlign w:val="center"/>
          </w:tcPr>
          <w:p w14:paraId="752A1876" w14:textId="77777777" w:rsidR="00763EAC" w:rsidRPr="007C0E3B" w:rsidRDefault="00763EAC" w:rsidP="007A0300">
            <w:pPr>
              <w:spacing w:line="300" w:lineRule="exact"/>
              <w:jc w:val="center"/>
              <w:rPr>
                <w:rFonts w:hAnsi="ＭＳ ゴシック" w:cs="ＭＳゴシック"/>
                <w:kern w:val="0"/>
              </w:rPr>
            </w:pPr>
          </w:p>
        </w:tc>
        <w:tc>
          <w:tcPr>
            <w:tcW w:w="1418" w:type="dxa"/>
            <w:shd w:val="clear" w:color="auto" w:fill="auto"/>
            <w:vAlign w:val="center"/>
          </w:tcPr>
          <w:p w14:paraId="79F751AF" w14:textId="77777777" w:rsidR="00763EAC" w:rsidRPr="007C0E3B" w:rsidRDefault="00763EAC" w:rsidP="007A0300">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221" w:type="dxa"/>
            <w:vAlign w:val="center"/>
          </w:tcPr>
          <w:p w14:paraId="20059D0A" w14:textId="77777777" w:rsidR="00763EAC" w:rsidRPr="008A50B8" w:rsidRDefault="00763EAC" w:rsidP="007A0300">
            <w:pPr>
              <w:spacing w:line="300" w:lineRule="exact"/>
              <w:jc w:val="center"/>
              <w:rPr>
                <w:rFonts w:hAnsi="ＭＳ ゴシック" w:cs="ＭＳゴシック"/>
                <w:kern w:val="0"/>
                <w:sz w:val="21"/>
                <w:szCs w:val="21"/>
              </w:rPr>
            </w:pPr>
          </w:p>
        </w:tc>
      </w:tr>
      <w:tr w:rsidR="00763EAC" w:rsidRPr="007C0E3B" w14:paraId="604FB25A" w14:textId="77777777" w:rsidTr="007A0300">
        <w:trPr>
          <w:trHeight w:val="755"/>
        </w:trPr>
        <w:tc>
          <w:tcPr>
            <w:tcW w:w="1548" w:type="dxa"/>
            <w:shd w:val="clear" w:color="auto" w:fill="auto"/>
            <w:vAlign w:val="center"/>
          </w:tcPr>
          <w:p w14:paraId="781F8434" w14:textId="77777777" w:rsidR="00763EAC" w:rsidRPr="007274A7" w:rsidRDefault="00763EAC" w:rsidP="007A0300">
            <w:pPr>
              <w:jc w:val="center"/>
            </w:pPr>
            <w:r>
              <w:rPr>
                <w:rFonts w:hint="eastAsia"/>
              </w:rPr>
              <w:t>堀　正和</w:t>
            </w:r>
          </w:p>
        </w:tc>
        <w:tc>
          <w:tcPr>
            <w:tcW w:w="3414" w:type="dxa"/>
            <w:shd w:val="clear" w:color="auto" w:fill="auto"/>
            <w:vAlign w:val="center"/>
          </w:tcPr>
          <w:p w14:paraId="6C1FA504" w14:textId="77777777" w:rsidR="00763EAC" w:rsidRPr="007274A7" w:rsidRDefault="00763EAC" w:rsidP="00991B74">
            <w:pPr>
              <w:rPr>
                <w:rFonts w:hAnsi="ＭＳ ゴシック"/>
                <w:kern w:val="0"/>
              </w:rPr>
            </w:pPr>
            <w:r w:rsidRPr="003011D1">
              <w:rPr>
                <w:rFonts w:hAnsi="ＭＳ ゴシック" w:hint="eastAsia"/>
                <w:kern w:val="0"/>
              </w:rPr>
              <w:t>水産研究・教育機構グループ長</w:t>
            </w:r>
          </w:p>
        </w:tc>
        <w:tc>
          <w:tcPr>
            <w:tcW w:w="1843" w:type="dxa"/>
            <w:shd w:val="clear" w:color="auto" w:fill="auto"/>
            <w:vAlign w:val="center"/>
          </w:tcPr>
          <w:p w14:paraId="150A7A79" w14:textId="77777777" w:rsidR="00763EAC" w:rsidRPr="007C0E3B" w:rsidRDefault="00763EAC" w:rsidP="007A0300">
            <w:pPr>
              <w:spacing w:line="300" w:lineRule="exact"/>
              <w:jc w:val="center"/>
              <w:rPr>
                <w:rFonts w:hAnsi="ＭＳ ゴシック" w:cs="ＭＳゴシック"/>
                <w:kern w:val="0"/>
              </w:rPr>
            </w:pPr>
          </w:p>
        </w:tc>
        <w:tc>
          <w:tcPr>
            <w:tcW w:w="1418" w:type="dxa"/>
            <w:shd w:val="clear" w:color="auto" w:fill="auto"/>
            <w:vAlign w:val="center"/>
          </w:tcPr>
          <w:p w14:paraId="536AFA44" w14:textId="77777777" w:rsidR="00763EAC" w:rsidRPr="007C0E3B" w:rsidRDefault="00763EAC" w:rsidP="007A0300">
            <w:pPr>
              <w:spacing w:line="300" w:lineRule="exact"/>
              <w:jc w:val="center"/>
              <w:rPr>
                <w:rFonts w:hAnsi="ＭＳ ゴシック" w:cs="ＭＳゴシック"/>
                <w:kern w:val="0"/>
              </w:rPr>
            </w:pPr>
            <w:r>
              <w:rPr>
                <w:rFonts w:hAnsi="ＭＳ ゴシック" w:cs="ＭＳゴシック" w:hint="eastAsia"/>
                <w:kern w:val="0"/>
              </w:rPr>
              <w:t>〇</w:t>
            </w:r>
          </w:p>
        </w:tc>
        <w:tc>
          <w:tcPr>
            <w:tcW w:w="1221" w:type="dxa"/>
            <w:vAlign w:val="center"/>
          </w:tcPr>
          <w:p w14:paraId="4A0FEEF9" w14:textId="77777777" w:rsidR="00763EAC" w:rsidRPr="008A50B8" w:rsidRDefault="00763EAC" w:rsidP="007A0300">
            <w:pPr>
              <w:spacing w:line="300" w:lineRule="exact"/>
              <w:jc w:val="center"/>
              <w:rPr>
                <w:rFonts w:hAnsi="ＭＳ ゴシック" w:cs="ＭＳゴシック"/>
                <w:kern w:val="0"/>
                <w:sz w:val="21"/>
                <w:szCs w:val="21"/>
              </w:rPr>
            </w:pPr>
            <w:r>
              <w:rPr>
                <w:rFonts w:hAnsi="ＭＳ ゴシック" w:cs="ＭＳゴシック" w:hint="eastAsia"/>
                <w:kern w:val="0"/>
                <w:sz w:val="21"/>
                <w:szCs w:val="21"/>
              </w:rPr>
              <w:t>※</w:t>
            </w:r>
          </w:p>
        </w:tc>
      </w:tr>
    </w:tbl>
    <w:p w14:paraId="530FC22D" w14:textId="77777777" w:rsidR="007A0300" w:rsidRDefault="00763EAC" w:rsidP="002B0BF7">
      <w:pPr>
        <w:snapToGrid w:val="0"/>
        <w:spacing w:beforeLines="50" w:before="180"/>
        <w:rPr>
          <w:rFonts w:hAnsi="ＭＳ 明朝"/>
        </w:rPr>
      </w:pPr>
      <w:r>
        <w:rPr>
          <w:rFonts w:hAnsi="ＭＳ 明朝" w:hint="eastAsia"/>
        </w:rPr>
        <w:t>※</w:t>
      </w:r>
      <w:r w:rsidRPr="002C0904">
        <w:rPr>
          <w:rFonts w:hAnsi="ＭＳ 明朝" w:hint="eastAsia"/>
        </w:rPr>
        <w:t>大阪府環境審議会水質部会運営要領第２</w:t>
      </w:r>
      <w:r>
        <w:rPr>
          <w:rFonts w:hAnsi="ＭＳ 明朝" w:hint="eastAsia"/>
        </w:rPr>
        <w:t>所掌事項等</w:t>
      </w:r>
      <w:r w:rsidRPr="002C0904">
        <w:rPr>
          <w:rFonts w:hAnsi="ＭＳ 明朝" w:hint="eastAsia"/>
        </w:rPr>
        <w:t>の（６）及び（７）</w:t>
      </w:r>
      <w:r>
        <w:rPr>
          <w:rFonts w:hAnsi="ＭＳ 明朝" w:hint="eastAsia"/>
        </w:rPr>
        <w:t>のうち</w:t>
      </w:r>
    </w:p>
    <w:p w14:paraId="76C3E492" w14:textId="66EAA6D9" w:rsidR="0030072A" w:rsidRPr="002B0BF7" w:rsidRDefault="00763EAC" w:rsidP="007A0300">
      <w:pPr>
        <w:snapToGrid w:val="0"/>
        <w:ind w:firstLineChars="100" w:firstLine="227"/>
        <w:rPr>
          <w:rFonts w:ascii="ＭＳ 明朝" w:eastAsia="ＭＳ 明朝" w:hAnsi="ＭＳ 明朝"/>
        </w:rPr>
      </w:pPr>
      <w:r w:rsidRPr="002C0904">
        <w:rPr>
          <w:rFonts w:hAnsi="ＭＳ 明朝" w:hint="eastAsia"/>
        </w:rPr>
        <w:t>（６）の推進に資する事業の審査に関することについて</w:t>
      </w:r>
      <w:r>
        <w:rPr>
          <w:rFonts w:hAnsi="ＭＳ 明朝" w:hint="eastAsia"/>
        </w:rPr>
        <w:t>所掌する。</w:t>
      </w:r>
    </w:p>
    <w:sectPr w:rsidR="0030072A" w:rsidRPr="002B0BF7"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BCA9" w14:textId="77777777" w:rsidR="00671E7F" w:rsidRDefault="00671E7F" w:rsidP="0090580E">
      <w:r>
        <w:separator/>
      </w:r>
    </w:p>
  </w:endnote>
  <w:endnote w:type="continuationSeparator" w:id="0">
    <w:p w14:paraId="574F2B1F" w14:textId="77777777" w:rsidR="00671E7F" w:rsidRDefault="00671E7F"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4C8B" w14:textId="77777777" w:rsidR="00671E7F" w:rsidRDefault="00671E7F" w:rsidP="0090580E">
      <w:r>
        <w:separator/>
      </w:r>
    </w:p>
  </w:footnote>
  <w:footnote w:type="continuationSeparator" w:id="0">
    <w:p w14:paraId="66D2D71D" w14:textId="77777777" w:rsidR="00671E7F" w:rsidRDefault="00671E7F"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2A"/>
    <w:rsid w:val="00040903"/>
    <w:rsid w:val="000D5350"/>
    <w:rsid w:val="001616C3"/>
    <w:rsid w:val="001641D5"/>
    <w:rsid w:val="00175C17"/>
    <w:rsid w:val="001A3CBE"/>
    <w:rsid w:val="001B4E34"/>
    <w:rsid w:val="001C2F3B"/>
    <w:rsid w:val="00245533"/>
    <w:rsid w:val="002B0BF7"/>
    <w:rsid w:val="0030072A"/>
    <w:rsid w:val="003011D1"/>
    <w:rsid w:val="00336D89"/>
    <w:rsid w:val="004059BA"/>
    <w:rsid w:val="00430B2D"/>
    <w:rsid w:val="004541B7"/>
    <w:rsid w:val="004746D9"/>
    <w:rsid w:val="004A7F6D"/>
    <w:rsid w:val="00555CFA"/>
    <w:rsid w:val="00594339"/>
    <w:rsid w:val="00607A32"/>
    <w:rsid w:val="00614E23"/>
    <w:rsid w:val="00641BE4"/>
    <w:rsid w:val="00671E7F"/>
    <w:rsid w:val="00683839"/>
    <w:rsid w:val="006B7000"/>
    <w:rsid w:val="006C052A"/>
    <w:rsid w:val="006E3801"/>
    <w:rsid w:val="00710CA9"/>
    <w:rsid w:val="007220A1"/>
    <w:rsid w:val="007274A7"/>
    <w:rsid w:val="00740AEF"/>
    <w:rsid w:val="00763EAC"/>
    <w:rsid w:val="007A0300"/>
    <w:rsid w:val="008222E9"/>
    <w:rsid w:val="008A50B8"/>
    <w:rsid w:val="008C086B"/>
    <w:rsid w:val="0090580E"/>
    <w:rsid w:val="00991B74"/>
    <w:rsid w:val="00A15ED9"/>
    <w:rsid w:val="00A46FFB"/>
    <w:rsid w:val="00A517D2"/>
    <w:rsid w:val="00AD55C9"/>
    <w:rsid w:val="00B04338"/>
    <w:rsid w:val="00B32FEE"/>
    <w:rsid w:val="00B41C13"/>
    <w:rsid w:val="00BB2692"/>
    <w:rsid w:val="00BC7384"/>
    <w:rsid w:val="00BF71B3"/>
    <w:rsid w:val="00DC20D5"/>
    <w:rsid w:val="00E251CF"/>
    <w:rsid w:val="00E35DE9"/>
    <w:rsid w:val="00E461C7"/>
    <w:rsid w:val="00EB0985"/>
    <w:rsid w:val="00F14375"/>
    <w:rsid w:val="00F72F86"/>
    <w:rsid w:val="00FF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paragraph" w:styleId="2">
    <w:name w:val="heading 2"/>
    <w:basedOn w:val="a"/>
    <w:next w:val="a"/>
    <w:link w:val="20"/>
    <w:uiPriority w:val="9"/>
    <w:semiHidden/>
    <w:unhideWhenUsed/>
    <w:qFormat/>
    <w:rsid w:val="00AD55C9"/>
    <w:pPr>
      <w:keepNext/>
      <w:keepLines/>
      <w:widowControl/>
      <w:spacing w:before="40" w:line="276" w:lineRule="auto"/>
      <w:jc w:val="left"/>
      <w:outlineLvl w:val="1"/>
    </w:pPr>
    <w:rPr>
      <w:rFonts w:asciiTheme="majorHAnsi" w:eastAsiaTheme="majorEastAsia" w:hAnsiTheme="majorHAnsi" w:cstheme="majorBidi"/>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AD55C9"/>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2023-12-19T04:44:00Z</dcterms:created>
  <dcterms:modified xsi:type="dcterms:W3CDTF">2025-01-29T01:31:00Z</dcterms:modified>
</cp:coreProperties>
</file>