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theme/themeOverride2.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theme/themeOverride1.xml" ContentType="application/vnd.openxmlformats-officedocument.themeOverrid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CF" w:rsidRPr="00347F29" w:rsidRDefault="00C65CA5" w:rsidP="009F06E5">
      <w:pPr>
        <w:jc w:val="center"/>
        <w:rPr>
          <w:rFonts w:asciiTheme="majorEastAsia" w:eastAsiaTheme="majorEastAsia" w:hAnsiTheme="majorEastAsia"/>
          <w:b/>
          <w:color w:val="000000" w:themeColor="text1"/>
          <w:sz w:val="24"/>
          <w:szCs w:val="24"/>
          <w:u w:val="double"/>
        </w:rPr>
      </w:pPr>
      <w:r w:rsidRPr="00CE7CB5">
        <w:rPr>
          <w:rFonts w:ascii="HG丸ｺﾞｼｯｸM-PRO" w:eastAsia="HG丸ｺﾞｼｯｸM-PRO" w:hAnsi="HG丸ｺﾞｼｯｸM-PRO"/>
          <w:b/>
          <w:noProof/>
          <w:sz w:val="32"/>
          <w:szCs w:val="32"/>
          <w:u w:val="double"/>
        </w:rPr>
        <mc:AlternateContent>
          <mc:Choice Requires="wps">
            <w:drawing>
              <wp:anchor distT="0" distB="0" distL="114300" distR="114300" simplePos="0" relativeHeight="251737088" behindDoc="0" locked="0" layoutInCell="1" allowOverlap="1" wp14:anchorId="21250D62" wp14:editId="257F3A5A">
                <wp:simplePos x="0" y="0"/>
                <wp:positionH relativeFrom="column">
                  <wp:posOffset>5501081</wp:posOffset>
                </wp:positionH>
                <wp:positionV relativeFrom="paragraph">
                  <wp:posOffset>-290195</wp:posOffset>
                </wp:positionV>
                <wp:extent cx="1166495" cy="514350"/>
                <wp:effectExtent l="0" t="0" r="14605" b="19050"/>
                <wp:wrapNone/>
                <wp:docPr id="15"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5143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5CA5" w:rsidRPr="00406A87" w:rsidRDefault="00C65CA5" w:rsidP="00C65CA5">
                            <w:pPr>
                              <w:pStyle w:val="Web"/>
                              <w:rPr>
                                <w:rFonts w:ascii="ＭＳ ゴシック" w:eastAsia="ＭＳ ゴシック" w:hAnsi="ＭＳ ゴシック"/>
                                <w:b/>
                                <w:bCs/>
                                <w:color w:val="000000"/>
                                <w:kern w:val="24"/>
                                <w:sz w:val="28"/>
                                <w:szCs w:val="28"/>
                              </w:rPr>
                            </w:pPr>
                            <w:r w:rsidRPr="00406A87">
                              <w:rPr>
                                <w:rFonts w:ascii="ＭＳ ゴシック" w:eastAsia="ＭＳ ゴシック" w:hAnsi="ＭＳ ゴシック" w:hint="eastAsia"/>
                                <w:b/>
                                <w:bCs/>
                                <w:color w:val="000000"/>
                                <w:kern w:val="24"/>
                                <w:sz w:val="28"/>
                                <w:szCs w:val="28"/>
                              </w:rPr>
                              <w:t>資料7-3-</w:t>
                            </w:r>
                            <w:r>
                              <w:rPr>
                                <w:rFonts w:ascii="ＭＳ ゴシック" w:eastAsia="ＭＳ ゴシック" w:hAnsi="ＭＳ ゴシック" w:hint="eastAsia"/>
                                <w:b/>
                                <w:bCs/>
                                <w:color w:val="000000"/>
                                <w:kern w:val="24"/>
                                <w:sz w:val="28"/>
                                <w:szCs w:val="28"/>
                              </w:rPr>
                              <w:t>4</w:t>
                            </w:r>
                          </w:p>
                          <w:p w:rsidR="00C65CA5" w:rsidRPr="00CE7CB5" w:rsidRDefault="00C65CA5" w:rsidP="00C65CA5">
                            <w:pPr>
                              <w:pStyle w:val="Web"/>
                              <w:spacing w:before="0" w:beforeAutospacing="0" w:after="0" w:afterAutospacing="0"/>
                              <w:jc w:val="center"/>
                              <w:textAlignment w:val="baseline"/>
                              <w:rPr>
                                <w:sz w:val="28"/>
                                <w:szCs w:val="28"/>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33.15pt;margin-top:-22.85pt;width:91.85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" filled="f" strokeweight="1.5pt">
                <v:textbox>
                  <w:txbxContent>
                    <w:p w:rsidR="00C65CA5" w:rsidRPr="00406A87" w:rsidRDefault="00C65CA5" w:rsidP="00C65CA5">
                      <w:pPr>
                        <w:pStyle w:val="Web"/>
                        <w:rPr>
                          <w:rFonts w:ascii="ＭＳ ゴシック" w:eastAsia="ＭＳ ゴシック" w:hAnsi="ＭＳ ゴシック"/>
                          <w:b/>
                          <w:bCs/>
                          <w:color w:val="000000"/>
                          <w:kern w:val="24"/>
                          <w:sz w:val="28"/>
                          <w:szCs w:val="28"/>
                        </w:rPr>
                      </w:pPr>
                      <w:r w:rsidRPr="00406A87">
                        <w:rPr>
                          <w:rFonts w:ascii="ＭＳ ゴシック" w:eastAsia="ＭＳ ゴシック" w:hAnsi="ＭＳ ゴシック" w:hint="eastAsia"/>
                          <w:b/>
                          <w:bCs/>
                          <w:color w:val="000000"/>
                          <w:kern w:val="24"/>
                          <w:sz w:val="28"/>
                          <w:szCs w:val="28"/>
                        </w:rPr>
                        <w:t>資料7-3-</w:t>
                      </w:r>
                      <w:r>
                        <w:rPr>
                          <w:rFonts w:ascii="ＭＳ ゴシック" w:eastAsia="ＭＳ ゴシック" w:hAnsi="ＭＳ ゴシック" w:hint="eastAsia"/>
                          <w:b/>
                          <w:bCs/>
                          <w:color w:val="000000"/>
                          <w:kern w:val="24"/>
                          <w:sz w:val="28"/>
                          <w:szCs w:val="28"/>
                        </w:rPr>
                        <w:t>4</w:t>
                      </w:r>
                    </w:p>
                    <w:p w:rsidR="00C65CA5" w:rsidRPr="00CE7CB5" w:rsidRDefault="00C65CA5" w:rsidP="00C65CA5">
                      <w:pPr>
                        <w:pStyle w:val="Web"/>
                        <w:spacing w:before="0" w:beforeAutospacing="0" w:after="0" w:afterAutospacing="0"/>
                        <w:jc w:val="center"/>
                        <w:textAlignment w:val="baseline"/>
                        <w:rPr>
                          <w:sz w:val="28"/>
                          <w:szCs w:val="28"/>
                        </w:rPr>
                      </w:pPr>
                    </w:p>
                  </w:txbxContent>
                </v:textbox>
              </v:rect>
            </w:pict>
          </mc:Fallback>
        </mc:AlternateContent>
      </w:r>
      <w:r w:rsidR="007C076F" w:rsidRPr="00347F29">
        <w:rPr>
          <w:rFonts w:asciiTheme="majorEastAsia" w:eastAsiaTheme="majorEastAsia" w:hAnsiTheme="majorEastAsia" w:hint="eastAsia"/>
          <w:b/>
          <w:color w:val="000000" w:themeColor="text1"/>
          <w:sz w:val="24"/>
          <w:szCs w:val="24"/>
          <w:u w:val="double"/>
        </w:rPr>
        <w:t>大阪府</w:t>
      </w:r>
      <w:r w:rsidR="00922325" w:rsidRPr="00347F29">
        <w:rPr>
          <w:rFonts w:asciiTheme="majorEastAsia" w:eastAsiaTheme="majorEastAsia" w:hAnsiTheme="majorEastAsia" w:hint="eastAsia"/>
          <w:b/>
          <w:color w:val="000000" w:themeColor="text1"/>
          <w:sz w:val="24"/>
          <w:szCs w:val="24"/>
          <w:u w:val="double"/>
        </w:rPr>
        <w:t>イノシシ</w:t>
      </w:r>
      <w:r w:rsidR="007C076F" w:rsidRPr="00347F29">
        <w:rPr>
          <w:rFonts w:asciiTheme="majorEastAsia" w:eastAsiaTheme="majorEastAsia" w:hAnsiTheme="majorEastAsia" w:hint="eastAsia"/>
          <w:b/>
          <w:color w:val="000000" w:themeColor="text1"/>
          <w:sz w:val="24"/>
          <w:szCs w:val="24"/>
          <w:u w:val="double"/>
        </w:rPr>
        <w:t>第二種鳥獣管理計画（第</w:t>
      </w:r>
      <w:r w:rsidR="00922325" w:rsidRPr="00347F29">
        <w:rPr>
          <w:rFonts w:asciiTheme="majorEastAsia" w:eastAsiaTheme="majorEastAsia" w:hAnsiTheme="majorEastAsia" w:hint="eastAsia"/>
          <w:b/>
          <w:color w:val="000000" w:themeColor="text1"/>
          <w:sz w:val="24"/>
          <w:szCs w:val="24"/>
          <w:u w:val="double"/>
        </w:rPr>
        <w:t>３</w:t>
      </w:r>
      <w:r w:rsidR="007C076F" w:rsidRPr="00347F29">
        <w:rPr>
          <w:rFonts w:asciiTheme="majorEastAsia" w:eastAsiaTheme="majorEastAsia" w:hAnsiTheme="majorEastAsia" w:hint="eastAsia"/>
          <w:b/>
          <w:color w:val="000000" w:themeColor="text1"/>
          <w:sz w:val="24"/>
          <w:szCs w:val="24"/>
          <w:u w:val="double"/>
        </w:rPr>
        <w:t>期）の概要</w:t>
      </w:r>
      <w:bookmarkStart w:id="0" w:name="_GoBack"/>
      <w:bookmarkEnd w:id="0"/>
    </w:p>
    <w:p w:rsidR="00971019" w:rsidRPr="00347F29" w:rsidRDefault="00971019" w:rsidP="007C076F">
      <w:pPr>
        <w:rPr>
          <w:rFonts w:asciiTheme="majorEastAsia" w:eastAsiaTheme="majorEastAsia" w:hAnsiTheme="majorEastAsia"/>
          <w:b/>
          <w:color w:val="000000" w:themeColor="text1"/>
          <w:sz w:val="24"/>
          <w:szCs w:val="24"/>
          <w:u w:val="double"/>
        </w:rPr>
      </w:pPr>
    </w:p>
    <w:p w:rsidR="007C076F" w:rsidRPr="00347F29" w:rsidRDefault="00657B32"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4560" behindDoc="0" locked="0" layoutInCell="1" allowOverlap="1" wp14:anchorId="64983866" wp14:editId="3EB899FD">
                <wp:simplePos x="0" y="0"/>
                <wp:positionH relativeFrom="column">
                  <wp:posOffset>-83820</wp:posOffset>
                </wp:positionH>
                <wp:positionV relativeFrom="paragraph">
                  <wp:posOffset>635</wp:posOffset>
                </wp:positionV>
                <wp:extent cx="6410325" cy="1647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410325" cy="1647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6.6pt;margin-top:.05pt;width:504.75pt;height:12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" filled="f" strokecolor="black [3213]"/>
            </w:pict>
          </mc:Fallback>
        </mc:AlternateContent>
      </w:r>
      <w:r w:rsidR="007C076F" w:rsidRPr="00347F29">
        <w:rPr>
          <w:rFonts w:asciiTheme="majorEastAsia" w:eastAsiaTheme="majorEastAsia" w:hAnsiTheme="majorEastAsia" w:hint="eastAsia"/>
          <w:b/>
          <w:color w:val="000000" w:themeColor="text1"/>
          <w:sz w:val="22"/>
          <w:u w:val="double"/>
        </w:rPr>
        <w:t>１、計画策定の目的及び背景</w:t>
      </w:r>
    </w:p>
    <w:p w:rsidR="007C076F" w:rsidRPr="00814677" w:rsidRDefault="007C076F" w:rsidP="00AA7018">
      <w:pPr>
        <w:ind w:firstLineChars="100" w:firstLine="210"/>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農林業被害の軽</w:t>
      </w:r>
      <w:r w:rsidRPr="002822E3">
        <w:rPr>
          <w:rFonts w:asciiTheme="majorEastAsia" w:eastAsiaTheme="majorEastAsia" w:hAnsiTheme="majorEastAsia" w:hint="eastAsia"/>
          <w:color w:val="000000" w:themeColor="text1"/>
        </w:rPr>
        <w:t>減及び</w:t>
      </w:r>
      <w:r w:rsidR="00657B32" w:rsidRPr="00977E27">
        <w:rPr>
          <w:rFonts w:asciiTheme="majorEastAsia" w:eastAsiaTheme="majorEastAsia" w:hAnsiTheme="majorEastAsia" w:hint="eastAsia"/>
          <w:color w:val="000000" w:themeColor="text1"/>
        </w:rPr>
        <w:t>人とイノシシの永続的な共存を図る</w:t>
      </w:r>
      <w:r w:rsidRPr="00977E27">
        <w:rPr>
          <w:rFonts w:asciiTheme="majorEastAsia" w:eastAsiaTheme="majorEastAsia" w:hAnsiTheme="majorEastAsia" w:hint="eastAsia"/>
          <w:color w:val="000000" w:themeColor="text1"/>
        </w:rPr>
        <w:t>ため、平成</w:t>
      </w:r>
      <w:r w:rsidR="00922325" w:rsidRPr="00977E27">
        <w:rPr>
          <w:rFonts w:asciiTheme="majorEastAsia" w:eastAsiaTheme="majorEastAsia" w:hAnsiTheme="majorEastAsia" w:hint="eastAsia"/>
          <w:color w:val="000000" w:themeColor="text1"/>
        </w:rPr>
        <w:t>19</w:t>
      </w:r>
      <w:r w:rsidRPr="00977E27">
        <w:rPr>
          <w:rFonts w:asciiTheme="majorEastAsia" w:eastAsiaTheme="majorEastAsia" w:hAnsiTheme="majorEastAsia" w:hint="eastAsia"/>
          <w:color w:val="000000" w:themeColor="text1"/>
        </w:rPr>
        <w:t>年度から</w:t>
      </w:r>
      <w:r w:rsidR="00AC6B30" w:rsidRPr="00977E27">
        <w:rPr>
          <w:rFonts w:asciiTheme="majorEastAsia" w:eastAsiaTheme="majorEastAsia" w:hAnsiTheme="majorEastAsia" w:hint="eastAsia"/>
          <w:color w:val="000000" w:themeColor="text1"/>
        </w:rPr>
        <w:t>イノシシ</w:t>
      </w:r>
      <w:r w:rsidRPr="00977E27">
        <w:rPr>
          <w:rFonts w:asciiTheme="majorEastAsia" w:eastAsiaTheme="majorEastAsia" w:hAnsiTheme="majorEastAsia" w:hint="eastAsia"/>
          <w:color w:val="000000" w:themeColor="text1"/>
        </w:rPr>
        <w:t>保護管理計画（第</w:t>
      </w:r>
      <w:r w:rsidR="004D4D22" w:rsidRPr="00977E27">
        <w:rPr>
          <w:rFonts w:asciiTheme="majorEastAsia" w:eastAsiaTheme="majorEastAsia" w:hAnsiTheme="majorEastAsia" w:hint="eastAsia"/>
          <w:color w:val="000000" w:themeColor="text1"/>
        </w:rPr>
        <w:t>１</w:t>
      </w:r>
      <w:r w:rsidRPr="00977E27">
        <w:rPr>
          <w:rFonts w:asciiTheme="majorEastAsia" w:eastAsiaTheme="majorEastAsia" w:hAnsiTheme="majorEastAsia" w:hint="eastAsia"/>
          <w:color w:val="000000" w:themeColor="text1"/>
        </w:rPr>
        <w:t>期、第</w:t>
      </w:r>
      <w:r w:rsidR="004D4D22" w:rsidRPr="00977E27">
        <w:rPr>
          <w:rFonts w:asciiTheme="majorEastAsia" w:eastAsiaTheme="majorEastAsia" w:hAnsiTheme="majorEastAsia" w:hint="eastAsia"/>
          <w:color w:val="000000" w:themeColor="text1"/>
        </w:rPr>
        <w:t>２</w:t>
      </w:r>
      <w:r w:rsidRPr="00977E27">
        <w:rPr>
          <w:rFonts w:asciiTheme="majorEastAsia" w:eastAsiaTheme="majorEastAsia" w:hAnsiTheme="majorEastAsia" w:hint="eastAsia"/>
          <w:color w:val="000000" w:themeColor="text1"/>
        </w:rPr>
        <w:t>期）、平成27年５月29日からは</w:t>
      </w:r>
      <w:r w:rsidR="00AC6B30" w:rsidRPr="00977E27">
        <w:rPr>
          <w:rFonts w:asciiTheme="majorEastAsia" w:eastAsiaTheme="majorEastAsia" w:hAnsiTheme="majorEastAsia" w:hint="eastAsia"/>
          <w:color w:val="000000" w:themeColor="text1"/>
        </w:rPr>
        <w:t>イノシシ</w:t>
      </w:r>
      <w:r w:rsidRPr="00977E27">
        <w:rPr>
          <w:rFonts w:asciiTheme="majorEastAsia" w:eastAsiaTheme="majorEastAsia" w:hAnsiTheme="majorEastAsia" w:hint="eastAsia"/>
          <w:color w:val="000000" w:themeColor="text1"/>
        </w:rPr>
        <w:t>第二</w:t>
      </w:r>
      <w:r w:rsidRPr="00347F29">
        <w:rPr>
          <w:rFonts w:asciiTheme="majorEastAsia" w:eastAsiaTheme="majorEastAsia" w:hAnsiTheme="majorEastAsia" w:hint="eastAsia"/>
          <w:color w:val="000000" w:themeColor="text1"/>
        </w:rPr>
        <w:t>種鳥獣管理計画（第</w:t>
      </w:r>
      <w:r w:rsidR="00AC6B30" w:rsidRPr="00347F29">
        <w:rPr>
          <w:rFonts w:asciiTheme="majorEastAsia" w:eastAsiaTheme="majorEastAsia" w:hAnsiTheme="majorEastAsia" w:hint="eastAsia"/>
          <w:color w:val="000000" w:themeColor="text1"/>
        </w:rPr>
        <w:t>2</w:t>
      </w:r>
      <w:r w:rsidRPr="00347F29">
        <w:rPr>
          <w:rFonts w:asciiTheme="majorEastAsia" w:eastAsiaTheme="majorEastAsia" w:hAnsiTheme="majorEastAsia" w:hint="eastAsia"/>
          <w:color w:val="000000" w:themeColor="text1"/>
        </w:rPr>
        <w:t>期）</w:t>
      </w:r>
      <w:r w:rsidR="002C1777" w:rsidRPr="00347F29">
        <w:rPr>
          <w:rFonts w:asciiTheme="majorEastAsia" w:eastAsiaTheme="majorEastAsia" w:hAnsiTheme="majorEastAsia" w:hint="eastAsia"/>
          <w:color w:val="000000" w:themeColor="text1"/>
        </w:rPr>
        <w:t>として</w:t>
      </w:r>
      <w:r w:rsidRPr="00347F29">
        <w:rPr>
          <w:rFonts w:asciiTheme="majorEastAsia" w:eastAsiaTheme="majorEastAsia" w:hAnsiTheme="majorEastAsia" w:hint="eastAsia"/>
          <w:color w:val="000000" w:themeColor="text1"/>
        </w:rPr>
        <w:t>計画を策定し、</w:t>
      </w:r>
      <w:r w:rsidRPr="00814677">
        <w:rPr>
          <w:rFonts w:asciiTheme="majorEastAsia" w:eastAsiaTheme="majorEastAsia" w:hAnsiTheme="majorEastAsia" w:hint="eastAsia"/>
          <w:color w:val="000000" w:themeColor="text1"/>
        </w:rPr>
        <w:t>有害鳥獣捕獲の実施や防鹿柵の設置、</w:t>
      </w:r>
      <w:r w:rsidR="00705D79" w:rsidRPr="00814677">
        <w:rPr>
          <w:rFonts w:asciiTheme="majorEastAsia" w:eastAsiaTheme="majorEastAsia" w:hAnsiTheme="majorEastAsia" w:hint="eastAsia"/>
          <w:color w:val="000000" w:themeColor="text1"/>
        </w:rPr>
        <w:t>生息環境の整備等の被害対策に努めてきた結果、農林業被害額は全体としては減少傾向にあるが、依然として被害が深刻であると感じている農家が</w:t>
      </w:r>
      <w:r w:rsidR="0000488A" w:rsidRPr="00814677">
        <w:rPr>
          <w:rFonts w:asciiTheme="majorEastAsia" w:eastAsiaTheme="majorEastAsia" w:hAnsiTheme="majorEastAsia" w:hint="eastAsia"/>
          <w:color w:val="000000" w:themeColor="text1"/>
        </w:rPr>
        <w:t>ある</w:t>
      </w:r>
      <w:r w:rsidR="00705D79" w:rsidRPr="00814677">
        <w:rPr>
          <w:rFonts w:asciiTheme="majorEastAsia" w:eastAsiaTheme="majorEastAsia" w:hAnsiTheme="majorEastAsia" w:hint="eastAsia"/>
          <w:color w:val="000000" w:themeColor="text1"/>
        </w:rPr>
        <w:t>。</w:t>
      </w:r>
    </w:p>
    <w:p w:rsidR="00091987" w:rsidRPr="00347F29" w:rsidRDefault="00CF4B78" w:rsidP="00091987">
      <w:pPr>
        <w:ind w:firstLineChars="100" w:firstLine="210"/>
        <w:rPr>
          <w:rFonts w:asciiTheme="majorEastAsia" w:eastAsiaTheme="majorEastAsia" w:hAnsiTheme="majorEastAsia"/>
          <w:color w:val="000000" w:themeColor="text1"/>
        </w:rPr>
      </w:pPr>
      <w:r w:rsidRPr="00814677">
        <w:rPr>
          <w:rFonts w:asciiTheme="majorEastAsia" w:eastAsiaTheme="majorEastAsia" w:hAnsiTheme="majorEastAsia" w:hint="eastAsia"/>
          <w:color w:val="000000" w:themeColor="text1"/>
        </w:rPr>
        <w:t>第</w:t>
      </w:r>
      <w:r w:rsidR="004D4D22" w:rsidRPr="00814677">
        <w:rPr>
          <w:rFonts w:asciiTheme="majorEastAsia" w:eastAsiaTheme="majorEastAsia" w:hAnsiTheme="majorEastAsia" w:hint="eastAsia"/>
          <w:color w:val="000000" w:themeColor="text1"/>
        </w:rPr>
        <w:t>２</w:t>
      </w:r>
      <w:r w:rsidR="007C076F" w:rsidRPr="00814677">
        <w:rPr>
          <w:rFonts w:asciiTheme="majorEastAsia" w:eastAsiaTheme="majorEastAsia" w:hAnsiTheme="majorEastAsia" w:hint="eastAsia"/>
          <w:color w:val="000000" w:themeColor="text1"/>
        </w:rPr>
        <w:t>計画が平成29年3月31日で終了</w:t>
      </w:r>
      <w:r w:rsidR="007C076F" w:rsidRPr="00B444D2">
        <w:rPr>
          <w:rFonts w:asciiTheme="majorEastAsia" w:eastAsiaTheme="majorEastAsia" w:hAnsiTheme="majorEastAsia" w:hint="eastAsia"/>
          <w:color w:val="000000" w:themeColor="text1"/>
        </w:rPr>
        <w:t>することから、継続して第</w:t>
      </w:r>
      <w:r w:rsidR="004D4D22" w:rsidRPr="00B444D2">
        <w:rPr>
          <w:rFonts w:asciiTheme="majorEastAsia" w:eastAsiaTheme="majorEastAsia" w:hAnsiTheme="majorEastAsia" w:hint="eastAsia"/>
          <w:color w:val="000000" w:themeColor="text1"/>
        </w:rPr>
        <w:t>３</w:t>
      </w:r>
      <w:r w:rsidR="007C076F" w:rsidRPr="00B444D2">
        <w:rPr>
          <w:rFonts w:asciiTheme="majorEastAsia" w:eastAsiaTheme="majorEastAsia" w:hAnsiTheme="majorEastAsia" w:hint="eastAsia"/>
          <w:color w:val="000000" w:themeColor="text1"/>
        </w:rPr>
        <w:t>期計画を策定し総</w:t>
      </w:r>
      <w:r w:rsidR="007C076F" w:rsidRPr="00347F29">
        <w:rPr>
          <w:rFonts w:asciiTheme="majorEastAsia" w:eastAsiaTheme="majorEastAsia" w:hAnsiTheme="majorEastAsia" w:hint="eastAsia"/>
          <w:color w:val="000000" w:themeColor="text1"/>
        </w:rPr>
        <w:t>合的な</w:t>
      </w:r>
      <w:r w:rsidR="00AC6B30" w:rsidRPr="00347F29">
        <w:rPr>
          <w:rFonts w:asciiTheme="majorEastAsia" w:eastAsiaTheme="majorEastAsia" w:hAnsiTheme="majorEastAsia" w:hint="eastAsia"/>
          <w:color w:val="000000" w:themeColor="text1"/>
        </w:rPr>
        <w:t>イノシシ</w:t>
      </w:r>
      <w:r w:rsidR="007C076F" w:rsidRPr="00347F29">
        <w:rPr>
          <w:rFonts w:asciiTheme="majorEastAsia" w:eastAsiaTheme="majorEastAsia" w:hAnsiTheme="majorEastAsia" w:hint="eastAsia"/>
          <w:color w:val="000000" w:themeColor="text1"/>
        </w:rPr>
        <w:t>対策を講じる。</w:t>
      </w:r>
    </w:p>
    <w:p w:rsidR="007C076F" w:rsidRPr="00347F29" w:rsidRDefault="008E451A" w:rsidP="00091987">
      <w:pPr>
        <w:ind w:firstLineChars="100" w:firstLine="241"/>
        <w:rPr>
          <w:rFonts w:asciiTheme="majorEastAsia" w:eastAsiaTheme="majorEastAsia" w:hAnsiTheme="majorEastAsia"/>
          <w:color w:val="000000" w:themeColor="text1"/>
        </w:rPr>
      </w:pP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8656" behindDoc="0" locked="0" layoutInCell="1" allowOverlap="1" wp14:anchorId="4AF85F31" wp14:editId="3568C44D">
                <wp:simplePos x="0" y="0"/>
                <wp:positionH relativeFrom="column">
                  <wp:posOffset>3916045</wp:posOffset>
                </wp:positionH>
                <wp:positionV relativeFrom="paragraph">
                  <wp:posOffset>202565</wp:posOffset>
                </wp:positionV>
                <wp:extent cx="2409825" cy="657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409825"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308.35pt;margin-top:15.95pt;width:189.7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" filled="f" strokecolor="black [3213]"/>
            </w:pict>
          </mc:Fallback>
        </mc:AlternateContent>
      </w: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30944" behindDoc="0" locked="0" layoutInCell="1" allowOverlap="1" wp14:anchorId="0F3F8E39" wp14:editId="143FE8CB">
                <wp:simplePos x="0" y="0"/>
                <wp:positionH relativeFrom="column">
                  <wp:posOffset>1954530</wp:posOffset>
                </wp:positionH>
                <wp:positionV relativeFrom="paragraph">
                  <wp:posOffset>202565</wp:posOffset>
                </wp:positionV>
                <wp:extent cx="1828800" cy="6572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828800"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53.9pt;margin-top:15.95pt;width:2in;height:5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" filled="f" strokecolor="black [3213]"/>
            </w:pict>
          </mc:Fallback>
        </mc:AlternateContent>
      </w: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0704" behindDoc="0" locked="0" layoutInCell="1" allowOverlap="1" wp14:anchorId="72D25D2E" wp14:editId="0B4D98B6">
                <wp:simplePos x="0" y="0"/>
                <wp:positionH relativeFrom="column">
                  <wp:posOffset>-74295</wp:posOffset>
                </wp:positionH>
                <wp:positionV relativeFrom="paragraph">
                  <wp:posOffset>202565</wp:posOffset>
                </wp:positionV>
                <wp:extent cx="1943100" cy="6572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943100"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5.85pt;margin-top:15.95pt;width:153pt;height:5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" filled="f" strokecolor="black [3213]"/>
            </w:pict>
          </mc:Fallback>
        </mc:AlternateContent>
      </w:r>
    </w:p>
    <w:p w:rsidR="005634BC" w:rsidRPr="00347F29" w:rsidRDefault="008E451A" w:rsidP="005634BC">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２、管理すべき鳥獣の種類</w:t>
      </w:r>
      <w:r w:rsidRPr="00347F29">
        <w:rPr>
          <w:rFonts w:asciiTheme="majorEastAsia" w:eastAsiaTheme="majorEastAsia" w:hAnsiTheme="majorEastAsia" w:hint="eastAsia"/>
          <w:b/>
          <w:color w:val="000000" w:themeColor="text1"/>
          <w:sz w:val="22"/>
        </w:rPr>
        <w:t xml:space="preserve">　　　</w:t>
      </w:r>
      <w:r w:rsidRPr="00347F29">
        <w:rPr>
          <w:rFonts w:asciiTheme="majorEastAsia" w:eastAsiaTheme="majorEastAsia" w:hAnsiTheme="majorEastAsia" w:hint="eastAsia"/>
          <w:b/>
          <w:color w:val="000000" w:themeColor="text1"/>
          <w:sz w:val="22"/>
          <w:u w:val="double"/>
        </w:rPr>
        <w:t>３</w:t>
      </w:r>
      <w:r w:rsidR="007C076F" w:rsidRPr="00347F29">
        <w:rPr>
          <w:rFonts w:asciiTheme="majorEastAsia" w:eastAsiaTheme="majorEastAsia" w:hAnsiTheme="majorEastAsia" w:hint="eastAsia"/>
          <w:b/>
          <w:color w:val="000000" w:themeColor="text1"/>
          <w:sz w:val="22"/>
          <w:u w:val="double"/>
        </w:rPr>
        <w:t>、計画の期間</w:t>
      </w:r>
      <w:r w:rsidR="005634BC" w:rsidRPr="00347F29">
        <w:rPr>
          <w:rFonts w:asciiTheme="majorEastAsia" w:eastAsiaTheme="majorEastAsia" w:hAnsiTheme="majorEastAsia" w:hint="eastAsia"/>
          <w:b/>
          <w:color w:val="000000" w:themeColor="text1"/>
          <w:sz w:val="22"/>
        </w:rPr>
        <w:t xml:space="preserve">　　　　　　　</w:t>
      </w:r>
      <w:r w:rsidRPr="00347F29">
        <w:rPr>
          <w:rFonts w:asciiTheme="majorEastAsia" w:eastAsiaTheme="majorEastAsia" w:hAnsiTheme="majorEastAsia" w:hint="eastAsia"/>
          <w:b/>
          <w:color w:val="000000" w:themeColor="text1"/>
          <w:sz w:val="22"/>
          <w:u w:val="double"/>
        </w:rPr>
        <w:t>４</w:t>
      </w:r>
      <w:r w:rsidR="005634BC" w:rsidRPr="00347F29">
        <w:rPr>
          <w:rFonts w:asciiTheme="majorEastAsia" w:eastAsiaTheme="majorEastAsia" w:hAnsiTheme="majorEastAsia" w:hint="eastAsia"/>
          <w:b/>
          <w:color w:val="000000" w:themeColor="text1"/>
          <w:sz w:val="22"/>
          <w:u w:val="double"/>
        </w:rPr>
        <w:t>、</w:t>
      </w:r>
      <w:r w:rsidRPr="00347F29">
        <w:rPr>
          <w:rFonts w:asciiTheme="majorEastAsia" w:eastAsiaTheme="majorEastAsia" w:hAnsiTheme="majorEastAsia" w:hint="eastAsia"/>
          <w:b/>
          <w:color w:val="000000" w:themeColor="text1"/>
          <w:sz w:val="22"/>
          <w:u w:val="double"/>
        </w:rPr>
        <w:t>管理が行われるべき区域</w:t>
      </w:r>
    </w:p>
    <w:p w:rsidR="008E451A" w:rsidRPr="00977E27" w:rsidRDefault="008E451A" w:rsidP="008E451A">
      <w:pPr>
        <w:ind w:firstLineChars="100" w:firstLine="210"/>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 xml:space="preserve">イノシシ　　　　　　　　　　　</w:t>
      </w:r>
      <w:r w:rsidR="007C076F" w:rsidRPr="00347F29">
        <w:rPr>
          <w:rFonts w:asciiTheme="majorEastAsia" w:eastAsiaTheme="majorEastAsia" w:hAnsiTheme="majorEastAsia" w:hint="eastAsia"/>
          <w:color w:val="000000" w:themeColor="text1"/>
        </w:rPr>
        <w:t>平</w:t>
      </w:r>
      <w:r w:rsidR="007C076F" w:rsidRPr="00977E27">
        <w:rPr>
          <w:rFonts w:asciiTheme="majorEastAsia" w:eastAsiaTheme="majorEastAsia" w:hAnsiTheme="majorEastAsia" w:hint="eastAsia"/>
          <w:color w:val="000000" w:themeColor="text1"/>
        </w:rPr>
        <w:t>成29年４月１日から</w:t>
      </w:r>
      <w:r w:rsidRPr="00977E27">
        <w:rPr>
          <w:rFonts w:asciiTheme="majorEastAsia" w:eastAsiaTheme="majorEastAsia" w:hAnsiTheme="majorEastAsia" w:hint="eastAsia"/>
          <w:color w:val="000000" w:themeColor="text1"/>
        </w:rPr>
        <w:t xml:space="preserve">　　　　　　大阪府全域</w:t>
      </w:r>
    </w:p>
    <w:p w:rsidR="005634BC" w:rsidRPr="00347F29" w:rsidRDefault="007C076F" w:rsidP="008E451A">
      <w:pPr>
        <w:ind w:firstLineChars="1600" w:firstLine="3360"/>
        <w:rPr>
          <w:rFonts w:asciiTheme="majorEastAsia" w:eastAsiaTheme="majorEastAsia" w:hAnsiTheme="majorEastAsia"/>
          <w:color w:val="000000" w:themeColor="text1"/>
        </w:rPr>
      </w:pPr>
      <w:r w:rsidRPr="00977E27">
        <w:rPr>
          <w:rFonts w:asciiTheme="majorEastAsia" w:eastAsiaTheme="majorEastAsia" w:hAnsiTheme="majorEastAsia" w:hint="eastAsia"/>
          <w:color w:val="000000" w:themeColor="text1"/>
        </w:rPr>
        <w:t>平成</w:t>
      </w:r>
      <w:r w:rsidR="008E451A" w:rsidRPr="00977E27">
        <w:rPr>
          <w:rFonts w:asciiTheme="majorEastAsia" w:eastAsiaTheme="majorEastAsia" w:hAnsiTheme="majorEastAsia" w:hint="eastAsia"/>
          <w:color w:val="000000" w:themeColor="text1"/>
        </w:rPr>
        <w:t>34</w:t>
      </w:r>
      <w:r w:rsidRPr="00977E27">
        <w:rPr>
          <w:rFonts w:asciiTheme="majorEastAsia" w:eastAsiaTheme="majorEastAsia" w:hAnsiTheme="majorEastAsia" w:hint="eastAsia"/>
          <w:color w:val="000000" w:themeColor="text1"/>
        </w:rPr>
        <w:t>年３月</w:t>
      </w:r>
      <w:r w:rsidR="008E451A" w:rsidRPr="00347F29">
        <w:rPr>
          <w:rFonts w:asciiTheme="majorEastAsia" w:eastAsiaTheme="majorEastAsia" w:hAnsiTheme="majorEastAsia" w:hint="eastAsia"/>
          <w:color w:val="000000" w:themeColor="text1"/>
        </w:rPr>
        <w:t>31</w:t>
      </w:r>
      <w:r w:rsidRPr="00347F29">
        <w:rPr>
          <w:rFonts w:asciiTheme="majorEastAsia" w:eastAsiaTheme="majorEastAsia" w:hAnsiTheme="majorEastAsia" w:hint="eastAsia"/>
          <w:color w:val="000000" w:themeColor="text1"/>
        </w:rPr>
        <w:t>日まで</w:t>
      </w:r>
      <w:r w:rsidR="005634BC" w:rsidRPr="00347F29">
        <w:rPr>
          <w:rFonts w:asciiTheme="majorEastAsia" w:eastAsiaTheme="majorEastAsia" w:hAnsiTheme="majorEastAsia" w:hint="eastAsia"/>
          <w:color w:val="000000" w:themeColor="text1"/>
        </w:rPr>
        <w:t xml:space="preserve">　　　　</w:t>
      </w:r>
    </w:p>
    <w:p w:rsidR="007C076F" w:rsidRPr="00347F29" w:rsidRDefault="00AA7018" w:rsidP="007C076F">
      <w:pPr>
        <w:rPr>
          <w:rFonts w:asciiTheme="majorEastAsia" w:eastAsiaTheme="majorEastAsia" w:hAnsiTheme="majorEastAsia"/>
          <w:color w:val="000000" w:themeColor="text1"/>
        </w:rPr>
      </w:pP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6608" behindDoc="0" locked="0" layoutInCell="1" allowOverlap="1" wp14:anchorId="3AE84048" wp14:editId="7AF6CC8A">
                <wp:simplePos x="0" y="0"/>
                <wp:positionH relativeFrom="column">
                  <wp:posOffset>-74295</wp:posOffset>
                </wp:positionH>
                <wp:positionV relativeFrom="paragraph">
                  <wp:posOffset>175895</wp:posOffset>
                </wp:positionV>
                <wp:extent cx="6400800" cy="65722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00800" cy="657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5.85pt;margin-top:13.85pt;width:7in;height:5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" filled="f" strokecolor="black [3213]"/>
            </w:pict>
          </mc:Fallback>
        </mc:AlternateContent>
      </w:r>
    </w:p>
    <w:p w:rsidR="00DF06F2" w:rsidRPr="00347F29" w:rsidRDefault="008E451A"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５</w:t>
      </w:r>
      <w:r w:rsidR="007C076F" w:rsidRPr="00347F29">
        <w:rPr>
          <w:rFonts w:asciiTheme="majorEastAsia" w:eastAsiaTheme="majorEastAsia" w:hAnsiTheme="majorEastAsia" w:hint="eastAsia"/>
          <w:b/>
          <w:color w:val="000000" w:themeColor="text1"/>
          <w:sz w:val="22"/>
          <w:u w:val="double"/>
        </w:rPr>
        <w:t>、現状</w:t>
      </w:r>
    </w:p>
    <w:p w:rsidR="0022780B" w:rsidRPr="00347F29" w:rsidRDefault="0022780B" w:rsidP="007A6EB9">
      <w:pPr>
        <w:ind w:firstLineChars="100" w:firstLine="211"/>
        <w:rPr>
          <w:rFonts w:asciiTheme="majorEastAsia" w:eastAsiaTheme="majorEastAsia" w:hAnsiTheme="majorEastAsia"/>
          <w:color w:val="000000" w:themeColor="text1"/>
        </w:rPr>
      </w:pPr>
      <w:r w:rsidRPr="007A6EB9">
        <w:rPr>
          <w:rFonts w:asciiTheme="majorEastAsia" w:eastAsiaTheme="majorEastAsia" w:hAnsiTheme="majorEastAsia" w:hint="eastAsia"/>
          <w:b/>
          <w:color w:val="000000" w:themeColor="text1"/>
          <w:szCs w:val="21"/>
          <w:u w:val="single"/>
        </w:rPr>
        <w:t>◆生息</w:t>
      </w:r>
      <w:r w:rsidR="00497B46" w:rsidRPr="007A6EB9">
        <w:rPr>
          <w:rFonts w:asciiTheme="majorEastAsia" w:eastAsiaTheme="majorEastAsia" w:hAnsiTheme="majorEastAsia" w:hint="eastAsia"/>
          <w:b/>
          <w:color w:val="000000" w:themeColor="text1"/>
          <w:szCs w:val="21"/>
          <w:u w:val="single"/>
        </w:rPr>
        <w:t>区域</w:t>
      </w:r>
      <w:r w:rsidR="00497B46" w:rsidRPr="00347F29">
        <w:rPr>
          <w:rFonts w:asciiTheme="majorEastAsia" w:eastAsiaTheme="majorEastAsia" w:hAnsiTheme="majorEastAsia" w:hint="eastAsia"/>
          <w:b/>
          <w:color w:val="000000" w:themeColor="text1"/>
          <w:szCs w:val="21"/>
        </w:rPr>
        <w:t xml:space="preserve">　</w:t>
      </w:r>
      <w:r w:rsidR="00BF4E71" w:rsidRPr="00347F29">
        <w:rPr>
          <w:rFonts w:asciiTheme="majorEastAsia" w:eastAsiaTheme="majorEastAsia" w:hAnsiTheme="majorEastAsia" w:hint="eastAsia"/>
          <w:b/>
          <w:color w:val="000000" w:themeColor="text1"/>
          <w:szCs w:val="21"/>
        </w:rPr>
        <w:t xml:space="preserve">        </w:t>
      </w:r>
      <w:r w:rsidR="00BF4E71" w:rsidRPr="00347F29">
        <w:rPr>
          <w:rFonts w:asciiTheme="majorEastAsia" w:eastAsiaTheme="majorEastAsia" w:hAnsiTheme="majorEastAsia" w:hint="eastAsia"/>
          <w:b/>
          <w:color w:val="000000" w:themeColor="text1"/>
          <w:sz w:val="22"/>
        </w:rPr>
        <w:t xml:space="preserve">                      </w:t>
      </w:r>
      <w:r w:rsidR="00046A52" w:rsidRPr="00347F29">
        <w:rPr>
          <w:rFonts w:asciiTheme="majorEastAsia" w:eastAsiaTheme="majorEastAsia" w:hAnsiTheme="majorEastAsia" w:hint="eastAsia"/>
          <w:b/>
          <w:color w:val="000000" w:themeColor="text1"/>
          <w:sz w:val="22"/>
        </w:rPr>
        <w:t xml:space="preserve">　</w:t>
      </w:r>
      <w:r w:rsidR="00BF4E71" w:rsidRPr="007A6EB9">
        <w:rPr>
          <w:rFonts w:asciiTheme="majorEastAsia" w:eastAsiaTheme="majorEastAsia" w:hAnsiTheme="majorEastAsia" w:hint="eastAsia"/>
          <w:b/>
          <w:color w:val="000000" w:themeColor="text1"/>
          <w:u w:val="single"/>
        </w:rPr>
        <w:t>◆捕獲頭数</w:t>
      </w:r>
    </w:p>
    <w:p w:rsidR="00694A46" w:rsidRPr="00347F29" w:rsidRDefault="001A1566" w:rsidP="00AA7018">
      <w:pPr>
        <w:ind w:firstLineChars="200" w:firstLine="420"/>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大阪府全域（都市部を除く）に</w:t>
      </w:r>
      <w:r w:rsidR="00AA7018" w:rsidRPr="00347F29">
        <w:rPr>
          <w:rFonts w:asciiTheme="majorEastAsia" w:eastAsiaTheme="majorEastAsia" w:hAnsiTheme="majorEastAsia" w:hint="eastAsia"/>
          <w:color w:val="000000" w:themeColor="text1"/>
        </w:rPr>
        <w:t xml:space="preserve">　　</w:t>
      </w:r>
      <w:r w:rsidR="002A5275" w:rsidRPr="00347F29">
        <w:rPr>
          <w:rFonts w:asciiTheme="majorEastAsia" w:eastAsiaTheme="majorEastAsia" w:hAnsiTheme="majorEastAsia" w:hint="eastAsia"/>
          <w:color w:val="000000" w:themeColor="text1"/>
        </w:rPr>
        <w:t xml:space="preserve">　　</w:t>
      </w:r>
      <w:r w:rsidR="00046A52" w:rsidRPr="00347F29">
        <w:rPr>
          <w:rFonts w:asciiTheme="majorEastAsia" w:eastAsiaTheme="majorEastAsia" w:hAnsiTheme="majorEastAsia" w:hint="eastAsia"/>
          <w:color w:val="000000" w:themeColor="text1"/>
        </w:rPr>
        <w:t xml:space="preserve">　</w:t>
      </w:r>
      <w:r w:rsidR="00AA7018" w:rsidRPr="00347F29">
        <w:rPr>
          <w:rFonts w:asciiTheme="majorEastAsia" w:eastAsiaTheme="majorEastAsia" w:hAnsiTheme="majorEastAsia" w:hint="eastAsia"/>
          <w:color w:val="000000" w:themeColor="text1"/>
        </w:rPr>
        <w:t xml:space="preserve">　　　</w:t>
      </w:r>
      <w:r w:rsidR="002A5275" w:rsidRPr="00347F29">
        <w:rPr>
          <w:rFonts w:asciiTheme="majorEastAsia" w:eastAsiaTheme="majorEastAsia" w:hAnsiTheme="majorEastAsia" w:hint="eastAsia"/>
          <w:color w:val="000000" w:themeColor="text1"/>
        </w:rPr>
        <w:t xml:space="preserve">　</w:t>
      </w:r>
      <w:r w:rsidR="00BF4E71" w:rsidRPr="00347F29">
        <w:rPr>
          <w:rFonts w:asciiTheme="majorEastAsia" w:eastAsiaTheme="majorEastAsia" w:hAnsiTheme="majorEastAsia" w:hint="eastAsia"/>
          <w:color w:val="000000" w:themeColor="text1"/>
        </w:rPr>
        <w:t>捕獲頭数は年</w:t>
      </w:r>
      <w:r w:rsidR="00694A46" w:rsidRPr="00347F29">
        <w:rPr>
          <w:rFonts w:asciiTheme="majorEastAsia" w:eastAsiaTheme="majorEastAsia" w:hAnsiTheme="majorEastAsia" w:hint="eastAsia"/>
          <w:color w:val="000000" w:themeColor="text1"/>
        </w:rPr>
        <w:t>によりばらつきがある</w:t>
      </w:r>
      <w:r w:rsidR="00BF4E71" w:rsidRPr="00347F29">
        <w:rPr>
          <w:rFonts w:asciiTheme="majorEastAsia" w:eastAsiaTheme="majorEastAsia" w:hAnsiTheme="majorEastAsia" w:hint="eastAsia"/>
          <w:color w:val="000000" w:themeColor="text1"/>
        </w:rPr>
        <w:t>。</w:t>
      </w:r>
    </w:p>
    <w:p w:rsidR="0022780B" w:rsidRPr="00347F29" w:rsidRDefault="00AA7018" w:rsidP="00AA7018">
      <w:pPr>
        <w:ind w:firstLineChars="200" w:firstLine="420"/>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color w:val="000000" w:themeColor="text1"/>
        </w:rPr>
        <w:t>生息して</w:t>
      </w:r>
      <w:r w:rsidR="0000488A" w:rsidRPr="00347F29">
        <w:rPr>
          <w:rFonts w:asciiTheme="majorEastAsia" w:eastAsiaTheme="majorEastAsia" w:hAnsiTheme="majorEastAsia"/>
          <w:noProof/>
          <w:color w:val="000000" w:themeColor="text1"/>
        </w:rPr>
        <w:drawing>
          <wp:anchor distT="0" distB="0" distL="114300" distR="114300" simplePos="0" relativeHeight="251710464" behindDoc="1" locked="0" layoutInCell="1" allowOverlap="1" wp14:anchorId="1215A102" wp14:editId="62CE7B1A">
            <wp:simplePos x="0" y="0"/>
            <wp:positionH relativeFrom="column">
              <wp:posOffset>2543175</wp:posOffset>
            </wp:positionH>
            <wp:positionV relativeFrom="paragraph">
              <wp:posOffset>173990</wp:posOffset>
            </wp:positionV>
            <wp:extent cx="3724275" cy="2257425"/>
            <wp:effectExtent l="0" t="0" r="0" b="0"/>
            <wp:wrapNone/>
            <wp:docPr id="1" name="グラフ 1" descr="捕獲頭数は念によりばらつきがある。" title="イノシシ捕獲数の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694A46" w:rsidRPr="00347F29">
        <w:rPr>
          <w:rFonts w:asciiTheme="majorEastAsia" w:eastAsiaTheme="majorEastAsia" w:hAnsiTheme="majorEastAsia" w:hint="eastAsia"/>
          <w:color w:val="000000" w:themeColor="text1"/>
        </w:rPr>
        <w:t>いる。</w:t>
      </w:r>
      <w:r w:rsidR="00694A46" w:rsidRPr="00347F29">
        <w:rPr>
          <w:rFonts w:asciiTheme="majorEastAsia" w:eastAsiaTheme="majorEastAsia" w:hAnsiTheme="majorEastAsia" w:hint="eastAsia"/>
          <w:b/>
          <w:color w:val="000000" w:themeColor="text1"/>
          <w:sz w:val="22"/>
        </w:rPr>
        <w:t xml:space="preserve">　　</w:t>
      </w:r>
      <w:r w:rsidRPr="00347F29">
        <w:rPr>
          <w:rFonts w:asciiTheme="majorEastAsia" w:eastAsiaTheme="majorEastAsia" w:hAnsiTheme="majorEastAsia" w:hint="eastAsia"/>
          <w:b/>
          <w:color w:val="000000" w:themeColor="text1"/>
          <w:sz w:val="22"/>
        </w:rPr>
        <w:t xml:space="preserve">　　　　　　</w:t>
      </w:r>
      <w:r w:rsidR="00694A46" w:rsidRPr="00347F29">
        <w:rPr>
          <w:rFonts w:asciiTheme="majorEastAsia" w:eastAsiaTheme="majorEastAsia" w:hAnsiTheme="majorEastAsia" w:hint="eastAsia"/>
          <w:b/>
          <w:color w:val="000000" w:themeColor="text1"/>
          <w:sz w:val="22"/>
        </w:rPr>
        <w:t xml:space="preserve">　　　　</w:t>
      </w:r>
      <w:r w:rsidR="00046A52" w:rsidRPr="00347F29">
        <w:rPr>
          <w:rFonts w:asciiTheme="majorEastAsia" w:eastAsiaTheme="majorEastAsia" w:hAnsiTheme="majorEastAsia" w:hint="eastAsia"/>
          <w:b/>
          <w:color w:val="000000" w:themeColor="text1"/>
          <w:sz w:val="22"/>
        </w:rPr>
        <w:t xml:space="preserve">　</w:t>
      </w:r>
      <w:r w:rsidRPr="00347F29">
        <w:rPr>
          <w:rFonts w:asciiTheme="majorEastAsia" w:eastAsiaTheme="majorEastAsia" w:hAnsiTheme="majorEastAsia" w:hint="eastAsia"/>
          <w:b/>
          <w:color w:val="000000" w:themeColor="text1"/>
          <w:sz w:val="22"/>
        </w:rPr>
        <w:t xml:space="preserve">　</w:t>
      </w:r>
      <w:r w:rsidR="00694A46" w:rsidRPr="00347F29">
        <w:rPr>
          <w:rFonts w:asciiTheme="majorEastAsia" w:eastAsiaTheme="majorEastAsia" w:hAnsiTheme="majorEastAsia" w:hint="eastAsia"/>
          <w:b/>
          <w:color w:val="000000" w:themeColor="text1"/>
          <w:sz w:val="22"/>
        </w:rPr>
        <w:t xml:space="preserve">　</w:t>
      </w:r>
      <w:r w:rsidR="00BF4E71" w:rsidRPr="00347F29">
        <w:rPr>
          <w:rFonts w:asciiTheme="majorEastAsia" w:eastAsiaTheme="majorEastAsia" w:hAnsiTheme="majorEastAsia" w:hint="eastAsia"/>
          <w:color w:val="000000" w:themeColor="text1"/>
        </w:rPr>
        <w:t>平成27年度は</w:t>
      </w:r>
      <w:r w:rsidR="00472FE1" w:rsidRPr="00347F29">
        <w:rPr>
          <w:rFonts w:asciiTheme="majorEastAsia" w:eastAsiaTheme="majorEastAsia" w:hAnsiTheme="majorEastAsia" w:hint="eastAsia"/>
          <w:color w:val="000000" w:themeColor="text1"/>
        </w:rPr>
        <w:t>2,449</w:t>
      </w:r>
      <w:r w:rsidR="00BF4E71" w:rsidRPr="00347F29">
        <w:rPr>
          <w:rFonts w:asciiTheme="majorEastAsia" w:eastAsiaTheme="majorEastAsia" w:hAnsiTheme="majorEastAsia" w:hint="eastAsia"/>
          <w:color w:val="000000" w:themeColor="text1"/>
        </w:rPr>
        <w:t>頭捕獲。</w:t>
      </w:r>
    </w:p>
    <w:p w:rsidR="0022780B" w:rsidRPr="00347F29" w:rsidRDefault="0000488A"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noProof/>
          <w:color w:val="000000" w:themeColor="text1"/>
        </w:rPr>
        <w:drawing>
          <wp:anchor distT="0" distB="0" distL="114300" distR="114300" simplePos="0" relativeHeight="251707392" behindDoc="1" locked="0" layoutInCell="1" allowOverlap="1" wp14:anchorId="2655892F" wp14:editId="3A7CA9C4">
            <wp:simplePos x="0" y="0"/>
            <wp:positionH relativeFrom="column">
              <wp:posOffset>247650</wp:posOffset>
            </wp:positionH>
            <wp:positionV relativeFrom="paragraph">
              <wp:posOffset>12700</wp:posOffset>
            </wp:positionV>
            <wp:extent cx="2160270" cy="1990725"/>
            <wp:effectExtent l="19050" t="19050" r="11430" b="28575"/>
            <wp:wrapNone/>
            <wp:docPr id="2" name="図 2" descr="イノシシは大阪府全域に生息している。" title="イノシシ生息区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270" cy="1990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22780B" w:rsidRPr="00347F29" w:rsidRDefault="00230F88"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noProof/>
          <w:color w:val="000000" w:themeColor="text1"/>
        </w:rPr>
        <mc:AlternateContent>
          <mc:Choice Requires="wps">
            <w:drawing>
              <wp:anchor distT="0" distB="0" distL="114300" distR="114300" simplePos="0" relativeHeight="251685888" behindDoc="0" locked="0" layoutInCell="1" allowOverlap="1" wp14:anchorId="5B8987F0" wp14:editId="4630E3D2">
                <wp:simplePos x="0" y="0"/>
                <wp:positionH relativeFrom="column">
                  <wp:posOffset>252095</wp:posOffset>
                </wp:positionH>
                <wp:positionV relativeFrom="paragraph">
                  <wp:posOffset>184150</wp:posOffset>
                </wp:positionV>
                <wp:extent cx="904240" cy="457200"/>
                <wp:effectExtent l="0" t="0" r="1016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457200"/>
                        </a:xfrm>
                        <a:prstGeom prst="rect">
                          <a:avLst/>
                        </a:prstGeom>
                        <a:solidFill>
                          <a:srgbClr val="FFFFFF"/>
                        </a:solidFill>
                        <a:ln w="9525">
                          <a:solidFill>
                            <a:srgbClr val="000000"/>
                          </a:solidFill>
                          <a:miter lim="800000"/>
                          <a:headEnd/>
                          <a:tailEnd/>
                        </a:ln>
                      </wps:spPr>
                      <wps:txbx>
                        <w:txbxContent>
                          <w:p w:rsidR="00997CC1" w:rsidRPr="003144A0" w:rsidRDefault="003144A0" w:rsidP="00555758">
                            <w:pPr>
                              <w:spacing w:line="240" w:lineRule="exact"/>
                              <w:jc w:val="left"/>
                              <w:rPr>
                                <w:sz w:val="18"/>
                                <w:szCs w:val="18"/>
                              </w:rPr>
                            </w:pPr>
                            <w:r w:rsidRPr="003144A0">
                              <w:rPr>
                                <w:rFonts w:hint="eastAsia"/>
                                <w:sz w:val="18"/>
                                <w:szCs w:val="18"/>
                              </w:rPr>
                              <w:t>生息市町村</w:t>
                            </w:r>
                          </w:p>
                          <w:p w:rsidR="003144A0" w:rsidRPr="003144A0" w:rsidRDefault="003144A0" w:rsidP="00555758">
                            <w:pPr>
                              <w:spacing w:line="240" w:lineRule="exact"/>
                              <w:jc w:val="left"/>
                              <w:rPr>
                                <w:sz w:val="18"/>
                                <w:szCs w:val="18"/>
                              </w:rPr>
                            </w:pPr>
                          </w:p>
                          <w:p w:rsidR="003144A0" w:rsidRPr="003144A0" w:rsidRDefault="003144A0" w:rsidP="00555758">
                            <w:pPr>
                              <w:spacing w:line="240" w:lineRule="exact"/>
                              <w:jc w:val="right"/>
                              <w:rPr>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85pt;margin-top:14.5pt;width:71.2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">
                <v:textbox>
                  <w:txbxContent>
                    <w:p w:rsidR="00997CC1" w:rsidRPr="003144A0" w:rsidRDefault="003144A0" w:rsidP="00555758">
                      <w:pPr>
                        <w:spacing w:line="240" w:lineRule="exact"/>
                        <w:jc w:val="left"/>
                        <w:rPr>
                          <w:sz w:val="18"/>
                          <w:szCs w:val="18"/>
                        </w:rPr>
                      </w:pPr>
                      <w:r w:rsidRPr="003144A0">
                        <w:rPr>
                          <w:rFonts w:hint="eastAsia"/>
                          <w:sz w:val="18"/>
                          <w:szCs w:val="18"/>
                        </w:rPr>
                        <w:t>生息市町村</w:t>
                      </w:r>
                    </w:p>
                    <w:p w:rsidR="003144A0" w:rsidRPr="003144A0" w:rsidRDefault="003144A0" w:rsidP="00555758">
                      <w:pPr>
                        <w:spacing w:line="240" w:lineRule="exact"/>
                        <w:jc w:val="left"/>
                        <w:rPr>
                          <w:sz w:val="18"/>
                          <w:szCs w:val="18"/>
                        </w:rPr>
                      </w:pPr>
                    </w:p>
                    <w:p w:rsidR="003144A0" w:rsidRPr="003144A0" w:rsidRDefault="003144A0" w:rsidP="00555758">
                      <w:pPr>
                        <w:spacing w:line="240" w:lineRule="exact"/>
                        <w:jc w:val="right"/>
                        <w:rPr>
                          <w:sz w:val="18"/>
                          <w:szCs w:val="18"/>
                        </w:rPr>
                      </w:pPr>
                    </w:p>
                  </w:txbxContent>
                </v:textbox>
              </v:shape>
            </w:pict>
          </mc:Fallback>
        </mc:AlternateContent>
      </w:r>
    </w:p>
    <w:p w:rsidR="00605FFF" w:rsidRPr="00347F29" w:rsidRDefault="00230F88"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b/>
          <w:noProof/>
          <w:color w:val="000000" w:themeColor="text1"/>
          <w:sz w:val="22"/>
          <w:u w:val="double"/>
        </w:rPr>
        <mc:AlternateContent>
          <mc:Choice Requires="wps">
            <w:drawing>
              <wp:anchor distT="0" distB="0" distL="114300" distR="114300" simplePos="0" relativeHeight="251706368" behindDoc="0" locked="0" layoutInCell="1" allowOverlap="1" wp14:anchorId="5CA0BCC3" wp14:editId="1D767E00">
                <wp:simplePos x="0" y="0"/>
                <wp:positionH relativeFrom="column">
                  <wp:posOffset>433070</wp:posOffset>
                </wp:positionH>
                <wp:positionV relativeFrom="paragraph">
                  <wp:posOffset>198120</wp:posOffset>
                </wp:positionV>
                <wp:extent cx="594995" cy="128270"/>
                <wp:effectExtent l="0" t="0" r="14605" b="24130"/>
                <wp:wrapNone/>
                <wp:docPr id="51" name="正方形/長方形 51"/>
                <wp:cNvGraphicFramePr/>
                <a:graphic xmlns:a="http://schemas.openxmlformats.org/drawingml/2006/main">
                  <a:graphicData uri="http://schemas.microsoft.com/office/word/2010/wordprocessingShape">
                    <wps:wsp>
                      <wps:cNvSpPr/>
                      <wps:spPr>
                        <a:xfrm>
                          <a:off x="0" y="0"/>
                          <a:ext cx="594995" cy="128270"/>
                        </a:xfrm>
                        <a:prstGeom prst="rect">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 o:spid="_x0000_s1026" style="position:absolute;left:0;text-align:left;margin-left:34.1pt;margin-top:15.6pt;width:46.85pt;height:10.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" fillcolor="red" strokecolor="#243f60 [1604]" strokeweight=".25pt"/>
            </w:pict>
          </mc:Fallback>
        </mc:AlternateContent>
      </w:r>
    </w:p>
    <w:p w:rsidR="00605FFF" w:rsidRPr="00347F29" w:rsidRDefault="00605FFF" w:rsidP="007C076F">
      <w:pPr>
        <w:rPr>
          <w:rFonts w:asciiTheme="majorEastAsia" w:eastAsiaTheme="majorEastAsia" w:hAnsiTheme="majorEastAsia"/>
          <w:b/>
          <w:color w:val="000000" w:themeColor="text1"/>
          <w:sz w:val="22"/>
          <w:u w:val="double"/>
        </w:rPr>
      </w:pPr>
    </w:p>
    <w:p w:rsidR="00B766A0" w:rsidRPr="00347F29" w:rsidRDefault="00B766A0"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AC6B30" w:rsidRPr="00347F29" w:rsidRDefault="001A1566" w:rsidP="007C076F">
      <w:pPr>
        <w:rPr>
          <w:rFonts w:asciiTheme="majorEastAsia" w:eastAsiaTheme="majorEastAsia" w:hAnsiTheme="majorEastAsia"/>
          <w:color w:val="000000" w:themeColor="text1"/>
        </w:rPr>
      </w:pPr>
      <w:r w:rsidRPr="00347F29">
        <w:rPr>
          <w:rFonts w:asciiTheme="majorEastAsia" w:eastAsiaTheme="majorEastAsia" w:hAnsiTheme="majorEastAsia"/>
          <w:b/>
          <w:noProof/>
          <w:color w:val="000000" w:themeColor="text1"/>
          <w:sz w:val="22"/>
          <w:u w:val="double"/>
        </w:rPr>
        <mc:AlternateContent>
          <mc:Choice Requires="wps">
            <w:drawing>
              <wp:anchor distT="0" distB="0" distL="114300" distR="114300" simplePos="0" relativeHeight="251709440" behindDoc="0" locked="0" layoutInCell="1" allowOverlap="1" wp14:anchorId="65CC94D3" wp14:editId="74763FC9">
                <wp:simplePos x="0" y="0"/>
                <wp:positionH relativeFrom="column">
                  <wp:posOffset>252095</wp:posOffset>
                </wp:positionH>
                <wp:positionV relativeFrom="paragraph">
                  <wp:posOffset>92710</wp:posOffset>
                </wp:positionV>
                <wp:extent cx="594995" cy="128270"/>
                <wp:effectExtent l="0" t="0" r="0" b="5080"/>
                <wp:wrapNone/>
                <wp:docPr id="3" name="正方形/長方形 3"/>
                <wp:cNvGraphicFramePr/>
                <a:graphic xmlns:a="http://schemas.openxmlformats.org/drawingml/2006/main">
                  <a:graphicData uri="http://schemas.microsoft.com/office/word/2010/wordprocessingShape">
                    <wps:wsp>
                      <wps:cNvSpPr/>
                      <wps:spPr>
                        <a:xfrm>
                          <a:off x="0" y="0"/>
                          <a:ext cx="594995" cy="128270"/>
                        </a:xfrm>
                        <a:prstGeom prst="rect">
                          <a:avLst/>
                        </a:prstGeom>
                        <a:solidFill>
                          <a:schemeClr val="bg1">
                            <a:lumMod val="9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85pt;margin-top:7.3pt;width:46.85pt;height:10.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" fillcolor="#f2f2f2 [3052]" stroked="f" strokeweight=".25pt"/>
            </w:pict>
          </mc:Fallback>
        </mc:AlternateContent>
      </w:r>
    </w:p>
    <w:p w:rsidR="00AA7018" w:rsidRPr="00347F29" w:rsidRDefault="00AA7018" w:rsidP="007C076F">
      <w:pPr>
        <w:rPr>
          <w:rFonts w:asciiTheme="majorEastAsia" w:eastAsiaTheme="majorEastAsia" w:hAnsiTheme="majorEastAsia"/>
          <w:color w:val="000000" w:themeColor="text1"/>
        </w:rPr>
      </w:pPr>
    </w:p>
    <w:p w:rsidR="00DF06F2" w:rsidRPr="00347F29" w:rsidRDefault="00DF06F2" w:rsidP="007C076F">
      <w:pPr>
        <w:rPr>
          <w:rFonts w:asciiTheme="majorEastAsia" w:eastAsiaTheme="majorEastAsia" w:hAnsiTheme="majorEastAsia"/>
          <w:color w:val="000000" w:themeColor="text1"/>
        </w:rPr>
      </w:pPr>
    </w:p>
    <w:p w:rsidR="00B766A0" w:rsidRPr="007A6EB9" w:rsidRDefault="00BF4E71" w:rsidP="007A6EB9">
      <w:pPr>
        <w:ind w:firstLineChars="100" w:firstLine="211"/>
        <w:rPr>
          <w:rFonts w:asciiTheme="majorEastAsia" w:eastAsiaTheme="majorEastAsia" w:hAnsiTheme="majorEastAsia"/>
          <w:b/>
          <w:color w:val="000000" w:themeColor="text1"/>
          <w:u w:val="single"/>
        </w:rPr>
      </w:pPr>
      <w:r w:rsidRPr="007A6EB9">
        <w:rPr>
          <w:rFonts w:asciiTheme="majorEastAsia" w:eastAsiaTheme="majorEastAsia" w:hAnsiTheme="majorEastAsia" w:hint="eastAsia"/>
          <w:b/>
          <w:color w:val="000000" w:themeColor="text1"/>
          <w:u w:val="single"/>
        </w:rPr>
        <w:t>◆被害金額</w:t>
      </w:r>
    </w:p>
    <w:p w:rsidR="00B766A0" w:rsidRPr="00347F29" w:rsidRDefault="0000488A" w:rsidP="007C076F">
      <w:pPr>
        <w:rPr>
          <w:rFonts w:asciiTheme="majorEastAsia" w:eastAsiaTheme="majorEastAsia" w:hAnsiTheme="majorEastAsia"/>
          <w:color w:val="000000" w:themeColor="text1"/>
        </w:rPr>
      </w:pPr>
      <w:r w:rsidRPr="00347F29">
        <w:rPr>
          <w:rFonts w:asciiTheme="majorEastAsia" w:eastAsiaTheme="majorEastAsia" w:hAnsiTheme="majorEastAsia"/>
          <w:noProof/>
          <w:color w:val="000000" w:themeColor="text1"/>
        </w:rPr>
        <w:drawing>
          <wp:anchor distT="0" distB="0" distL="114300" distR="114300" simplePos="0" relativeHeight="251711488" behindDoc="1" locked="0" layoutInCell="1" allowOverlap="1" wp14:anchorId="6279F4BB" wp14:editId="7BAEA44A">
            <wp:simplePos x="0" y="0"/>
            <wp:positionH relativeFrom="column">
              <wp:posOffset>85725</wp:posOffset>
            </wp:positionH>
            <wp:positionV relativeFrom="paragraph">
              <wp:posOffset>155575</wp:posOffset>
            </wp:positionV>
            <wp:extent cx="6000750" cy="2990850"/>
            <wp:effectExtent l="0" t="0" r="0" b="0"/>
            <wp:wrapNone/>
            <wp:docPr id="4" name="グラフ 4" descr="農林業被害金額は減少傾向にある。" title="農林業被害金額の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F4E71" w:rsidRPr="00347F29">
        <w:rPr>
          <w:rFonts w:asciiTheme="majorEastAsia" w:eastAsiaTheme="majorEastAsia" w:hAnsiTheme="majorEastAsia" w:hint="eastAsia"/>
          <w:color w:val="000000" w:themeColor="text1"/>
        </w:rPr>
        <w:t xml:space="preserve">　</w:t>
      </w:r>
      <w:r w:rsidR="00A7133E" w:rsidRPr="00347F29">
        <w:rPr>
          <w:rFonts w:asciiTheme="majorEastAsia" w:eastAsiaTheme="majorEastAsia" w:hAnsiTheme="majorEastAsia" w:hint="eastAsia"/>
          <w:color w:val="000000" w:themeColor="text1"/>
        </w:rPr>
        <w:t xml:space="preserve">　</w:t>
      </w:r>
      <w:r w:rsidR="00472FE1" w:rsidRPr="00347F29">
        <w:rPr>
          <w:rFonts w:asciiTheme="majorEastAsia" w:eastAsiaTheme="majorEastAsia" w:hAnsiTheme="majorEastAsia" w:hint="eastAsia"/>
          <w:color w:val="000000" w:themeColor="text1"/>
        </w:rPr>
        <w:t>農林業被害は、減少傾向にある。</w:t>
      </w:r>
    </w:p>
    <w:p w:rsidR="00B766A0" w:rsidRPr="00347F29" w:rsidRDefault="00B766A0"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BF4E71" w:rsidRPr="00347F29" w:rsidRDefault="00BF4E71" w:rsidP="007C076F">
      <w:pPr>
        <w:rPr>
          <w:rFonts w:asciiTheme="majorEastAsia" w:eastAsiaTheme="majorEastAsia" w:hAnsiTheme="majorEastAsia"/>
          <w:color w:val="000000" w:themeColor="text1"/>
        </w:rPr>
      </w:pPr>
    </w:p>
    <w:p w:rsidR="00B766A0" w:rsidRPr="00347F29" w:rsidRDefault="00B766A0" w:rsidP="007C076F">
      <w:pPr>
        <w:rPr>
          <w:rFonts w:asciiTheme="majorEastAsia" w:eastAsiaTheme="majorEastAsia" w:hAnsiTheme="majorEastAsia"/>
          <w:color w:val="000000" w:themeColor="text1"/>
        </w:rPr>
      </w:pPr>
    </w:p>
    <w:p w:rsidR="00BF4E71" w:rsidRPr="00347F29" w:rsidRDefault="00BF4E71" w:rsidP="007C076F">
      <w:pPr>
        <w:rPr>
          <w:rFonts w:asciiTheme="majorEastAsia" w:eastAsiaTheme="majorEastAsia" w:hAnsiTheme="majorEastAsia"/>
          <w:color w:val="000000" w:themeColor="text1"/>
        </w:rPr>
      </w:pPr>
    </w:p>
    <w:p w:rsidR="005634BC" w:rsidRPr="00347F29" w:rsidRDefault="005634BC" w:rsidP="007C076F">
      <w:pPr>
        <w:rPr>
          <w:rFonts w:asciiTheme="majorEastAsia" w:eastAsiaTheme="majorEastAsia" w:hAnsiTheme="majorEastAsia"/>
          <w:color w:val="000000" w:themeColor="text1"/>
        </w:rPr>
      </w:pPr>
    </w:p>
    <w:p w:rsidR="005634BC" w:rsidRPr="00347F29" w:rsidRDefault="005634BC" w:rsidP="007C076F">
      <w:pPr>
        <w:rPr>
          <w:rFonts w:asciiTheme="majorEastAsia" w:eastAsiaTheme="majorEastAsia" w:hAnsiTheme="majorEastAsia"/>
          <w:color w:val="000000" w:themeColor="text1"/>
        </w:rPr>
      </w:pPr>
    </w:p>
    <w:p w:rsidR="005634BC" w:rsidRPr="00347F29" w:rsidRDefault="005634BC" w:rsidP="007C076F">
      <w:pPr>
        <w:rPr>
          <w:rFonts w:asciiTheme="majorEastAsia" w:eastAsiaTheme="majorEastAsia" w:hAnsiTheme="majorEastAsia"/>
          <w:color w:val="000000" w:themeColor="text1"/>
        </w:rPr>
      </w:pPr>
    </w:p>
    <w:p w:rsidR="00DF06F2" w:rsidRPr="00347F29" w:rsidRDefault="00DF06F2" w:rsidP="007C076F">
      <w:pPr>
        <w:rPr>
          <w:rFonts w:asciiTheme="majorEastAsia" w:eastAsiaTheme="majorEastAsia" w:hAnsiTheme="majorEastAsia"/>
          <w:color w:val="000000" w:themeColor="text1"/>
        </w:rPr>
      </w:pPr>
    </w:p>
    <w:p w:rsidR="00F66B7E" w:rsidRPr="00347F29" w:rsidRDefault="00F66B7E" w:rsidP="007C076F">
      <w:pPr>
        <w:rPr>
          <w:rFonts w:asciiTheme="majorEastAsia" w:eastAsiaTheme="majorEastAsia" w:hAnsiTheme="majorEastAsia"/>
          <w:color w:val="000000" w:themeColor="text1"/>
        </w:rPr>
      </w:pPr>
    </w:p>
    <w:p w:rsidR="0000488A" w:rsidRPr="00347F29" w:rsidRDefault="0000488A" w:rsidP="0000488A">
      <w:pPr>
        <w:jc w:val="right"/>
        <w:rPr>
          <w:rFonts w:asciiTheme="majorEastAsia" w:eastAsiaTheme="majorEastAsia" w:hAnsiTheme="majorEastAsia"/>
          <w:color w:val="000000" w:themeColor="text1"/>
        </w:rPr>
      </w:pPr>
    </w:p>
    <w:p w:rsidR="0000488A" w:rsidRPr="00347F29" w:rsidRDefault="0000488A" w:rsidP="0000488A">
      <w:pPr>
        <w:jc w:val="right"/>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※平成21年度より被害の算定方法を変更。</w:t>
      </w:r>
    </w:p>
    <w:p w:rsidR="00F66B7E" w:rsidRPr="00347F29" w:rsidRDefault="00F66B7E" w:rsidP="0000488A">
      <w:pPr>
        <w:jc w:val="right"/>
        <w:rPr>
          <w:rFonts w:asciiTheme="majorEastAsia" w:eastAsiaTheme="majorEastAsia" w:hAnsiTheme="majorEastAsia"/>
          <w:color w:val="000000" w:themeColor="text1"/>
        </w:rPr>
      </w:pPr>
    </w:p>
    <w:p w:rsidR="007C076F" w:rsidRPr="00347F29" w:rsidRDefault="00AA7018"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b/>
          <w:noProof/>
          <w:color w:val="000000" w:themeColor="text1"/>
          <w:sz w:val="24"/>
          <w:szCs w:val="24"/>
          <w:u w:val="double"/>
        </w:rPr>
        <w:lastRenderedPageBreak/>
        <mc:AlternateContent>
          <mc:Choice Requires="wps">
            <w:drawing>
              <wp:anchor distT="0" distB="0" distL="114300" distR="114300" simplePos="0" relativeHeight="251722752" behindDoc="0" locked="0" layoutInCell="1" allowOverlap="1" wp14:anchorId="75E19C79" wp14:editId="6B3CB5E1">
                <wp:simplePos x="0" y="0"/>
                <wp:positionH relativeFrom="column">
                  <wp:posOffset>-93345</wp:posOffset>
                </wp:positionH>
                <wp:positionV relativeFrom="paragraph">
                  <wp:posOffset>2539</wp:posOffset>
                </wp:positionV>
                <wp:extent cx="6486525" cy="695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486525" cy="695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7.35pt;margin-top:.2pt;width:510.7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" filled="f" strokecolor="black [3213]"/>
            </w:pict>
          </mc:Fallback>
        </mc:AlternateContent>
      </w:r>
      <w:r w:rsidR="008E451A" w:rsidRPr="00347F29">
        <w:rPr>
          <w:rFonts w:asciiTheme="majorEastAsia" w:eastAsiaTheme="majorEastAsia" w:hAnsiTheme="majorEastAsia" w:hint="eastAsia"/>
          <w:b/>
          <w:color w:val="000000" w:themeColor="text1"/>
          <w:sz w:val="22"/>
          <w:u w:val="double"/>
        </w:rPr>
        <w:t>６</w:t>
      </w:r>
      <w:r w:rsidR="007C076F" w:rsidRPr="00347F29">
        <w:rPr>
          <w:rFonts w:asciiTheme="majorEastAsia" w:eastAsiaTheme="majorEastAsia" w:hAnsiTheme="majorEastAsia" w:hint="eastAsia"/>
          <w:b/>
          <w:color w:val="000000" w:themeColor="text1"/>
          <w:sz w:val="22"/>
          <w:u w:val="double"/>
        </w:rPr>
        <w:t>、管理の目標</w:t>
      </w:r>
    </w:p>
    <w:p w:rsidR="00120040" w:rsidRPr="00977E27" w:rsidRDefault="00120040" w:rsidP="007C076F">
      <w:pPr>
        <w:rPr>
          <w:rFonts w:asciiTheme="majorEastAsia" w:eastAsiaTheme="majorEastAsia" w:hAnsiTheme="majorEastAsia"/>
          <w:b/>
          <w:color w:val="000000" w:themeColor="text1"/>
          <w:sz w:val="22"/>
        </w:rPr>
      </w:pPr>
      <w:r w:rsidRPr="00347F29">
        <w:rPr>
          <w:rFonts w:asciiTheme="majorEastAsia" w:eastAsiaTheme="majorEastAsia" w:hAnsiTheme="majorEastAsia" w:hint="eastAsia"/>
          <w:b/>
          <w:color w:val="000000" w:themeColor="text1"/>
          <w:sz w:val="22"/>
        </w:rPr>
        <w:t xml:space="preserve">　</w:t>
      </w:r>
      <w:r w:rsidRPr="00977E27">
        <w:rPr>
          <w:rFonts w:asciiTheme="majorEastAsia" w:eastAsiaTheme="majorEastAsia" w:hAnsiTheme="majorEastAsia" w:hint="eastAsia"/>
          <w:color w:val="000000" w:themeColor="text1"/>
          <w:sz w:val="22"/>
        </w:rPr>
        <w:t>被害が深刻な地域「農業被害強度４</w:t>
      </w:r>
      <w:r w:rsidR="00FC49EA" w:rsidRPr="00977E27">
        <w:rPr>
          <w:rFonts w:asciiTheme="majorEastAsia" w:eastAsiaTheme="majorEastAsia" w:hAnsiTheme="majorEastAsia" w:hint="eastAsia"/>
          <w:color w:val="000000" w:themeColor="text1"/>
        </w:rPr>
        <w:t>（被害が「大きい」と回答）</w:t>
      </w:r>
      <w:r w:rsidR="00FC49EA" w:rsidRPr="00977E27">
        <w:rPr>
          <w:rFonts w:asciiTheme="majorEastAsia" w:eastAsiaTheme="majorEastAsia" w:hAnsiTheme="majorEastAsia" w:hint="eastAsia"/>
          <w:color w:val="000000" w:themeColor="text1"/>
          <w:sz w:val="22"/>
        </w:rPr>
        <w:t>を越える</w:t>
      </w:r>
      <w:r w:rsidRPr="00977E27">
        <w:rPr>
          <w:rFonts w:asciiTheme="majorEastAsia" w:eastAsiaTheme="majorEastAsia" w:hAnsiTheme="majorEastAsia" w:hint="eastAsia"/>
          <w:color w:val="000000" w:themeColor="text1"/>
          <w:sz w:val="22"/>
        </w:rPr>
        <w:t>地域」をなくすこと。</w:t>
      </w:r>
    </w:p>
    <w:p w:rsidR="007C076F" w:rsidRPr="009A0657" w:rsidRDefault="007C076F" w:rsidP="00AB3D89">
      <w:pPr>
        <w:rPr>
          <w:rFonts w:asciiTheme="majorEastAsia" w:eastAsiaTheme="majorEastAsia" w:hAnsiTheme="majorEastAsia"/>
          <w:color w:val="000000" w:themeColor="text1"/>
          <w:u w:val="single"/>
        </w:rPr>
      </w:pPr>
      <w:r w:rsidRPr="00977E27">
        <w:rPr>
          <w:rFonts w:asciiTheme="majorEastAsia" w:eastAsiaTheme="majorEastAsia" w:hAnsiTheme="majorEastAsia" w:hint="eastAsia"/>
          <w:color w:val="000000" w:themeColor="text1"/>
        </w:rPr>
        <w:t xml:space="preserve">　</w:t>
      </w:r>
      <w:r w:rsidR="00120040" w:rsidRPr="00977E27">
        <w:rPr>
          <w:rFonts w:asciiTheme="majorEastAsia" w:eastAsiaTheme="majorEastAsia" w:hAnsiTheme="majorEastAsia" w:hint="eastAsia"/>
          <w:color w:val="000000" w:themeColor="text1"/>
        </w:rPr>
        <w:t>指標：銃猟</w:t>
      </w:r>
      <w:r w:rsidR="002C1777" w:rsidRPr="00977E27">
        <w:rPr>
          <w:rFonts w:asciiTheme="majorEastAsia" w:eastAsiaTheme="majorEastAsia" w:hAnsiTheme="majorEastAsia" w:hint="eastAsia"/>
          <w:color w:val="000000" w:themeColor="text1"/>
        </w:rPr>
        <w:t>平均</w:t>
      </w:r>
      <w:r w:rsidR="00472FE1" w:rsidRPr="00977E27">
        <w:rPr>
          <w:rFonts w:asciiTheme="majorEastAsia" w:eastAsiaTheme="majorEastAsia" w:hAnsiTheme="majorEastAsia" w:hint="eastAsia"/>
          <w:color w:val="000000" w:themeColor="text1"/>
        </w:rPr>
        <w:t>目撃効率</w:t>
      </w:r>
      <w:r w:rsidR="00971019" w:rsidRPr="00977E27">
        <w:rPr>
          <w:rFonts w:asciiTheme="majorEastAsia" w:eastAsiaTheme="majorEastAsia" w:hAnsiTheme="majorEastAsia" w:hint="eastAsia"/>
          <w:color w:val="000000" w:themeColor="text1"/>
        </w:rPr>
        <w:t>を</w:t>
      </w:r>
      <w:r w:rsidR="00472FE1" w:rsidRPr="00977E27">
        <w:rPr>
          <w:rFonts w:asciiTheme="majorEastAsia" w:eastAsiaTheme="majorEastAsia" w:hAnsiTheme="majorEastAsia" w:hint="eastAsia"/>
          <w:color w:val="000000" w:themeColor="text1"/>
        </w:rPr>
        <w:t>0.15（頭/人日）</w:t>
      </w:r>
      <w:r w:rsidRPr="00977E27">
        <w:rPr>
          <w:rFonts w:asciiTheme="majorEastAsia" w:eastAsiaTheme="majorEastAsia" w:hAnsiTheme="majorEastAsia" w:hint="eastAsia"/>
          <w:color w:val="000000" w:themeColor="text1"/>
        </w:rPr>
        <w:t>以下</w:t>
      </w:r>
      <w:r w:rsidR="00847033" w:rsidRPr="00977E27">
        <w:rPr>
          <w:rFonts w:asciiTheme="majorEastAsia" w:eastAsiaTheme="majorEastAsia" w:hAnsiTheme="majorEastAsia" w:hint="eastAsia"/>
          <w:color w:val="000000" w:themeColor="text1"/>
        </w:rPr>
        <w:t>とする</w:t>
      </w:r>
      <w:r w:rsidR="00971019" w:rsidRPr="00977E27">
        <w:rPr>
          <w:rFonts w:asciiTheme="majorEastAsia" w:eastAsiaTheme="majorEastAsia" w:hAnsiTheme="majorEastAsia" w:hint="eastAsia"/>
          <w:color w:val="000000" w:themeColor="text1"/>
        </w:rPr>
        <w:t>。</w:t>
      </w:r>
      <w:r w:rsidR="0000488A" w:rsidRPr="00977E27">
        <w:rPr>
          <w:rFonts w:asciiTheme="majorEastAsia" w:eastAsiaTheme="majorEastAsia" w:hAnsiTheme="majorEastAsia" w:hint="eastAsia"/>
          <w:color w:val="000000" w:themeColor="text1"/>
        </w:rPr>
        <w:t>（</w:t>
      </w:r>
      <w:r w:rsidR="00D730EA" w:rsidRPr="00977E27">
        <w:rPr>
          <w:rFonts w:asciiTheme="majorEastAsia" w:eastAsiaTheme="majorEastAsia" w:hAnsiTheme="majorEastAsia" w:hint="eastAsia"/>
          <w:color w:val="000000" w:themeColor="text1"/>
        </w:rPr>
        <w:t>平成27年度</w:t>
      </w:r>
      <w:r w:rsidR="0000488A" w:rsidRPr="00977E27">
        <w:rPr>
          <w:rFonts w:asciiTheme="majorEastAsia" w:eastAsiaTheme="majorEastAsia" w:hAnsiTheme="majorEastAsia" w:hint="eastAsia"/>
          <w:color w:val="000000" w:themeColor="text1"/>
        </w:rPr>
        <w:t>：0.22</w:t>
      </w:r>
      <w:r w:rsidR="00285D4B" w:rsidRPr="00977E27">
        <w:rPr>
          <w:rFonts w:asciiTheme="majorEastAsia" w:eastAsiaTheme="majorEastAsia" w:hAnsiTheme="majorEastAsia" w:hint="eastAsia"/>
          <w:color w:val="000000" w:themeColor="text1"/>
        </w:rPr>
        <w:t>（頭/人日）</w:t>
      </w:r>
      <w:r w:rsidR="0000488A" w:rsidRPr="00977E27">
        <w:rPr>
          <w:rFonts w:asciiTheme="majorEastAsia" w:eastAsiaTheme="majorEastAsia" w:hAnsiTheme="majorEastAsia" w:hint="eastAsia"/>
          <w:color w:val="000000" w:themeColor="text1"/>
        </w:rPr>
        <w:t>）</w:t>
      </w:r>
      <w:r w:rsidR="00AB3D89" w:rsidRPr="00977E27">
        <w:rPr>
          <w:rFonts w:asciiTheme="majorEastAsia" w:eastAsiaTheme="majorEastAsia" w:hAnsiTheme="majorEastAsia"/>
          <w:color w:val="000000" w:themeColor="text1"/>
        </w:rPr>
        <w:t xml:space="preserve"> </w:t>
      </w:r>
    </w:p>
    <w:p w:rsidR="00A82D20" w:rsidRPr="00347F29" w:rsidRDefault="00A82D20" w:rsidP="007C076F">
      <w:pPr>
        <w:rPr>
          <w:rFonts w:asciiTheme="majorEastAsia" w:eastAsiaTheme="majorEastAsia" w:hAnsiTheme="majorEastAsia"/>
          <w:color w:val="000000" w:themeColor="text1"/>
        </w:rPr>
      </w:pPr>
    </w:p>
    <w:p w:rsidR="007C076F" w:rsidRPr="00347F29" w:rsidRDefault="00AB3D89" w:rsidP="007C076F">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4800" behindDoc="0" locked="0" layoutInCell="1" allowOverlap="1" wp14:anchorId="131A768C" wp14:editId="79428B6F">
                <wp:simplePos x="0" y="0"/>
                <wp:positionH relativeFrom="column">
                  <wp:posOffset>-93345</wp:posOffset>
                </wp:positionH>
                <wp:positionV relativeFrom="paragraph">
                  <wp:posOffset>4445</wp:posOffset>
                </wp:positionV>
                <wp:extent cx="6486525" cy="40195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486525" cy="4019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7.35pt;margin-top:.35pt;width:510.75pt;height:3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" filled="f" strokecolor="black [3213]"/>
            </w:pict>
          </mc:Fallback>
        </mc:AlternateContent>
      </w:r>
      <w:r w:rsidR="008E451A" w:rsidRPr="00347F29">
        <w:rPr>
          <w:rFonts w:asciiTheme="majorEastAsia" w:eastAsiaTheme="majorEastAsia" w:hAnsiTheme="majorEastAsia" w:hint="eastAsia"/>
          <w:b/>
          <w:color w:val="000000" w:themeColor="text1"/>
          <w:sz w:val="22"/>
          <w:u w:val="double"/>
        </w:rPr>
        <w:t>７</w:t>
      </w:r>
      <w:r w:rsidR="007C076F" w:rsidRPr="00347F29">
        <w:rPr>
          <w:rFonts w:asciiTheme="majorEastAsia" w:eastAsiaTheme="majorEastAsia" w:hAnsiTheme="majorEastAsia" w:hint="eastAsia"/>
          <w:b/>
          <w:color w:val="000000" w:themeColor="text1"/>
          <w:sz w:val="22"/>
          <w:u w:val="double"/>
        </w:rPr>
        <w:t>、数の調整に関する事項</w:t>
      </w:r>
    </w:p>
    <w:p w:rsidR="00AB3D89" w:rsidRPr="009A0657" w:rsidRDefault="005D3103" w:rsidP="00AB3D89">
      <w:pPr>
        <w:rPr>
          <w:rFonts w:asciiTheme="majorEastAsia" w:eastAsiaTheme="majorEastAsia" w:hAnsiTheme="majorEastAsia"/>
          <w:b/>
          <w:color w:val="000000" w:themeColor="text1"/>
          <w:sz w:val="22"/>
          <w:u w:val="single"/>
        </w:rPr>
      </w:pPr>
      <w:r w:rsidRPr="009A0657">
        <w:rPr>
          <w:rFonts w:asciiTheme="majorEastAsia" w:eastAsiaTheme="majorEastAsia" w:hAnsiTheme="majorEastAsia" w:hint="eastAsia"/>
          <w:b/>
          <w:color w:val="000000" w:themeColor="text1"/>
          <w:sz w:val="22"/>
          <w:u w:val="single"/>
        </w:rPr>
        <w:t>◆年間</w:t>
      </w:r>
      <w:r w:rsidR="00AB3D89" w:rsidRPr="009A0657">
        <w:rPr>
          <w:rFonts w:asciiTheme="majorEastAsia" w:eastAsiaTheme="majorEastAsia" w:hAnsiTheme="majorEastAsia" w:hint="eastAsia"/>
          <w:b/>
          <w:color w:val="000000" w:themeColor="text1"/>
          <w:sz w:val="22"/>
          <w:u w:val="single"/>
        </w:rPr>
        <w:t>捕獲数</w:t>
      </w:r>
      <w:r w:rsidR="00120040" w:rsidRPr="009A0657">
        <w:rPr>
          <w:rFonts w:asciiTheme="majorEastAsia" w:eastAsiaTheme="majorEastAsia" w:hAnsiTheme="majorEastAsia" w:hint="eastAsia"/>
          <w:b/>
          <w:color w:val="000000" w:themeColor="text1"/>
          <w:sz w:val="22"/>
          <w:u w:val="single"/>
        </w:rPr>
        <w:t>の設定</w:t>
      </w:r>
    </w:p>
    <w:p w:rsidR="00AB3D89" w:rsidRPr="00977E27" w:rsidRDefault="00AB3D89" w:rsidP="00AB3D89">
      <w:pPr>
        <w:ind w:leftChars="100" w:left="210" w:firstLineChars="100" w:firstLine="210"/>
        <w:rPr>
          <w:rFonts w:asciiTheme="majorEastAsia" w:eastAsiaTheme="majorEastAsia" w:hAnsiTheme="majorEastAsia"/>
          <w:color w:val="000000" w:themeColor="text1"/>
        </w:rPr>
      </w:pPr>
      <w:r w:rsidRPr="00977E27">
        <w:rPr>
          <w:rFonts w:asciiTheme="majorEastAsia" w:eastAsiaTheme="majorEastAsia" w:hAnsiTheme="majorEastAsia" w:hint="eastAsia"/>
          <w:color w:val="000000" w:themeColor="text1"/>
        </w:rPr>
        <w:t>生息数を減少させるためには、現在の捕獲率以上の捕獲が必要となるため、年間最低捕獲数を3,100頭（平成25年度から平成27年度までの平均捕獲数）とする。</w:t>
      </w:r>
    </w:p>
    <w:p w:rsidR="00AB3D89" w:rsidRPr="00977E27" w:rsidRDefault="00AB3D89" w:rsidP="00AB3D89">
      <w:pPr>
        <w:ind w:firstLineChars="200" w:firstLine="420"/>
        <w:rPr>
          <w:rFonts w:asciiTheme="majorEastAsia" w:eastAsiaTheme="majorEastAsia" w:hAnsiTheme="majorEastAsia"/>
          <w:color w:val="000000" w:themeColor="text1"/>
        </w:rPr>
      </w:pPr>
      <w:r w:rsidRPr="00977E27">
        <w:rPr>
          <w:rFonts w:asciiTheme="majorEastAsia" w:eastAsiaTheme="majorEastAsia" w:hAnsiTheme="majorEastAsia" w:hint="eastAsia"/>
          <w:color w:val="000000" w:themeColor="text1"/>
        </w:rPr>
        <w:t>年間最低捕獲数は、モニタリング調査の結果を踏まえ、必要に応じて見直しを行う</w:t>
      </w:r>
      <w:r w:rsidR="0091707C" w:rsidRPr="00977E27">
        <w:rPr>
          <w:rFonts w:asciiTheme="majorEastAsia" w:eastAsiaTheme="majorEastAsia" w:hAnsiTheme="majorEastAsia" w:hint="eastAsia"/>
          <w:color w:val="000000" w:themeColor="text1"/>
        </w:rPr>
        <w:t>。</w:t>
      </w:r>
    </w:p>
    <w:p w:rsidR="00AB3D89" w:rsidRPr="007A6EB9" w:rsidRDefault="00AB3D89" w:rsidP="007C076F">
      <w:pPr>
        <w:rPr>
          <w:rFonts w:asciiTheme="majorEastAsia" w:eastAsiaTheme="majorEastAsia" w:hAnsiTheme="majorEastAsia"/>
          <w:b/>
          <w:color w:val="000000" w:themeColor="text1"/>
          <w:sz w:val="22"/>
          <w:u w:val="single"/>
        </w:rPr>
      </w:pPr>
      <w:r w:rsidRPr="007A6EB9">
        <w:rPr>
          <w:rFonts w:asciiTheme="majorEastAsia" w:eastAsiaTheme="majorEastAsia" w:hAnsiTheme="majorEastAsia" w:hint="eastAsia"/>
          <w:b/>
          <w:color w:val="000000" w:themeColor="text1"/>
          <w:sz w:val="22"/>
          <w:u w:val="single"/>
        </w:rPr>
        <w:t>◆捕獲推進のための規制緩和</w:t>
      </w:r>
    </w:p>
    <w:p w:rsidR="00AB02C5" w:rsidRPr="00347F29" w:rsidRDefault="0003782C" w:rsidP="00AB3D89">
      <w:pPr>
        <w:ind w:leftChars="50" w:left="105" w:firstLineChars="50" w:firstLine="105"/>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管理の目標を達成するため</w:t>
      </w:r>
      <w:r w:rsidR="00847033" w:rsidRPr="00347F29">
        <w:rPr>
          <w:rFonts w:asciiTheme="majorEastAsia" w:eastAsiaTheme="majorEastAsia" w:hAnsiTheme="majorEastAsia" w:hint="eastAsia"/>
          <w:color w:val="000000" w:themeColor="text1"/>
        </w:rPr>
        <w:t>、捕獲推進の取組みとして、鳥獣保護</w:t>
      </w:r>
      <w:r w:rsidR="00FF027F" w:rsidRPr="00347F29">
        <w:rPr>
          <w:rFonts w:asciiTheme="majorEastAsia" w:eastAsiaTheme="majorEastAsia" w:hAnsiTheme="majorEastAsia" w:hint="eastAsia"/>
          <w:color w:val="000000" w:themeColor="text1"/>
        </w:rPr>
        <w:t>管理</w:t>
      </w:r>
      <w:r w:rsidR="00847033" w:rsidRPr="00347F29">
        <w:rPr>
          <w:rFonts w:asciiTheme="majorEastAsia" w:eastAsiaTheme="majorEastAsia" w:hAnsiTheme="majorEastAsia" w:hint="eastAsia"/>
          <w:color w:val="000000" w:themeColor="text1"/>
        </w:rPr>
        <w:t>法に定められた捕獲に関する規制を以下のとおり緩和</w:t>
      </w:r>
      <w:r w:rsidR="00AE0314" w:rsidRPr="00347F29">
        <w:rPr>
          <w:rFonts w:asciiTheme="majorEastAsia" w:eastAsiaTheme="majorEastAsia" w:hAnsiTheme="majorEastAsia" w:hint="eastAsia"/>
          <w:color w:val="000000" w:themeColor="text1"/>
        </w:rPr>
        <w:t>を継続</w:t>
      </w:r>
      <w:r w:rsidR="00847033" w:rsidRPr="00347F29">
        <w:rPr>
          <w:rFonts w:asciiTheme="majorEastAsia" w:eastAsiaTheme="majorEastAsia" w:hAnsiTheme="majorEastAsia" w:hint="eastAsia"/>
          <w:color w:val="000000" w:themeColor="text1"/>
        </w:rPr>
        <w:t>する。</w:t>
      </w:r>
    </w:p>
    <w:p w:rsidR="00B91AB9" w:rsidRPr="00347F29" w:rsidRDefault="00AB3D89" w:rsidP="00AB3D89">
      <w:pPr>
        <w:rPr>
          <w:rFonts w:asciiTheme="majorEastAsia" w:eastAsiaTheme="majorEastAsia" w:hAnsiTheme="majorEastAsia"/>
          <w:color w:val="000000" w:themeColor="text1"/>
          <w:u w:val="single"/>
        </w:rPr>
      </w:pPr>
      <w:r w:rsidRPr="00347F29">
        <w:rPr>
          <w:rFonts w:asciiTheme="majorEastAsia" w:eastAsiaTheme="majorEastAsia" w:hAnsiTheme="majorEastAsia" w:hint="eastAsia"/>
          <w:color w:val="000000" w:themeColor="text1"/>
          <w:u w:val="single"/>
        </w:rPr>
        <w:t>①</w:t>
      </w:r>
      <w:r w:rsidR="00DB1C2C" w:rsidRPr="00347F29">
        <w:rPr>
          <w:rFonts w:asciiTheme="majorEastAsia" w:eastAsiaTheme="majorEastAsia" w:hAnsiTheme="majorEastAsia" w:hint="eastAsia"/>
          <w:color w:val="000000" w:themeColor="text1"/>
          <w:u w:val="single"/>
        </w:rPr>
        <w:t>狩猟期間</w:t>
      </w:r>
      <w:r w:rsidR="00420A9B" w:rsidRPr="00347F29">
        <w:rPr>
          <w:rFonts w:asciiTheme="majorEastAsia" w:eastAsiaTheme="majorEastAsia" w:hAnsiTheme="majorEastAsia" w:hint="eastAsia"/>
          <w:color w:val="000000" w:themeColor="text1"/>
          <w:u w:val="single"/>
        </w:rPr>
        <w:t>（</w:t>
      </w:r>
      <w:r w:rsidR="00472FE1" w:rsidRPr="00347F29">
        <w:rPr>
          <w:rFonts w:asciiTheme="majorEastAsia" w:eastAsiaTheme="majorEastAsia" w:hAnsiTheme="majorEastAsia" w:hint="eastAsia"/>
          <w:color w:val="000000" w:themeColor="text1"/>
          <w:u w:val="single"/>
        </w:rPr>
        <w:t>イノシシ</w:t>
      </w:r>
      <w:r w:rsidR="00420A9B" w:rsidRPr="00347F29">
        <w:rPr>
          <w:rFonts w:asciiTheme="majorEastAsia" w:eastAsiaTheme="majorEastAsia" w:hAnsiTheme="majorEastAsia" w:hint="eastAsia"/>
          <w:color w:val="000000" w:themeColor="text1"/>
          <w:u w:val="single"/>
        </w:rPr>
        <w:t>）</w:t>
      </w:r>
      <w:r w:rsidR="00DB1C2C" w:rsidRPr="00347F29">
        <w:rPr>
          <w:rFonts w:asciiTheme="majorEastAsia" w:eastAsiaTheme="majorEastAsia" w:hAnsiTheme="majorEastAsia" w:hint="eastAsia"/>
          <w:color w:val="000000" w:themeColor="text1"/>
          <w:u w:val="single"/>
        </w:rPr>
        <w:t>の延長</w:t>
      </w:r>
      <w:r w:rsidR="00AE0314" w:rsidRPr="00347F29">
        <w:rPr>
          <w:rFonts w:asciiTheme="majorEastAsia" w:eastAsiaTheme="majorEastAsia" w:hAnsiTheme="majorEastAsia" w:hint="eastAsia"/>
          <w:color w:val="000000" w:themeColor="text1"/>
          <w:u w:val="single"/>
        </w:rPr>
        <w:t>（継続）</w:t>
      </w:r>
    </w:p>
    <w:tbl>
      <w:tblPr>
        <w:tblStyle w:val="a3"/>
        <w:tblW w:w="10100" w:type="dxa"/>
        <w:tblLook w:val="04A0" w:firstRow="1" w:lastRow="0" w:firstColumn="1" w:lastColumn="0" w:noHBand="0" w:noVBand="1"/>
      </w:tblPr>
      <w:tblGrid>
        <w:gridCol w:w="5050"/>
        <w:gridCol w:w="5050"/>
      </w:tblGrid>
      <w:tr w:rsidR="009311B8" w:rsidRPr="00347F29" w:rsidTr="00AA7018">
        <w:trPr>
          <w:trHeight w:val="338"/>
        </w:trPr>
        <w:tc>
          <w:tcPr>
            <w:tcW w:w="5050" w:type="dxa"/>
          </w:tcPr>
          <w:p w:rsidR="00B91AB9" w:rsidRPr="00347F29" w:rsidRDefault="0003782C" w:rsidP="002C1777">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期間</w:t>
            </w:r>
            <w:r w:rsidR="00B91AB9" w:rsidRPr="00347F29">
              <w:rPr>
                <w:rFonts w:asciiTheme="majorEastAsia" w:eastAsiaTheme="majorEastAsia" w:hAnsiTheme="majorEastAsia" w:hint="eastAsia"/>
                <w:color w:val="000000" w:themeColor="text1"/>
              </w:rPr>
              <w:t>延長前</w:t>
            </w:r>
          </w:p>
        </w:tc>
        <w:tc>
          <w:tcPr>
            <w:tcW w:w="5050" w:type="dxa"/>
          </w:tcPr>
          <w:p w:rsidR="00B91AB9" w:rsidRPr="00347F29" w:rsidRDefault="0003782C" w:rsidP="002C1777">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期間</w:t>
            </w:r>
            <w:r w:rsidR="00B91AB9" w:rsidRPr="00347F29">
              <w:rPr>
                <w:rFonts w:asciiTheme="majorEastAsia" w:eastAsiaTheme="majorEastAsia" w:hAnsiTheme="majorEastAsia" w:hint="eastAsia"/>
                <w:color w:val="000000" w:themeColor="text1"/>
              </w:rPr>
              <w:t>延長後</w:t>
            </w:r>
            <w:r w:rsidR="00D83EF7" w:rsidRPr="00347F29">
              <w:rPr>
                <w:rFonts w:asciiTheme="majorEastAsia" w:eastAsiaTheme="majorEastAsia" w:hAnsiTheme="majorEastAsia" w:hint="eastAsia"/>
                <w:color w:val="000000" w:themeColor="text1"/>
              </w:rPr>
              <w:t>※</w:t>
            </w:r>
          </w:p>
        </w:tc>
      </w:tr>
      <w:tr w:rsidR="009311B8" w:rsidRPr="00347F29" w:rsidTr="00AA7018">
        <w:trPr>
          <w:trHeight w:val="368"/>
        </w:trPr>
        <w:tc>
          <w:tcPr>
            <w:tcW w:w="5050" w:type="dxa"/>
          </w:tcPr>
          <w:p w:rsidR="00B91AB9" w:rsidRPr="00347F29" w:rsidRDefault="00B91AB9" w:rsidP="0003782C">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11月15日から2月15日まで</w:t>
            </w:r>
          </w:p>
        </w:tc>
        <w:tc>
          <w:tcPr>
            <w:tcW w:w="5050" w:type="dxa"/>
          </w:tcPr>
          <w:p w:rsidR="00B91AB9" w:rsidRPr="00347F29" w:rsidRDefault="00B91AB9" w:rsidP="0003782C">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11月15日から3月15日まで</w:t>
            </w:r>
          </w:p>
        </w:tc>
      </w:tr>
    </w:tbl>
    <w:p w:rsidR="00B766A0" w:rsidRPr="00347F29" w:rsidRDefault="00D83EF7" w:rsidP="00D83EF7">
      <w:pP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w:t>
      </w:r>
      <w:r w:rsidR="00472FE1" w:rsidRPr="00347F29">
        <w:rPr>
          <w:rFonts w:asciiTheme="majorEastAsia" w:eastAsiaTheme="majorEastAsia" w:hAnsiTheme="majorEastAsia" w:hint="eastAsia"/>
          <w:color w:val="000000" w:themeColor="text1"/>
        </w:rPr>
        <w:t>シカ</w:t>
      </w:r>
      <w:r w:rsidR="007C076F" w:rsidRPr="00347F29">
        <w:rPr>
          <w:rFonts w:asciiTheme="majorEastAsia" w:eastAsiaTheme="majorEastAsia" w:hAnsiTheme="majorEastAsia" w:hint="eastAsia"/>
          <w:color w:val="000000" w:themeColor="text1"/>
        </w:rPr>
        <w:t>の狩猟期間</w:t>
      </w:r>
      <w:r w:rsidR="00472FE1" w:rsidRPr="00347F29">
        <w:rPr>
          <w:rFonts w:asciiTheme="majorEastAsia" w:eastAsiaTheme="majorEastAsia" w:hAnsiTheme="majorEastAsia" w:hint="eastAsia"/>
          <w:color w:val="000000" w:themeColor="text1"/>
        </w:rPr>
        <w:t>延長は、大阪府シカ</w:t>
      </w:r>
      <w:r w:rsidR="00420A9B" w:rsidRPr="00347F29">
        <w:rPr>
          <w:rFonts w:asciiTheme="majorEastAsia" w:eastAsiaTheme="majorEastAsia" w:hAnsiTheme="majorEastAsia" w:hint="eastAsia"/>
          <w:color w:val="000000" w:themeColor="text1"/>
        </w:rPr>
        <w:t>第二種鳥獣管理計画（第３期）に基づく</w:t>
      </w:r>
      <w:r w:rsidR="007C076F" w:rsidRPr="00347F29">
        <w:rPr>
          <w:rFonts w:asciiTheme="majorEastAsia" w:eastAsiaTheme="majorEastAsia" w:hAnsiTheme="majorEastAsia" w:hint="eastAsia"/>
          <w:color w:val="000000" w:themeColor="text1"/>
        </w:rPr>
        <w:t>。</w:t>
      </w:r>
    </w:p>
    <w:p w:rsidR="00AB02C5" w:rsidRPr="00347F29" w:rsidRDefault="00AB02C5" w:rsidP="00D83EF7">
      <w:pPr>
        <w:rPr>
          <w:rFonts w:asciiTheme="majorEastAsia" w:eastAsiaTheme="majorEastAsia" w:hAnsiTheme="majorEastAsia"/>
          <w:color w:val="000000" w:themeColor="text1"/>
        </w:rPr>
      </w:pPr>
    </w:p>
    <w:p w:rsidR="00DB1C2C" w:rsidRPr="00347F29" w:rsidRDefault="00AB3D89" w:rsidP="00AB3D89">
      <w:pPr>
        <w:rPr>
          <w:rFonts w:asciiTheme="majorEastAsia" w:eastAsiaTheme="majorEastAsia" w:hAnsiTheme="majorEastAsia"/>
          <w:color w:val="000000" w:themeColor="text1"/>
          <w:u w:val="single"/>
        </w:rPr>
      </w:pPr>
      <w:r w:rsidRPr="00347F29">
        <w:rPr>
          <w:rFonts w:asciiTheme="majorEastAsia" w:eastAsiaTheme="majorEastAsia" w:hAnsiTheme="majorEastAsia" w:hint="eastAsia"/>
          <w:color w:val="000000" w:themeColor="text1"/>
          <w:u w:val="single"/>
        </w:rPr>
        <w:t>②</w:t>
      </w:r>
      <w:r w:rsidR="00DB1C2C" w:rsidRPr="00347F29">
        <w:rPr>
          <w:rFonts w:asciiTheme="majorEastAsia" w:eastAsiaTheme="majorEastAsia" w:hAnsiTheme="majorEastAsia" w:hint="eastAsia"/>
          <w:color w:val="000000" w:themeColor="text1"/>
          <w:u w:val="single"/>
        </w:rPr>
        <w:t>くくりわなの径の制限解除</w:t>
      </w:r>
      <w:r w:rsidR="00AE0314" w:rsidRPr="00347F29">
        <w:rPr>
          <w:rFonts w:asciiTheme="majorEastAsia" w:eastAsiaTheme="majorEastAsia" w:hAnsiTheme="majorEastAsia" w:hint="eastAsia"/>
          <w:color w:val="000000" w:themeColor="text1"/>
          <w:u w:val="single"/>
        </w:rPr>
        <w:t>（継続）</w:t>
      </w:r>
    </w:p>
    <w:tbl>
      <w:tblPr>
        <w:tblStyle w:val="a3"/>
        <w:tblW w:w="10070" w:type="dxa"/>
        <w:tblLook w:val="04A0" w:firstRow="1" w:lastRow="0" w:firstColumn="1" w:lastColumn="0" w:noHBand="0" w:noVBand="1"/>
      </w:tblPr>
      <w:tblGrid>
        <w:gridCol w:w="5035"/>
        <w:gridCol w:w="5035"/>
      </w:tblGrid>
      <w:tr w:rsidR="009311B8" w:rsidRPr="00347F29" w:rsidTr="00AA7018">
        <w:trPr>
          <w:trHeight w:val="338"/>
        </w:trPr>
        <w:tc>
          <w:tcPr>
            <w:tcW w:w="5035" w:type="dxa"/>
          </w:tcPr>
          <w:p w:rsidR="00B91AB9" w:rsidRPr="00347F29" w:rsidRDefault="0003782C" w:rsidP="002C1777">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制限</w:t>
            </w:r>
            <w:r w:rsidR="00B91AB9" w:rsidRPr="00347F29">
              <w:rPr>
                <w:rFonts w:asciiTheme="majorEastAsia" w:eastAsiaTheme="majorEastAsia" w:hAnsiTheme="majorEastAsia" w:hint="eastAsia"/>
                <w:color w:val="000000" w:themeColor="text1"/>
              </w:rPr>
              <w:t>解除前</w:t>
            </w:r>
          </w:p>
        </w:tc>
        <w:tc>
          <w:tcPr>
            <w:tcW w:w="5035" w:type="dxa"/>
          </w:tcPr>
          <w:p w:rsidR="00B91AB9" w:rsidRPr="00347F29" w:rsidRDefault="0003782C" w:rsidP="002C1777">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制限</w:t>
            </w:r>
            <w:r w:rsidR="00B91AB9" w:rsidRPr="00347F29">
              <w:rPr>
                <w:rFonts w:asciiTheme="majorEastAsia" w:eastAsiaTheme="majorEastAsia" w:hAnsiTheme="majorEastAsia" w:hint="eastAsia"/>
                <w:color w:val="000000" w:themeColor="text1"/>
              </w:rPr>
              <w:t>解除後</w:t>
            </w:r>
          </w:p>
        </w:tc>
      </w:tr>
      <w:tr w:rsidR="009311B8" w:rsidRPr="00347F29" w:rsidTr="00AA7018">
        <w:trPr>
          <w:trHeight w:val="338"/>
        </w:trPr>
        <w:tc>
          <w:tcPr>
            <w:tcW w:w="5035" w:type="dxa"/>
          </w:tcPr>
          <w:p w:rsidR="00B91AB9" w:rsidRPr="00347F29" w:rsidRDefault="00B91AB9" w:rsidP="0003782C">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直径12ｃｍ未満</w:t>
            </w:r>
            <w:r w:rsidR="00D83EF7" w:rsidRPr="00347F29">
              <w:rPr>
                <w:rFonts w:asciiTheme="majorEastAsia" w:eastAsiaTheme="majorEastAsia" w:hAnsiTheme="majorEastAsia" w:hint="eastAsia"/>
                <w:color w:val="000000" w:themeColor="text1"/>
              </w:rPr>
              <w:t>に限る</w:t>
            </w:r>
          </w:p>
        </w:tc>
        <w:tc>
          <w:tcPr>
            <w:tcW w:w="5035" w:type="dxa"/>
          </w:tcPr>
          <w:p w:rsidR="00B91AB9" w:rsidRPr="00347F29" w:rsidRDefault="00B91AB9" w:rsidP="0003782C">
            <w:pPr>
              <w:jc w:val="cente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無制限</w:t>
            </w:r>
            <w:r w:rsidR="00D83EF7" w:rsidRPr="00347F29">
              <w:rPr>
                <w:rFonts w:asciiTheme="majorEastAsia" w:eastAsiaTheme="majorEastAsia" w:hAnsiTheme="majorEastAsia" w:hint="eastAsia"/>
                <w:color w:val="000000" w:themeColor="text1"/>
              </w:rPr>
              <w:t>※</w:t>
            </w:r>
          </w:p>
        </w:tc>
      </w:tr>
    </w:tbl>
    <w:p w:rsidR="007C076F" w:rsidRPr="00347F29" w:rsidRDefault="00D83EF7" w:rsidP="00D83EF7">
      <w:pPr>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w:t>
      </w:r>
      <w:r w:rsidR="007C076F" w:rsidRPr="00347F29">
        <w:rPr>
          <w:rFonts w:asciiTheme="majorEastAsia" w:eastAsiaTheme="majorEastAsia" w:hAnsiTheme="majorEastAsia" w:hint="eastAsia"/>
          <w:color w:val="000000" w:themeColor="text1"/>
        </w:rPr>
        <w:t>ツキノワグマの出没が確認された場合は、原則として「大阪府ツキノワグマ出没対応方針」にしたがうものとする。</w:t>
      </w:r>
    </w:p>
    <w:p w:rsidR="00FF027F" w:rsidRPr="00347F29" w:rsidRDefault="00FF027F" w:rsidP="007C076F">
      <w:pPr>
        <w:rPr>
          <w:rFonts w:asciiTheme="majorEastAsia" w:eastAsiaTheme="majorEastAsia" w:hAnsiTheme="majorEastAsia"/>
          <w:b/>
          <w:color w:val="000000" w:themeColor="text1"/>
          <w:sz w:val="24"/>
        </w:rPr>
      </w:pPr>
    </w:p>
    <w:p w:rsidR="00FC1143" w:rsidRPr="00347F29" w:rsidRDefault="00A7133E" w:rsidP="00FC1143">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8896" behindDoc="0" locked="0" layoutInCell="1" allowOverlap="1" wp14:anchorId="08EC1278" wp14:editId="638D43DB">
                <wp:simplePos x="0" y="0"/>
                <wp:positionH relativeFrom="column">
                  <wp:posOffset>-93345</wp:posOffset>
                </wp:positionH>
                <wp:positionV relativeFrom="paragraph">
                  <wp:posOffset>5080</wp:posOffset>
                </wp:positionV>
                <wp:extent cx="6486525" cy="6762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486525"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7.35pt;margin-top:.4pt;width:510.75pt;height:5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" filled="f" strokecolor="black [3213]"/>
            </w:pict>
          </mc:Fallback>
        </mc:AlternateContent>
      </w:r>
      <w:r w:rsidR="007C076F" w:rsidRPr="00347F29">
        <w:rPr>
          <w:rFonts w:asciiTheme="majorEastAsia" w:eastAsiaTheme="majorEastAsia" w:hAnsiTheme="majorEastAsia" w:hint="eastAsia"/>
          <w:b/>
          <w:color w:val="000000" w:themeColor="text1"/>
          <w:sz w:val="22"/>
          <w:u w:val="double"/>
        </w:rPr>
        <w:t>８、</w:t>
      </w:r>
      <w:r w:rsidR="00FC1143" w:rsidRPr="00347F29">
        <w:rPr>
          <w:rFonts w:asciiTheme="majorEastAsia" w:eastAsiaTheme="majorEastAsia" w:hAnsiTheme="majorEastAsia" w:hint="eastAsia"/>
          <w:b/>
          <w:color w:val="000000" w:themeColor="text1"/>
          <w:sz w:val="22"/>
          <w:u w:val="double"/>
        </w:rPr>
        <w:t>生息環境の管理に関する事項</w:t>
      </w:r>
    </w:p>
    <w:p w:rsidR="00120040" w:rsidRPr="00881C5A" w:rsidRDefault="00120040" w:rsidP="00881C5A">
      <w:pPr>
        <w:ind w:left="211" w:hangingChars="100" w:hanging="211"/>
        <w:jc w:val="left"/>
        <w:rPr>
          <w:rFonts w:asciiTheme="majorEastAsia" w:eastAsiaTheme="majorEastAsia" w:hAnsiTheme="majorEastAsia"/>
          <w:b/>
          <w:color w:val="000000" w:themeColor="text1"/>
          <w:szCs w:val="21"/>
          <w:u w:val="single"/>
        </w:rPr>
      </w:pPr>
      <w:r w:rsidRPr="00881C5A">
        <w:rPr>
          <w:rFonts w:asciiTheme="majorEastAsia" w:eastAsiaTheme="majorEastAsia" w:hAnsiTheme="majorEastAsia" w:hint="eastAsia"/>
          <w:b/>
          <w:color w:val="000000" w:themeColor="text1"/>
          <w:szCs w:val="21"/>
          <w:u w:val="single"/>
        </w:rPr>
        <w:t>◆里地の管理</w:t>
      </w:r>
    </w:p>
    <w:p w:rsidR="00120040" w:rsidRPr="00347F29" w:rsidRDefault="00120040" w:rsidP="00120040">
      <w:pPr>
        <w:ind w:leftChars="100" w:left="210" w:firstLineChars="100" w:firstLine="210"/>
        <w:jc w:val="left"/>
        <w:rPr>
          <w:rFonts w:asciiTheme="majorEastAsia" w:eastAsiaTheme="majorEastAsia" w:hAnsiTheme="majorEastAsia"/>
          <w:color w:val="000000" w:themeColor="text1"/>
          <w:szCs w:val="21"/>
          <w:u w:val="single"/>
        </w:rPr>
      </w:pPr>
      <w:r w:rsidRPr="00977E27">
        <w:rPr>
          <w:rFonts w:asciiTheme="majorEastAsia" w:eastAsiaTheme="majorEastAsia" w:hAnsiTheme="majorEastAsia" w:hint="eastAsia"/>
          <w:color w:val="000000" w:themeColor="text1"/>
          <w:szCs w:val="21"/>
        </w:rPr>
        <w:t>山裾の刈り払い、耕作</w:t>
      </w:r>
      <w:r w:rsidRPr="00347F29">
        <w:rPr>
          <w:rFonts w:asciiTheme="majorEastAsia" w:eastAsiaTheme="majorEastAsia" w:hAnsiTheme="majorEastAsia" w:hint="eastAsia"/>
          <w:color w:val="000000" w:themeColor="text1"/>
          <w:szCs w:val="21"/>
        </w:rPr>
        <w:t>放棄地等の解消など</w:t>
      </w:r>
      <w:r w:rsidRPr="00347F29">
        <w:rPr>
          <w:rFonts w:asciiTheme="majorEastAsia" w:eastAsiaTheme="majorEastAsia" w:hAnsiTheme="majorEastAsia" w:hint="eastAsia"/>
          <w:b/>
          <w:color w:val="000000" w:themeColor="text1"/>
          <w:szCs w:val="21"/>
        </w:rPr>
        <w:t>、</w:t>
      </w:r>
      <w:r w:rsidRPr="00347F29">
        <w:rPr>
          <w:rFonts w:asciiTheme="majorEastAsia" w:eastAsiaTheme="majorEastAsia" w:hAnsiTheme="majorEastAsia" w:hint="eastAsia"/>
          <w:color w:val="000000" w:themeColor="text1"/>
          <w:szCs w:val="21"/>
        </w:rPr>
        <w:t>イノシシを里に寄せつけない環境づくりを推進する。</w:t>
      </w:r>
    </w:p>
    <w:p w:rsidR="008E451A" w:rsidRPr="00347F29" w:rsidRDefault="00120040" w:rsidP="00120040">
      <w:pPr>
        <w:ind w:leftChars="100" w:left="210" w:firstLineChars="100" w:firstLine="241"/>
        <w:jc w:val="left"/>
        <w:rPr>
          <w:rFonts w:asciiTheme="majorEastAsia" w:eastAsiaTheme="majorEastAsia" w:hAnsiTheme="majorEastAsia"/>
          <w:color w:val="000000" w:themeColor="text1"/>
          <w:szCs w:val="21"/>
          <w:u w:val="single"/>
        </w:rPr>
      </w:pPr>
      <w:r w:rsidRPr="00347F29">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32992" behindDoc="0" locked="0" layoutInCell="1" allowOverlap="1" wp14:anchorId="3D712697" wp14:editId="38E23643">
                <wp:simplePos x="0" y="0"/>
                <wp:positionH relativeFrom="column">
                  <wp:posOffset>-93345</wp:posOffset>
                </wp:positionH>
                <wp:positionV relativeFrom="paragraph">
                  <wp:posOffset>178435</wp:posOffset>
                </wp:positionV>
                <wp:extent cx="6486525" cy="7905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6486525" cy="790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35pt;margin-top:14.05pt;width:510.75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" filled="f" strokecolor="black [3213]"/>
            </w:pict>
          </mc:Fallback>
        </mc:AlternateContent>
      </w:r>
    </w:p>
    <w:p w:rsidR="008E451A" w:rsidRPr="00347F29" w:rsidRDefault="008E451A" w:rsidP="008E451A">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９、</w:t>
      </w:r>
      <w:r w:rsidR="00120040" w:rsidRPr="00347F29">
        <w:rPr>
          <w:rFonts w:asciiTheme="majorEastAsia" w:eastAsiaTheme="majorEastAsia" w:hAnsiTheme="majorEastAsia" w:hint="eastAsia"/>
          <w:b/>
          <w:color w:val="000000" w:themeColor="text1"/>
          <w:sz w:val="22"/>
          <w:u w:val="double"/>
        </w:rPr>
        <w:t>被害防除対策</w:t>
      </w:r>
    </w:p>
    <w:p w:rsidR="008E451A" w:rsidRPr="00977E27" w:rsidRDefault="007A11FD" w:rsidP="00120040">
      <w:pPr>
        <w:ind w:leftChars="100" w:left="210"/>
        <w:rPr>
          <w:rFonts w:asciiTheme="majorEastAsia" w:eastAsiaTheme="majorEastAsia" w:hAnsiTheme="majorEastAsia"/>
          <w:color w:val="000000" w:themeColor="text1"/>
        </w:rPr>
      </w:pPr>
      <w:r w:rsidRPr="00977E27">
        <w:rPr>
          <w:rFonts w:asciiTheme="majorEastAsia" w:eastAsiaTheme="majorEastAsia" w:hAnsiTheme="majorEastAsia" w:hint="eastAsia"/>
        </w:rPr>
        <w:t>捕獲による個体数管理のみの被害防止対策には限界があることから、</w:t>
      </w:r>
      <w:r w:rsidR="008E451A" w:rsidRPr="00977E27">
        <w:rPr>
          <w:rFonts w:asciiTheme="majorEastAsia" w:eastAsiaTheme="majorEastAsia" w:hAnsiTheme="majorEastAsia" w:hint="eastAsia"/>
          <w:color w:val="000000" w:themeColor="text1"/>
        </w:rPr>
        <w:t>被害対策施設（柵、囲い等）の整備による予防、</w:t>
      </w:r>
      <w:r w:rsidR="004D4236" w:rsidRPr="00977E27">
        <w:rPr>
          <w:rFonts w:asciiTheme="majorEastAsia" w:eastAsiaTheme="majorEastAsia" w:hAnsiTheme="majorEastAsia" w:hint="eastAsia"/>
          <w:color w:val="000000" w:themeColor="text1"/>
          <w:szCs w:val="21"/>
        </w:rPr>
        <w:t>収穫残渣</w:t>
      </w:r>
      <w:r w:rsidR="008E451A" w:rsidRPr="00977E27">
        <w:rPr>
          <w:rFonts w:asciiTheme="majorEastAsia" w:eastAsiaTheme="majorEastAsia" w:hAnsiTheme="majorEastAsia" w:hint="eastAsia"/>
          <w:color w:val="000000" w:themeColor="text1"/>
          <w:szCs w:val="21"/>
        </w:rPr>
        <w:t>や未収穫作物の適切な管理</w:t>
      </w:r>
      <w:r w:rsidR="008E451A" w:rsidRPr="00977E27">
        <w:rPr>
          <w:rFonts w:asciiTheme="majorEastAsia" w:eastAsiaTheme="majorEastAsia" w:hAnsiTheme="majorEastAsia" w:hint="eastAsia"/>
          <w:color w:val="000000" w:themeColor="text1"/>
        </w:rPr>
        <w:t>による誘引防止等を進める。</w:t>
      </w:r>
    </w:p>
    <w:p w:rsidR="00120040" w:rsidRPr="00347F29" w:rsidRDefault="00120040" w:rsidP="00120040">
      <w:pPr>
        <w:ind w:leftChars="100" w:left="210"/>
        <w:rPr>
          <w:rFonts w:asciiTheme="majorEastAsia" w:eastAsiaTheme="majorEastAsia" w:hAnsiTheme="majorEastAsia"/>
          <w:color w:val="000000" w:themeColor="text1"/>
          <w:u w:val="double"/>
        </w:rPr>
      </w:pPr>
      <w:r w:rsidRPr="00347F29">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35040" behindDoc="0" locked="0" layoutInCell="1" allowOverlap="1" wp14:anchorId="59488626" wp14:editId="4E4F4987">
                <wp:simplePos x="0" y="0"/>
                <wp:positionH relativeFrom="column">
                  <wp:posOffset>-93345</wp:posOffset>
                </wp:positionH>
                <wp:positionV relativeFrom="paragraph">
                  <wp:posOffset>174625</wp:posOffset>
                </wp:positionV>
                <wp:extent cx="6486525" cy="10287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486525" cy="1028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7.35pt;margin-top:13.75pt;width:510.75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" filled="f" strokecolor="black [3213]"/>
            </w:pict>
          </mc:Fallback>
        </mc:AlternateContent>
      </w:r>
    </w:p>
    <w:p w:rsidR="00120040" w:rsidRPr="00AC45FC" w:rsidRDefault="00120040" w:rsidP="00120040">
      <w:pPr>
        <w:rPr>
          <w:rFonts w:asciiTheme="majorEastAsia" w:eastAsiaTheme="majorEastAsia" w:hAnsiTheme="majorEastAsia"/>
          <w:color w:val="000000" w:themeColor="text1"/>
          <w:u w:val="double"/>
        </w:rPr>
      </w:pPr>
      <w:r w:rsidRPr="00AC45FC">
        <w:rPr>
          <w:rFonts w:asciiTheme="majorEastAsia" w:eastAsiaTheme="majorEastAsia" w:hAnsiTheme="majorEastAsia" w:hint="eastAsia"/>
          <w:b/>
          <w:color w:val="000000" w:themeColor="text1"/>
          <w:sz w:val="22"/>
          <w:u w:val="double"/>
        </w:rPr>
        <w:t>10、その他管理のために必要な事項</w:t>
      </w:r>
    </w:p>
    <w:p w:rsidR="008E451A" w:rsidRPr="00881C5A" w:rsidRDefault="008E451A" w:rsidP="008E451A">
      <w:pPr>
        <w:rPr>
          <w:rFonts w:asciiTheme="majorEastAsia" w:eastAsiaTheme="majorEastAsia" w:hAnsiTheme="majorEastAsia"/>
          <w:b/>
          <w:color w:val="000000" w:themeColor="text1"/>
          <w:u w:val="single"/>
        </w:rPr>
      </w:pPr>
      <w:r w:rsidRPr="00881C5A">
        <w:rPr>
          <w:rFonts w:asciiTheme="majorEastAsia" w:eastAsiaTheme="majorEastAsia" w:hAnsiTheme="majorEastAsia" w:hint="eastAsia"/>
          <w:b/>
          <w:color w:val="000000" w:themeColor="text1"/>
          <w:u w:val="single"/>
        </w:rPr>
        <w:t>◆モニタリング</w:t>
      </w:r>
    </w:p>
    <w:p w:rsidR="00AC6B30" w:rsidRPr="00347F29" w:rsidRDefault="008E451A" w:rsidP="008921F8">
      <w:pPr>
        <w:ind w:leftChars="100" w:left="210" w:firstLineChars="100" w:firstLine="210"/>
        <w:rPr>
          <w:rFonts w:asciiTheme="majorEastAsia" w:eastAsiaTheme="majorEastAsia" w:hAnsiTheme="majorEastAsia"/>
          <w:color w:val="000000" w:themeColor="text1"/>
        </w:rPr>
      </w:pPr>
      <w:r w:rsidRPr="00347F29">
        <w:rPr>
          <w:rFonts w:asciiTheme="majorEastAsia" w:eastAsiaTheme="majorEastAsia" w:hAnsiTheme="majorEastAsia" w:hint="eastAsia"/>
          <w:color w:val="000000" w:themeColor="text1"/>
        </w:rPr>
        <w:t>イノシシによる被害の状況、捕獲状況、被害の程度等についてモニタリングし、管理計画の進捗状況を点検するとともに、計画にフィードバックさせる。</w:t>
      </w:r>
    </w:p>
    <w:sectPr w:rsidR="00AC6B30" w:rsidRPr="00347F29" w:rsidSect="00DF06F2">
      <w:pgSz w:w="11906" w:h="16838"/>
      <w:pgMar w:top="851" w:right="1077" w:bottom="709" w:left="1077" w:header="851" w:footer="992" w:gutter="0"/>
      <w:cols w:space="425"/>
      <w:docGrid w:type="lines"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3F" w:rsidRDefault="001A353F" w:rsidP="00EB21AA">
      <w:r>
        <w:separator/>
      </w:r>
    </w:p>
  </w:endnote>
  <w:endnote w:type="continuationSeparator" w:id="0">
    <w:p w:rsidR="001A353F" w:rsidRDefault="001A353F" w:rsidP="00EB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3F" w:rsidRDefault="001A353F" w:rsidP="00EB21AA">
      <w:r>
        <w:separator/>
      </w:r>
    </w:p>
  </w:footnote>
  <w:footnote w:type="continuationSeparator" w:id="0">
    <w:p w:rsidR="001A353F" w:rsidRDefault="001A353F" w:rsidP="00EB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F"/>
    <w:rsid w:val="0000488A"/>
    <w:rsid w:val="0003782C"/>
    <w:rsid w:val="00043F14"/>
    <w:rsid w:val="00046A52"/>
    <w:rsid w:val="00050174"/>
    <w:rsid w:val="000562EC"/>
    <w:rsid w:val="00091987"/>
    <w:rsid w:val="000F3A95"/>
    <w:rsid w:val="00114764"/>
    <w:rsid w:val="001173B3"/>
    <w:rsid w:val="00120040"/>
    <w:rsid w:val="001A1566"/>
    <w:rsid w:val="001A353F"/>
    <w:rsid w:val="001E7C6C"/>
    <w:rsid w:val="0022780B"/>
    <w:rsid w:val="00230F88"/>
    <w:rsid w:val="002822E3"/>
    <w:rsid w:val="00285D4B"/>
    <w:rsid w:val="0029435D"/>
    <w:rsid w:val="002A5275"/>
    <w:rsid w:val="002C1777"/>
    <w:rsid w:val="002C3299"/>
    <w:rsid w:val="003144A0"/>
    <w:rsid w:val="00325A7C"/>
    <w:rsid w:val="00347F29"/>
    <w:rsid w:val="00371A89"/>
    <w:rsid w:val="003818D6"/>
    <w:rsid w:val="00382F9F"/>
    <w:rsid w:val="003A49B5"/>
    <w:rsid w:val="003D1D79"/>
    <w:rsid w:val="00420A9B"/>
    <w:rsid w:val="00425021"/>
    <w:rsid w:val="00472FE1"/>
    <w:rsid w:val="00497B46"/>
    <w:rsid w:val="004D4236"/>
    <w:rsid w:val="004D4D22"/>
    <w:rsid w:val="00527A42"/>
    <w:rsid w:val="00537FFE"/>
    <w:rsid w:val="00555758"/>
    <w:rsid w:val="005620C9"/>
    <w:rsid w:val="005634BC"/>
    <w:rsid w:val="005D3103"/>
    <w:rsid w:val="00605FFF"/>
    <w:rsid w:val="00657B32"/>
    <w:rsid w:val="00680036"/>
    <w:rsid w:val="00694A46"/>
    <w:rsid w:val="006E6D52"/>
    <w:rsid w:val="00705D79"/>
    <w:rsid w:val="00780ABB"/>
    <w:rsid w:val="007A11FD"/>
    <w:rsid w:val="007A6EB9"/>
    <w:rsid w:val="007C076F"/>
    <w:rsid w:val="007C1BC4"/>
    <w:rsid w:val="007D5D51"/>
    <w:rsid w:val="00810B0D"/>
    <w:rsid w:val="00814677"/>
    <w:rsid w:val="00837A75"/>
    <w:rsid w:val="00847033"/>
    <w:rsid w:val="00881C5A"/>
    <w:rsid w:val="008921F8"/>
    <w:rsid w:val="008B4318"/>
    <w:rsid w:val="008E451A"/>
    <w:rsid w:val="0091707C"/>
    <w:rsid w:val="00922325"/>
    <w:rsid w:val="009311B8"/>
    <w:rsid w:val="00944178"/>
    <w:rsid w:val="00971019"/>
    <w:rsid w:val="00977E27"/>
    <w:rsid w:val="0098099D"/>
    <w:rsid w:val="00997CC1"/>
    <w:rsid w:val="009A0657"/>
    <w:rsid w:val="009D606A"/>
    <w:rsid w:val="009F06E5"/>
    <w:rsid w:val="00A45C2C"/>
    <w:rsid w:val="00A7133E"/>
    <w:rsid w:val="00A82D20"/>
    <w:rsid w:val="00AA7018"/>
    <w:rsid w:val="00AB02C5"/>
    <w:rsid w:val="00AB3D89"/>
    <w:rsid w:val="00AC45FC"/>
    <w:rsid w:val="00AC6B30"/>
    <w:rsid w:val="00AE0314"/>
    <w:rsid w:val="00AF5A19"/>
    <w:rsid w:val="00AF6FB9"/>
    <w:rsid w:val="00B4332E"/>
    <w:rsid w:val="00B43BBF"/>
    <w:rsid w:val="00B444D2"/>
    <w:rsid w:val="00B766A0"/>
    <w:rsid w:val="00B8486A"/>
    <w:rsid w:val="00B86EFF"/>
    <w:rsid w:val="00B91AB9"/>
    <w:rsid w:val="00B92416"/>
    <w:rsid w:val="00BF4E71"/>
    <w:rsid w:val="00C00140"/>
    <w:rsid w:val="00C21073"/>
    <w:rsid w:val="00C65CA5"/>
    <w:rsid w:val="00CC73E3"/>
    <w:rsid w:val="00CF4B78"/>
    <w:rsid w:val="00D479D3"/>
    <w:rsid w:val="00D730EA"/>
    <w:rsid w:val="00D83EF7"/>
    <w:rsid w:val="00D911CC"/>
    <w:rsid w:val="00D9248F"/>
    <w:rsid w:val="00DB1C2C"/>
    <w:rsid w:val="00DB4878"/>
    <w:rsid w:val="00DE31DA"/>
    <w:rsid w:val="00DF06F2"/>
    <w:rsid w:val="00E566C2"/>
    <w:rsid w:val="00E63D3F"/>
    <w:rsid w:val="00EB21AA"/>
    <w:rsid w:val="00F134C9"/>
    <w:rsid w:val="00F25CCA"/>
    <w:rsid w:val="00F66B7E"/>
    <w:rsid w:val="00F877A4"/>
    <w:rsid w:val="00FB3DE8"/>
    <w:rsid w:val="00FC1143"/>
    <w:rsid w:val="00FC49EA"/>
    <w:rsid w:val="00FF027F"/>
    <w:rsid w:val="00FF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EB21AA"/>
    <w:pPr>
      <w:tabs>
        <w:tab w:val="center" w:pos="4252"/>
        <w:tab w:val="right" w:pos="8504"/>
      </w:tabs>
      <w:snapToGrid w:val="0"/>
    </w:pPr>
  </w:style>
  <w:style w:type="character" w:customStyle="1" w:styleId="a7">
    <w:name w:val="ヘッダー (文字)"/>
    <w:basedOn w:val="a0"/>
    <w:link w:val="a6"/>
    <w:uiPriority w:val="99"/>
    <w:rsid w:val="00EB21AA"/>
  </w:style>
  <w:style w:type="paragraph" w:styleId="a8">
    <w:name w:val="footer"/>
    <w:basedOn w:val="a"/>
    <w:link w:val="a9"/>
    <w:uiPriority w:val="99"/>
    <w:unhideWhenUsed/>
    <w:rsid w:val="00EB21AA"/>
    <w:pPr>
      <w:tabs>
        <w:tab w:val="center" w:pos="4252"/>
        <w:tab w:val="right" w:pos="8504"/>
      </w:tabs>
      <w:snapToGrid w:val="0"/>
    </w:pPr>
  </w:style>
  <w:style w:type="character" w:customStyle="1" w:styleId="a9">
    <w:name w:val="フッター (文字)"/>
    <w:basedOn w:val="a0"/>
    <w:link w:val="a8"/>
    <w:uiPriority w:val="99"/>
    <w:rsid w:val="00EB21AA"/>
  </w:style>
  <w:style w:type="paragraph" w:styleId="Web">
    <w:name w:val="Normal (Web)"/>
    <w:basedOn w:val="a"/>
    <w:uiPriority w:val="99"/>
    <w:semiHidden/>
    <w:unhideWhenUsed/>
    <w:rsid w:val="00C65C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EB21AA"/>
    <w:pPr>
      <w:tabs>
        <w:tab w:val="center" w:pos="4252"/>
        <w:tab w:val="right" w:pos="8504"/>
      </w:tabs>
      <w:snapToGrid w:val="0"/>
    </w:pPr>
  </w:style>
  <w:style w:type="character" w:customStyle="1" w:styleId="a7">
    <w:name w:val="ヘッダー (文字)"/>
    <w:basedOn w:val="a0"/>
    <w:link w:val="a6"/>
    <w:uiPriority w:val="99"/>
    <w:rsid w:val="00EB21AA"/>
  </w:style>
  <w:style w:type="paragraph" w:styleId="a8">
    <w:name w:val="footer"/>
    <w:basedOn w:val="a"/>
    <w:link w:val="a9"/>
    <w:uiPriority w:val="99"/>
    <w:unhideWhenUsed/>
    <w:rsid w:val="00EB21AA"/>
    <w:pPr>
      <w:tabs>
        <w:tab w:val="center" w:pos="4252"/>
        <w:tab w:val="right" w:pos="8504"/>
      </w:tabs>
      <w:snapToGrid w:val="0"/>
    </w:pPr>
  </w:style>
  <w:style w:type="character" w:customStyle="1" w:styleId="a9">
    <w:name w:val="フッター (文字)"/>
    <w:basedOn w:val="a0"/>
    <w:link w:val="a8"/>
    <w:uiPriority w:val="99"/>
    <w:rsid w:val="00EB21AA"/>
  </w:style>
  <w:style w:type="paragraph" w:styleId="Web">
    <w:name w:val="Normal (Web)"/>
    <w:basedOn w:val="a"/>
    <w:uiPriority w:val="99"/>
    <w:semiHidden/>
    <w:unhideWhenUsed/>
    <w:rsid w:val="00C65C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E:\LIB\&#37326;&#29983;&#21205;&#29289;G\&#12304;28&#24180;&#24230;&#65319;&#20849;&#26377;&#12501;&#12457;&#12523;&#12480;&#12305;\a00&#12471;&#12459;&#12539;&#12452;&#12494;&#12471;&#12471;&#29305;&#23450;&#35336;&#30011;&#12398;&#31574;&#23450;\H28\&#12452;&#12494;&#12471;&#12471;&#35336;&#30011;&#26696;\&#12464;&#12521;&#12501;&#34920;&#20316;&#25104;&#12487;&#12540;&#12479;\H27&#12452;&#12494;&#12471;&#12471;&#25429;&#29554;&#25968;&#12392;&#29417;&#29471;&#3277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LIB\&#37326;&#29983;&#21205;&#29289;G\&#12304;28&#24180;&#24230;&#65319;&#20849;&#26377;&#12501;&#12457;&#12523;&#12480;&#12305;\a00&#12471;&#12459;&#12539;&#12452;&#12494;&#12471;&#12471;&#29305;&#23450;&#35336;&#30011;&#12398;&#31574;&#23450;\H28\&#12452;&#12494;&#12471;&#12471;&#35336;&#30011;&#26696;\&#12464;&#12521;&#12501;&#34920;&#20316;&#25104;&#12487;&#12540;&#12479;\H25&#12452;&#12494;&#12471;&#12471;&#34987;&#23475;&#23455;&#32318;&#65288;&#12464;&#12521;&#12501;&#20184;&#65289;.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80727121386042"/>
          <c:y val="5.6803659036291351E-2"/>
          <c:w val="0.76856461995958947"/>
          <c:h val="0.74489650818964082"/>
        </c:manualLayout>
      </c:layout>
      <c:barChart>
        <c:barDir val="col"/>
        <c:grouping val="stacked"/>
        <c:varyColors val="0"/>
        <c:ser>
          <c:idx val="2"/>
          <c:order val="0"/>
          <c:tx>
            <c:v>その他</c:v>
          </c:tx>
          <c:invertIfNegative val="0"/>
          <c:cat>
            <c:strRef>
              <c:f>被害・捕獲の表!$AJ$3:$AT$3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被害・捕獲の表!$AJ$6:$AT$6</c:f>
              <c:numCache>
                <c:formatCode>General</c:formatCode>
                <c:ptCount val="11"/>
                <c:pt idx="9" formatCode="#,##0_);[Red]\(#,##0\)">
                  <c:v>7</c:v>
                </c:pt>
                <c:pt idx="10" formatCode="#,##0_);[Red]\(#,##0\)">
                  <c:v>18</c:v>
                </c:pt>
              </c:numCache>
            </c:numRef>
          </c:val>
        </c:ser>
        <c:ser>
          <c:idx val="1"/>
          <c:order val="1"/>
          <c:tx>
            <c:v>有害による捕獲数</c:v>
          </c:tx>
          <c:spPr>
            <a:solidFill>
              <a:srgbClr val="993366"/>
            </a:solidFill>
            <a:ln w="12700">
              <a:solidFill>
                <a:srgbClr val="000000"/>
              </a:solidFill>
              <a:prstDash val="solid"/>
            </a:ln>
          </c:spPr>
          <c:invertIfNegative val="0"/>
          <c:cat>
            <c:strRef>
              <c:f>被害・捕獲の表!$AJ$3:$AT$3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被害・捕獲の表!$AJ$5:$AT$5</c:f>
              <c:numCache>
                <c:formatCode>#,##0_);[Red]\(#,##0\)</c:formatCode>
                <c:ptCount val="11"/>
                <c:pt idx="0">
                  <c:v>651</c:v>
                </c:pt>
                <c:pt idx="1">
                  <c:v>796</c:v>
                </c:pt>
                <c:pt idx="2">
                  <c:v>599</c:v>
                </c:pt>
                <c:pt idx="3">
                  <c:v>869</c:v>
                </c:pt>
                <c:pt idx="4">
                  <c:v>1144</c:v>
                </c:pt>
                <c:pt idx="5">
                  <c:v>1992</c:v>
                </c:pt>
                <c:pt idx="6">
                  <c:v>1722</c:v>
                </c:pt>
                <c:pt idx="7">
                  <c:v>1946</c:v>
                </c:pt>
                <c:pt idx="8">
                  <c:v>1830</c:v>
                </c:pt>
                <c:pt idx="9">
                  <c:v>2635</c:v>
                </c:pt>
                <c:pt idx="10">
                  <c:v>1603</c:v>
                </c:pt>
              </c:numCache>
            </c:numRef>
          </c:val>
        </c:ser>
        <c:ser>
          <c:idx val="0"/>
          <c:order val="2"/>
          <c:tx>
            <c:v>狩猟による捕獲数</c:v>
          </c:tx>
          <c:spPr>
            <a:solidFill>
              <a:srgbClr val="9999FF"/>
            </a:solidFill>
            <a:ln w="12700">
              <a:solidFill>
                <a:srgbClr val="000000"/>
              </a:solidFill>
              <a:prstDash val="solid"/>
            </a:ln>
          </c:spPr>
          <c:invertIfNegative val="0"/>
          <c:cat>
            <c:strRef>
              <c:f>被害・捕獲の表!$AJ$3:$AT$3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被害・捕獲の表!$AJ$4:$AT$4</c:f>
              <c:numCache>
                <c:formatCode>#,##0_);[Red]\(#,##0\)</c:formatCode>
                <c:ptCount val="11"/>
                <c:pt idx="0">
                  <c:v>904</c:v>
                </c:pt>
                <c:pt idx="1">
                  <c:v>787</c:v>
                </c:pt>
                <c:pt idx="2">
                  <c:v>658</c:v>
                </c:pt>
                <c:pt idx="3">
                  <c:v>1049</c:v>
                </c:pt>
                <c:pt idx="4">
                  <c:v>1096</c:v>
                </c:pt>
                <c:pt idx="5">
                  <c:v>1719</c:v>
                </c:pt>
                <c:pt idx="6">
                  <c:v>1131</c:v>
                </c:pt>
                <c:pt idx="7">
                  <c:v>972</c:v>
                </c:pt>
                <c:pt idx="8">
                  <c:v>1143</c:v>
                </c:pt>
                <c:pt idx="9">
                  <c:v>1105</c:v>
                </c:pt>
                <c:pt idx="10">
                  <c:v>828</c:v>
                </c:pt>
              </c:numCache>
            </c:numRef>
          </c:val>
        </c:ser>
        <c:dLbls>
          <c:showLegendKey val="0"/>
          <c:showVal val="0"/>
          <c:showCatName val="0"/>
          <c:showSerName val="0"/>
          <c:showPercent val="0"/>
          <c:showBubbleSize val="0"/>
        </c:dLbls>
        <c:gapWidth val="150"/>
        <c:overlap val="100"/>
        <c:axId val="249863168"/>
        <c:axId val="238252544"/>
      </c:barChart>
      <c:barChart>
        <c:barDir val="col"/>
        <c:grouping val="stacked"/>
        <c:varyColors val="0"/>
        <c:ser>
          <c:idx val="3"/>
          <c:order val="3"/>
          <c:tx>
            <c:strRef>
              <c:f>被害・捕獲の表!$C$8</c:f>
              <c:strCache>
                <c:ptCount val="1"/>
                <c:pt idx="0">
                  <c:v>計</c:v>
                </c:pt>
              </c:strCache>
            </c:strRef>
          </c:tx>
          <c:spPr>
            <a:noFill/>
          </c:spPr>
          <c:invertIfNegative val="0"/>
          <c:dLbls>
            <c:dLbl>
              <c:idx val="0"/>
              <c:layout>
                <c:manualLayout>
                  <c:x val="0"/>
                  <c:y val="-0.18087383347636321"/>
                </c:manualLayout>
              </c:layout>
              <c:showLegendKey val="0"/>
              <c:showVal val="1"/>
              <c:showCatName val="0"/>
              <c:showSerName val="0"/>
              <c:showPercent val="0"/>
              <c:showBubbleSize val="0"/>
            </c:dLbl>
            <c:dLbl>
              <c:idx val="1"/>
              <c:layout>
                <c:manualLayout>
                  <c:x val="-3.1358768976611653E-17"/>
                  <c:y val="-0.18331807446928697"/>
                </c:manualLayout>
              </c:layout>
              <c:showLegendKey val="0"/>
              <c:showVal val="1"/>
              <c:showCatName val="0"/>
              <c:showSerName val="0"/>
              <c:showPercent val="0"/>
              <c:showBubbleSize val="0"/>
            </c:dLbl>
            <c:dLbl>
              <c:idx val="2"/>
              <c:layout>
                <c:manualLayout>
                  <c:x val="0"/>
                  <c:y val="-0.14665445957542955"/>
                </c:manualLayout>
              </c:layout>
              <c:showLegendKey val="0"/>
              <c:showVal val="1"/>
              <c:showCatName val="0"/>
              <c:showSerName val="0"/>
              <c:showPercent val="0"/>
              <c:showBubbleSize val="0"/>
            </c:dLbl>
            <c:dLbl>
              <c:idx val="3"/>
              <c:layout>
                <c:manualLayout>
                  <c:x val="-1.7104980674065536E-3"/>
                  <c:y val="-0.23220289432776356"/>
                </c:manualLayout>
              </c:layout>
              <c:showLegendKey val="0"/>
              <c:showVal val="1"/>
              <c:showCatName val="0"/>
              <c:showSerName val="0"/>
              <c:showPercent val="0"/>
              <c:showBubbleSize val="0"/>
            </c:dLbl>
            <c:dLbl>
              <c:idx val="4"/>
              <c:layout>
                <c:manualLayout>
                  <c:x val="-6.2717537953223305E-17"/>
                  <c:y val="-0.25664530425700177"/>
                </c:manualLayout>
              </c:layout>
              <c:showLegendKey val="0"/>
              <c:showVal val="1"/>
              <c:showCatName val="0"/>
              <c:showSerName val="0"/>
              <c:showPercent val="0"/>
              <c:showBubbleSize val="0"/>
            </c:dLbl>
            <c:dLbl>
              <c:idx val="5"/>
              <c:layout>
                <c:manualLayout>
                  <c:x val="-2.6850863590900245E-7"/>
                  <c:y val="-0.37125131510459924"/>
                </c:manualLayout>
              </c:layout>
              <c:showLegendKey val="0"/>
              <c:showVal val="1"/>
              <c:showCatName val="0"/>
              <c:showSerName val="0"/>
              <c:showPercent val="0"/>
              <c:showBubbleSize val="0"/>
            </c:dLbl>
            <c:dLbl>
              <c:idx val="6"/>
              <c:layout>
                <c:manualLayout>
                  <c:x val="-1.2543507590644661E-16"/>
                  <c:y val="-0.32997253404471655"/>
                </c:manualLayout>
              </c:layout>
              <c:showLegendKey val="0"/>
              <c:showVal val="1"/>
              <c:showCatName val="0"/>
              <c:showSerName val="0"/>
              <c:showPercent val="0"/>
              <c:showBubbleSize val="0"/>
            </c:dLbl>
            <c:dLbl>
              <c:idx val="7"/>
              <c:layout>
                <c:manualLayout>
                  <c:x val="-2.6246719160104989E-7"/>
                  <c:y val="-0.38354503132363926"/>
                </c:manualLayout>
              </c:layout>
              <c:showLegendKey val="0"/>
              <c:showVal val="1"/>
              <c:showCatName val="0"/>
              <c:showSerName val="0"/>
              <c:showPercent val="0"/>
              <c:showBubbleSize val="0"/>
            </c:dLbl>
            <c:dLbl>
              <c:idx val="8"/>
              <c:layout>
                <c:manualLayout>
                  <c:x val="-3.4209961348131072E-3"/>
                  <c:y val="-0.33730525702348807"/>
                </c:manualLayout>
              </c:layout>
              <c:showLegendKey val="0"/>
              <c:showVal val="1"/>
              <c:showCatName val="0"/>
              <c:showSerName val="0"/>
              <c:showPercent val="0"/>
              <c:showBubbleSize val="0"/>
            </c:dLbl>
            <c:dLbl>
              <c:idx val="9"/>
              <c:layout>
                <c:manualLayout>
                  <c:x val="3.4097911674084219E-3"/>
                  <c:y val="-0.37369569310165346"/>
                </c:manualLayout>
              </c:layout>
              <c:showLegendKey val="0"/>
              <c:showVal val="1"/>
              <c:showCatName val="0"/>
              <c:showSerName val="0"/>
              <c:showPercent val="0"/>
              <c:showBubbleSize val="0"/>
            </c:dLbl>
            <c:dLbl>
              <c:idx val="10"/>
              <c:layout>
                <c:manualLayout>
                  <c:x val="-1.7104980674065536E-3"/>
                  <c:y val="-0.28597619617208769"/>
                </c:manualLayout>
              </c:layout>
              <c:showLegendKey val="0"/>
              <c:showVal val="1"/>
              <c:showCatName val="0"/>
              <c:showSerName val="0"/>
              <c:showPercent val="0"/>
              <c:showBubbleSize val="0"/>
            </c:dLbl>
            <c:txPr>
              <a:bodyPr/>
              <a:lstStyle/>
              <a:p>
                <a:pPr>
                  <a:defRPr sz="900"/>
                </a:pPr>
                <a:endParaRPr lang="ja-JP"/>
              </a:p>
            </c:txPr>
            <c:showLegendKey val="0"/>
            <c:showVal val="1"/>
            <c:showCatName val="0"/>
            <c:showSerName val="0"/>
            <c:showPercent val="0"/>
            <c:showBubbleSize val="0"/>
            <c:showLeaderLines val="0"/>
          </c:dLbls>
          <c:val>
            <c:numRef>
              <c:f>被害・捕獲の表!$AJ$8:$AT$8</c:f>
              <c:numCache>
                <c:formatCode>#,##0_);[Red]\(#,##0\)</c:formatCode>
                <c:ptCount val="11"/>
                <c:pt idx="0">
                  <c:v>1555</c:v>
                </c:pt>
                <c:pt idx="1">
                  <c:v>1583</c:v>
                </c:pt>
                <c:pt idx="2">
                  <c:v>1257</c:v>
                </c:pt>
                <c:pt idx="3">
                  <c:v>1918</c:v>
                </c:pt>
                <c:pt idx="4">
                  <c:v>2240</c:v>
                </c:pt>
                <c:pt idx="5">
                  <c:v>3711</c:v>
                </c:pt>
                <c:pt idx="6">
                  <c:v>2853</c:v>
                </c:pt>
                <c:pt idx="7">
                  <c:v>2918</c:v>
                </c:pt>
                <c:pt idx="8">
                  <c:v>2973</c:v>
                </c:pt>
                <c:pt idx="9">
                  <c:v>3747</c:v>
                </c:pt>
                <c:pt idx="10">
                  <c:v>2449</c:v>
                </c:pt>
              </c:numCache>
            </c:numRef>
          </c:val>
        </c:ser>
        <c:dLbls>
          <c:showLegendKey val="0"/>
          <c:showVal val="0"/>
          <c:showCatName val="0"/>
          <c:showSerName val="0"/>
          <c:showPercent val="0"/>
          <c:showBubbleSize val="0"/>
        </c:dLbls>
        <c:gapWidth val="150"/>
        <c:overlap val="100"/>
        <c:axId val="249863680"/>
        <c:axId val="240666880"/>
      </c:barChart>
      <c:catAx>
        <c:axId val="249863168"/>
        <c:scaling>
          <c:orientation val="minMax"/>
        </c:scaling>
        <c:delete val="0"/>
        <c:axPos val="b"/>
        <c:title>
          <c:tx>
            <c:rich>
              <a:bodyPr/>
              <a:lstStyle/>
              <a:p>
                <a:pPr>
                  <a:defRPr sz="800"/>
                </a:pPr>
                <a:r>
                  <a:rPr lang="ja-JP" altLang="en-US" sz="800"/>
                  <a:t>年　度</a:t>
                </a:r>
              </a:p>
            </c:rich>
          </c:tx>
          <c:layout>
            <c:manualLayout>
              <c:xMode val="edge"/>
              <c:yMode val="edge"/>
              <c:x val="0.4992072282524786"/>
              <c:y val="0.86727975458763862"/>
            </c:manualLayout>
          </c:layout>
          <c:overlay val="0"/>
        </c:title>
        <c:numFmt formatCode="General" sourceLinked="1"/>
        <c:majorTickMark val="in"/>
        <c:minorTickMark val="none"/>
        <c:tickLblPos val="nextTo"/>
        <c:spPr>
          <a:ln w="25400">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238252544"/>
        <c:crosses val="autoZero"/>
        <c:auto val="0"/>
        <c:lblAlgn val="ctr"/>
        <c:lblOffset val="100"/>
        <c:tickMarkSkip val="1"/>
        <c:noMultiLvlLbl val="0"/>
      </c:catAx>
      <c:valAx>
        <c:axId val="238252544"/>
        <c:scaling>
          <c:orientation val="minMax"/>
          <c:max val="4000"/>
        </c:scaling>
        <c:delete val="0"/>
        <c:axPos val="l"/>
        <c:majorGridlines>
          <c:spPr>
            <a:ln>
              <a:prstDash val="sysDash"/>
            </a:ln>
          </c:spPr>
        </c:majorGridlines>
        <c:title>
          <c:tx>
            <c:rich>
              <a:bodyPr rot="0" vert="wordArtVertRtl"/>
              <a:lstStyle/>
              <a:p>
                <a:pPr>
                  <a:defRPr sz="800"/>
                </a:pPr>
                <a:r>
                  <a:rPr lang="ja-JP" altLang="en-US" sz="800"/>
                  <a:t>捕獲数</a:t>
                </a:r>
              </a:p>
            </c:rich>
          </c:tx>
          <c:layout>
            <c:manualLayout>
              <c:xMode val="edge"/>
              <c:yMode val="edge"/>
              <c:x val="4.8340146739969524E-2"/>
              <c:y val="0.30604028926763899"/>
            </c:manualLayout>
          </c:layout>
          <c:overlay val="0"/>
        </c:title>
        <c:numFmt formatCode="General" sourceLinked="1"/>
        <c:majorTickMark val="in"/>
        <c:minorTickMark val="none"/>
        <c:tickLblPos val="nextTo"/>
        <c:spPr>
          <a:solidFill>
            <a:schemeClr val="bg1"/>
          </a:solidFill>
          <a:ln w="25400">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249863168"/>
        <c:crosses val="autoZero"/>
        <c:crossBetween val="between"/>
        <c:majorUnit val="500"/>
      </c:valAx>
      <c:valAx>
        <c:axId val="240666880"/>
        <c:scaling>
          <c:orientation val="minMax"/>
        </c:scaling>
        <c:delete val="1"/>
        <c:axPos val="r"/>
        <c:numFmt formatCode="#,##0_);[Red]\(#,##0\)" sourceLinked="1"/>
        <c:majorTickMark val="out"/>
        <c:minorTickMark val="none"/>
        <c:tickLblPos val="nextTo"/>
        <c:crossAx val="249863680"/>
        <c:crosses val="max"/>
        <c:crossBetween val="between"/>
      </c:valAx>
      <c:catAx>
        <c:axId val="249863680"/>
        <c:scaling>
          <c:orientation val="minMax"/>
        </c:scaling>
        <c:delete val="1"/>
        <c:axPos val="b"/>
        <c:majorTickMark val="out"/>
        <c:minorTickMark val="none"/>
        <c:tickLblPos val="nextTo"/>
        <c:crossAx val="240666880"/>
        <c:crosses val="autoZero"/>
        <c:auto val="1"/>
        <c:lblAlgn val="ctr"/>
        <c:lblOffset val="100"/>
        <c:noMultiLvlLbl val="0"/>
      </c:catAx>
      <c:spPr>
        <a:solidFill>
          <a:schemeClr val="bg1"/>
        </a:solidFill>
        <a:ln w="12700">
          <a:solidFill>
            <a:srgbClr val="808080"/>
          </a:solidFill>
          <a:prstDash val="solid"/>
        </a:ln>
      </c:spPr>
    </c:plotArea>
    <c:legend>
      <c:legendPos val="r"/>
      <c:legendEntry>
        <c:idx val="3"/>
        <c:delete val="1"/>
      </c:legendEntry>
      <c:layout>
        <c:manualLayout>
          <c:xMode val="edge"/>
          <c:yMode val="edge"/>
          <c:x val="0.20022017708144538"/>
          <c:y val="6.9485807944892952E-2"/>
          <c:w val="0.32210393700787404"/>
          <c:h val="0.1991558901852597"/>
        </c:manualLayout>
      </c:layout>
      <c:overlay val="0"/>
      <c:spPr>
        <a:solidFill>
          <a:schemeClr val="bg1"/>
        </a:solidFill>
        <a:ln>
          <a:solidFill>
            <a:schemeClr val="tx1"/>
          </a:solidFill>
        </a:ln>
      </c:spPr>
      <c:txPr>
        <a:bodyPr/>
        <a:lstStyle/>
        <a:p>
          <a:pPr>
            <a:defRPr sz="800" baseline="0"/>
          </a:pPr>
          <a:endParaRPr lang="ja-JP"/>
        </a:p>
      </c:txPr>
    </c:legend>
    <c:plotVisOnly val="1"/>
    <c:dispBlanksAs val="gap"/>
    <c:showDLblsOverMax val="0"/>
  </c:chart>
  <c:spPr>
    <a:solidFill>
      <a:schemeClr val="bg1"/>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856940248572013E-2"/>
          <c:y val="4.1288627071195814E-2"/>
          <c:w val="0.76967480919397258"/>
          <c:h val="0.82030927662704578"/>
        </c:manualLayout>
      </c:layout>
      <c:barChart>
        <c:barDir val="col"/>
        <c:grouping val="stacked"/>
        <c:varyColors val="0"/>
        <c:ser>
          <c:idx val="0"/>
          <c:order val="0"/>
          <c:tx>
            <c:strRef>
              <c:f>検討会用グラフ!$B$52</c:f>
              <c:strCache>
                <c:ptCount val="1"/>
                <c:pt idx="0">
                  <c:v>農業被害面積（ha）</c:v>
                </c:pt>
              </c:strCache>
            </c:strRef>
          </c:tx>
          <c:spPr>
            <a:solidFill>
              <a:schemeClr val="bg1">
                <a:lumMod val="85000"/>
              </a:schemeClr>
            </a:solidFill>
            <a:ln>
              <a:solidFill>
                <a:schemeClr val="tx1"/>
              </a:solidFill>
            </a:ln>
          </c:spPr>
          <c:invertIfNegative val="0"/>
          <c:cat>
            <c:strRef>
              <c:f>検討会用グラフ!$C$51:$N$51</c:f>
              <c:strCache>
                <c:ptCount val="12"/>
                <c:pt idx="0">
                  <c:v>H15</c:v>
                </c:pt>
                <c:pt idx="1">
                  <c:v>H16</c:v>
                </c:pt>
                <c:pt idx="2">
                  <c:v>H17</c:v>
                </c:pt>
                <c:pt idx="3">
                  <c:v>H18</c:v>
                </c:pt>
                <c:pt idx="4">
                  <c:v>H19</c:v>
                </c:pt>
                <c:pt idx="5">
                  <c:v>H20</c:v>
                </c:pt>
                <c:pt idx="6">
                  <c:v>H21</c:v>
                </c:pt>
                <c:pt idx="7">
                  <c:v>H22</c:v>
                </c:pt>
                <c:pt idx="8">
                  <c:v>H23</c:v>
                </c:pt>
                <c:pt idx="9">
                  <c:v>H24</c:v>
                </c:pt>
                <c:pt idx="10">
                  <c:v>H25</c:v>
                </c:pt>
                <c:pt idx="11">
                  <c:v>Ｈ26</c:v>
                </c:pt>
              </c:strCache>
            </c:strRef>
          </c:cat>
          <c:val>
            <c:numRef>
              <c:f>検討会用グラフ!$C$52:$N$52</c:f>
              <c:numCache>
                <c:formatCode>0.0_);[Red]\(0.0\)</c:formatCode>
                <c:ptCount val="12"/>
                <c:pt idx="0">
                  <c:v>521.09</c:v>
                </c:pt>
                <c:pt idx="1">
                  <c:v>512.92999999999995</c:v>
                </c:pt>
                <c:pt idx="2">
                  <c:v>504.1</c:v>
                </c:pt>
                <c:pt idx="3">
                  <c:v>256.2</c:v>
                </c:pt>
                <c:pt idx="4">
                  <c:v>351.79999999999995</c:v>
                </c:pt>
                <c:pt idx="5">
                  <c:v>109.41800000000001</c:v>
                </c:pt>
                <c:pt idx="6">
                  <c:v>165.17999999999998</c:v>
                </c:pt>
                <c:pt idx="7">
                  <c:v>194.8</c:v>
                </c:pt>
                <c:pt idx="8">
                  <c:v>158.9</c:v>
                </c:pt>
                <c:pt idx="9" formatCode="General">
                  <c:v>47.48</c:v>
                </c:pt>
                <c:pt idx="10" formatCode="_(* #,##0.00_);_(* \(#,##0.00\);_(* &quot;-&quot;??_);_(@_)">
                  <c:v>37.9</c:v>
                </c:pt>
                <c:pt idx="11" formatCode="General">
                  <c:v>33.92</c:v>
                </c:pt>
              </c:numCache>
            </c:numRef>
          </c:val>
        </c:ser>
        <c:ser>
          <c:idx val="1"/>
          <c:order val="2"/>
          <c:tx>
            <c:strRef>
              <c:f>検討会用グラフ!$B$53</c:f>
              <c:strCache>
                <c:ptCount val="1"/>
                <c:pt idx="0">
                  <c:v>林業被害面積（ha）</c:v>
                </c:pt>
              </c:strCache>
            </c:strRef>
          </c:tx>
          <c:spPr>
            <a:solidFill>
              <a:schemeClr val="tx1"/>
            </a:solidFill>
            <a:ln>
              <a:solidFill>
                <a:schemeClr val="tx1"/>
              </a:solidFill>
            </a:ln>
          </c:spPr>
          <c:invertIfNegative val="0"/>
          <c:cat>
            <c:strRef>
              <c:f>検討会用グラフ!$C$51:$N$51</c:f>
              <c:strCache>
                <c:ptCount val="12"/>
                <c:pt idx="0">
                  <c:v>H15</c:v>
                </c:pt>
                <c:pt idx="1">
                  <c:v>H16</c:v>
                </c:pt>
                <c:pt idx="2">
                  <c:v>H17</c:v>
                </c:pt>
                <c:pt idx="3">
                  <c:v>H18</c:v>
                </c:pt>
                <c:pt idx="4">
                  <c:v>H19</c:v>
                </c:pt>
                <c:pt idx="5">
                  <c:v>H20</c:v>
                </c:pt>
                <c:pt idx="6">
                  <c:v>H21</c:v>
                </c:pt>
                <c:pt idx="7">
                  <c:v>H22</c:v>
                </c:pt>
                <c:pt idx="8">
                  <c:v>H23</c:v>
                </c:pt>
                <c:pt idx="9">
                  <c:v>H24</c:v>
                </c:pt>
                <c:pt idx="10">
                  <c:v>H25</c:v>
                </c:pt>
                <c:pt idx="11">
                  <c:v>Ｈ26</c:v>
                </c:pt>
              </c:strCache>
            </c:strRef>
          </c:cat>
          <c:val>
            <c:numRef>
              <c:f>検討会用グラフ!$C$53:$N$53</c:f>
              <c:numCache>
                <c:formatCode>0.0_);[Red]\(0.0\)</c:formatCode>
                <c:ptCount val="12"/>
                <c:pt idx="0">
                  <c:v>55.8</c:v>
                </c:pt>
                <c:pt idx="1">
                  <c:v>60.1</c:v>
                </c:pt>
                <c:pt idx="2">
                  <c:v>47.5</c:v>
                </c:pt>
                <c:pt idx="3">
                  <c:v>15.6</c:v>
                </c:pt>
                <c:pt idx="4">
                  <c:v>27.28</c:v>
                </c:pt>
                <c:pt idx="5">
                  <c:v>31.33</c:v>
                </c:pt>
                <c:pt idx="6">
                  <c:v>32.46</c:v>
                </c:pt>
                <c:pt idx="7">
                  <c:v>59.6</c:v>
                </c:pt>
                <c:pt idx="8">
                  <c:v>39.4</c:v>
                </c:pt>
                <c:pt idx="9">
                  <c:v>18</c:v>
                </c:pt>
                <c:pt idx="10">
                  <c:v>16</c:v>
                </c:pt>
                <c:pt idx="11" formatCode="0.0_ ">
                  <c:v>10</c:v>
                </c:pt>
              </c:numCache>
            </c:numRef>
          </c:val>
        </c:ser>
        <c:dLbls>
          <c:showLegendKey val="0"/>
          <c:showVal val="0"/>
          <c:showCatName val="0"/>
          <c:showSerName val="0"/>
          <c:showPercent val="0"/>
          <c:showBubbleSize val="0"/>
        </c:dLbls>
        <c:gapWidth val="74"/>
        <c:overlap val="100"/>
        <c:axId val="203370496"/>
        <c:axId val="238225664"/>
      </c:barChart>
      <c:lineChart>
        <c:grouping val="standard"/>
        <c:varyColors val="0"/>
        <c:ser>
          <c:idx val="2"/>
          <c:order val="1"/>
          <c:tx>
            <c:strRef>
              <c:f>検討会用グラフ!$B$54</c:f>
              <c:strCache>
                <c:ptCount val="1"/>
                <c:pt idx="0">
                  <c:v>農業被害金額（千円）</c:v>
                </c:pt>
              </c:strCache>
            </c:strRef>
          </c:tx>
          <c:spPr>
            <a:ln>
              <a:solidFill>
                <a:srgbClr val="993366"/>
              </a:solidFill>
            </a:ln>
          </c:spPr>
          <c:marker>
            <c:symbol val="triangle"/>
            <c:size val="7"/>
            <c:spPr>
              <a:solidFill>
                <a:srgbClr val="993366"/>
              </a:solidFill>
              <a:ln>
                <a:solidFill>
                  <a:schemeClr val="tx1"/>
                </a:solidFill>
              </a:ln>
            </c:spPr>
          </c:marker>
          <c:cat>
            <c:strRef>
              <c:f>検討会用グラフ!$C$51:$N$51</c:f>
              <c:strCache>
                <c:ptCount val="12"/>
                <c:pt idx="0">
                  <c:v>H15</c:v>
                </c:pt>
                <c:pt idx="1">
                  <c:v>H16</c:v>
                </c:pt>
                <c:pt idx="2">
                  <c:v>H17</c:v>
                </c:pt>
                <c:pt idx="3">
                  <c:v>H18</c:v>
                </c:pt>
                <c:pt idx="4">
                  <c:v>H19</c:v>
                </c:pt>
                <c:pt idx="5">
                  <c:v>H20</c:v>
                </c:pt>
                <c:pt idx="6">
                  <c:v>H21</c:v>
                </c:pt>
                <c:pt idx="7">
                  <c:v>H22</c:v>
                </c:pt>
                <c:pt idx="8">
                  <c:v>H23</c:v>
                </c:pt>
                <c:pt idx="9">
                  <c:v>H24</c:v>
                </c:pt>
                <c:pt idx="10">
                  <c:v>H25</c:v>
                </c:pt>
                <c:pt idx="11">
                  <c:v>Ｈ26</c:v>
                </c:pt>
              </c:strCache>
            </c:strRef>
          </c:cat>
          <c:val>
            <c:numRef>
              <c:f>検討会用グラフ!$C$54:$N$54</c:f>
              <c:numCache>
                <c:formatCode>#,##0_);[Red]\(#,##0\)</c:formatCode>
                <c:ptCount val="12"/>
                <c:pt idx="0">
                  <c:v>39522</c:v>
                </c:pt>
                <c:pt idx="1">
                  <c:v>33190</c:v>
                </c:pt>
                <c:pt idx="2">
                  <c:v>30915</c:v>
                </c:pt>
                <c:pt idx="3">
                  <c:v>45482</c:v>
                </c:pt>
                <c:pt idx="4">
                  <c:v>34729</c:v>
                </c:pt>
                <c:pt idx="5">
                  <c:v>35315.292000000001</c:v>
                </c:pt>
                <c:pt idx="6">
                  <c:v>69590</c:v>
                </c:pt>
                <c:pt idx="7">
                  <c:v>107004</c:v>
                </c:pt>
                <c:pt idx="8">
                  <c:v>85239</c:v>
                </c:pt>
                <c:pt idx="9">
                  <c:v>65521</c:v>
                </c:pt>
                <c:pt idx="10">
                  <c:v>53534</c:v>
                </c:pt>
                <c:pt idx="11" formatCode="General">
                  <c:v>38378</c:v>
                </c:pt>
              </c:numCache>
            </c:numRef>
          </c:val>
          <c:smooth val="0"/>
        </c:ser>
        <c:ser>
          <c:idx val="3"/>
          <c:order val="3"/>
          <c:tx>
            <c:strRef>
              <c:f>検討会用グラフ!$B$55</c:f>
              <c:strCache>
                <c:ptCount val="1"/>
                <c:pt idx="0">
                  <c:v>林業被害金額（千円）</c:v>
                </c:pt>
              </c:strCache>
            </c:strRef>
          </c:tx>
          <c:spPr>
            <a:ln>
              <a:solidFill>
                <a:srgbClr val="2703FD"/>
              </a:solidFill>
            </a:ln>
          </c:spPr>
          <c:marker>
            <c:symbol val="diamond"/>
            <c:size val="7"/>
            <c:spPr>
              <a:solidFill>
                <a:srgbClr val="2703FD"/>
              </a:solidFill>
              <a:ln>
                <a:solidFill>
                  <a:schemeClr val="tx1"/>
                </a:solidFill>
              </a:ln>
            </c:spPr>
          </c:marker>
          <c:cat>
            <c:strRef>
              <c:f>検討会用グラフ!$C$51:$N$51</c:f>
              <c:strCache>
                <c:ptCount val="12"/>
                <c:pt idx="0">
                  <c:v>H15</c:v>
                </c:pt>
                <c:pt idx="1">
                  <c:v>H16</c:v>
                </c:pt>
                <c:pt idx="2">
                  <c:v>H17</c:v>
                </c:pt>
                <c:pt idx="3">
                  <c:v>H18</c:v>
                </c:pt>
                <c:pt idx="4">
                  <c:v>H19</c:v>
                </c:pt>
                <c:pt idx="5">
                  <c:v>H20</c:v>
                </c:pt>
                <c:pt idx="6">
                  <c:v>H21</c:v>
                </c:pt>
                <c:pt idx="7">
                  <c:v>H22</c:v>
                </c:pt>
                <c:pt idx="8">
                  <c:v>H23</c:v>
                </c:pt>
                <c:pt idx="9">
                  <c:v>H24</c:v>
                </c:pt>
                <c:pt idx="10">
                  <c:v>H25</c:v>
                </c:pt>
                <c:pt idx="11">
                  <c:v>Ｈ26</c:v>
                </c:pt>
              </c:strCache>
            </c:strRef>
          </c:cat>
          <c:val>
            <c:numRef>
              <c:f>検討会用グラフ!$C$55:$N$55</c:f>
              <c:numCache>
                <c:formatCode>#,##0_);[Red]\(#,##0\)</c:formatCode>
                <c:ptCount val="12"/>
                <c:pt idx="0">
                  <c:v>12437</c:v>
                </c:pt>
                <c:pt idx="1">
                  <c:v>12267</c:v>
                </c:pt>
                <c:pt idx="2">
                  <c:v>13045</c:v>
                </c:pt>
                <c:pt idx="3">
                  <c:v>4610</c:v>
                </c:pt>
                <c:pt idx="4">
                  <c:v>3948</c:v>
                </c:pt>
                <c:pt idx="5">
                  <c:v>3547.9970000000003</c:v>
                </c:pt>
                <c:pt idx="6">
                  <c:v>4912</c:v>
                </c:pt>
                <c:pt idx="7">
                  <c:v>14308</c:v>
                </c:pt>
                <c:pt idx="8">
                  <c:v>10525</c:v>
                </c:pt>
                <c:pt idx="9">
                  <c:v>450</c:v>
                </c:pt>
                <c:pt idx="10">
                  <c:v>400</c:v>
                </c:pt>
                <c:pt idx="11" formatCode="General">
                  <c:v>250</c:v>
                </c:pt>
              </c:numCache>
            </c:numRef>
          </c:val>
          <c:smooth val="0"/>
        </c:ser>
        <c:ser>
          <c:idx val="4"/>
          <c:order val="4"/>
          <c:tx>
            <c:strRef>
              <c:f>検討会用グラフ!$B$56</c:f>
              <c:strCache>
                <c:ptCount val="1"/>
                <c:pt idx="0">
                  <c:v>農林業被害金額（千円）</c:v>
                </c:pt>
              </c:strCache>
            </c:strRef>
          </c:tx>
          <c:spPr>
            <a:ln w="38100" cmpd="dbl">
              <a:solidFill>
                <a:schemeClr val="tx1"/>
              </a:solidFill>
            </a:ln>
          </c:spPr>
          <c:marker>
            <c:symbol val="square"/>
            <c:size val="7"/>
            <c:spPr>
              <a:ln w="15875" cmpd="dbl"/>
            </c:spPr>
          </c:marker>
          <c:dLbls>
            <c:dLbl>
              <c:idx val="5"/>
              <c:layout>
                <c:manualLayout>
                  <c:x val="-5.5259259259259258E-2"/>
                  <c:y val="-0.13027685492801772"/>
                </c:manualLayout>
              </c:layout>
              <c:dLblPos val="r"/>
              <c:showLegendKey val="0"/>
              <c:showVal val="1"/>
              <c:showCatName val="0"/>
              <c:showSerName val="0"/>
              <c:showPercent val="0"/>
              <c:showBubbleSize val="0"/>
            </c:dLbl>
            <c:dLbl>
              <c:idx val="6"/>
              <c:layout>
                <c:manualLayout>
                  <c:x val="-9.7587301587301584E-2"/>
                  <c:y val="-3.7253947907674334E-2"/>
                </c:manualLayout>
              </c:layout>
              <c:dLblPos val="r"/>
              <c:showLegendKey val="0"/>
              <c:showVal val="1"/>
              <c:showCatName val="0"/>
              <c:showSerName val="0"/>
              <c:showPercent val="0"/>
              <c:showBubbleSize val="0"/>
            </c:dLbl>
            <c:dLbl>
              <c:idx val="9"/>
              <c:layout>
                <c:manualLayout>
                  <c:x val="-4.2841190515835438E-2"/>
                  <c:y val="-0.12065644923285257"/>
                </c:manualLayout>
              </c:layout>
              <c:dLblPos val="r"/>
              <c:showLegendKey val="0"/>
              <c:showVal val="1"/>
              <c:showCatName val="0"/>
              <c:showSerName val="0"/>
              <c:showPercent val="0"/>
              <c:showBubbleSize val="0"/>
            </c:dLbl>
            <c:spPr>
              <a:ln cmpd="dbl">
                <a:noFill/>
              </a:ln>
            </c:spPr>
            <c:dLblPos val="t"/>
            <c:showLegendKey val="0"/>
            <c:showVal val="1"/>
            <c:showCatName val="0"/>
            <c:showSerName val="0"/>
            <c:showPercent val="0"/>
            <c:showBubbleSize val="0"/>
            <c:showLeaderLines val="0"/>
          </c:dLbls>
          <c:cat>
            <c:strRef>
              <c:f>検討会用グラフ!$C$51:$N$51</c:f>
              <c:strCache>
                <c:ptCount val="12"/>
                <c:pt idx="0">
                  <c:v>H15</c:v>
                </c:pt>
                <c:pt idx="1">
                  <c:v>H16</c:v>
                </c:pt>
                <c:pt idx="2">
                  <c:v>H17</c:v>
                </c:pt>
                <c:pt idx="3">
                  <c:v>H18</c:v>
                </c:pt>
                <c:pt idx="4">
                  <c:v>H19</c:v>
                </c:pt>
                <c:pt idx="5">
                  <c:v>H20</c:v>
                </c:pt>
                <c:pt idx="6">
                  <c:v>H21</c:v>
                </c:pt>
                <c:pt idx="7">
                  <c:v>H22</c:v>
                </c:pt>
                <c:pt idx="8">
                  <c:v>H23</c:v>
                </c:pt>
                <c:pt idx="9">
                  <c:v>H24</c:v>
                </c:pt>
                <c:pt idx="10">
                  <c:v>H25</c:v>
                </c:pt>
                <c:pt idx="11">
                  <c:v>Ｈ26</c:v>
                </c:pt>
              </c:strCache>
            </c:strRef>
          </c:cat>
          <c:val>
            <c:numRef>
              <c:f>検討会用グラフ!$C$56:$N$56</c:f>
              <c:numCache>
                <c:formatCode>#,##0_);[Red]\(#,##0\)</c:formatCode>
                <c:ptCount val="12"/>
                <c:pt idx="0">
                  <c:v>51959</c:v>
                </c:pt>
                <c:pt idx="1">
                  <c:v>45457</c:v>
                </c:pt>
                <c:pt idx="2">
                  <c:v>43960</c:v>
                </c:pt>
                <c:pt idx="3">
                  <c:v>50092</c:v>
                </c:pt>
                <c:pt idx="4">
                  <c:v>38677</c:v>
                </c:pt>
                <c:pt idx="5">
                  <c:v>38863.289000000004</c:v>
                </c:pt>
                <c:pt idx="6">
                  <c:v>74502</c:v>
                </c:pt>
                <c:pt idx="7">
                  <c:v>121312</c:v>
                </c:pt>
                <c:pt idx="8">
                  <c:v>95764</c:v>
                </c:pt>
                <c:pt idx="9">
                  <c:v>65971</c:v>
                </c:pt>
                <c:pt idx="10">
                  <c:v>53934</c:v>
                </c:pt>
                <c:pt idx="11">
                  <c:v>38628</c:v>
                </c:pt>
              </c:numCache>
            </c:numRef>
          </c:val>
          <c:smooth val="0"/>
        </c:ser>
        <c:dLbls>
          <c:showLegendKey val="0"/>
          <c:showVal val="0"/>
          <c:showCatName val="0"/>
          <c:showSerName val="0"/>
          <c:showPercent val="0"/>
          <c:showBubbleSize val="0"/>
        </c:dLbls>
        <c:marker val="1"/>
        <c:smooth val="0"/>
        <c:axId val="203371008"/>
        <c:axId val="238226240"/>
      </c:lineChart>
      <c:catAx>
        <c:axId val="203370496"/>
        <c:scaling>
          <c:orientation val="minMax"/>
        </c:scaling>
        <c:delete val="0"/>
        <c:axPos val="b"/>
        <c:title>
          <c:tx>
            <c:rich>
              <a:bodyPr/>
              <a:lstStyle/>
              <a:p>
                <a:pPr>
                  <a:defRPr b="0">
                    <a:latin typeface="HGPｺﾞｼｯｸM" panose="020B0600000000000000" pitchFamily="50" charset="-128"/>
                    <a:ea typeface="HGPｺﾞｼｯｸM" panose="020B0600000000000000" pitchFamily="50" charset="-128"/>
                  </a:defRPr>
                </a:pPr>
                <a:r>
                  <a:rPr lang="ja-JP" altLang="en-US" b="0">
                    <a:latin typeface="HGPｺﾞｼｯｸM" panose="020B0600000000000000" pitchFamily="50" charset="-128"/>
                    <a:ea typeface="HGPｺﾞｼｯｸM" panose="020B0600000000000000" pitchFamily="50" charset="-128"/>
                  </a:rPr>
                  <a:t>年度</a:t>
                </a:r>
              </a:p>
            </c:rich>
          </c:tx>
          <c:overlay val="0"/>
        </c:title>
        <c:numFmt formatCode="General" sourceLinked="1"/>
        <c:majorTickMark val="out"/>
        <c:minorTickMark val="none"/>
        <c:tickLblPos val="nextTo"/>
        <c:spPr>
          <a:ln w="25400">
            <a:solidFill>
              <a:schemeClr val="tx1"/>
            </a:solidFill>
          </a:ln>
        </c:spPr>
        <c:txPr>
          <a:bodyPr/>
          <a:lstStyle/>
          <a:p>
            <a:pPr>
              <a:defRPr sz="900">
                <a:latin typeface="+mn-ea"/>
                <a:ea typeface="+mn-ea"/>
              </a:defRPr>
            </a:pPr>
            <a:endParaRPr lang="ja-JP"/>
          </a:p>
        </c:txPr>
        <c:crossAx val="238225664"/>
        <c:crosses val="autoZero"/>
        <c:auto val="1"/>
        <c:lblAlgn val="ctr"/>
        <c:lblOffset val="100"/>
        <c:noMultiLvlLbl val="0"/>
      </c:catAx>
      <c:valAx>
        <c:axId val="238225664"/>
        <c:scaling>
          <c:orientation val="minMax"/>
          <c:max val="800"/>
          <c:min val="0"/>
        </c:scaling>
        <c:delete val="0"/>
        <c:axPos val="l"/>
        <c:majorGridlines>
          <c:spPr>
            <a:ln>
              <a:solidFill>
                <a:schemeClr val="tx1"/>
              </a:solidFill>
              <a:prstDash val="sysDash"/>
            </a:ln>
          </c:spPr>
        </c:majorGridlines>
        <c:title>
          <c:tx>
            <c:rich>
              <a:bodyPr rot="0" vert="wordArtVertRtl"/>
              <a:lstStyle/>
              <a:p>
                <a:pPr>
                  <a:defRPr b="0">
                    <a:latin typeface="HGPｺﾞｼｯｸM" panose="020B0600000000000000" pitchFamily="50" charset="-128"/>
                    <a:ea typeface="HGPｺﾞｼｯｸM" panose="020B0600000000000000" pitchFamily="50" charset="-128"/>
                  </a:defRPr>
                </a:pPr>
                <a:r>
                  <a:rPr lang="ja-JP" b="0">
                    <a:latin typeface="HGPｺﾞｼｯｸM" panose="020B0600000000000000" pitchFamily="50" charset="-128"/>
                    <a:ea typeface="HGPｺﾞｼｯｸM" panose="020B0600000000000000" pitchFamily="50" charset="-128"/>
                  </a:rPr>
                  <a:t>被害面積（</a:t>
                </a:r>
                <a:r>
                  <a:rPr lang="en-US" b="0">
                    <a:latin typeface="HGPｺﾞｼｯｸM" panose="020B0600000000000000" pitchFamily="50" charset="-128"/>
                    <a:ea typeface="HGPｺﾞｼｯｸM" panose="020B0600000000000000" pitchFamily="50" charset="-128"/>
                  </a:rPr>
                  <a:t>ha</a:t>
                </a:r>
                <a:r>
                  <a:rPr lang="ja-JP" b="0">
                    <a:latin typeface="HGPｺﾞｼｯｸM" panose="020B0600000000000000" pitchFamily="50" charset="-128"/>
                    <a:ea typeface="HGPｺﾞｼｯｸM" panose="020B0600000000000000" pitchFamily="50" charset="-128"/>
                  </a:rPr>
                  <a:t>）</a:t>
                </a:r>
              </a:p>
            </c:rich>
          </c:tx>
          <c:layout>
            <c:manualLayout>
              <c:xMode val="edge"/>
              <c:yMode val="edge"/>
              <c:x val="1.6465126786475628E-3"/>
              <c:y val="0.30440195579308083"/>
            </c:manualLayout>
          </c:layout>
          <c:overlay val="0"/>
        </c:title>
        <c:numFmt formatCode="#,##0_);[Red]\(#,##0\)" sourceLinked="0"/>
        <c:majorTickMark val="out"/>
        <c:minorTickMark val="none"/>
        <c:tickLblPos val="nextTo"/>
        <c:spPr>
          <a:ln w="31750">
            <a:solidFill>
              <a:schemeClr val="tx1"/>
            </a:solidFill>
          </a:ln>
        </c:spPr>
        <c:crossAx val="203370496"/>
        <c:crosses val="autoZero"/>
        <c:crossBetween val="between"/>
        <c:majorUnit val="100"/>
      </c:valAx>
      <c:catAx>
        <c:axId val="203371008"/>
        <c:scaling>
          <c:orientation val="minMax"/>
        </c:scaling>
        <c:delete val="1"/>
        <c:axPos val="b"/>
        <c:numFmt formatCode="#,##0_);[Red]\(#,##0\)" sourceLinked="1"/>
        <c:majorTickMark val="out"/>
        <c:minorTickMark val="none"/>
        <c:tickLblPos val="nextTo"/>
        <c:crossAx val="238226240"/>
        <c:crosses val="autoZero"/>
        <c:auto val="1"/>
        <c:lblAlgn val="ctr"/>
        <c:lblOffset val="100"/>
        <c:noMultiLvlLbl val="0"/>
      </c:catAx>
      <c:valAx>
        <c:axId val="238226240"/>
        <c:scaling>
          <c:orientation val="minMax"/>
          <c:max val="140000"/>
        </c:scaling>
        <c:delete val="0"/>
        <c:axPos val="r"/>
        <c:title>
          <c:tx>
            <c:rich>
              <a:bodyPr rot="0" vert="wordArtVertRtl"/>
              <a:lstStyle/>
              <a:p>
                <a:pPr>
                  <a:defRPr b="0">
                    <a:latin typeface="HGPｺﾞｼｯｸM" panose="020B0600000000000000" pitchFamily="50" charset="-128"/>
                    <a:ea typeface="HGPｺﾞｼｯｸM" panose="020B0600000000000000" pitchFamily="50" charset="-128"/>
                  </a:defRPr>
                </a:pPr>
                <a:r>
                  <a:rPr lang="ja-JP" b="0">
                    <a:latin typeface="HGPｺﾞｼｯｸM" panose="020B0600000000000000" pitchFamily="50" charset="-128"/>
                    <a:ea typeface="HGPｺﾞｼｯｸM" panose="020B0600000000000000" pitchFamily="50" charset="-128"/>
                  </a:rPr>
                  <a:t>被害金額（千円）</a:t>
                </a:r>
              </a:p>
            </c:rich>
          </c:tx>
          <c:layout>
            <c:manualLayout>
              <c:xMode val="edge"/>
              <c:yMode val="edge"/>
              <c:x val="0.94994907258411188"/>
              <c:y val="0.30269632229237148"/>
            </c:manualLayout>
          </c:layout>
          <c:overlay val="0"/>
        </c:title>
        <c:numFmt formatCode="#,##0_);[Red]\(#,##0\)" sourceLinked="1"/>
        <c:majorTickMark val="out"/>
        <c:minorTickMark val="none"/>
        <c:tickLblPos val="nextTo"/>
        <c:spPr>
          <a:ln w="25400">
            <a:solidFill>
              <a:schemeClr val="tx1"/>
            </a:solidFill>
          </a:ln>
        </c:spPr>
        <c:crossAx val="203371008"/>
        <c:crosses val="max"/>
        <c:crossBetween val="between"/>
        <c:majorUnit val="10000"/>
      </c:valAx>
      <c:spPr>
        <a:noFill/>
        <a:ln w="25400">
          <a:noFill/>
        </a:ln>
      </c:spPr>
    </c:plotArea>
    <c:legend>
      <c:legendPos val="r"/>
      <c:layout>
        <c:manualLayout>
          <c:xMode val="edge"/>
          <c:yMode val="edge"/>
          <c:x val="0.27329983752031001"/>
          <c:y val="5.2168362675595784E-2"/>
          <c:w val="0.24788351456067992"/>
          <c:h val="0.27793758338347241"/>
        </c:manualLayout>
      </c:layout>
      <c:overlay val="0"/>
      <c:spPr>
        <a:solidFill>
          <a:schemeClr val="bg1"/>
        </a:solidFill>
        <a:ln>
          <a:solidFill>
            <a:schemeClr val="tx1"/>
          </a:solidFill>
        </a:ln>
      </c:spPr>
      <c:txPr>
        <a:bodyPr/>
        <a:lstStyle/>
        <a:p>
          <a:pPr>
            <a:defRPr sz="800"/>
          </a:pPr>
          <a:endParaRPr lang="ja-JP"/>
        </a:p>
      </c:txPr>
    </c:legend>
    <c:plotVisOnly val="1"/>
    <c:dispBlanksAs val="gap"/>
    <c:showDLblsOverMax val="0"/>
  </c:chart>
  <c:spPr>
    <a:ln>
      <a:noFill/>
    </a:ln>
  </c:spPr>
  <c:txPr>
    <a:bodyPr/>
    <a:lstStyle/>
    <a:p>
      <a:pPr>
        <a:defRPr sz="1050"/>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F3416-99D7-43E0-B2DB-5349EE5CAFB5}"/>
</file>

<file path=customXml/itemProps2.xml><?xml version="1.0" encoding="utf-8"?>
<ds:datastoreItem xmlns:ds="http://schemas.openxmlformats.org/officeDocument/2006/customXml" ds:itemID="{ECFE3665-E901-41AE-94C2-068CD8587BAD}"/>
</file>

<file path=customXml/itemProps3.xml><?xml version="1.0" encoding="utf-8"?>
<ds:datastoreItem xmlns:ds="http://schemas.openxmlformats.org/officeDocument/2006/customXml" ds:itemID="{19C25F79-77FE-4B2A-A44A-5058191BF7B0}"/>
</file>

<file path=customXml/itemProps4.xml><?xml version="1.0" encoding="utf-8"?>
<ds:datastoreItem xmlns:ds="http://schemas.openxmlformats.org/officeDocument/2006/customXml" ds:itemID="{8755C9F4-F58C-4493-A6AB-22234480D349}"/>
</file>

<file path=docProps/app.xml><?xml version="1.0" encoding="utf-8"?>
<Properties xmlns="http://schemas.openxmlformats.org/officeDocument/2006/extended-properties" xmlns:vt="http://schemas.openxmlformats.org/officeDocument/2006/docPropsVTypes">
  <Template>Normal.dotm</Template>
  <TotalTime>212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桃木　康行</dc:creator>
  <cp:lastModifiedBy>清谷　博英</cp:lastModifiedBy>
  <cp:revision>64</cp:revision>
  <cp:lastPrinted>2017-05-24T12:25:00Z</cp:lastPrinted>
  <dcterms:created xsi:type="dcterms:W3CDTF">2016-09-25T10:38:00Z</dcterms:created>
  <dcterms:modified xsi:type="dcterms:W3CDTF">2017-05-24T12:26:00Z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