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BC" w:rsidRDefault="00B261FF" w:rsidP="008842BC">
      <w:pPr>
        <w:spacing w:line="40" w:lineRule="exact"/>
        <w:jc w:val="center"/>
        <w:rPr>
          <w:rFonts w:asciiTheme="majorEastAsia" w:eastAsiaTheme="majorEastAsia" w:hAnsiTheme="majorEastAsia" w:cs="Meiryo UI"/>
          <w:b/>
          <w:sz w:val="28"/>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30" type="#_x0000_t202" style="position:absolute;left:0;text-align:left;margin-left:398.25pt;margin-top:-29.4pt;width:89.25pt;height:25.2pt;z-index:251804672">
            <v:textbox style="mso-next-textbox:#_x0000_s1030" inset="5.85pt,.7pt,5.85pt,.7pt">
              <w:txbxContent>
                <w:p w:rsidR="000D2C94" w:rsidRPr="00CE7CFB" w:rsidRDefault="000D2C94" w:rsidP="00CE7CFB">
                  <w:pPr>
                    <w:spacing w:line="400" w:lineRule="exact"/>
                    <w:jc w:val="center"/>
                    <w:rPr>
                      <w:rFonts w:ascii="ＭＳ ゴシック" w:eastAsia="ＭＳ ゴシック" w:hAnsi="ＭＳ ゴシック"/>
                      <w:sz w:val="28"/>
                      <w:szCs w:val="28"/>
                    </w:rPr>
                  </w:pPr>
                  <w:bookmarkStart w:id="0" w:name="_GoBack"/>
                  <w:r w:rsidRPr="00CE7CFB">
                    <w:rPr>
                      <w:rFonts w:ascii="ＭＳ ゴシック" w:eastAsia="ＭＳ ゴシック" w:hAnsi="ＭＳ ゴシック" w:hint="eastAsia"/>
                      <w:sz w:val="28"/>
                      <w:szCs w:val="28"/>
                    </w:rPr>
                    <w:t>資料</w:t>
                  </w:r>
                  <w:r w:rsidR="00B261FF">
                    <w:rPr>
                      <w:rFonts w:ascii="ＭＳ ゴシック" w:eastAsia="ＭＳ ゴシック" w:hAnsi="ＭＳ ゴシック" w:hint="eastAsia"/>
                      <w:sz w:val="28"/>
                      <w:szCs w:val="28"/>
                    </w:rPr>
                    <w:t>６－３</w:t>
                  </w:r>
                  <w:bookmarkEnd w:id="0"/>
                </w:p>
              </w:txbxContent>
            </v:textbox>
          </v:shape>
        </w:pict>
      </w:r>
    </w:p>
    <w:p w:rsidR="008842BC" w:rsidRDefault="008842BC" w:rsidP="008842BC">
      <w:pPr>
        <w:spacing w:line="40" w:lineRule="exact"/>
        <w:jc w:val="center"/>
        <w:rPr>
          <w:rFonts w:asciiTheme="majorEastAsia" w:eastAsiaTheme="majorEastAsia" w:hAnsiTheme="majorEastAsia" w:cs="Meiryo UI"/>
          <w:b/>
          <w:sz w:val="28"/>
        </w:rPr>
      </w:pPr>
    </w:p>
    <w:p w:rsidR="008842BC" w:rsidRDefault="008842BC" w:rsidP="008842BC">
      <w:pPr>
        <w:spacing w:line="40" w:lineRule="exact"/>
        <w:jc w:val="center"/>
        <w:rPr>
          <w:rFonts w:asciiTheme="majorEastAsia" w:eastAsiaTheme="majorEastAsia" w:hAnsiTheme="majorEastAsia" w:cs="Meiryo UI"/>
          <w:b/>
          <w:sz w:val="28"/>
        </w:rPr>
      </w:pPr>
    </w:p>
    <w:p w:rsidR="005969EC" w:rsidRPr="00670FF7" w:rsidRDefault="005969EC" w:rsidP="008842BC">
      <w:pPr>
        <w:spacing w:line="40" w:lineRule="exact"/>
        <w:jc w:val="center"/>
        <w:rPr>
          <w:rFonts w:asciiTheme="majorEastAsia" w:eastAsiaTheme="majorEastAsia" w:hAnsiTheme="majorEastAsia" w:cs="Meiryo UI"/>
          <w:b/>
          <w:sz w:val="28"/>
        </w:rPr>
      </w:pPr>
    </w:p>
    <w:p w:rsidR="005969EC" w:rsidRPr="00670FF7" w:rsidRDefault="005969EC" w:rsidP="005969EC">
      <w:pPr>
        <w:spacing w:line="40" w:lineRule="exact"/>
        <w:jc w:val="center"/>
        <w:rPr>
          <w:rFonts w:asciiTheme="majorEastAsia" w:eastAsiaTheme="majorEastAsia" w:hAnsiTheme="majorEastAsia" w:cs="Meiryo UI"/>
          <w:b/>
          <w:sz w:val="28"/>
        </w:rPr>
      </w:pPr>
    </w:p>
    <w:p w:rsidR="005969EC" w:rsidRPr="00670FF7" w:rsidRDefault="007A70A6" w:rsidP="008842BC">
      <w:pPr>
        <w:spacing w:line="440" w:lineRule="exact"/>
        <w:jc w:val="center"/>
        <w:rPr>
          <w:rFonts w:asciiTheme="majorEastAsia" w:eastAsiaTheme="majorEastAsia" w:hAnsiTheme="majorEastAsia" w:cs="Meiryo UI"/>
          <w:b/>
          <w:sz w:val="28"/>
        </w:rPr>
      </w:pPr>
      <w:r w:rsidRPr="00670FF7">
        <w:rPr>
          <w:rFonts w:asciiTheme="majorEastAsia" w:eastAsiaTheme="majorEastAsia" w:hAnsiTheme="majorEastAsia" w:cs="Meiryo UI" w:hint="eastAsia"/>
          <w:b/>
          <w:sz w:val="28"/>
        </w:rPr>
        <w:t>ほう素等の排水基準に係る経過措置について（答申の概要）</w:t>
      </w:r>
    </w:p>
    <w:p w:rsidR="008842BC" w:rsidRDefault="008842BC" w:rsidP="008842BC">
      <w:pPr>
        <w:spacing w:line="40" w:lineRule="exact"/>
        <w:rPr>
          <w:rFonts w:asciiTheme="majorEastAsia" w:eastAsiaTheme="majorEastAsia" w:hAnsiTheme="majorEastAsia" w:cs="Meiryo UI"/>
          <w:b/>
          <w:sz w:val="22"/>
          <w:szCs w:val="32"/>
        </w:rPr>
      </w:pPr>
    </w:p>
    <w:p w:rsidR="008842BC" w:rsidRDefault="008842BC" w:rsidP="008842BC">
      <w:pPr>
        <w:spacing w:line="40" w:lineRule="exact"/>
        <w:rPr>
          <w:rFonts w:asciiTheme="majorEastAsia" w:eastAsiaTheme="majorEastAsia" w:hAnsiTheme="majorEastAsia" w:cs="Meiryo UI"/>
          <w:b/>
          <w:sz w:val="22"/>
          <w:szCs w:val="32"/>
        </w:rPr>
      </w:pPr>
    </w:p>
    <w:p w:rsidR="008842BC" w:rsidRDefault="008842BC" w:rsidP="008842BC">
      <w:pPr>
        <w:spacing w:line="40" w:lineRule="exact"/>
        <w:rPr>
          <w:rFonts w:asciiTheme="majorEastAsia" w:eastAsiaTheme="majorEastAsia" w:hAnsiTheme="majorEastAsia" w:cs="Meiryo UI"/>
          <w:b/>
          <w:sz w:val="22"/>
          <w:szCs w:val="32"/>
        </w:rPr>
      </w:pPr>
    </w:p>
    <w:p w:rsidR="007A70A6" w:rsidRPr="00670FF7" w:rsidRDefault="007A70A6" w:rsidP="007A70A6">
      <w:pPr>
        <w:spacing w:line="440" w:lineRule="exact"/>
        <w:rPr>
          <w:rFonts w:asciiTheme="majorEastAsia" w:eastAsiaTheme="majorEastAsia" w:hAnsiTheme="majorEastAsia" w:cs="Meiryo UI"/>
          <w:b/>
          <w:sz w:val="22"/>
        </w:rPr>
      </w:pPr>
      <w:r w:rsidRPr="00670FF7">
        <w:rPr>
          <w:rFonts w:asciiTheme="majorEastAsia" w:eastAsiaTheme="majorEastAsia" w:hAnsiTheme="majorEastAsia" w:cs="Meiryo UI" w:hint="eastAsia"/>
          <w:b/>
          <w:sz w:val="22"/>
          <w:szCs w:val="32"/>
        </w:rPr>
        <w:t>１　審議経過</w:t>
      </w:r>
    </w:p>
    <w:p w:rsidR="007A70A6" w:rsidRPr="00670FF7" w:rsidRDefault="007A70A6" w:rsidP="008842BC">
      <w:pPr>
        <w:spacing w:line="320" w:lineRule="exact"/>
        <w:ind w:left="440" w:hangingChars="200" w:hanging="440"/>
        <w:rPr>
          <w:rFonts w:ascii="ＭＳ 明朝" w:hAnsi="ＭＳ 明朝"/>
          <w:sz w:val="22"/>
        </w:rPr>
      </w:pPr>
      <w:r w:rsidRPr="00670FF7">
        <w:rPr>
          <w:rFonts w:ascii="ＭＳ 明朝" w:hAnsi="ＭＳ 明朝" w:hint="eastAsia"/>
          <w:sz w:val="22"/>
        </w:rPr>
        <w:t xml:space="preserve">　・大阪府では、水質汚濁防止法第３条第３項の規定による排水基準を定める条例（上乗せ条例）により法対象事業場に対し、大阪府生活環境の保全等に関する条例（生活環境保全条例）により条例対象事業場に対し、それぞれカドミウム等の有害物質に係る排水基準（一般排水基準）を定めている。</w:t>
      </w:r>
    </w:p>
    <w:p w:rsidR="007A70A6" w:rsidRDefault="007A70A6" w:rsidP="008842BC">
      <w:pPr>
        <w:spacing w:line="320" w:lineRule="exact"/>
        <w:ind w:leftChars="100" w:left="430" w:hangingChars="100" w:hanging="220"/>
        <w:rPr>
          <w:rFonts w:ascii="ＭＳ 明朝" w:hAnsi="ＭＳ 明朝"/>
          <w:sz w:val="22"/>
        </w:rPr>
      </w:pPr>
      <w:r w:rsidRPr="00670FF7">
        <w:rPr>
          <w:rFonts w:ascii="ＭＳ 明朝" w:hAnsi="ＭＳ 明朝" w:hint="eastAsia"/>
          <w:sz w:val="22"/>
        </w:rPr>
        <w:t>・有害物質のうち、ほう素、ふっ素、アンモニア等については、一般排水基準を直ちに遵守することが技術的に困難な業種の事業場に対し、</w:t>
      </w:r>
      <w:r w:rsidR="00A66EF3">
        <w:rPr>
          <w:rFonts w:ascii="ＭＳ 明朝" w:hAnsi="ＭＳ 明朝" w:hint="eastAsia"/>
          <w:sz w:val="22"/>
        </w:rPr>
        <w:t>水質汚濁防止法及び両条例に基づく</w:t>
      </w:r>
      <w:r w:rsidRPr="00670FF7">
        <w:rPr>
          <w:rFonts w:ascii="ＭＳ 明朝" w:hAnsi="ＭＳ 明朝" w:hint="eastAsia"/>
          <w:sz w:val="22"/>
        </w:rPr>
        <w:t>経過措置として暫定排水基準を定めている。</w:t>
      </w:r>
    </w:p>
    <w:p w:rsidR="008842BC" w:rsidRPr="00A20FE3" w:rsidRDefault="008842BC" w:rsidP="008842BC">
      <w:pPr>
        <w:spacing w:line="320" w:lineRule="exact"/>
        <w:ind w:leftChars="100" w:left="430" w:hangingChars="100" w:hanging="220"/>
        <w:rPr>
          <w:rFonts w:ascii="ＭＳ 明朝" w:hAnsi="ＭＳ 明朝"/>
          <w:sz w:val="22"/>
        </w:rPr>
      </w:pPr>
      <w:r w:rsidRPr="00A20FE3">
        <w:rPr>
          <w:rFonts w:ascii="ＭＳ 明朝" w:hAnsi="ＭＳ 明朝" w:hint="eastAsia"/>
          <w:sz w:val="22"/>
        </w:rPr>
        <w:t>・法に基づく暫定排水基準については、平成28年７月</w:t>
      </w:r>
      <w:r w:rsidR="008A547B">
        <w:rPr>
          <w:rFonts w:ascii="ＭＳ 明朝" w:hAnsi="ＭＳ 明朝" w:hint="eastAsia"/>
          <w:sz w:val="22"/>
        </w:rPr>
        <w:t>１日</w:t>
      </w:r>
      <w:r w:rsidRPr="00A20FE3">
        <w:rPr>
          <w:rFonts w:ascii="ＭＳ 明朝" w:hAnsi="ＭＳ 明朝" w:hint="eastAsia"/>
          <w:sz w:val="22"/>
        </w:rPr>
        <w:t>に見直され、適用期限は平成31年６月30日までの３年間とされている。</w:t>
      </w:r>
    </w:p>
    <w:p w:rsidR="00AA0085" w:rsidRPr="00A20FE3" w:rsidRDefault="008842BC" w:rsidP="008842BC">
      <w:pPr>
        <w:spacing w:line="320" w:lineRule="exact"/>
        <w:ind w:leftChars="100" w:left="430" w:hangingChars="100" w:hanging="220"/>
        <w:rPr>
          <w:rFonts w:ascii="ＭＳ 明朝" w:hAnsi="ＭＳ 明朝"/>
          <w:sz w:val="22"/>
        </w:rPr>
      </w:pPr>
      <w:r w:rsidRPr="00A20FE3">
        <w:rPr>
          <w:rFonts w:ascii="ＭＳ 明朝" w:hAnsi="ＭＳ 明朝" w:hint="eastAsia"/>
          <w:sz w:val="22"/>
        </w:rPr>
        <w:t>・両条例に基づく</w:t>
      </w:r>
      <w:r w:rsidR="007A70A6" w:rsidRPr="00A20FE3">
        <w:rPr>
          <w:rFonts w:ascii="ＭＳ 明朝" w:hAnsi="ＭＳ 明朝" w:hint="eastAsia"/>
          <w:sz w:val="22"/>
        </w:rPr>
        <w:t>暫定排水基準</w:t>
      </w:r>
      <w:r w:rsidR="00A20FE3" w:rsidRPr="00A20FE3">
        <w:rPr>
          <w:rFonts w:ascii="ＭＳ 明朝" w:hAnsi="ＭＳ 明朝" w:hint="eastAsia"/>
          <w:sz w:val="22"/>
        </w:rPr>
        <w:t>については</w:t>
      </w:r>
      <w:r w:rsidR="007A70A6" w:rsidRPr="00A20FE3">
        <w:rPr>
          <w:rFonts w:ascii="ＭＳ 明朝" w:hAnsi="ＭＳ 明朝" w:hint="eastAsia"/>
          <w:sz w:val="22"/>
        </w:rPr>
        <w:t>、平成29年３月31日をもって適用期限を迎えることから、平成28年11月14日に知事から「ほう素等の排水基準に係る経過措置について」諮問</w:t>
      </w:r>
      <w:r w:rsidR="00EF38C5" w:rsidRPr="00A20FE3">
        <w:rPr>
          <w:rFonts w:ascii="ＭＳ 明朝" w:hAnsi="ＭＳ 明朝" w:hint="eastAsia"/>
          <w:sz w:val="22"/>
        </w:rPr>
        <w:t>され、</w:t>
      </w:r>
      <w:r w:rsidR="007A70A6" w:rsidRPr="00A20FE3">
        <w:rPr>
          <w:rFonts w:ascii="ＭＳ 明朝" w:hAnsi="ＭＳ 明朝" w:hint="eastAsia"/>
          <w:sz w:val="22"/>
        </w:rPr>
        <w:t>水質部会を２回開催して審議</w:t>
      </w:r>
      <w:r w:rsidR="00EF38C5" w:rsidRPr="00A20FE3">
        <w:rPr>
          <w:rFonts w:ascii="ＭＳ 明朝" w:hAnsi="ＭＳ 明朝" w:hint="eastAsia"/>
          <w:sz w:val="22"/>
        </w:rPr>
        <w:t>した</w:t>
      </w:r>
      <w:r w:rsidR="007A70A6" w:rsidRPr="00A20FE3">
        <w:rPr>
          <w:rFonts w:ascii="ＭＳ 明朝" w:hAnsi="ＭＳ 明朝" w:hint="eastAsia"/>
          <w:sz w:val="22"/>
        </w:rPr>
        <w:t>。</w:t>
      </w:r>
    </w:p>
    <w:p w:rsidR="00EF38C5" w:rsidRPr="00670FF7" w:rsidRDefault="00EF38C5" w:rsidP="001A61BB">
      <w:pPr>
        <w:spacing w:line="40" w:lineRule="exact"/>
        <w:rPr>
          <w:rFonts w:ascii="ＭＳ 明朝" w:hAnsi="ＭＳ 明朝"/>
          <w:sz w:val="22"/>
        </w:rPr>
      </w:pPr>
    </w:p>
    <w:p w:rsidR="007A70A6" w:rsidRPr="00670FF7" w:rsidRDefault="007A70A6" w:rsidP="007A70A6">
      <w:pPr>
        <w:spacing w:line="440" w:lineRule="exact"/>
        <w:rPr>
          <w:rFonts w:asciiTheme="majorEastAsia" w:eastAsiaTheme="majorEastAsia" w:hAnsiTheme="majorEastAsia" w:cs="Meiryo UI"/>
          <w:b/>
          <w:sz w:val="22"/>
          <w:szCs w:val="32"/>
        </w:rPr>
      </w:pPr>
      <w:r w:rsidRPr="00670FF7">
        <w:rPr>
          <w:rFonts w:asciiTheme="majorEastAsia" w:eastAsiaTheme="majorEastAsia" w:hAnsiTheme="majorEastAsia" w:cs="Meiryo UI" w:hint="eastAsia"/>
          <w:b/>
          <w:sz w:val="22"/>
          <w:szCs w:val="32"/>
        </w:rPr>
        <w:t xml:space="preserve">２　</w:t>
      </w:r>
      <w:r w:rsidR="009B3D1C" w:rsidRPr="00670FF7">
        <w:rPr>
          <w:rFonts w:asciiTheme="majorEastAsia" w:eastAsiaTheme="majorEastAsia" w:hAnsiTheme="majorEastAsia" w:cs="Meiryo UI" w:hint="eastAsia"/>
          <w:b/>
          <w:sz w:val="22"/>
          <w:szCs w:val="32"/>
        </w:rPr>
        <w:t>ほう素等に係る</w:t>
      </w:r>
      <w:r w:rsidR="00AA0085" w:rsidRPr="00670FF7">
        <w:rPr>
          <w:rFonts w:asciiTheme="majorEastAsia" w:eastAsiaTheme="majorEastAsia" w:hAnsiTheme="majorEastAsia" w:cs="Meiryo UI" w:hint="eastAsia"/>
          <w:b/>
          <w:sz w:val="22"/>
          <w:szCs w:val="32"/>
        </w:rPr>
        <w:t>排水基準</w:t>
      </w:r>
    </w:p>
    <w:p w:rsidR="00AA0085" w:rsidRPr="00670FF7" w:rsidRDefault="00AA0085" w:rsidP="00AA0085">
      <w:pPr>
        <w:spacing w:line="40" w:lineRule="exact"/>
        <w:rPr>
          <w:rFonts w:ascii="Meiryo UI" w:eastAsia="Meiryo UI" w:hAnsi="Meiryo UI" w:cs="Meiryo UI"/>
          <w:b/>
          <w:sz w:val="24"/>
        </w:rPr>
      </w:pPr>
    </w:p>
    <w:p w:rsidR="009B3D1C" w:rsidRPr="00670FF7" w:rsidRDefault="009B3D1C" w:rsidP="008842BC">
      <w:pPr>
        <w:spacing w:line="320" w:lineRule="exact"/>
        <w:ind w:leftChars="100" w:left="210" w:firstLineChars="100" w:firstLine="220"/>
        <w:rPr>
          <w:sz w:val="22"/>
        </w:rPr>
      </w:pPr>
      <w:r w:rsidRPr="00670FF7">
        <w:rPr>
          <w:rFonts w:hint="eastAsia"/>
          <w:sz w:val="22"/>
        </w:rPr>
        <w:t>ほう素等については、</w:t>
      </w:r>
      <w:r w:rsidR="00951BDB" w:rsidRPr="00670FF7">
        <w:rPr>
          <w:rFonts w:hint="eastAsia"/>
          <w:sz w:val="22"/>
        </w:rPr>
        <w:t>平成</w:t>
      </w:r>
      <w:r w:rsidR="00951BDB" w:rsidRPr="00670FF7">
        <w:rPr>
          <w:rFonts w:hint="eastAsia"/>
          <w:sz w:val="22"/>
        </w:rPr>
        <w:t>13</w:t>
      </w:r>
      <w:r w:rsidRPr="00670FF7">
        <w:rPr>
          <w:rFonts w:hint="eastAsia"/>
          <w:sz w:val="22"/>
        </w:rPr>
        <w:t>年７月１日から、法に基づく排水基準が定められており、大</w:t>
      </w:r>
      <w:r w:rsidR="00951BDB" w:rsidRPr="00670FF7">
        <w:rPr>
          <w:rFonts w:hint="eastAsia"/>
          <w:sz w:val="22"/>
        </w:rPr>
        <w:t>阪府では、</w:t>
      </w:r>
      <w:r w:rsidRPr="00670FF7">
        <w:rPr>
          <w:rFonts w:hint="eastAsia"/>
          <w:sz w:val="22"/>
        </w:rPr>
        <w:t>平成</w:t>
      </w:r>
      <w:r w:rsidRPr="00670FF7">
        <w:rPr>
          <w:rFonts w:hint="eastAsia"/>
          <w:sz w:val="22"/>
        </w:rPr>
        <w:t>14</w:t>
      </w:r>
      <w:r w:rsidRPr="00670FF7">
        <w:rPr>
          <w:rFonts w:hint="eastAsia"/>
          <w:sz w:val="22"/>
        </w:rPr>
        <w:t>年４月１日から、</w:t>
      </w:r>
      <w:r w:rsidR="00951BDB" w:rsidRPr="00670FF7">
        <w:rPr>
          <w:rFonts w:hint="eastAsia"/>
          <w:sz w:val="22"/>
        </w:rPr>
        <w:t>上乗せ条例及び生活環境保全条例</w:t>
      </w:r>
      <w:r w:rsidRPr="00670FF7">
        <w:rPr>
          <w:rFonts w:hint="eastAsia"/>
          <w:sz w:val="22"/>
        </w:rPr>
        <w:t>に基づ</w:t>
      </w:r>
      <w:r w:rsidR="00BD6628" w:rsidRPr="00670FF7">
        <w:rPr>
          <w:rFonts w:hint="eastAsia"/>
          <w:sz w:val="22"/>
        </w:rPr>
        <w:t>く排水基準を定めている。これらの適用状況は表１に示すとおりである。</w:t>
      </w:r>
    </w:p>
    <w:p w:rsidR="0088464B" w:rsidRPr="00670FF7" w:rsidRDefault="009B3D1C" w:rsidP="008842BC">
      <w:pPr>
        <w:spacing w:line="320" w:lineRule="exact"/>
        <w:ind w:leftChars="100" w:left="210" w:firstLineChars="100" w:firstLine="220"/>
        <w:rPr>
          <w:sz w:val="22"/>
        </w:rPr>
      </w:pPr>
      <w:r w:rsidRPr="00670FF7">
        <w:rPr>
          <w:rFonts w:hint="eastAsia"/>
          <w:sz w:val="22"/>
        </w:rPr>
        <w:t>排水基準の適用に当たっては、</w:t>
      </w:r>
      <w:r w:rsidR="00EF38C5" w:rsidRPr="00670FF7">
        <w:rPr>
          <w:rFonts w:hint="eastAsia"/>
          <w:sz w:val="22"/>
        </w:rPr>
        <w:t>法、</w:t>
      </w:r>
      <w:r w:rsidR="00AB1002" w:rsidRPr="00670FF7">
        <w:rPr>
          <w:rFonts w:hint="eastAsia"/>
          <w:sz w:val="22"/>
        </w:rPr>
        <w:t>条例に基づき、</w:t>
      </w:r>
      <w:r w:rsidRPr="00670FF7">
        <w:rPr>
          <w:rFonts w:hint="eastAsia"/>
          <w:sz w:val="22"/>
        </w:rPr>
        <w:t>経過措置として、排水基準を直ちに遵守することが技術</w:t>
      </w:r>
      <w:r w:rsidR="00BD6628" w:rsidRPr="00670FF7">
        <w:rPr>
          <w:rFonts w:hint="eastAsia"/>
          <w:sz w:val="22"/>
        </w:rPr>
        <w:t>的に困難な業種の事業場に対し、期間を定めて暫定排水基準を適用しており、この経過措置については、過去</w:t>
      </w:r>
      <w:r w:rsidR="00BD6628" w:rsidRPr="00670FF7">
        <w:rPr>
          <w:rFonts w:hint="eastAsia"/>
          <w:sz w:val="22"/>
        </w:rPr>
        <w:t>3</w:t>
      </w:r>
      <w:r w:rsidR="00BD6628" w:rsidRPr="00670FF7">
        <w:rPr>
          <w:rFonts w:hint="eastAsia"/>
          <w:sz w:val="22"/>
        </w:rPr>
        <w:t>年ごとに見直しが行われてきた。</w:t>
      </w:r>
    </w:p>
    <w:p w:rsidR="00C263DC" w:rsidRPr="00670FF7" w:rsidRDefault="00C263DC" w:rsidP="008842BC">
      <w:pPr>
        <w:spacing w:line="320" w:lineRule="exact"/>
        <w:ind w:leftChars="100" w:left="210" w:firstLineChars="100" w:firstLine="220"/>
        <w:rPr>
          <w:sz w:val="22"/>
        </w:rPr>
      </w:pPr>
      <w:r w:rsidRPr="00670FF7">
        <w:rPr>
          <w:rFonts w:hint="eastAsia"/>
          <w:sz w:val="22"/>
        </w:rPr>
        <w:t>平成</w:t>
      </w:r>
      <w:r w:rsidRPr="00670FF7">
        <w:rPr>
          <w:rFonts w:hint="eastAsia"/>
          <w:sz w:val="22"/>
        </w:rPr>
        <w:t>29</w:t>
      </w:r>
      <w:r w:rsidRPr="00670FF7">
        <w:rPr>
          <w:rFonts w:hint="eastAsia"/>
          <w:sz w:val="22"/>
        </w:rPr>
        <w:t>年３月</w:t>
      </w:r>
      <w:r w:rsidRPr="00670FF7">
        <w:rPr>
          <w:rFonts w:hint="eastAsia"/>
          <w:sz w:val="22"/>
        </w:rPr>
        <w:t>31</w:t>
      </w:r>
      <w:r w:rsidRPr="00670FF7">
        <w:rPr>
          <w:rFonts w:hint="eastAsia"/>
          <w:sz w:val="22"/>
        </w:rPr>
        <w:t>日までは、これらの事業場に対し、表１の網掛け部に示す一般排水基準に代えて暫定排水基準を適用している。</w:t>
      </w:r>
    </w:p>
    <w:p w:rsidR="00C263DC" w:rsidRDefault="00C263DC" w:rsidP="00C263DC">
      <w:pPr>
        <w:spacing w:line="40" w:lineRule="exact"/>
        <w:ind w:leftChars="100" w:left="210" w:firstLineChars="100" w:firstLine="220"/>
        <w:rPr>
          <w:sz w:val="22"/>
        </w:rPr>
      </w:pPr>
    </w:p>
    <w:p w:rsidR="002934E3" w:rsidRPr="001A61BB" w:rsidRDefault="002934E3" w:rsidP="00C263DC">
      <w:pPr>
        <w:spacing w:line="40" w:lineRule="exact"/>
        <w:ind w:leftChars="100" w:left="210" w:firstLineChars="100" w:firstLine="220"/>
        <w:rPr>
          <w:sz w:val="22"/>
        </w:rPr>
      </w:pPr>
    </w:p>
    <w:p w:rsidR="00BD6628" w:rsidRPr="00670FF7" w:rsidRDefault="00845461" w:rsidP="00BD6628">
      <w:pPr>
        <w:jc w:val="center"/>
        <w:rPr>
          <w:rFonts w:asciiTheme="majorEastAsia" w:eastAsiaTheme="majorEastAsia" w:hAnsiTheme="majorEastAsia"/>
        </w:rPr>
      </w:pPr>
      <w:r w:rsidRPr="00670FF7">
        <w:rPr>
          <w:rFonts w:asciiTheme="majorEastAsia" w:eastAsiaTheme="majorEastAsia" w:hAnsiTheme="majorEastAsia" w:hint="eastAsia"/>
        </w:rPr>
        <w:t>表１</w:t>
      </w:r>
      <w:r w:rsidR="00BD6628" w:rsidRPr="00670FF7">
        <w:rPr>
          <w:rFonts w:asciiTheme="majorEastAsia" w:eastAsiaTheme="majorEastAsia" w:hAnsiTheme="majorEastAsia" w:hint="eastAsia"/>
        </w:rPr>
        <w:t xml:space="preserve">　ほう素等に係る</w:t>
      </w:r>
      <w:r w:rsidR="0088464B" w:rsidRPr="00670FF7">
        <w:rPr>
          <w:rFonts w:asciiTheme="majorEastAsia" w:eastAsiaTheme="majorEastAsia" w:hAnsiTheme="majorEastAsia" w:hint="eastAsia"/>
        </w:rPr>
        <w:t>一般</w:t>
      </w:r>
      <w:r w:rsidR="00BD6628" w:rsidRPr="00670FF7">
        <w:rPr>
          <w:rFonts w:asciiTheme="majorEastAsia" w:eastAsiaTheme="majorEastAsia" w:hAnsiTheme="majorEastAsia" w:hint="eastAsia"/>
        </w:rPr>
        <w:t>排水基準</w:t>
      </w:r>
    </w:p>
    <w:p w:rsidR="00BD6628" w:rsidRPr="00670FF7" w:rsidRDefault="00BD6628" w:rsidP="00BD6628">
      <w:pPr>
        <w:spacing w:line="40" w:lineRule="exact"/>
        <w:jc w:val="center"/>
        <w:rPr>
          <w:rFonts w:asciiTheme="majorEastAsia" w:eastAsiaTheme="majorEastAsia" w:hAnsiTheme="majorEastAsia"/>
        </w:rPr>
      </w:pPr>
    </w:p>
    <w:tbl>
      <w:tblPr>
        <w:tblStyle w:val="a3"/>
        <w:tblW w:w="8536" w:type="dxa"/>
        <w:tblInd w:w="534" w:type="dxa"/>
        <w:tblLook w:val="04A0" w:firstRow="1" w:lastRow="0" w:firstColumn="1" w:lastColumn="0" w:noHBand="0" w:noVBand="1"/>
      </w:tblPr>
      <w:tblGrid>
        <w:gridCol w:w="1417"/>
        <w:gridCol w:w="1985"/>
        <w:gridCol w:w="448"/>
        <w:gridCol w:w="2104"/>
        <w:gridCol w:w="465"/>
        <w:gridCol w:w="2117"/>
      </w:tblGrid>
      <w:tr w:rsidR="000B1729" w:rsidRPr="00670FF7" w:rsidTr="002934E3">
        <w:tc>
          <w:tcPr>
            <w:tcW w:w="3402" w:type="dxa"/>
            <w:gridSpan w:val="2"/>
            <w:vAlign w:val="center"/>
          </w:tcPr>
          <w:p w:rsidR="000B1729" w:rsidRPr="00670FF7" w:rsidRDefault="000B1729" w:rsidP="00845461">
            <w:pPr>
              <w:pStyle w:val="ac"/>
              <w:spacing w:line="200" w:lineRule="exact"/>
              <w:ind w:leftChars="0" w:left="0"/>
              <w:jc w:val="center"/>
              <w:rPr>
                <w:sz w:val="18"/>
                <w:szCs w:val="18"/>
              </w:rPr>
            </w:pPr>
            <w:r w:rsidRPr="00670FF7">
              <w:rPr>
                <w:rFonts w:hint="eastAsia"/>
                <w:sz w:val="18"/>
                <w:szCs w:val="18"/>
              </w:rPr>
              <w:t>項　　目</w:t>
            </w:r>
          </w:p>
        </w:tc>
        <w:tc>
          <w:tcPr>
            <w:tcW w:w="2552" w:type="dxa"/>
            <w:gridSpan w:val="2"/>
            <w:vAlign w:val="center"/>
          </w:tcPr>
          <w:p w:rsidR="000B1729" w:rsidRPr="00670FF7" w:rsidRDefault="000B1729" w:rsidP="00C96F29">
            <w:pPr>
              <w:pStyle w:val="ac"/>
              <w:spacing w:line="200" w:lineRule="exact"/>
              <w:ind w:leftChars="0" w:left="0"/>
              <w:jc w:val="center"/>
              <w:rPr>
                <w:sz w:val="18"/>
                <w:szCs w:val="18"/>
              </w:rPr>
            </w:pPr>
            <w:r w:rsidRPr="00670FF7">
              <w:rPr>
                <w:rFonts w:hint="eastAsia"/>
                <w:sz w:val="18"/>
                <w:szCs w:val="18"/>
              </w:rPr>
              <w:t>法対象事業場</w:t>
            </w:r>
          </w:p>
        </w:tc>
        <w:tc>
          <w:tcPr>
            <w:tcW w:w="2582" w:type="dxa"/>
            <w:gridSpan w:val="2"/>
            <w:vAlign w:val="center"/>
          </w:tcPr>
          <w:p w:rsidR="000B1729" w:rsidRPr="00670FF7" w:rsidRDefault="000B1729" w:rsidP="00C96F29">
            <w:pPr>
              <w:pStyle w:val="ac"/>
              <w:spacing w:line="200" w:lineRule="exact"/>
              <w:ind w:leftChars="0" w:left="0"/>
              <w:jc w:val="center"/>
              <w:rPr>
                <w:sz w:val="18"/>
                <w:szCs w:val="18"/>
              </w:rPr>
            </w:pPr>
            <w:r w:rsidRPr="00670FF7">
              <w:rPr>
                <w:rFonts w:hint="eastAsia"/>
                <w:sz w:val="18"/>
                <w:szCs w:val="18"/>
              </w:rPr>
              <w:t>生活環境保全条例</w:t>
            </w:r>
          </w:p>
          <w:p w:rsidR="000B1729" w:rsidRPr="00670FF7" w:rsidRDefault="000B1729" w:rsidP="00C96F29">
            <w:pPr>
              <w:pStyle w:val="ac"/>
              <w:spacing w:line="200" w:lineRule="exact"/>
              <w:ind w:leftChars="0" w:left="0"/>
              <w:jc w:val="center"/>
              <w:rPr>
                <w:sz w:val="18"/>
                <w:szCs w:val="18"/>
              </w:rPr>
            </w:pPr>
            <w:r w:rsidRPr="00670FF7">
              <w:rPr>
                <w:rFonts w:hint="eastAsia"/>
                <w:sz w:val="18"/>
                <w:szCs w:val="18"/>
              </w:rPr>
              <w:t>対象事業場</w:t>
            </w:r>
          </w:p>
        </w:tc>
      </w:tr>
      <w:tr w:rsidR="000B1729" w:rsidRPr="00670FF7" w:rsidTr="002934E3">
        <w:trPr>
          <w:trHeight w:val="473"/>
        </w:trPr>
        <w:tc>
          <w:tcPr>
            <w:tcW w:w="1417" w:type="dxa"/>
            <w:vMerge w:val="restart"/>
            <w:vAlign w:val="center"/>
          </w:tcPr>
          <w:p w:rsidR="001A61BB" w:rsidRDefault="000B1729" w:rsidP="00845461">
            <w:pPr>
              <w:spacing w:line="200" w:lineRule="exact"/>
              <w:rPr>
                <w:rFonts w:ascii="ＭＳ 明朝" w:hAnsi="ＭＳ 明朝"/>
                <w:sz w:val="18"/>
                <w:szCs w:val="18"/>
              </w:rPr>
            </w:pPr>
            <w:r w:rsidRPr="00670FF7">
              <w:rPr>
                <w:rFonts w:ascii="ＭＳ 明朝" w:hAnsi="ＭＳ 明朝" w:hint="eastAsia"/>
                <w:sz w:val="18"/>
                <w:szCs w:val="18"/>
              </w:rPr>
              <w:t>ほう素及び</w:t>
            </w:r>
          </w:p>
          <w:p w:rsidR="000B1729" w:rsidRPr="00670FF7" w:rsidRDefault="000B1729" w:rsidP="00845461">
            <w:pPr>
              <w:spacing w:line="200" w:lineRule="exact"/>
              <w:rPr>
                <w:sz w:val="18"/>
                <w:szCs w:val="18"/>
              </w:rPr>
            </w:pPr>
            <w:r w:rsidRPr="00670FF7">
              <w:rPr>
                <w:rFonts w:ascii="ＭＳ 明朝" w:hAnsi="ＭＳ 明朝" w:hint="eastAsia"/>
                <w:sz w:val="18"/>
                <w:szCs w:val="18"/>
              </w:rPr>
              <w:t>その化合物</w:t>
            </w: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上水道水源地域</w:t>
            </w:r>
          </w:p>
        </w:tc>
        <w:tc>
          <w:tcPr>
            <w:tcW w:w="448" w:type="dxa"/>
            <w:vAlign w:val="center"/>
          </w:tcPr>
          <w:p w:rsidR="000B1729" w:rsidRPr="00670FF7" w:rsidRDefault="000B1729" w:rsidP="00C96F29">
            <w:pPr>
              <w:spacing w:line="200" w:lineRule="exact"/>
              <w:jc w:val="center"/>
              <w:rPr>
                <w:sz w:val="18"/>
                <w:szCs w:val="16"/>
              </w:rPr>
            </w:pPr>
          </w:p>
        </w:tc>
        <w:tc>
          <w:tcPr>
            <w:tcW w:w="2104" w:type="dxa"/>
            <w:vAlign w:val="center"/>
          </w:tcPr>
          <w:p w:rsidR="000B1729" w:rsidRPr="00670FF7" w:rsidRDefault="000B1729" w:rsidP="00845461">
            <w:pPr>
              <w:spacing w:line="200" w:lineRule="exact"/>
              <w:jc w:val="center"/>
              <w:rPr>
                <w:rFonts w:ascii="ＭＳ 明朝" w:hAnsi="ＭＳ 明朝"/>
                <w:sz w:val="18"/>
                <w:szCs w:val="16"/>
              </w:rPr>
            </w:pPr>
            <w:r w:rsidRPr="00670FF7">
              <w:rPr>
                <w:rFonts w:hint="eastAsia"/>
                <w:sz w:val="18"/>
                <w:szCs w:val="16"/>
              </w:rPr>
              <w:t>（上乗せ条例）</w:t>
            </w:r>
          </w:p>
          <w:p w:rsidR="000B1729" w:rsidRPr="00670FF7" w:rsidRDefault="000B1729" w:rsidP="00845461">
            <w:pPr>
              <w:spacing w:line="200" w:lineRule="exact"/>
              <w:ind w:firstLineChars="300" w:firstLine="600"/>
              <w:jc w:val="left"/>
              <w:rPr>
                <w:sz w:val="20"/>
                <w:szCs w:val="18"/>
              </w:rPr>
            </w:pPr>
            <w:r w:rsidRPr="00670FF7">
              <w:rPr>
                <w:rFonts w:ascii="ＭＳ 明朝" w:hAnsi="ＭＳ 明朝" w:hint="eastAsia"/>
                <w:sz w:val="20"/>
                <w:szCs w:val="18"/>
              </w:rPr>
              <w:t>1mg/L</w:t>
            </w:r>
            <w:r w:rsidRPr="00670FF7">
              <w:rPr>
                <w:rFonts w:ascii="ＭＳ 明朝" w:hAnsi="ＭＳ 明朝" w:hint="eastAsia"/>
                <w:sz w:val="16"/>
                <w:szCs w:val="18"/>
              </w:rPr>
              <w:t>（注２）</w:t>
            </w:r>
          </w:p>
        </w:tc>
        <w:tc>
          <w:tcPr>
            <w:tcW w:w="465" w:type="dxa"/>
            <w:vAlign w:val="center"/>
          </w:tcPr>
          <w:p w:rsidR="000B1729" w:rsidRPr="00670FF7" w:rsidRDefault="000B1729" w:rsidP="00C96F29">
            <w:pPr>
              <w:spacing w:line="200" w:lineRule="exact"/>
              <w:jc w:val="center"/>
              <w:rPr>
                <w:w w:val="90"/>
                <w:sz w:val="16"/>
                <w:szCs w:val="16"/>
              </w:rPr>
            </w:pPr>
          </w:p>
        </w:tc>
        <w:tc>
          <w:tcPr>
            <w:tcW w:w="2117" w:type="dxa"/>
            <w:vAlign w:val="center"/>
          </w:tcPr>
          <w:p w:rsidR="000B1729" w:rsidRPr="00670FF7" w:rsidRDefault="000B1729" w:rsidP="001B36AB">
            <w:pPr>
              <w:spacing w:line="200" w:lineRule="exact"/>
              <w:ind w:leftChars="-55" w:left="1" w:hangingChars="81" w:hanging="116"/>
              <w:jc w:val="center"/>
              <w:rPr>
                <w:rFonts w:ascii="ＭＳ 明朝" w:hAnsi="ＭＳ 明朝"/>
                <w:w w:val="90"/>
                <w:sz w:val="16"/>
                <w:szCs w:val="16"/>
              </w:rPr>
            </w:pPr>
            <w:r w:rsidRPr="00670FF7">
              <w:rPr>
                <w:rFonts w:hint="eastAsia"/>
                <w:w w:val="90"/>
                <w:sz w:val="16"/>
                <w:szCs w:val="16"/>
              </w:rPr>
              <w:t>（生活環境保全条例</w:t>
            </w:r>
            <w:r w:rsidRPr="00670FF7">
              <w:rPr>
                <w:rFonts w:hint="eastAsia"/>
                <w:w w:val="90"/>
                <w:sz w:val="14"/>
                <w:szCs w:val="14"/>
              </w:rPr>
              <w:t>。以下同じ</w:t>
            </w:r>
            <w:r w:rsidRPr="00670FF7">
              <w:rPr>
                <w:rFonts w:hint="eastAsia"/>
                <w:w w:val="90"/>
                <w:sz w:val="16"/>
                <w:szCs w:val="16"/>
              </w:rPr>
              <w:t>）</w:t>
            </w:r>
          </w:p>
          <w:p w:rsidR="000B1729" w:rsidRPr="00670FF7" w:rsidRDefault="000B1729" w:rsidP="00845461">
            <w:pPr>
              <w:spacing w:line="200" w:lineRule="exact"/>
              <w:jc w:val="center"/>
              <w:rPr>
                <w:sz w:val="20"/>
                <w:szCs w:val="18"/>
              </w:rPr>
            </w:pPr>
            <w:r w:rsidRPr="00670FF7">
              <w:rPr>
                <w:rFonts w:ascii="ＭＳ 明朝" w:hAnsi="ＭＳ 明朝" w:hint="eastAsia"/>
                <w:sz w:val="20"/>
                <w:szCs w:val="18"/>
              </w:rPr>
              <w:t>1mg/L</w:t>
            </w:r>
          </w:p>
        </w:tc>
      </w:tr>
      <w:tr w:rsidR="000B1729" w:rsidRPr="00670FF7" w:rsidTr="002934E3">
        <w:trPr>
          <w:trHeight w:val="473"/>
        </w:trPr>
        <w:tc>
          <w:tcPr>
            <w:tcW w:w="1417" w:type="dxa"/>
            <w:vMerge/>
            <w:vAlign w:val="center"/>
          </w:tcPr>
          <w:p w:rsidR="000B1729" w:rsidRPr="00670FF7" w:rsidRDefault="000B1729" w:rsidP="00845461">
            <w:pPr>
              <w:pStyle w:val="ac"/>
              <w:spacing w:line="200" w:lineRule="exact"/>
              <w:ind w:leftChars="0" w:left="0"/>
              <w:rPr>
                <w:sz w:val="18"/>
                <w:szCs w:val="18"/>
              </w:rPr>
            </w:pP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上水道水源地域以外の地域</w:t>
            </w:r>
          </w:p>
        </w:tc>
        <w:tc>
          <w:tcPr>
            <w:tcW w:w="448" w:type="dxa"/>
            <w:vAlign w:val="center"/>
          </w:tcPr>
          <w:p w:rsidR="000B1729" w:rsidRPr="00670FF7" w:rsidRDefault="000B1729" w:rsidP="00C96F29">
            <w:pPr>
              <w:spacing w:line="200" w:lineRule="exact"/>
              <w:jc w:val="center"/>
              <w:rPr>
                <w:sz w:val="18"/>
                <w:szCs w:val="16"/>
              </w:rPr>
            </w:pPr>
          </w:p>
        </w:tc>
        <w:tc>
          <w:tcPr>
            <w:tcW w:w="2104" w:type="dxa"/>
            <w:vAlign w:val="center"/>
          </w:tcPr>
          <w:p w:rsidR="000B1729" w:rsidRPr="00670FF7" w:rsidRDefault="000B1729" w:rsidP="00845461">
            <w:pPr>
              <w:spacing w:line="200" w:lineRule="exact"/>
              <w:jc w:val="center"/>
              <w:rPr>
                <w:rFonts w:ascii="ＭＳ 明朝" w:hAnsi="ＭＳ 明朝"/>
                <w:sz w:val="18"/>
                <w:szCs w:val="16"/>
              </w:rPr>
            </w:pPr>
            <w:r w:rsidRPr="00670FF7">
              <w:rPr>
                <w:rFonts w:hint="eastAsia"/>
                <w:sz w:val="18"/>
                <w:szCs w:val="16"/>
              </w:rPr>
              <w:t>（水質汚濁防止法）</w:t>
            </w: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10mg/L</w:t>
            </w:r>
          </w:p>
        </w:tc>
        <w:tc>
          <w:tcPr>
            <w:tcW w:w="465" w:type="dxa"/>
            <w:shd w:val="clear" w:color="auto" w:fill="BFBFBF" w:themeFill="background1" w:themeFillShade="BF"/>
            <w:vAlign w:val="center"/>
          </w:tcPr>
          <w:p w:rsidR="000B1729" w:rsidRPr="00670FF7" w:rsidRDefault="000B1729" w:rsidP="00C96F29">
            <w:pPr>
              <w:spacing w:line="200" w:lineRule="exact"/>
              <w:jc w:val="center"/>
              <w:rPr>
                <w:rFonts w:ascii="ＭＳ 明朝" w:hAnsi="ＭＳ 明朝"/>
                <w:sz w:val="18"/>
                <w:szCs w:val="16"/>
              </w:rPr>
            </w:pPr>
            <w:r w:rsidRPr="00670FF7">
              <w:rPr>
                <w:rFonts w:ascii="ＭＳ 明朝" w:hAnsi="ＭＳ 明朝" w:hint="eastAsia"/>
                <w:sz w:val="18"/>
                <w:szCs w:val="16"/>
              </w:rPr>
              <w:t>⑥</w:t>
            </w:r>
          </w:p>
        </w:tc>
        <w:tc>
          <w:tcPr>
            <w:tcW w:w="2117"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10mg/L</w:t>
            </w:r>
          </w:p>
        </w:tc>
      </w:tr>
      <w:tr w:rsidR="000B1729" w:rsidRPr="00670FF7" w:rsidTr="002934E3">
        <w:trPr>
          <w:trHeight w:val="431"/>
        </w:trPr>
        <w:tc>
          <w:tcPr>
            <w:tcW w:w="1417" w:type="dxa"/>
            <w:vMerge/>
            <w:vAlign w:val="center"/>
          </w:tcPr>
          <w:p w:rsidR="000B1729" w:rsidRPr="00670FF7" w:rsidRDefault="000B1729" w:rsidP="00845461">
            <w:pPr>
              <w:pStyle w:val="ac"/>
              <w:spacing w:line="200" w:lineRule="exact"/>
              <w:ind w:leftChars="0" w:left="0"/>
              <w:rPr>
                <w:sz w:val="18"/>
                <w:szCs w:val="18"/>
              </w:rPr>
            </w:pP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海域</w:t>
            </w:r>
          </w:p>
        </w:tc>
        <w:tc>
          <w:tcPr>
            <w:tcW w:w="448" w:type="dxa"/>
            <w:shd w:val="clear" w:color="auto" w:fill="BFBFBF" w:themeFill="background1" w:themeFillShade="BF"/>
            <w:vAlign w:val="center"/>
          </w:tcPr>
          <w:p w:rsidR="000B1729" w:rsidRPr="00670FF7" w:rsidRDefault="000B1729" w:rsidP="00C96F29">
            <w:pPr>
              <w:spacing w:line="200" w:lineRule="exact"/>
              <w:jc w:val="center"/>
              <w:rPr>
                <w:sz w:val="18"/>
                <w:szCs w:val="16"/>
              </w:rPr>
            </w:pPr>
            <w:r w:rsidRPr="00670FF7">
              <w:rPr>
                <w:rFonts w:hint="eastAsia"/>
                <w:sz w:val="18"/>
                <w:szCs w:val="16"/>
              </w:rPr>
              <w:t>①</w:t>
            </w:r>
          </w:p>
        </w:tc>
        <w:tc>
          <w:tcPr>
            <w:tcW w:w="2104"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r w:rsidRPr="00670FF7">
              <w:rPr>
                <w:rFonts w:hint="eastAsia"/>
                <w:sz w:val="18"/>
                <w:szCs w:val="16"/>
              </w:rPr>
              <w:t>（上乗せ条例）</w:t>
            </w:r>
          </w:p>
          <w:p w:rsidR="000B1729" w:rsidRPr="00670FF7" w:rsidRDefault="000B1729" w:rsidP="00845461">
            <w:pPr>
              <w:spacing w:line="200" w:lineRule="exact"/>
              <w:jc w:val="center"/>
              <w:rPr>
                <w:sz w:val="20"/>
                <w:szCs w:val="18"/>
              </w:rPr>
            </w:pPr>
            <w:r w:rsidRPr="00670FF7">
              <w:rPr>
                <w:rFonts w:ascii="ＭＳ 明朝" w:hAnsi="ＭＳ 明朝" w:hint="eastAsia"/>
                <w:sz w:val="20"/>
                <w:szCs w:val="18"/>
              </w:rPr>
              <w:t>10mg/L</w:t>
            </w:r>
          </w:p>
        </w:tc>
        <w:tc>
          <w:tcPr>
            <w:tcW w:w="465" w:type="dxa"/>
            <w:shd w:val="clear" w:color="auto" w:fill="BFBFBF" w:themeFill="background1" w:themeFillShade="BF"/>
            <w:vAlign w:val="center"/>
          </w:tcPr>
          <w:p w:rsidR="000B1729" w:rsidRPr="00670FF7" w:rsidRDefault="000B1729" w:rsidP="00C96F29">
            <w:pPr>
              <w:spacing w:line="200" w:lineRule="exact"/>
              <w:jc w:val="center"/>
              <w:rPr>
                <w:rFonts w:ascii="ＭＳ 明朝" w:hAnsi="ＭＳ 明朝"/>
                <w:sz w:val="18"/>
                <w:szCs w:val="16"/>
              </w:rPr>
            </w:pPr>
            <w:r w:rsidRPr="00670FF7">
              <w:rPr>
                <w:rFonts w:ascii="ＭＳ 明朝" w:hAnsi="ＭＳ 明朝" w:hint="eastAsia"/>
                <w:sz w:val="18"/>
                <w:szCs w:val="16"/>
              </w:rPr>
              <w:t>⑦</w:t>
            </w:r>
          </w:p>
        </w:tc>
        <w:tc>
          <w:tcPr>
            <w:tcW w:w="2117"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p>
          <w:p w:rsidR="000B1729" w:rsidRPr="00670FF7" w:rsidRDefault="000B1729" w:rsidP="00845461">
            <w:pPr>
              <w:spacing w:line="200" w:lineRule="exact"/>
              <w:jc w:val="center"/>
              <w:rPr>
                <w:sz w:val="20"/>
                <w:szCs w:val="18"/>
              </w:rPr>
            </w:pPr>
            <w:r w:rsidRPr="00670FF7">
              <w:rPr>
                <w:rFonts w:ascii="ＭＳ 明朝" w:hAnsi="ＭＳ 明朝" w:hint="eastAsia"/>
                <w:sz w:val="20"/>
                <w:szCs w:val="18"/>
              </w:rPr>
              <w:t>10mg/L</w:t>
            </w:r>
          </w:p>
        </w:tc>
      </w:tr>
      <w:tr w:rsidR="000B1729" w:rsidRPr="00670FF7" w:rsidTr="002934E3">
        <w:trPr>
          <w:trHeight w:val="430"/>
        </w:trPr>
        <w:tc>
          <w:tcPr>
            <w:tcW w:w="1417" w:type="dxa"/>
            <w:vMerge w:val="restart"/>
            <w:vAlign w:val="center"/>
          </w:tcPr>
          <w:p w:rsidR="001A61BB" w:rsidRDefault="000B1729" w:rsidP="00845461">
            <w:pPr>
              <w:spacing w:line="200" w:lineRule="exact"/>
              <w:rPr>
                <w:rFonts w:ascii="ＭＳ 明朝" w:hAnsi="ＭＳ 明朝"/>
                <w:sz w:val="18"/>
                <w:szCs w:val="18"/>
              </w:rPr>
            </w:pPr>
            <w:r w:rsidRPr="00670FF7">
              <w:rPr>
                <w:rFonts w:ascii="ＭＳ 明朝" w:hAnsi="ＭＳ 明朝" w:hint="eastAsia"/>
                <w:sz w:val="18"/>
                <w:szCs w:val="18"/>
              </w:rPr>
              <w:t>ふっ素及び</w:t>
            </w:r>
          </w:p>
          <w:p w:rsidR="000B1729" w:rsidRPr="00670FF7" w:rsidRDefault="000B1729" w:rsidP="00845461">
            <w:pPr>
              <w:spacing w:line="200" w:lineRule="exact"/>
              <w:rPr>
                <w:sz w:val="18"/>
                <w:szCs w:val="18"/>
              </w:rPr>
            </w:pPr>
            <w:r w:rsidRPr="00670FF7">
              <w:rPr>
                <w:rFonts w:ascii="ＭＳ 明朝" w:hAnsi="ＭＳ 明朝" w:hint="eastAsia"/>
                <w:sz w:val="18"/>
                <w:szCs w:val="18"/>
              </w:rPr>
              <w:t>その化合物</w:t>
            </w: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上水道水源地域</w:t>
            </w:r>
          </w:p>
        </w:tc>
        <w:tc>
          <w:tcPr>
            <w:tcW w:w="448" w:type="dxa"/>
            <w:shd w:val="clear" w:color="auto" w:fill="BFBFBF" w:themeFill="background1" w:themeFillShade="BF"/>
            <w:vAlign w:val="center"/>
          </w:tcPr>
          <w:p w:rsidR="000B1729" w:rsidRPr="00670FF7" w:rsidRDefault="000B1729" w:rsidP="00C96F29">
            <w:pPr>
              <w:spacing w:line="200" w:lineRule="exact"/>
              <w:jc w:val="center"/>
              <w:rPr>
                <w:sz w:val="18"/>
                <w:szCs w:val="16"/>
              </w:rPr>
            </w:pPr>
            <w:r w:rsidRPr="00670FF7">
              <w:rPr>
                <w:rFonts w:hint="eastAsia"/>
                <w:sz w:val="18"/>
                <w:szCs w:val="16"/>
              </w:rPr>
              <w:t>②</w:t>
            </w:r>
          </w:p>
        </w:tc>
        <w:tc>
          <w:tcPr>
            <w:tcW w:w="2104" w:type="dxa"/>
            <w:shd w:val="clear" w:color="auto" w:fill="BFBFBF" w:themeFill="background1" w:themeFillShade="BF"/>
            <w:vAlign w:val="center"/>
          </w:tcPr>
          <w:p w:rsidR="000B1729" w:rsidRPr="00670FF7" w:rsidRDefault="000B1729" w:rsidP="00845461">
            <w:pPr>
              <w:spacing w:line="200" w:lineRule="exact"/>
              <w:jc w:val="center"/>
              <w:rPr>
                <w:sz w:val="18"/>
                <w:szCs w:val="16"/>
              </w:rPr>
            </w:pPr>
            <w:r w:rsidRPr="00670FF7">
              <w:rPr>
                <w:rFonts w:hint="eastAsia"/>
                <w:sz w:val="18"/>
                <w:szCs w:val="16"/>
              </w:rPr>
              <w:t>（上乗せ条例）</w:t>
            </w:r>
          </w:p>
          <w:p w:rsidR="000B1729" w:rsidRPr="00670FF7" w:rsidRDefault="000B1729" w:rsidP="00C96F29">
            <w:pPr>
              <w:spacing w:line="200" w:lineRule="exact"/>
              <w:ind w:firstLineChars="100" w:firstLine="200"/>
              <w:jc w:val="left"/>
              <w:rPr>
                <w:szCs w:val="20"/>
              </w:rPr>
            </w:pPr>
            <w:r w:rsidRPr="00670FF7">
              <w:rPr>
                <w:rFonts w:ascii="ＭＳ 明朝" w:hAnsi="ＭＳ 明朝" w:hint="eastAsia"/>
                <w:sz w:val="20"/>
                <w:szCs w:val="18"/>
              </w:rPr>
              <w:t>0.8mg/L</w:t>
            </w:r>
            <w:r w:rsidRPr="00670FF7">
              <w:rPr>
                <w:rFonts w:ascii="ＭＳ 明朝" w:hAnsi="ＭＳ 明朝" w:hint="eastAsia"/>
                <w:sz w:val="16"/>
                <w:szCs w:val="18"/>
              </w:rPr>
              <w:t>（注２）</w:t>
            </w:r>
          </w:p>
        </w:tc>
        <w:tc>
          <w:tcPr>
            <w:tcW w:w="465" w:type="dxa"/>
            <w:vAlign w:val="center"/>
          </w:tcPr>
          <w:p w:rsidR="000B1729" w:rsidRPr="00670FF7" w:rsidRDefault="000B1729" w:rsidP="00C96F29">
            <w:pPr>
              <w:spacing w:line="200" w:lineRule="exact"/>
              <w:jc w:val="center"/>
              <w:rPr>
                <w:rFonts w:ascii="ＭＳ 明朝" w:hAnsi="ＭＳ 明朝"/>
                <w:sz w:val="18"/>
                <w:szCs w:val="16"/>
              </w:rPr>
            </w:pPr>
          </w:p>
        </w:tc>
        <w:tc>
          <w:tcPr>
            <w:tcW w:w="2117" w:type="dxa"/>
            <w:vAlign w:val="center"/>
          </w:tcPr>
          <w:p w:rsidR="000B1729" w:rsidRPr="00670FF7" w:rsidRDefault="000B1729" w:rsidP="00845461">
            <w:pPr>
              <w:spacing w:line="200" w:lineRule="exact"/>
              <w:jc w:val="center"/>
              <w:rPr>
                <w:rFonts w:ascii="ＭＳ 明朝" w:hAnsi="ＭＳ 明朝"/>
                <w:sz w:val="18"/>
                <w:szCs w:val="16"/>
              </w:rPr>
            </w:pPr>
          </w:p>
          <w:p w:rsidR="000B1729" w:rsidRPr="00670FF7" w:rsidRDefault="000B1729" w:rsidP="00845461">
            <w:pPr>
              <w:spacing w:line="200" w:lineRule="exact"/>
              <w:jc w:val="center"/>
              <w:rPr>
                <w:sz w:val="20"/>
                <w:szCs w:val="18"/>
              </w:rPr>
            </w:pPr>
            <w:r w:rsidRPr="00670FF7">
              <w:rPr>
                <w:rFonts w:ascii="ＭＳ 明朝" w:hAnsi="ＭＳ 明朝" w:hint="eastAsia"/>
                <w:sz w:val="20"/>
                <w:szCs w:val="18"/>
              </w:rPr>
              <w:t>0.8mg/L</w:t>
            </w:r>
          </w:p>
        </w:tc>
      </w:tr>
      <w:tr w:rsidR="000B1729" w:rsidRPr="00670FF7" w:rsidTr="002934E3">
        <w:trPr>
          <w:trHeight w:val="473"/>
        </w:trPr>
        <w:tc>
          <w:tcPr>
            <w:tcW w:w="1417" w:type="dxa"/>
            <w:vMerge/>
            <w:vAlign w:val="center"/>
          </w:tcPr>
          <w:p w:rsidR="000B1729" w:rsidRPr="00670FF7" w:rsidRDefault="000B1729" w:rsidP="00845461">
            <w:pPr>
              <w:pStyle w:val="ac"/>
              <w:spacing w:line="200" w:lineRule="exact"/>
              <w:ind w:leftChars="0" w:left="0"/>
              <w:rPr>
                <w:sz w:val="18"/>
                <w:szCs w:val="18"/>
              </w:rPr>
            </w:pP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上水道水源地域以外の地域</w:t>
            </w:r>
          </w:p>
        </w:tc>
        <w:tc>
          <w:tcPr>
            <w:tcW w:w="448" w:type="dxa"/>
            <w:shd w:val="clear" w:color="auto" w:fill="BFBFBF" w:themeFill="background1" w:themeFillShade="BF"/>
            <w:vAlign w:val="center"/>
          </w:tcPr>
          <w:p w:rsidR="000B1729" w:rsidRPr="00670FF7" w:rsidRDefault="000B1729" w:rsidP="00C96F29">
            <w:pPr>
              <w:spacing w:line="200" w:lineRule="exact"/>
              <w:jc w:val="center"/>
              <w:rPr>
                <w:sz w:val="18"/>
                <w:szCs w:val="16"/>
              </w:rPr>
            </w:pPr>
            <w:r w:rsidRPr="00670FF7">
              <w:rPr>
                <w:rFonts w:hint="eastAsia"/>
                <w:sz w:val="18"/>
                <w:szCs w:val="16"/>
              </w:rPr>
              <w:t>③</w:t>
            </w:r>
          </w:p>
        </w:tc>
        <w:tc>
          <w:tcPr>
            <w:tcW w:w="2104"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r w:rsidRPr="00670FF7">
              <w:rPr>
                <w:rFonts w:hint="eastAsia"/>
                <w:sz w:val="18"/>
                <w:szCs w:val="16"/>
              </w:rPr>
              <w:t>（水質汚濁防止法）</w:t>
            </w:r>
          </w:p>
          <w:p w:rsidR="000B1729" w:rsidRPr="00670FF7" w:rsidRDefault="000B1729" w:rsidP="00845461">
            <w:pPr>
              <w:pStyle w:val="ac"/>
              <w:spacing w:line="200" w:lineRule="exact"/>
              <w:ind w:leftChars="0" w:left="0" w:firstLineChars="300" w:firstLine="600"/>
              <w:jc w:val="left"/>
              <w:rPr>
                <w:sz w:val="20"/>
                <w:szCs w:val="18"/>
              </w:rPr>
            </w:pPr>
            <w:r w:rsidRPr="00670FF7">
              <w:rPr>
                <w:rFonts w:ascii="ＭＳ 明朝" w:hAnsi="ＭＳ 明朝" w:hint="eastAsia"/>
                <w:sz w:val="20"/>
                <w:szCs w:val="18"/>
              </w:rPr>
              <w:t>8mg/L</w:t>
            </w:r>
          </w:p>
        </w:tc>
        <w:tc>
          <w:tcPr>
            <w:tcW w:w="465" w:type="dxa"/>
            <w:shd w:val="clear" w:color="auto" w:fill="BFBFBF" w:themeFill="background1" w:themeFillShade="BF"/>
            <w:vAlign w:val="center"/>
          </w:tcPr>
          <w:p w:rsidR="000B1729" w:rsidRPr="00670FF7" w:rsidRDefault="000B1729" w:rsidP="00C96F29">
            <w:pPr>
              <w:spacing w:line="200" w:lineRule="exact"/>
              <w:jc w:val="center"/>
              <w:rPr>
                <w:rFonts w:ascii="ＭＳ 明朝" w:hAnsi="ＭＳ 明朝"/>
                <w:sz w:val="18"/>
                <w:szCs w:val="16"/>
              </w:rPr>
            </w:pPr>
            <w:r w:rsidRPr="00670FF7">
              <w:rPr>
                <w:rFonts w:ascii="ＭＳ 明朝" w:hAnsi="ＭＳ 明朝" w:hint="eastAsia"/>
                <w:sz w:val="18"/>
                <w:szCs w:val="16"/>
              </w:rPr>
              <w:t>⑧</w:t>
            </w:r>
          </w:p>
        </w:tc>
        <w:tc>
          <w:tcPr>
            <w:tcW w:w="2117"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8mg/L</w:t>
            </w:r>
          </w:p>
        </w:tc>
      </w:tr>
      <w:tr w:rsidR="000B1729" w:rsidRPr="00670FF7" w:rsidTr="002934E3">
        <w:trPr>
          <w:trHeight w:val="459"/>
        </w:trPr>
        <w:tc>
          <w:tcPr>
            <w:tcW w:w="1417" w:type="dxa"/>
            <w:vMerge/>
            <w:vAlign w:val="center"/>
          </w:tcPr>
          <w:p w:rsidR="000B1729" w:rsidRPr="00670FF7" w:rsidRDefault="000B1729" w:rsidP="00845461">
            <w:pPr>
              <w:pStyle w:val="ac"/>
              <w:spacing w:line="200" w:lineRule="exact"/>
              <w:ind w:leftChars="0" w:left="0"/>
              <w:rPr>
                <w:sz w:val="18"/>
                <w:szCs w:val="18"/>
              </w:rPr>
            </w:pP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海域</w:t>
            </w:r>
          </w:p>
        </w:tc>
        <w:tc>
          <w:tcPr>
            <w:tcW w:w="448" w:type="dxa"/>
            <w:shd w:val="clear" w:color="auto" w:fill="BFBFBF" w:themeFill="background1" w:themeFillShade="BF"/>
            <w:vAlign w:val="center"/>
          </w:tcPr>
          <w:p w:rsidR="000B1729" w:rsidRPr="00670FF7" w:rsidRDefault="000B1729" w:rsidP="00C96F29">
            <w:pPr>
              <w:spacing w:line="200" w:lineRule="exact"/>
              <w:jc w:val="center"/>
              <w:rPr>
                <w:sz w:val="18"/>
                <w:szCs w:val="16"/>
              </w:rPr>
            </w:pPr>
            <w:r w:rsidRPr="00670FF7">
              <w:rPr>
                <w:rFonts w:hint="eastAsia"/>
                <w:sz w:val="18"/>
                <w:szCs w:val="16"/>
              </w:rPr>
              <w:t>④</w:t>
            </w:r>
          </w:p>
        </w:tc>
        <w:tc>
          <w:tcPr>
            <w:tcW w:w="2104"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r w:rsidRPr="00670FF7">
              <w:rPr>
                <w:rFonts w:hint="eastAsia"/>
                <w:sz w:val="18"/>
                <w:szCs w:val="16"/>
              </w:rPr>
              <w:t>（水質汚濁防止法）</w:t>
            </w: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15mg/L</w:t>
            </w:r>
          </w:p>
        </w:tc>
        <w:tc>
          <w:tcPr>
            <w:tcW w:w="465" w:type="dxa"/>
            <w:vAlign w:val="center"/>
          </w:tcPr>
          <w:p w:rsidR="000B1729" w:rsidRPr="00670FF7" w:rsidRDefault="000B1729" w:rsidP="00C96F29">
            <w:pPr>
              <w:spacing w:line="200" w:lineRule="exact"/>
              <w:jc w:val="center"/>
              <w:rPr>
                <w:rFonts w:ascii="ＭＳ 明朝" w:hAnsi="ＭＳ 明朝"/>
                <w:sz w:val="18"/>
                <w:szCs w:val="16"/>
              </w:rPr>
            </w:pPr>
          </w:p>
        </w:tc>
        <w:tc>
          <w:tcPr>
            <w:tcW w:w="2117" w:type="dxa"/>
            <w:vAlign w:val="center"/>
          </w:tcPr>
          <w:p w:rsidR="000B1729" w:rsidRPr="00670FF7" w:rsidRDefault="000B1729" w:rsidP="00845461">
            <w:pPr>
              <w:spacing w:line="200" w:lineRule="exact"/>
              <w:jc w:val="center"/>
              <w:rPr>
                <w:rFonts w:ascii="ＭＳ 明朝" w:hAnsi="ＭＳ 明朝"/>
                <w:sz w:val="18"/>
                <w:szCs w:val="16"/>
              </w:rPr>
            </w:pP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15mg/L</w:t>
            </w:r>
          </w:p>
        </w:tc>
      </w:tr>
      <w:tr w:rsidR="000B1729" w:rsidRPr="00670FF7" w:rsidTr="002934E3">
        <w:trPr>
          <w:trHeight w:val="431"/>
        </w:trPr>
        <w:tc>
          <w:tcPr>
            <w:tcW w:w="1417" w:type="dxa"/>
            <w:vMerge w:val="restart"/>
            <w:vAlign w:val="center"/>
          </w:tcPr>
          <w:p w:rsidR="000B1729" w:rsidRPr="00670FF7" w:rsidRDefault="000B1729" w:rsidP="00845461">
            <w:pPr>
              <w:spacing w:line="200" w:lineRule="exact"/>
              <w:rPr>
                <w:sz w:val="18"/>
                <w:szCs w:val="18"/>
              </w:rPr>
            </w:pPr>
            <w:r w:rsidRPr="00670FF7">
              <w:rPr>
                <w:rFonts w:ascii="ＭＳ 明朝" w:hAnsi="ＭＳ 明朝" w:hint="eastAsia"/>
                <w:sz w:val="18"/>
                <w:szCs w:val="18"/>
              </w:rPr>
              <w:t>ｱﾝﾓﾆｱ、ｱﾝﾓﾆｳﾑ化合物、亜硝酸化合物及び硝酸化合物（注１）</w:t>
            </w: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上水道水源地域</w:t>
            </w:r>
          </w:p>
        </w:tc>
        <w:tc>
          <w:tcPr>
            <w:tcW w:w="448" w:type="dxa"/>
            <w:shd w:val="clear" w:color="auto" w:fill="BFBFBF" w:themeFill="background1" w:themeFillShade="BF"/>
            <w:vAlign w:val="center"/>
          </w:tcPr>
          <w:p w:rsidR="000B1729" w:rsidRPr="00670FF7" w:rsidRDefault="000B1729" w:rsidP="00C96F29">
            <w:pPr>
              <w:spacing w:line="200" w:lineRule="exact"/>
              <w:jc w:val="center"/>
              <w:rPr>
                <w:sz w:val="18"/>
                <w:szCs w:val="16"/>
              </w:rPr>
            </w:pPr>
            <w:r w:rsidRPr="00670FF7">
              <w:rPr>
                <w:rFonts w:hint="eastAsia"/>
                <w:sz w:val="18"/>
                <w:szCs w:val="16"/>
              </w:rPr>
              <w:t>⑤</w:t>
            </w:r>
          </w:p>
        </w:tc>
        <w:tc>
          <w:tcPr>
            <w:tcW w:w="2104" w:type="dxa"/>
            <w:shd w:val="clear" w:color="auto" w:fill="BFBFBF" w:themeFill="background1" w:themeFillShade="BF"/>
            <w:vAlign w:val="center"/>
          </w:tcPr>
          <w:p w:rsidR="000B1729" w:rsidRPr="00670FF7" w:rsidRDefault="000B1729" w:rsidP="00845461">
            <w:pPr>
              <w:spacing w:line="200" w:lineRule="exact"/>
              <w:jc w:val="center"/>
              <w:rPr>
                <w:sz w:val="18"/>
                <w:szCs w:val="16"/>
              </w:rPr>
            </w:pPr>
            <w:r w:rsidRPr="00670FF7">
              <w:rPr>
                <w:rFonts w:hint="eastAsia"/>
                <w:sz w:val="18"/>
                <w:szCs w:val="16"/>
              </w:rPr>
              <w:t>（上乗せ条例）</w:t>
            </w:r>
          </w:p>
          <w:p w:rsidR="000B1729" w:rsidRPr="00670FF7" w:rsidRDefault="000B1729" w:rsidP="00845461">
            <w:pPr>
              <w:spacing w:line="200" w:lineRule="exact"/>
              <w:jc w:val="center"/>
              <w:rPr>
                <w:szCs w:val="20"/>
              </w:rPr>
            </w:pPr>
            <w:r w:rsidRPr="00670FF7">
              <w:rPr>
                <w:rFonts w:ascii="ＭＳ 明朝" w:hAnsi="ＭＳ 明朝" w:hint="eastAsia"/>
                <w:sz w:val="20"/>
                <w:szCs w:val="18"/>
              </w:rPr>
              <w:t>10mg/L</w:t>
            </w:r>
          </w:p>
        </w:tc>
        <w:tc>
          <w:tcPr>
            <w:tcW w:w="465" w:type="dxa"/>
            <w:shd w:val="clear" w:color="auto" w:fill="BFBFBF" w:themeFill="background1" w:themeFillShade="BF"/>
            <w:vAlign w:val="center"/>
          </w:tcPr>
          <w:p w:rsidR="000B1729" w:rsidRPr="00670FF7" w:rsidRDefault="000B1729" w:rsidP="00C96F29">
            <w:pPr>
              <w:spacing w:line="200" w:lineRule="exact"/>
              <w:jc w:val="center"/>
              <w:rPr>
                <w:rFonts w:ascii="ＭＳ 明朝" w:hAnsi="ＭＳ 明朝"/>
                <w:sz w:val="18"/>
                <w:szCs w:val="16"/>
              </w:rPr>
            </w:pPr>
            <w:r w:rsidRPr="00670FF7">
              <w:rPr>
                <w:rFonts w:ascii="ＭＳ 明朝" w:hAnsi="ＭＳ 明朝" w:hint="eastAsia"/>
                <w:sz w:val="18"/>
                <w:szCs w:val="16"/>
              </w:rPr>
              <w:t>⑨</w:t>
            </w:r>
          </w:p>
        </w:tc>
        <w:tc>
          <w:tcPr>
            <w:tcW w:w="2117"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p>
          <w:p w:rsidR="000B1729" w:rsidRPr="00670FF7" w:rsidRDefault="000B1729" w:rsidP="00845461">
            <w:pPr>
              <w:spacing w:line="200" w:lineRule="exact"/>
              <w:jc w:val="center"/>
              <w:rPr>
                <w:sz w:val="20"/>
                <w:szCs w:val="18"/>
              </w:rPr>
            </w:pPr>
            <w:r w:rsidRPr="00670FF7">
              <w:rPr>
                <w:rFonts w:ascii="ＭＳ 明朝" w:hAnsi="ＭＳ 明朝" w:hint="eastAsia"/>
                <w:sz w:val="20"/>
                <w:szCs w:val="18"/>
              </w:rPr>
              <w:t>10mg/L</w:t>
            </w:r>
          </w:p>
        </w:tc>
      </w:tr>
      <w:tr w:rsidR="000B1729" w:rsidRPr="00670FF7" w:rsidTr="002934E3">
        <w:trPr>
          <w:trHeight w:val="445"/>
        </w:trPr>
        <w:tc>
          <w:tcPr>
            <w:tcW w:w="1417" w:type="dxa"/>
            <w:vMerge/>
          </w:tcPr>
          <w:p w:rsidR="000B1729" w:rsidRPr="00670FF7" w:rsidRDefault="000B1729" w:rsidP="00845461">
            <w:pPr>
              <w:pStyle w:val="ac"/>
              <w:spacing w:line="200" w:lineRule="exact"/>
              <w:ind w:leftChars="0" w:left="0"/>
              <w:rPr>
                <w:sz w:val="18"/>
                <w:szCs w:val="18"/>
              </w:rPr>
            </w:pP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上水道水源地域以外の地域</w:t>
            </w:r>
          </w:p>
        </w:tc>
        <w:tc>
          <w:tcPr>
            <w:tcW w:w="448" w:type="dxa"/>
            <w:vAlign w:val="center"/>
          </w:tcPr>
          <w:p w:rsidR="000B1729" w:rsidRPr="00670FF7" w:rsidRDefault="000B1729" w:rsidP="00C96F29">
            <w:pPr>
              <w:spacing w:line="200" w:lineRule="exact"/>
              <w:jc w:val="center"/>
              <w:rPr>
                <w:sz w:val="18"/>
                <w:szCs w:val="16"/>
              </w:rPr>
            </w:pPr>
          </w:p>
        </w:tc>
        <w:tc>
          <w:tcPr>
            <w:tcW w:w="2104" w:type="dxa"/>
            <w:vAlign w:val="center"/>
          </w:tcPr>
          <w:p w:rsidR="000B1729" w:rsidRPr="00670FF7" w:rsidRDefault="000B1729" w:rsidP="00845461">
            <w:pPr>
              <w:spacing w:line="200" w:lineRule="exact"/>
              <w:jc w:val="center"/>
              <w:rPr>
                <w:rFonts w:ascii="ＭＳ 明朝" w:hAnsi="ＭＳ 明朝"/>
                <w:sz w:val="18"/>
                <w:szCs w:val="16"/>
              </w:rPr>
            </w:pPr>
            <w:r w:rsidRPr="00670FF7">
              <w:rPr>
                <w:rFonts w:hint="eastAsia"/>
                <w:sz w:val="18"/>
                <w:szCs w:val="16"/>
              </w:rPr>
              <w:t>（水質汚濁防止法）</w:t>
            </w: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100mg/L</w:t>
            </w:r>
          </w:p>
        </w:tc>
        <w:tc>
          <w:tcPr>
            <w:tcW w:w="465" w:type="dxa"/>
            <w:shd w:val="clear" w:color="auto" w:fill="BFBFBF" w:themeFill="background1" w:themeFillShade="BF"/>
            <w:vAlign w:val="center"/>
          </w:tcPr>
          <w:p w:rsidR="000B1729" w:rsidRPr="00670FF7" w:rsidRDefault="000B1729" w:rsidP="00C96F29">
            <w:pPr>
              <w:spacing w:line="200" w:lineRule="exact"/>
              <w:jc w:val="center"/>
              <w:rPr>
                <w:rFonts w:ascii="ＭＳ 明朝" w:hAnsi="ＭＳ 明朝"/>
                <w:sz w:val="18"/>
                <w:szCs w:val="16"/>
              </w:rPr>
            </w:pPr>
            <w:r w:rsidRPr="00670FF7">
              <w:rPr>
                <w:rFonts w:ascii="ＭＳ 明朝" w:hAnsi="ＭＳ 明朝" w:hint="eastAsia"/>
                <w:sz w:val="18"/>
                <w:szCs w:val="16"/>
              </w:rPr>
              <w:t>⑩</w:t>
            </w:r>
          </w:p>
        </w:tc>
        <w:tc>
          <w:tcPr>
            <w:tcW w:w="2117"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100mg/L</w:t>
            </w:r>
          </w:p>
        </w:tc>
      </w:tr>
      <w:tr w:rsidR="000B1729" w:rsidRPr="00670FF7" w:rsidTr="002934E3">
        <w:trPr>
          <w:trHeight w:hRule="exact" w:val="510"/>
        </w:trPr>
        <w:tc>
          <w:tcPr>
            <w:tcW w:w="1417" w:type="dxa"/>
            <w:vMerge/>
          </w:tcPr>
          <w:p w:rsidR="000B1729" w:rsidRPr="00670FF7" w:rsidRDefault="000B1729" w:rsidP="00845461">
            <w:pPr>
              <w:pStyle w:val="ac"/>
              <w:spacing w:line="200" w:lineRule="exact"/>
              <w:ind w:leftChars="0" w:left="0"/>
              <w:rPr>
                <w:sz w:val="18"/>
                <w:szCs w:val="18"/>
              </w:rPr>
            </w:pPr>
          </w:p>
        </w:tc>
        <w:tc>
          <w:tcPr>
            <w:tcW w:w="1985" w:type="dxa"/>
            <w:vAlign w:val="center"/>
          </w:tcPr>
          <w:p w:rsidR="000B1729" w:rsidRPr="00670FF7" w:rsidRDefault="000B1729" w:rsidP="00845461">
            <w:pPr>
              <w:pStyle w:val="ac"/>
              <w:spacing w:line="200" w:lineRule="exact"/>
              <w:ind w:leftChars="0" w:left="0"/>
              <w:rPr>
                <w:sz w:val="18"/>
                <w:szCs w:val="18"/>
              </w:rPr>
            </w:pPr>
            <w:r w:rsidRPr="00670FF7">
              <w:rPr>
                <w:rFonts w:hint="eastAsia"/>
                <w:sz w:val="18"/>
                <w:szCs w:val="18"/>
              </w:rPr>
              <w:t>海域</w:t>
            </w:r>
          </w:p>
        </w:tc>
        <w:tc>
          <w:tcPr>
            <w:tcW w:w="448" w:type="dxa"/>
            <w:vAlign w:val="center"/>
          </w:tcPr>
          <w:p w:rsidR="000B1729" w:rsidRPr="00670FF7" w:rsidRDefault="000B1729" w:rsidP="00C96F29">
            <w:pPr>
              <w:spacing w:line="200" w:lineRule="exact"/>
              <w:jc w:val="center"/>
              <w:rPr>
                <w:sz w:val="18"/>
                <w:szCs w:val="16"/>
              </w:rPr>
            </w:pPr>
          </w:p>
        </w:tc>
        <w:tc>
          <w:tcPr>
            <w:tcW w:w="2104" w:type="dxa"/>
            <w:vAlign w:val="center"/>
          </w:tcPr>
          <w:p w:rsidR="000B1729" w:rsidRPr="00670FF7" w:rsidRDefault="000B1729" w:rsidP="00845461">
            <w:pPr>
              <w:spacing w:line="200" w:lineRule="exact"/>
              <w:jc w:val="center"/>
              <w:rPr>
                <w:rFonts w:ascii="ＭＳ 明朝" w:hAnsi="ＭＳ 明朝"/>
                <w:sz w:val="18"/>
                <w:szCs w:val="16"/>
              </w:rPr>
            </w:pPr>
            <w:r w:rsidRPr="00670FF7">
              <w:rPr>
                <w:rFonts w:hint="eastAsia"/>
                <w:sz w:val="18"/>
                <w:szCs w:val="16"/>
              </w:rPr>
              <w:t>（水質汚濁防止法）</w:t>
            </w: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100mg/L</w:t>
            </w:r>
          </w:p>
        </w:tc>
        <w:tc>
          <w:tcPr>
            <w:tcW w:w="465" w:type="dxa"/>
            <w:shd w:val="clear" w:color="auto" w:fill="BFBFBF" w:themeFill="background1" w:themeFillShade="BF"/>
            <w:vAlign w:val="center"/>
          </w:tcPr>
          <w:p w:rsidR="000B1729" w:rsidRPr="00670FF7" w:rsidRDefault="000B1729" w:rsidP="00C96F29">
            <w:pPr>
              <w:spacing w:line="200" w:lineRule="exact"/>
              <w:jc w:val="center"/>
              <w:rPr>
                <w:rFonts w:ascii="ＭＳ 明朝" w:hAnsi="ＭＳ 明朝"/>
                <w:sz w:val="18"/>
                <w:szCs w:val="16"/>
              </w:rPr>
            </w:pPr>
            <w:r w:rsidRPr="00670FF7">
              <w:rPr>
                <w:rFonts w:ascii="ＭＳ 明朝" w:hAnsi="ＭＳ 明朝" w:hint="eastAsia"/>
                <w:sz w:val="18"/>
                <w:szCs w:val="16"/>
              </w:rPr>
              <w:t>⑪</w:t>
            </w:r>
          </w:p>
        </w:tc>
        <w:tc>
          <w:tcPr>
            <w:tcW w:w="2117" w:type="dxa"/>
            <w:shd w:val="clear" w:color="auto" w:fill="BFBFBF" w:themeFill="background1" w:themeFillShade="BF"/>
            <w:vAlign w:val="center"/>
          </w:tcPr>
          <w:p w:rsidR="000B1729" w:rsidRPr="00670FF7" w:rsidRDefault="000B1729" w:rsidP="00845461">
            <w:pPr>
              <w:spacing w:line="200" w:lineRule="exact"/>
              <w:jc w:val="center"/>
              <w:rPr>
                <w:rFonts w:ascii="ＭＳ 明朝" w:hAnsi="ＭＳ 明朝"/>
                <w:sz w:val="18"/>
                <w:szCs w:val="16"/>
              </w:rPr>
            </w:pPr>
          </w:p>
          <w:p w:rsidR="000B1729" w:rsidRPr="00670FF7" w:rsidRDefault="000B1729" w:rsidP="00845461">
            <w:pPr>
              <w:pStyle w:val="ac"/>
              <w:spacing w:line="200" w:lineRule="exact"/>
              <w:ind w:leftChars="0" w:left="0"/>
              <w:jc w:val="center"/>
              <w:rPr>
                <w:sz w:val="20"/>
                <w:szCs w:val="18"/>
              </w:rPr>
            </w:pPr>
            <w:r w:rsidRPr="00670FF7">
              <w:rPr>
                <w:rFonts w:ascii="ＭＳ 明朝" w:hAnsi="ＭＳ 明朝" w:hint="eastAsia"/>
                <w:sz w:val="20"/>
                <w:szCs w:val="18"/>
              </w:rPr>
              <w:t>100mg/L</w:t>
            </w:r>
          </w:p>
        </w:tc>
      </w:tr>
    </w:tbl>
    <w:p w:rsidR="0088464B" w:rsidRPr="00670FF7" w:rsidRDefault="00B261FF" w:rsidP="00845461">
      <w:pPr>
        <w:snapToGrid w:val="0"/>
        <w:spacing w:line="80" w:lineRule="exact"/>
        <w:rPr>
          <w:sz w:val="22"/>
        </w:rPr>
      </w:pPr>
      <w:r>
        <w:rPr>
          <w:noProof/>
        </w:rPr>
        <w:pict>
          <v:shape id="テキスト ボックス 2" o:spid="_x0000_s1032" type="#_x0000_t202" style="position:absolute;left:0;text-align:left;margin-left:16.1pt;margin-top:1.25pt;width:451.95pt;height:59.2pt;z-index:251806720;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next-textbox:#テキスト ボックス 2;mso-fit-shape-to-text:t">
              <w:txbxContent>
                <w:p w:rsidR="004830AB" w:rsidRDefault="000D2C94" w:rsidP="004830AB">
                  <w:pPr>
                    <w:snapToGrid w:val="0"/>
                    <w:spacing w:line="240" w:lineRule="exact"/>
                    <w:ind w:left="450" w:hangingChars="250" w:hanging="450"/>
                    <w:rPr>
                      <w:rFonts w:hAnsi="ＭＳ 明朝"/>
                      <w:sz w:val="18"/>
                      <w:szCs w:val="18"/>
                    </w:rPr>
                  </w:pPr>
                  <w:r w:rsidRPr="001A61BB">
                    <w:rPr>
                      <w:rFonts w:hAnsi="ＭＳ 明朝" w:cs="ＭＳ Ｐゴシック" w:hint="eastAsia"/>
                      <w:kern w:val="0"/>
                      <w:sz w:val="18"/>
                      <w:szCs w:val="18"/>
                      <w:lang w:val="ja-JP"/>
                    </w:rPr>
                    <w:t>注</w:t>
                  </w:r>
                  <w:r w:rsidRPr="001A61BB">
                    <w:rPr>
                      <w:rFonts w:hAnsi="ＭＳ 明朝" w:cs="ＭＳ Ｐゴシック" w:hint="eastAsia"/>
                      <w:kern w:val="0"/>
                      <w:sz w:val="18"/>
                      <w:szCs w:val="18"/>
                      <w:lang w:val="ja-JP"/>
                    </w:rPr>
                    <w:t>1</w:t>
                  </w:r>
                  <w:r w:rsidRPr="001A61BB">
                    <w:rPr>
                      <w:rFonts w:hAnsi="ＭＳ 明朝" w:cs="ＭＳ Ｐゴシック" w:hint="eastAsia"/>
                      <w:kern w:val="0"/>
                      <w:sz w:val="18"/>
                      <w:szCs w:val="18"/>
                      <w:lang w:val="ja-JP"/>
                    </w:rPr>
                    <w:t>）アンモニア</w:t>
                  </w:r>
                  <w:r w:rsidRPr="001A61BB">
                    <w:rPr>
                      <w:rFonts w:hAnsi="ＭＳ 明朝" w:hint="eastAsia"/>
                      <w:sz w:val="18"/>
                      <w:szCs w:val="18"/>
                    </w:rPr>
                    <w:t>、アンモニウム化合物、亜硝酸化合物及び硝酸化合物の排水基準値については、</w:t>
                  </w:r>
                </w:p>
                <w:p w:rsidR="000D2C94" w:rsidRPr="004830AB" w:rsidRDefault="000D2C94" w:rsidP="004830AB">
                  <w:pPr>
                    <w:snapToGrid w:val="0"/>
                    <w:spacing w:line="240" w:lineRule="exact"/>
                    <w:ind w:leftChars="250" w:left="525"/>
                    <w:rPr>
                      <w:rFonts w:hAnsi="ＭＳ 明朝" w:cs="ＭＳ Ｐゴシック"/>
                      <w:kern w:val="0"/>
                      <w:sz w:val="18"/>
                      <w:szCs w:val="18"/>
                      <w:lang w:val="ja-JP"/>
                    </w:rPr>
                  </w:pPr>
                  <w:r w:rsidRPr="001A61BB">
                    <w:rPr>
                      <w:rFonts w:hAnsi="ＭＳ 明朝" w:cs="ＭＳ Ｐゴシック" w:hint="eastAsia"/>
                      <w:kern w:val="0"/>
                      <w:sz w:val="18"/>
                      <w:szCs w:val="18"/>
                      <w:lang w:val="ja-JP"/>
                    </w:rPr>
                    <w:t>アンモニア性窒素に</w:t>
                  </w:r>
                  <w:r w:rsidRPr="001A61BB">
                    <w:rPr>
                      <w:rFonts w:hAnsi="ＭＳ 明朝" w:cs="ＭＳ Ｐゴシック" w:hint="eastAsia"/>
                      <w:kern w:val="0"/>
                      <w:sz w:val="18"/>
                      <w:szCs w:val="18"/>
                      <w:lang w:val="ja-JP"/>
                    </w:rPr>
                    <w:t>0.4</w:t>
                  </w:r>
                  <w:r w:rsidRPr="001A61BB">
                    <w:rPr>
                      <w:rFonts w:hAnsi="ＭＳ 明朝" w:cs="ＭＳ Ｐゴシック" w:hint="eastAsia"/>
                      <w:kern w:val="0"/>
                      <w:sz w:val="18"/>
                      <w:szCs w:val="18"/>
                      <w:lang w:val="ja-JP"/>
                    </w:rPr>
                    <w:t>を乗じたもの、亜硝酸性窒素、硝酸性窒素の合計量とする。</w:t>
                  </w:r>
                </w:p>
                <w:p w:rsidR="001A61BB" w:rsidRPr="001A61BB" w:rsidRDefault="001A61BB" w:rsidP="001A61BB">
                  <w:pPr>
                    <w:snapToGrid w:val="0"/>
                    <w:spacing w:line="40" w:lineRule="exact"/>
                    <w:ind w:leftChars="200" w:left="420" w:firstLineChars="50" w:firstLine="90"/>
                    <w:rPr>
                      <w:rFonts w:hAnsi="ＭＳ 明朝" w:cs="ＭＳ Ｐゴシック"/>
                      <w:kern w:val="0"/>
                      <w:sz w:val="18"/>
                      <w:szCs w:val="18"/>
                      <w:lang w:val="ja-JP"/>
                    </w:rPr>
                  </w:pPr>
                </w:p>
                <w:p w:rsidR="000D2C94" w:rsidRDefault="000D2C94" w:rsidP="001A61BB">
                  <w:pPr>
                    <w:spacing w:line="240" w:lineRule="exact"/>
                    <w:rPr>
                      <w:rFonts w:hAnsi="ＭＳ 明朝" w:cs="ＭＳ Ｐゴシック"/>
                      <w:kern w:val="0"/>
                      <w:sz w:val="18"/>
                      <w:szCs w:val="18"/>
                      <w:lang w:val="ja-JP"/>
                    </w:rPr>
                  </w:pPr>
                  <w:r w:rsidRPr="001A61BB">
                    <w:rPr>
                      <w:rFonts w:hAnsi="ＭＳ 明朝" w:cs="ＭＳ Ｐゴシック" w:hint="eastAsia"/>
                      <w:kern w:val="0"/>
                      <w:sz w:val="18"/>
                      <w:szCs w:val="18"/>
                      <w:lang w:val="ja-JP"/>
                    </w:rPr>
                    <w:t>注２）旅館業（温泉を利用するものに限る。）に属する事業場に対しては適用しない。</w:t>
                  </w:r>
                </w:p>
                <w:p w:rsidR="001A61BB" w:rsidRPr="001A61BB" w:rsidRDefault="001A61BB" w:rsidP="001A61BB">
                  <w:pPr>
                    <w:spacing w:line="40" w:lineRule="exact"/>
                    <w:rPr>
                      <w:rFonts w:hAnsi="ＭＳ 明朝" w:cs="ＭＳ Ｐゴシック"/>
                      <w:kern w:val="0"/>
                      <w:sz w:val="18"/>
                      <w:szCs w:val="18"/>
                      <w:lang w:val="ja-JP"/>
                    </w:rPr>
                  </w:pPr>
                </w:p>
                <w:p w:rsidR="001A61BB" w:rsidRPr="001A61BB" w:rsidRDefault="001A61BB" w:rsidP="001A61BB">
                  <w:pPr>
                    <w:spacing w:line="240" w:lineRule="exact"/>
                    <w:rPr>
                      <w:sz w:val="18"/>
                      <w:szCs w:val="18"/>
                    </w:rPr>
                  </w:pPr>
                  <w:r w:rsidRPr="001A61BB">
                    <w:rPr>
                      <w:rFonts w:hint="eastAsia"/>
                      <w:sz w:val="18"/>
                      <w:szCs w:val="18"/>
                    </w:rPr>
                    <w:t>注３</w:t>
                  </w:r>
                  <w:r>
                    <w:rPr>
                      <w:rFonts w:hint="eastAsia"/>
                      <w:sz w:val="18"/>
                      <w:szCs w:val="18"/>
                    </w:rPr>
                    <w:t>）網掛け部には、次ページ以降における記述との対応をわかりやすくするため、番号を付している。</w:t>
                  </w:r>
                </w:p>
              </w:txbxContent>
            </v:textbox>
          </v:shape>
        </w:pict>
      </w:r>
    </w:p>
    <w:p w:rsidR="0088464B" w:rsidRPr="00670FF7" w:rsidRDefault="0088464B" w:rsidP="00845461">
      <w:pPr>
        <w:snapToGrid w:val="0"/>
        <w:spacing w:line="80" w:lineRule="exact"/>
        <w:rPr>
          <w:sz w:val="22"/>
        </w:rPr>
      </w:pPr>
    </w:p>
    <w:p w:rsidR="0088464B" w:rsidRPr="00670FF7" w:rsidRDefault="0088464B" w:rsidP="00845461">
      <w:pPr>
        <w:snapToGrid w:val="0"/>
        <w:spacing w:line="80" w:lineRule="exact"/>
        <w:rPr>
          <w:sz w:val="22"/>
        </w:rPr>
      </w:pPr>
    </w:p>
    <w:p w:rsidR="0088464B" w:rsidRPr="00670FF7" w:rsidRDefault="0088464B" w:rsidP="00845461">
      <w:pPr>
        <w:snapToGrid w:val="0"/>
        <w:spacing w:line="80" w:lineRule="exact"/>
        <w:rPr>
          <w:sz w:val="22"/>
        </w:rPr>
      </w:pPr>
    </w:p>
    <w:p w:rsidR="0088464B" w:rsidRPr="00670FF7" w:rsidRDefault="0088464B" w:rsidP="00845461">
      <w:pPr>
        <w:snapToGrid w:val="0"/>
        <w:spacing w:line="80" w:lineRule="exact"/>
        <w:rPr>
          <w:sz w:val="22"/>
        </w:rPr>
      </w:pPr>
    </w:p>
    <w:p w:rsidR="0088464B" w:rsidRPr="00670FF7" w:rsidRDefault="0088464B" w:rsidP="00845461">
      <w:pPr>
        <w:snapToGrid w:val="0"/>
        <w:spacing w:line="80" w:lineRule="exact"/>
        <w:rPr>
          <w:sz w:val="22"/>
        </w:rPr>
      </w:pPr>
    </w:p>
    <w:p w:rsidR="0088464B" w:rsidRPr="00670FF7" w:rsidRDefault="0088464B" w:rsidP="00845461">
      <w:pPr>
        <w:snapToGrid w:val="0"/>
        <w:spacing w:line="80" w:lineRule="exact"/>
        <w:rPr>
          <w:sz w:val="22"/>
        </w:rPr>
      </w:pPr>
    </w:p>
    <w:p w:rsidR="0088464B" w:rsidRPr="00670FF7" w:rsidRDefault="0088464B" w:rsidP="00845461">
      <w:pPr>
        <w:snapToGrid w:val="0"/>
        <w:spacing w:line="80" w:lineRule="exact"/>
        <w:rPr>
          <w:sz w:val="22"/>
        </w:rPr>
      </w:pPr>
    </w:p>
    <w:p w:rsidR="0088464B" w:rsidRPr="00670FF7" w:rsidRDefault="0088464B" w:rsidP="00845461">
      <w:pPr>
        <w:snapToGrid w:val="0"/>
        <w:spacing w:line="80" w:lineRule="exact"/>
        <w:rPr>
          <w:sz w:val="22"/>
        </w:rPr>
      </w:pPr>
    </w:p>
    <w:p w:rsidR="0088464B" w:rsidRPr="00670FF7" w:rsidRDefault="0088464B" w:rsidP="00845461">
      <w:pPr>
        <w:snapToGrid w:val="0"/>
        <w:spacing w:line="80" w:lineRule="exact"/>
        <w:rPr>
          <w:sz w:val="22"/>
        </w:rPr>
      </w:pPr>
    </w:p>
    <w:p w:rsidR="00BD6628" w:rsidRPr="00670FF7" w:rsidRDefault="00BD6628" w:rsidP="00845461">
      <w:pPr>
        <w:snapToGrid w:val="0"/>
        <w:spacing w:line="80" w:lineRule="exact"/>
        <w:rPr>
          <w:sz w:val="22"/>
        </w:rPr>
      </w:pPr>
      <w:r w:rsidRPr="00670FF7">
        <w:rPr>
          <w:sz w:val="22"/>
        </w:rPr>
        <w:br w:type="page"/>
      </w:r>
    </w:p>
    <w:p w:rsidR="007A70A6" w:rsidRPr="00670FF7" w:rsidRDefault="005018D9" w:rsidP="00997340">
      <w:pPr>
        <w:spacing w:line="440" w:lineRule="exact"/>
        <w:rPr>
          <w:rFonts w:asciiTheme="majorEastAsia" w:eastAsiaTheme="majorEastAsia" w:hAnsiTheme="majorEastAsia" w:cs="Meiryo UI"/>
          <w:b/>
          <w:sz w:val="22"/>
          <w:szCs w:val="32"/>
        </w:rPr>
      </w:pPr>
      <w:r w:rsidRPr="00670FF7">
        <w:rPr>
          <w:rFonts w:asciiTheme="majorEastAsia" w:eastAsiaTheme="majorEastAsia" w:hAnsiTheme="majorEastAsia" w:cs="Meiryo UI" w:hint="eastAsia"/>
          <w:b/>
          <w:sz w:val="22"/>
          <w:szCs w:val="32"/>
        </w:rPr>
        <w:lastRenderedPageBreak/>
        <w:t>３</w:t>
      </w:r>
      <w:r w:rsidR="007A70A6" w:rsidRPr="00670FF7">
        <w:rPr>
          <w:rFonts w:asciiTheme="majorEastAsia" w:eastAsiaTheme="majorEastAsia" w:hAnsiTheme="majorEastAsia" w:cs="Meiryo UI" w:hint="eastAsia"/>
          <w:b/>
          <w:sz w:val="22"/>
          <w:szCs w:val="32"/>
        </w:rPr>
        <w:t xml:space="preserve">　</w:t>
      </w:r>
      <w:r w:rsidRPr="00670FF7">
        <w:rPr>
          <w:rFonts w:asciiTheme="majorEastAsia" w:eastAsiaTheme="majorEastAsia" w:hAnsiTheme="majorEastAsia" w:cs="Meiryo UI" w:hint="eastAsia"/>
          <w:b/>
          <w:sz w:val="22"/>
          <w:szCs w:val="32"/>
        </w:rPr>
        <w:t>検討にあたっての基本的な考え方</w:t>
      </w:r>
    </w:p>
    <w:p w:rsidR="00997340" w:rsidRPr="00670FF7" w:rsidRDefault="00997340" w:rsidP="00997340">
      <w:pPr>
        <w:spacing w:line="40" w:lineRule="exact"/>
        <w:rPr>
          <w:rFonts w:ascii="Meiryo UI" w:eastAsia="Meiryo UI" w:hAnsi="Meiryo UI" w:cs="Meiryo UI"/>
          <w:b/>
          <w:sz w:val="24"/>
          <w:szCs w:val="32"/>
        </w:rPr>
      </w:pPr>
    </w:p>
    <w:p w:rsidR="00997340" w:rsidRPr="00670FF7" w:rsidRDefault="00997340" w:rsidP="00997340">
      <w:pPr>
        <w:spacing w:line="40" w:lineRule="exact"/>
        <w:rPr>
          <w:rFonts w:ascii="Meiryo UI" w:eastAsia="Meiryo UI" w:hAnsi="Meiryo UI" w:cs="Meiryo UI"/>
          <w:b/>
          <w:sz w:val="24"/>
        </w:rPr>
      </w:pPr>
    </w:p>
    <w:p w:rsidR="007A70A6" w:rsidRPr="00670FF7" w:rsidRDefault="00C96F29" w:rsidP="007A70A6">
      <w:pPr>
        <w:rPr>
          <w:rFonts w:asciiTheme="minorEastAsia" w:hAnsiTheme="minorEastAsia"/>
          <w:sz w:val="22"/>
        </w:rPr>
      </w:pPr>
      <w:r w:rsidRPr="00670FF7">
        <w:rPr>
          <w:rFonts w:ascii="ＭＳ 明朝" w:hAnsi="ＭＳ 明朝" w:hint="eastAsia"/>
          <w:sz w:val="22"/>
        </w:rPr>
        <w:t xml:space="preserve">　</w:t>
      </w:r>
      <w:r w:rsidRPr="00670FF7">
        <w:rPr>
          <w:rFonts w:asciiTheme="minorEastAsia" w:hAnsiTheme="minorEastAsia" w:hint="eastAsia"/>
          <w:sz w:val="22"/>
        </w:rPr>
        <w:t>前回（平成25年）における経過措置の検討にあたっては、暫定排水基準は可能な限り早期に廃止するという考えのもと、</w:t>
      </w:r>
      <w:r w:rsidR="00C263DC" w:rsidRPr="00670FF7">
        <w:rPr>
          <w:rFonts w:asciiTheme="minorEastAsia" w:hAnsiTheme="minorEastAsia" w:hint="eastAsia"/>
          <w:sz w:val="22"/>
        </w:rPr>
        <w:t>表２の(</w:t>
      </w:r>
      <w:r w:rsidR="00EF38C5" w:rsidRPr="00670FF7">
        <w:rPr>
          <w:rFonts w:asciiTheme="minorEastAsia" w:hAnsiTheme="minorEastAsia" w:hint="eastAsia"/>
          <w:sz w:val="22"/>
        </w:rPr>
        <w:t>１</w:t>
      </w:r>
      <w:r w:rsidR="00C263DC" w:rsidRPr="00670FF7">
        <w:rPr>
          <w:rFonts w:asciiTheme="minorEastAsia" w:hAnsiTheme="minorEastAsia" w:hint="eastAsia"/>
          <w:sz w:val="22"/>
        </w:rPr>
        <w:t>)</w:t>
      </w:r>
      <w:r w:rsidR="00EF38C5" w:rsidRPr="00670FF7">
        <w:rPr>
          <w:rFonts w:asciiTheme="minorEastAsia" w:hAnsiTheme="minorEastAsia" w:hint="eastAsia"/>
          <w:sz w:val="22"/>
        </w:rPr>
        <w:t>～</w:t>
      </w:r>
      <w:r w:rsidR="00C263DC" w:rsidRPr="00670FF7">
        <w:rPr>
          <w:rFonts w:asciiTheme="minorEastAsia" w:hAnsiTheme="minorEastAsia" w:hint="eastAsia"/>
          <w:sz w:val="22"/>
        </w:rPr>
        <w:t>(</w:t>
      </w:r>
      <w:r w:rsidR="00EF38C5" w:rsidRPr="00670FF7">
        <w:rPr>
          <w:rFonts w:asciiTheme="minorEastAsia" w:hAnsiTheme="minorEastAsia" w:hint="eastAsia"/>
          <w:sz w:val="22"/>
        </w:rPr>
        <w:t>５</w:t>
      </w:r>
      <w:r w:rsidR="00C263DC" w:rsidRPr="00670FF7">
        <w:rPr>
          <w:rFonts w:asciiTheme="minorEastAsia" w:hAnsiTheme="minorEastAsia" w:hint="eastAsia"/>
          <w:sz w:val="22"/>
        </w:rPr>
        <w:t>)</w:t>
      </w:r>
      <w:r w:rsidRPr="00670FF7">
        <w:rPr>
          <w:rFonts w:asciiTheme="minorEastAsia" w:hAnsiTheme="minorEastAsia" w:hint="eastAsia"/>
          <w:sz w:val="22"/>
        </w:rPr>
        <w:t>に示す基本的な考え方を設定している。今回の検討にあたっても、この考え方により検討を行った。</w:t>
      </w:r>
    </w:p>
    <w:p w:rsidR="00554CD7" w:rsidRPr="00670FF7" w:rsidRDefault="00554CD7" w:rsidP="00554CD7">
      <w:pPr>
        <w:spacing w:line="40" w:lineRule="exact"/>
        <w:rPr>
          <w:rFonts w:asciiTheme="minorEastAsia" w:hAnsiTheme="minorEastAsia"/>
          <w:sz w:val="22"/>
        </w:rPr>
      </w:pPr>
    </w:p>
    <w:p w:rsidR="00137917" w:rsidRPr="00670FF7" w:rsidRDefault="00137917" w:rsidP="00554CD7">
      <w:pPr>
        <w:spacing w:line="40" w:lineRule="exact"/>
        <w:rPr>
          <w:rFonts w:asciiTheme="minorEastAsia" w:hAnsiTheme="minorEastAsia"/>
          <w:sz w:val="22"/>
        </w:rPr>
      </w:pPr>
    </w:p>
    <w:p w:rsidR="00137917" w:rsidRPr="00670FF7" w:rsidRDefault="00137917" w:rsidP="00554CD7">
      <w:pPr>
        <w:spacing w:line="40" w:lineRule="exact"/>
        <w:rPr>
          <w:rFonts w:asciiTheme="minorEastAsia" w:hAnsiTheme="minorEastAsia"/>
          <w:sz w:val="22"/>
        </w:rPr>
      </w:pPr>
    </w:p>
    <w:p w:rsidR="00137917" w:rsidRPr="00670FF7" w:rsidRDefault="00137917" w:rsidP="00554CD7">
      <w:pPr>
        <w:spacing w:line="40" w:lineRule="exact"/>
        <w:rPr>
          <w:rFonts w:asciiTheme="minorEastAsia" w:hAnsiTheme="minorEastAsia"/>
          <w:sz w:val="22"/>
        </w:rPr>
      </w:pPr>
    </w:p>
    <w:p w:rsidR="00997340" w:rsidRPr="00670FF7" w:rsidRDefault="00554CD7" w:rsidP="00554CD7">
      <w:pPr>
        <w:jc w:val="center"/>
        <w:rPr>
          <w:rFonts w:asciiTheme="majorEastAsia" w:eastAsiaTheme="majorEastAsia" w:hAnsiTheme="majorEastAsia"/>
        </w:rPr>
      </w:pPr>
      <w:r w:rsidRPr="00670FF7">
        <w:rPr>
          <w:rFonts w:asciiTheme="majorEastAsia" w:eastAsiaTheme="majorEastAsia" w:hAnsiTheme="majorEastAsia" w:hint="eastAsia"/>
        </w:rPr>
        <w:t>表２　検討にあたっての基本的な考え方</w:t>
      </w:r>
    </w:p>
    <w:p w:rsidR="002A4FCF" w:rsidRPr="00670FF7" w:rsidRDefault="002A4FCF" w:rsidP="00554CD7">
      <w:pPr>
        <w:spacing w:line="40" w:lineRule="exact"/>
        <w:rPr>
          <w:rFonts w:hAnsi="ＭＳ 明朝"/>
          <w:sz w:val="22"/>
        </w:rPr>
      </w:pPr>
    </w:p>
    <w:p w:rsidR="00C263DC" w:rsidRPr="00670FF7" w:rsidRDefault="00C263DC" w:rsidP="00554CD7">
      <w:pPr>
        <w:spacing w:line="40" w:lineRule="exact"/>
        <w:rPr>
          <w:rFonts w:hAnsi="ＭＳ 明朝"/>
          <w:sz w:val="22"/>
        </w:rPr>
      </w:pPr>
    </w:p>
    <w:p w:rsidR="00796037" w:rsidRPr="00670FF7" w:rsidRDefault="00796037" w:rsidP="00796037">
      <w:pPr>
        <w:spacing w:line="40" w:lineRule="exact"/>
        <w:ind w:left="220" w:hangingChars="100" w:hanging="220"/>
        <w:rPr>
          <w:rFonts w:hAnsi="ＭＳ 明朝"/>
          <w:sz w:val="22"/>
        </w:rPr>
      </w:pPr>
    </w:p>
    <w:tbl>
      <w:tblPr>
        <w:tblStyle w:val="a3"/>
        <w:tblW w:w="9036" w:type="dxa"/>
        <w:tblInd w:w="108" w:type="dxa"/>
        <w:tblLook w:val="04A0" w:firstRow="1" w:lastRow="0" w:firstColumn="1" w:lastColumn="0" w:noHBand="0" w:noVBand="1"/>
      </w:tblPr>
      <w:tblGrid>
        <w:gridCol w:w="3544"/>
        <w:gridCol w:w="4394"/>
        <w:gridCol w:w="1098"/>
      </w:tblGrid>
      <w:tr w:rsidR="00670FF7" w:rsidRPr="00670FF7" w:rsidTr="00C263DC">
        <w:trPr>
          <w:trHeight w:val="351"/>
        </w:trPr>
        <w:tc>
          <w:tcPr>
            <w:tcW w:w="7938" w:type="dxa"/>
            <w:gridSpan w:val="2"/>
            <w:vAlign w:val="center"/>
          </w:tcPr>
          <w:p w:rsidR="00C263DC" w:rsidRPr="002E5D8B" w:rsidRDefault="00C263DC" w:rsidP="00C263DC">
            <w:pPr>
              <w:spacing w:line="240" w:lineRule="exact"/>
              <w:jc w:val="center"/>
              <w:rPr>
                <w:rFonts w:asciiTheme="minorEastAsia" w:hAnsiTheme="minorEastAsia" w:cs="Meiryo UI"/>
                <w:sz w:val="20"/>
                <w:szCs w:val="18"/>
              </w:rPr>
            </w:pPr>
            <w:r w:rsidRPr="002E5D8B">
              <w:rPr>
                <w:rFonts w:asciiTheme="minorEastAsia" w:hAnsiTheme="minorEastAsia" w:cs="Meiryo UI" w:hint="eastAsia"/>
                <w:sz w:val="20"/>
                <w:szCs w:val="18"/>
              </w:rPr>
              <w:t>基本的な考え方</w:t>
            </w:r>
          </w:p>
        </w:tc>
        <w:tc>
          <w:tcPr>
            <w:tcW w:w="1098" w:type="dxa"/>
            <w:vAlign w:val="center"/>
          </w:tcPr>
          <w:p w:rsidR="00C263DC" w:rsidRPr="00670FF7" w:rsidRDefault="00C263DC" w:rsidP="00C263DC">
            <w:pPr>
              <w:spacing w:line="240" w:lineRule="exact"/>
              <w:jc w:val="center"/>
              <w:rPr>
                <w:rFonts w:asciiTheme="minorEastAsia" w:hAnsiTheme="minorEastAsia" w:cs="Meiryo UI"/>
                <w:sz w:val="20"/>
                <w:szCs w:val="20"/>
              </w:rPr>
            </w:pPr>
            <w:r w:rsidRPr="00670FF7">
              <w:rPr>
                <w:rFonts w:asciiTheme="minorEastAsia" w:hAnsiTheme="minorEastAsia" w:cs="Meiryo UI" w:hint="eastAsia"/>
                <w:sz w:val="20"/>
                <w:szCs w:val="20"/>
              </w:rPr>
              <w:t>備考</w:t>
            </w:r>
          </w:p>
        </w:tc>
      </w:tr>
      <w:tr w:rsidR="00670FF7" w:rsidRPr="00670FF7" w:rsidTr="00C263DC">
        <w:trPr>
          <w:trHeight w:val="2112"/>
        </w:trPr>
        <w:tc>
          <w:tcPr>
            <w:tcW w:w="3544" w:type="dxa"/>
          </w:tcPr>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C263DC">
            <w:pPr>
              <w:spacing w:line="280" w:lineRule="exact"/>
              <w:ind w:left="100" w:hangingChars="50" w:hanging="100"/>
              <w:rPr>
                <w:rFonts w:asciiTheme="majorEastAsia" w:eastAsiaTheme="majorEastAsia" w:hAnsiTheme="majorEastAsia" w:cs="Meiryo UI"/>
                <w:sz w:val="20"/>
                <w:szCs w:val="18"/>
              </w:rPr>
            </w:pPr>
            <w:r w:rsidRPr="00670FF7">
              <w:rPr>
                <w:rFonts w:asciiTheme="majorEastAsia" w:eastAsiaTheme="majorEastAsia" w:hAnsiTheme="majorEastAsia" w:cs="Meiryo UI" w:hint="eastAsia"/>
                <w:sz w:val="20"/>
                <w:szCs w:val="18"/>
              </w:rPr>
              <w:t>(１) 上水道水源地域に排出水を排出する法対象事業場に対する暫定排水基準については、上水道水源保護の観点から、可能な限り早期に廃止する。</w:t>
            </w:r>
          </w:p>
        </w:tc>
        <w:tc>
          <w:tcPr>
            <w:tcW w:w="4394" w:type="dxa"/>
          </w:tcPr>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280" w:lineRule="exact"/>
              <w:rPr>
                <w:rFonts w:asciiTheme="minorEastAsia" w:hAnsiTheme="minorEastAsia" w:cs="Meiryo UI"/>
                <w:sz w:val="20"/>
                <w:szCs w:val="18"/>
              </w:rPr>
            </w:pPr>
            <w:r w:rsidRPr="00670FF7">
              <w:rPr>
                <w:rFonts w:asciiTheme="minorEastAsia" w:hAnsiTheme="minorEastAsia" w:cs="Meiryo UI" w:hint="eastAsia"/>
                <w:sz w:val="20"/>
                <w:szCs w:val="18"/>
              </w:rPr>
              <w:t>上水道水源保護の観点から、可能な限り早期に暫定排水基準を廃止し、上乗せ排水基準への移行を検討する。ただし、上乗せ排水基準を直ちに遵守することが技術的に困難な業種の事業場に対しては、平成28年7月に見直された法の暫定排水基準を踏まえつつ、暫定排水基準を引き続き適用する。</w:t>
            </w:r>
          </w:p>
        </w:tc>
        <w:tc>
          <w:tcPr>
            <w:tcW w:w="1098" w:type="dxa"/>
            <w:vAlign w:val="center"/>
          </w:tcPr>
          <w:p w:rsidR="00C263DC" w:rsidRPr="00670FF7" w:rsidRDefault="00C263DC" w:rsidP="00C263DC">
            <w:pPr>
              <w:spacing w:line="280" w:lineRule="exact"/>
              <w:jc w:val="left"/>
              <w:rPr>
                <w:rFonts w:asciiTheme="minorEastAsia" w:hAnsiTheme="minorEastAsia" w:cs="Meiryo UI"/>
                <w:sz w:val="20"/>
                <w:szCs w:val="20"/>
              </w:rPr>
            </w:pPr>
            <w:r w:rsidRPr="00670FF7">
              <w:rPr>
                <w:rFonts w:asciiTheme="minorEastAsia" w:hAnsiTheme="minorEastAsia" w:cs="Meiryo UI" w:hint="eastAsia"/>
                <w:sz w:val="20"/>
                <w:szCs w:val="20"/>
              </w:rPr>
              <w:t>表１の②、⑤に対応</w:t>
            </w:r>
          </w:p>
        </w:tc>
      </w:tr>
      <w:tr w:rsidR="00670FF7" w:rsidRPr="00670FF7" w:rsidTr="00C263DC">
        <w:trPr>
          <w:trHeight w:val="3524"/>
        </w:trPr>
        <w:tc>
          <w:tcPr>
            <w:tcW w:w="3544" w:type="dxa"/>
          </w:tcPr>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C263DC">
            <w:pPr>
              <w:spacing w:line="280" w:lineRule="exact"/>
              <w:ind w:left="100" w:hangingChars="50" w:hanging="100"/>
              <w:rPr>
                <w:rFonts w:asciiTheme="majorEastAsia" w:eastAsiaTheme="majorEastAsia" w:hAnsiTheme="majorEastAsia" w:cs="Meiryo UI"/>
                <w:sz w:val="20"/>
                <w:szCs w:val="18"/>
              </w:rPr>
            </w:pPr>
            <w:r w:rsidRPr="00670FF7">
              <w:rPr>
                <w:rFonts w:asciiTheme="majorEastAsia" w:eastAsiaTheme="majorEastAsia" w:hAnsiTheme="majorEastAsia" w:cs="Meiryo UI" w:hint="eastAsia"/>
                <w:sz w:val="20"/>
                <w:szCs w:val="18"/>
              </w:rPr>
              <w:t>(２) 上水道水源地域以外の地域（海域も含む）に排出水を排出する日平均排水量</w:t>
            </w:r>
            <w:r w:rsidRPr="00670FF7">
              <w:rPr>
                <w:rFonts w:asciiTheme="majorEastAsia" w:eastAsiaTheme="majorEastAsia" w:hAnsiTheme="majorEastAsia" w:cs="Meiryo UI"/>
                <w:sz w:val="20"/>
                <w:szCs w:val="18"/>
              </w:rPr>
              <w:t>30</w:t>
            </w:r>
            <w:r w:rsidRPr="00670FF7">
              <w:rPr>
                <w:rFonts w:asciiTheme="majorEastAsia" w:eastAsiaTheme="majorEastAsia" w:hAnsiTheme="majorEastAsia" w:cs="Meiryo UI" w:hint="eastAsia"/>
                <w:sz w:val="20"/>
                <w:szCs w:val="18"/>
              </w:rPr>
              <w:t>㎥以上</w:t>
            </w:r>
            <w:r w:rsidRPr="00670FF7">
              <w:rPr>
                <w:rFonts w:asciiTheme="majorEastAsia" w:eastAsiaTheme="majorEastAsia" w:hAnsiTheme="majorEastAsia" w:cs="Meiryo UI"/>
                <w:sz w:val="20"/>
                <w:szCs w:val="18"/>
              </w:rPr>
              <w:t>50</w:t>
            </w:r>
            <w:r w:rsidRPr="00670FF7">
              <w:rPr>
                <w:rFonts w:asciiTheme="majorEastAsia" w:eastAsiaTheme="majorEastAsia" w:hAnsiTheme="majorEastAsia" w:cs="Meiryo UI" w:hint="eastAsia"/>
                <w:sz w:val="20"/>
                <w:szCs w:val="18"/>
              </w:rPr>
              <w:t>㎥未満の法対象事業場に対する、ふっ素に係る暫定排水基準については、日平均排水量</w:t>
            </w:r>
            <w:r w:rsidRPr="00670FF7">
              <w:rPr>
                <w:rFonts w:asciiTheme="majorEastAsia" w:eastAsiaTheme="majorEastAsia" w:hAnsiTheme="majorEastAsia" w:cs="Meiryo UI"/>
                <w:sz w:val="20"/>
                <w:szCs w:val="18"/>
              </w:rPr>
              <w:t>50</w:t>
            </w:r>
            <w:r w:rsidRPr="00670FF7">
              <w:rPr>
                <w:rFonts w:asciiTheme="majorEastAsia" w:eastAsiaTheme="majorEastAsia" w:hAnsiTheme="majorEastAsia" w:cs="Meiryo UI" w:hint="eastAsia"/>
                <w:sz w:val="20"/>
                <w:szCs w:val="18"/>
              </w:rPr>
              <w:t>㎥以上の法の暫定排水基準を適用する。</w:t>
            </w:r>
          </w:p>
        </w:tc>
        <w:tc>
          <w:tcPr>
            <w:tcW w:w="4394" w:type="dxa"/>
          </w:tcPr>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280" w:lineRule="exact"/>
              <w:rPr>
                <w:rFonts w:asciiTheme="minorEastAsia" w:hAnsiTheme="minorEastAsia" w:cs="Meiryo UI"/>
                <w:sz w:val="20"/>
                <w:szCs w:val="18"/>
              </w:rPr>
            </w:pPr>
            <w:r w:rsidRPr="00670FF7">
              <w:rPr>
                <w:rFonts w:asciiTheme="minorEastAsia" w:hAnsiTheme="minorEastAsia" w:cs="Meiryo UI" w:hint="eastAsia"/>
                <w:sz w:val="20"/>
                <w:szCs w:val="18"/>
              </w:rPr>
              <w:t>上水道水源地域以外の地域（海域も含む）に排出水を排出する法対象事業場のうち、旅館業及び電気めっき業に属し、日平均排水量が</w:t>
            </w:r>
            <w:r w:rsidRPr="00670FF7">
              <w:rPr>
                <w:rFonts w:asciiTheme="minorEastAsia" w:hAnsiTheme="minorEastAsia" w:cs="Meiryo UI"/>
                <w:sz w:val="20"/>
                <w:szCs w:val="18"/>
              </w:rPr>
              <w:t>30</w:t>
            </w:r>
            <w:r w:rsidRPr="00670FF7">
              <w:rPr>
                <w:rFonts w:asciiTheme="minorEastAsia" w:hAnsiTheme="minorEastAsia" w:cs="Meiryo UI" w:hint="eastAsia"/>
                <w:sz w:val="20"/>
                <w:szCs w:val="18"/>
              </w:rPr>
              <w:t>㎥以上</w:t>
            </w:r>
            <w:r w:rsidRPr="00670FF7">
              <w:rPr>
                <w:rFonts w:asciiTheme="minorEastAsia" w:hAnsiTheme="minorEastAsia" w:cs="Meiryo UI"/>
                <w:sz w:val="20"/>
                <w:szCs w:val="18"/>
              </w:rPr>
              <w:t>50</w:t>
            </w:r>
            <w:r w:rsidRPr="00670FF7">
              <w:rPr>
                <w:rFonts w:asciiTheme="minorEastAsia" w:hAnsiTheme="minorEastAsia" w:cs="Meiryo UI" w:hint="eastAsia"/>
                <w:sz w:val="20"/>
                <w:szCs w:val="18"/>
              </w:rPr>
              <w:t>㎥未満の事業場に対しては、ふっ素について、上乗せ条例において法の</w:t>
            </w:r>
            <w:r w:rsidRPr="00670FF7">
              <w:rPr>
                <w:rFonts w:asciiTheme="minorEastAsia" w:hAnsiTheme="minorEastAsia" w:cs="Meiryo UI"/>
                <w:sz w:val="20"/>
                <w:szCs w:val="18"/>
              </w:rPr>
              <w:t>50</w:t>
            </w:r>
            <w:r w:rsidRPr="00670FF7">
              <w:rPr>
                <w:rFonts w:asciiTheme="minorEastAsia" w:hAnsiTheme="minorEastAsia" w:cs="Meiryo UI" w:hint="eastAsia"/>
                <w:sz w:val="20"/>
                <w:szCs w:val="18"/>
              </w:rPr>
              <w:t>㎥以上の暫定排水基準である</w:t>
            </w:r>
            <w:r w:rsidRPr="00670FF7">
              <w:rPr>
                <w:rFonts w:asciiTheme="minorEastAsia" w:hAnsiTheme="minorEastAsia" w:cs="Meiryo UI"/>
                <w:sz w:val="20"/>
                <w:szCs w:val="18"/>
              </w:rPr>
              <w:t>15mg/L</w:t>
            </w:r>
            <w:r w:rsidRPr="00670FF7">
              <w:rPr>
                <w:rFonts w:asciiTheme="minorEastAsia" w:hAnsiTheme="minorEastAsia" w:cs="Meiryo UI" w:hint="eastAsia"/>
                <w:sz w:val="20"/>
                <w:szCs w:val="18"/>
              </w:rPr>
              <w:t>を暫定排水基準として適用している。</w:t>
            </w:r>
          </w:p>
          <w:p w:rsidR="00C263DC" w:rsidRPr="00670FF7" w:rsidRDefault="00C263DC" w:rsidP="00924DB7">
            <w:pPr>
              <w:spacing w:line="280" w:lineRule="exact"/>
              <w:rPr>
                <w:rFonts w:asciiTheme="minorEastAsia" w:hAnsiTheme="minorEastAsia" w:cs="Meiryo UI"/>
                <w:sz w:val="20"/>
                <w:szCs w:val="18"/>
              </w:rPr>
            </w:pPr>
            <w:r w:rsidRPr="00670FF7">
              <w:rPr>
                <w:rFonts w:asciiTheme="minorEastAsia" w:hAnsiTheme="minorEastAsia" w:cs="Meiryo UI" w:hint="eastAsia"/>
                <w:sz w:val="20"/>
                <w:szCs w:val="18"/>
              </w:rPr>
              <w:t>法の</w:t>
            </w:r>
            <w:r w:rsidRPr="00670FF7">
              <w:rPr>
                <w:rFonts w:asciiTheme="minorEastAsia" w:hAnsiTheme="minorEastAsia" w:cs="Meiryo UI"/>
                <w:sz w:val="20"/>
                <w:szCs w:val="18"/>
              </w:rPr>
              <w:t>50</w:t>
            </w:r>
            <w:r w:rsidRPr="00670FF7">
              <w:rPr>
                <w:rFonts w:asciiTheme="minorEastAsia" w:hAnsiTheme="minorEastAsia" w:cs="Meiryo UI" w:hint="eastAsia"/>
                <w:sz w:val="20"/>
                <w:szCs w:val="18"/>
              </w:rPr>
              <w:t>㎥以上の暫定排水基準は、平成</w:t>
            </w:r>
            <w:r w:rsidRPr="00670FF7">
              <w:rPr>
                <w:rFonts w:asciiTheme="minorEastAsia" w:hAnsiTheme="minorEastAsia" w:cs="Meiryo UI"/>
                <w:sz w:val="20"/>
                <w:szCs w:val="18"/>
              </w:rPr>
              <w:t>28</w:t>
            </w:r>
            <w:r w:rsidRPr="00670FF7">
              <w:rPr>
                <w:rFonts w:asciiTheme="minorEastAsia" w:hAnsiTheme="minorEastAsia" w:cs="Meiryo UI" w:hint="eastAsia"/>
                <w:sz w:val="20"/>
                <w:szCs w:val="18"/>
              </w:rPr>
              <w:t>年</w:t>
            </w:r>
            <w:r w:rsidRPr="00670FF7">
              <w:rPr>
                <w:rFonts w:asciiTheme="minorEastAsia" w:hAnsiTheme="minorEastAsia" w:cs="Meiryo UI"/>
                <w:sz w:val="20"/>
                <w:szCs w:val="18"/>
              </w:rPr>
              <w:t>7</w:t>
            </w:r>
            <w:r w:rsidRPr="00670FF7">
              <w:rPr>
                <w:rFonts w:asciiTheme="minorEastAsia" w:hAnsiTheme="minorEastAsia" w:cs="Meiryo UI" w:hint="eastAsia"/>
                <w:sz w:val="20"/>
                <w:szCs w:val="18"/>
              </w:rPr>
              <w:t>月の暫定排水基準の見直し後も</w:t>
            </w:r>
            <w:r w:rsidRPr="00670FF7">
              <w:rPr>
                <w:rFonts w:asciiTheme="minorEastAsia" w:hAnsiTheme="minorEastAsia" w:cs="Meiryo UI"/>
                <w:sz w:val="20"/>
                <w:szCs w:val="18"/>
              </w:rPr>
              <w:t>15mg/L</w:t>
            </w:r>
            <w:r w:rsidRPr="00670FF7">
              <w:rPr>
                <w:rFonts w:asciiTheme="minorEastAsia" w:hAnsiTheme="minorEastAsia" w:cs="Meiryo UI" w:hint="eastAsia"/>
                <w:sz w:val="20"/>
                <w:szCs w:val="18"/>
              </w:rPr>
              <w:t>とされていることから、</w:t>
            </w:r>
            <w:r w:rsidRPr="00670FF7">
              <w:rPr>
                <w:rFonts w:asciiTheme="minorEastAsia" w:hAnsiTheme="minorEastAsia" w:cs="Meiryo UI"/>
                <w:sz w:val="20"/>
                <w:szCs w:val="18"/>
              </w:rPr>
              <w:t>30</w:t>
            </w:r>
            <w:r w:rsidRPr="00670FF7">
              <w:rPr>
                <w:rFonts w:asciiTheme="minorEastAsia" w:hAnsiTheme="minorEastAsia" w:cs="Meiryo UI" w:hint="eastAsia"/>
                <w:sz w:val="20"/>
                <w:szCs w:val="18"/>
              </w:rPr>
              <w:t>㎥以上</w:t>
            </w:r>
            <w:r w:rsidRPr="00670FF7">
              <w:rPr>
                <w:rFonts w:asciiTheme="minorEastAsia" w:hAnsiTheme="minorEastAsia" w:cs="Meiryo UI"/>
                <w:sz w:val="20"/>
                <w:szCs w:val="18"/>
              </w:rPr>
              <w:t>50</w:t>
            </w:r>
            <w:r w:rsidRPr="00670FF7">
              <w:rPr>
                <w:rFonts w:asciiTheme="minorEastAsia" w:hAnsiTheme="minorEastAsia" w:cs="Meiryo UI" w:hint="eastAsia"/>
                <w:sz w:val="20"/>
                <w:szCs w:val="18"/>
              </w:rPr>
              <w:t>㎥未満の事業場について、引き続き、</w:t>
            </w:r>
            <w:r w:rsidRPr="00670FF7">
              <w:rPr>
                <w:rFonts w:asciiTheme="minorEastAsia" w:hAnsiTheme="minorEastAsia" w:cs="Meiryo UI"/>
                <w:sz w:val="20"/>
                <w:szCs w:val="18"/>
              </w:rPr>
              <w:t>50</w:t>
            </w:r>
            <w:r w:rsidRPr="00670FF7">
              <w:rPr>
                <w:rFonts w:asciiTheme="minorEastAsia" w:hAnsiTheme="minorEastAsia" w:cs="Meiryo UI" w:hint="eastAsia"/>
                <w:sz w:val="20"/>
                <w:szCs w:val="18"/>
              </w:rPr>
              <w:t>㎥以上の法の暫定排水基準を適用する。</w:t>
            </w:r>
          </w:p>
        </w:tc>
        <w:tc>
          <w:tcPr>
            <w:tcW w:w="1098" w:type="dxa"/>
            <w:vAlign w:val="center"/>
          </w:tcPr>
          <w:p w:rsidR="00C263DC" w:rsidRPr="00670FF7" w:rsidRDefault="002E5D8B" w:rsidP="00C263DC">
            <w:pPr>
              <w:spacing w:line="280" w:lineRule="exact"/>
              <w:jc w:val="left"/>
              <w:rPr>
                <w:rFonts w:asciiTheme="minorEastAsia" w:hAnsiTheme="minorEastAsia" w:cs="Meiryo UI"/>
                <w:sz w:val="20"/>
                <w:szCs w:val="20"/>
              </w:rPr>
            </w:pPr>
            <w:r>
              <w:rPr>
                <w:rFonts w:asciiTheme="minorEastAsia" w:hAnsiTheme="minorEastAsia" w:cs="Meiryo UI" w:hint="eastAsia"/>
                <w:sz w:val="20"/>
                <w:szCs w:val="20"/>
              </w:rPr>
              <w:t>表１の③、④に対応</w:t>
            </w:r>
          </w:p>
        </w:tc>
      </w:tr>
      <w:tr w:rsidR="00670FF7" w:rsidRPr="00670FF7" w:rsidTr="00C263DC">
        <w:trPr>
          <w:trHeight w:val="1837"/>
        </w:trPr>
        <w:tc>
          <w:tcPr>
            <w:tcW w:w="3544" w:type="dxa"/>
          </w:tcPr>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C263DC">
            <w:pPr>
              <w:spacing w:line="280" w:lineRule="exact"/>
              <w:ind w:left="200" w:hangingChars="100" w:hanging="200"/>
              <w:rPr>
                <w:rFonts w:asciiTheme="majorEastAsia" w:eastAsiaTheme="majorEastAsia" w:hAnsiTheme="majorEastAsia" w:cs="Meiryo UI"/>
                <w:sz w:val="20"/>
                <w:szCs w:val="18"/>
              </w:rPr>
            </w:pPr>
            <w:r w:rsidRPr="00670FF7">
              <w:rPr>
                <w:rFonts w:asciiTheme="majorEastAsia" w:eastAsiaTheme="majorEastAsia" w:hAnsiTheme="majorEastAsia" w:cs="Meiryo UI" w:hint="eastAsia"/>
                <w:sz w:val="20"/>
                <w:szCs w:val="18"/>
              </w:rPr>
              <w:t>(３) 海域に排出水を排出する法対象事業場に対する、ほう素に係る暫定排水基準については、公共用水域の水質の保全の観点から、上水道水源地域以外の地域に適用する基準と同様の基準を適用する。</w:t>
            </w:r>
          </w:p>
        </w:tc>
        <w:tc>
          <w:tcPr>
            <w:tcW w:w="4394" w:type="dxa"/>
          </w:tcPr>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280" w:lineRule="exact"/>
              <w:rPr>
                <w:rFonts w:asciiTheme="minorEastAsia" w:hAnsiTheme="minorEastAsia" w:cs="Meiryo UI"/>
                <w:sz w:val="20"/>
                <w:szCs w:val="18"/>
              </w:rPr>
            </w:pPr>
            <w:r w:rsidRPr="00670FF7">
              <w:rPr>
                <w:rFonts w:asciiTheme="minorEastAsia" w:hAnsiTheme="minorEastAsia" w:cs="Meiryo UI" w:hint="eastAsia"/>
                <w:sz w:val="20"/>
                <w:szCs w:val="18"/>
              </w:rPr>
              <w:t>海域に排出水を排出する法対象事業場に対しては、ほう素について、法で、海域以外に排出水を排出する事業場に対して暫定排水基準が設定されている業種については、公共用水域の水質の保全の観点から、上乗せ条例において法と同じ暫定排水基準を適用する。</w:t>
            </w:r>
          </w:p>
        </w:tc>
        <w:tc>
          <w:tcPr>
            <w:tcW w:w="1098" w:type="dxa"/>
            <w:vAlign w:val="center"/>
          </w:tcPr>
          <w:p w:rsidR="00C263DC" w:rsidRPr="00670FF7" w:rsidRDefault="00C263DC" w:rsidP="00C263DC">
            <w:pPr>
              <w:spacing w:line="280" w:lineRule="exact"/>
              <w:jc w:val="left"/>
              <w:rPr>
                <w:rFonts w:asciiTheme="minorEastAsia" w:hAnsiTheme="minorEastAsia" w:cs="Meiryo UI"/>
                <w:sz w:val="20"/>
                <w:szCs w:val="20"/>
              </w:rPr>
            </w:pPr>
            <w:r w:rsidRPr="00670FF7">
              <w:rPr>
                <w:rFonts w:asciiTheme="minorEastAsia" w:hAnsiTheme="minorEastAsia" w:cs="Meiryo UI" w:hint="eastAsia"/>
                <w:sz w:val="20"/>
                <w:szCs w:val="20"/>
              </w:rPr>
              <w:t>表１の</w:t>
            </w:r>
          </w:p>
          <w:p w:rsidR="00C263DC" w:rsidRPr="00670FF7" w:rsidRDefault="00C263DC" w:rsidP="00C263DC">
            <w:pPr>
              <w:spacing w:line="280" w:lineRule="exact"/>
              <w:jc w:val="left"/>
              <w:rPr>
                <w:rFonts w:asciiTheme="minorEastAsia" w:hAnsiTheme="minorEastAsia" w:cs="Meiryo UI"/>
                <w:sz w:val="20"/>
                <w:szCs w:val="20"/>
              </w:rPr>
            </w:pPr>
            <w:r w:rsidRPr="00670FF7">
              <w:rPr>
                <w:rFonts w:asciiTheme="minorEastAsia" w:hAnsiTheme="minorEastAsia" w:cs="Meiryo UI" w:hint="eastAsia"/>
                <w:sz w:val="20"/>
                <w:szCs w:val="20"/>
              </w:rPr>
              <w:t>①に対応</w:t>
            </w:r>
          </w:p>
        </w:tc>
      </w:tr>
      <w:tr w:rsidR="00670FF7" w:rsidRPr="00670FF7" w:rsidTr="00C263DC">
        <w:trPr>
          <w:trHeight w:val="2112"/>
        </w:trPr>
        <w:tc>
          <w:tcPr>
            <w:tcW w:w="3544" w:type="dxa"/>
          </w:tcPr>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C263DC">
            <w:pPr>
              <w:spacing w:line="280" w:lineRule="exact"/>
              <w:ind w:left="200" w:hangingChars="100" w:hanging="200"/>
              <w:rPr>
                <w:rFonts w:asciiTheme="majorEastAsia" w:eastAsiaTheme="majorEastAsia" w:hAnsiTheme="majorEastAsia" w:cs="Meiryo UI"/>
                <w:sz w:val="20"/>
                <w:szCs w:val="18"/>
              </w:rPr>
            </w:pPr>
            <w:r w:rsidRPr="00670FF7">
              <w:rPr>
                <w:rFonts w:asciiTheme="majorEastAsia" w:eastAsiaTheme="majorEastAsia" w:hAnsiTheme="majorEastAsia" w:cs="Meiryo UI" w:hint="eastAsia"/>
                <w:sz w:val="20"/>
                <w:szCs w:val="18"/>
              </w:rPr>
              <w:t>(４) 生活環境保全条例対象事業場に適用する暫定排水基準については、法対象事業場と同様の排水基準を適用する。</w:t>
            </w:r>
          </w:p>
        </w:tc>
        <w:tc>
          <w:tcPr>
            <w:tcW w:w="4394" w:type="dxa"/>
          </w:tcPr>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280" w:lineRule="exact"/>
              <w:rPr>
                <w:rFonts w:asciiTheme="minorEastAsia" w:hAnsiTheme="minorEastAsia" w:cs="Meiryo UI"/>
                <w:sz w:val="20"/>
                <w:szCs w:val="18"/>
              </w:rPr>
            </w:pPr>
            <w:r w:rsidRPr="00670FF7">
              <w:rPr>
                <w:rFonts w:asciiTheme="minorEastAsia" w:hAnsiTheme="minorEastAsia" w:cs="Meiryo UI" w:hint="eastAsia"/>
                <w:sz w:val="20"/>
                <w:szCs w:val="18"/>
              </w:rPr>
              <w:t>生活環境保全条例に基づく排水規制については、これまで、法対象事業場と同様の排水基準を適用してきたところである。こうした取組みは、上水道水源の保護をはじめとした府域の水質保全を図る上で、重要な役割を果たしていることから、これまでと同様の考え方で暫定排水基準を適用する。</w:t>
            </w:r>
          </w:p>
        </w:tc>
        <w:tc>
          <w:tcPr>
            <w:tcW w:w="1098" w:type="dxa"/>
            <w:vAlign w:val="center"/>
          </w:tcPr>
          <w:p w:rsidR="00C263DC" w:rsidRPr="00670FF7" w:rsidRDefault="00C263DC" w:rsidP="00C263DC">
            <w:pPr>
              <w:spacing w:line="280" w:lineRule="exact"/>
              <w:jc w:val="left"/>
              <w:rPr>
                <w:rFonts w:asciiTheme="minorEastAsia" w:hAnsiTheme="minorEastAsia" w:cs="Meiryo UI"/>
                <w:sz w:val="20"/>
                <w:szCs w:val="20"/>
              </w:rPr>
            </w:pPr>
            <w:r w:rsidRPr="00670FF7">
              <w:rPr>
                <w:rFonts w:asciiTheme="minorEastAsia" w:hAnsiTheme="minorEastAsia" w:cs="Meiryo UI" w:hint="eastAsia"/>
                <w:sz w:val="20"/>
                <w:szCs w:val="20"/>
              </w:rPr>
              <w:t>表１の</w:t>
            </w:r>
          </w:p>
          <w:p w:rsidR="00C263DC" w:rsidRPr="00670FF7" w:rsidRDefault="00C263DC" w:rsidP="00C263DC">
            <w:pPr>
              <w:spacing w:line="280" w:lineRule="exact"/>
              <w:jc w:val="left"/>
              <w:rPr>
                <w:rFonts w:asciiTheme="minorEastAsia" w:hAnsiTheme="minorEastAsia" w:cs="Meiryo UI"/>
                <w:sz w:val="20"/>
                <w:szCs w:val="20"/>
              </w:rPr>
            </w:pPr>
            <w:r w:rsidRPr="00670FF7">
              <w:rPr>
                <w:rFonts w:asciiTheme="minorEastAsia" w:hAnsiTheme="minorEastAsia" w:cs="Meiryo UI" w:hint="eastAsia"/>
                <w:sz w:val="20"/>
                <w:szCs w:val="20"/>
              </w:rPr>
              <w:t>⑥～⑪に対応</w:t>
            </w:r>
          </w:p>
        </w:tc>
      </w:tr>
      <w:tr w:rsidR="00670FF7" w:rsidRPr="00670FF7" w:rsidTr="00C263DC">
        <w:trPr>
          <w:trHeight w:val="1833"/>
        </w:trPr>
        <w:tc>
          <w:tcPr>
            <w:tcW w:w="3544" w:type="dxa"/>
          </w:tcPr>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924DB7">
            <w:pPr>
              <w:spacing w:line="40" w:lineRule="exact"/>
              <w:rPr>
                <w:rFonts w:asciiTheme="majorEastAsia" w:eastAsiaTheme="majorEastAsia" w:hAnsiTheme="majorEastAsia" w:cs="Meiryo UI"/>
                <w:sz w:val="20"/>
                <w:szCs w:val="18"/>
              </w:rPr>
            </w:pPr>
          </w:p>
          <w:p w:rsidR="00C263DC" w:rsidRPr="00670FF7" w:rsidRDefault="00C263DC" w:rsidP="00C263DC">
            <w:pPr>
              <w:spacing w:line="280" w:lineRule="exact"/>
              <w:ind w:left="200" w:hangingChars="100" w:hanging="200"/>
              <w:rPr>
                <w:rFonts w:asciiTheme="majorEastAsia" w:eastAsiaTheme="majorEastAsia" w:hAnsiTheme="majorEastAsia" w:cs="Meiryo UI"/>
                <w:sz w:val="20"/>
                <w:szCs w:val="18"/>
              </w:rPr>
            </w:pPr>
            <w:r w:rsidRPr="00670FF7">
              <w:rPr>
                <w:rFonts w:asciiTheme="majorEastAsia" w:eastAsiaTheme="majorEastAsia" w:hAnsiTheme="majorEastAsia" w:cs="Meiryo UI" w:hint="eastAsia"/>
                <w:sz w:val="20"/>
                <w:szCs w:val="18"/>
              </w:rPr>
              <w:t>(５) 暫定排水基準の一定の適用期間を設定する。</w:t>
            </w:r>
          </w:p>
        </w:tc>
        <w:tc>
          <w:tcPr>
            <w:tcW w:w="4394" w:type="dxa"/>
          </w:tcPr>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40" w:lineRule="exact"/>
              <w:rPr>
                <w:rFonts w:asciiTheme="minorEastAsia" w:hAnsiTheme="minorEastAsia" w:cs="Meiryo UI"/>
                <w:sz w:val="20"/>
                <w:szCs w:val="18"/>
              </w:rPr>
            </w:pPr>
          </w:p>
          <w:p w:rsidR="00C263DC" w:rsidRPr="00670FF7" w:rsidRDefault="00C263DC" w:rsidP="00924DB7">
            <w:pPr>
              <w:spacing w:line="280" w:lineRule="exact"/>
              <w:rPr>
                <w:rFonts w:asciiTheme="minorEastAsia" w:hAnsiTheme="minorEastAsia" w:cs="Meiryo UI"/>
                <w:sz w:val="20"/>
                <w:szCs w:val="18"/>
              </w:rPr>
            </w:pPr>
            <w:r w:rsidRPr="00670FF7">
              <w:rPr>
                <w:rFonts w:asciiTheme="minorEastAsia" w:hAnsiTheme="minorEastAsia" w:cs="Meiryo UI" w:hint="eastAsia"/>
                <w:sz w:val="20"/>
                <w:szCs w:val="18"/>
              </w:rPr>
              <w:t>現時点で一般排水基準を技術的に遵守することが困難な業種については引き続き暫定排水基準を設定することとするが、排水処理等に関する技術開発の動向や排水実態、公共用水域での検出状況等を踏まえた適切な検討が行われるよう、一定の適用期間を設定する。</w:t>
            </w:r>
          </w:p>
        </w:tc>
        <w:tc>
          <w:tcPr>
            <w:tcW w:w="1098" w:type="dxa"/>
            <w:vAlign w:val="center"/>
          </w:tcPr>
          <w:p w:rsidR="00C263DC" w:rsidRPr="00670FF7" w:rsidRDefault="00C263DC" w:rsidP="00C263DC">
            <w:pPr>
              <w:spacing w:line="280" w:lineRule="exact"/>
              <w:jc w:val="left"/>
              <w:rPr>
                <w:rFonts w:asciiTheme="minorEastAsia" w:hAnsiTheme="minorEastAsia" w:cs="Meiryo UI"/>
                <w:sz w:val="20"/>
                <w:szCs w:val="20"/>
              </w:rPr>
            </w:pPr>
          </w:p>
        </w:tc>
      </w:tr>
    </w:tbl>
    <w:p w:rsidR="00070FAA" w:rsidRPr="00670FF7" w:rsidRDefault="00070FAA">
      <w:pPr>
        <w:widowControl/>
        <w:jc w:val="left"/>
        <w:rPr>
          <w:rFonts w:asciiTheme="majorEastAsia" w:eastAsiaTheme="majorEastAsia" w:hAnsiTheme="majorEastAsia" w:cs="Meiryo UI"/>
          <w:b/>
          <w:sz w:val="22"/>
          <w:szCs w:val="32"/>
        </w:rPr>
      </w:pPr>
      <w:r w:rsidRPr="00670FF7">
        <w:rPr>
          <w:rFonts w:asciiTheme="majorEastAsia" w:eastAsiaTheme="majorEastAsia" w:hAnsiTheme="majorEastAsia" w:cs="Meiryo UI"/>
          <w:b/>
          <w:sz w:val="22"/>
          <w:szCs w:val="32"/>
        </w:rPr>
        <w:br w:type="page"/>
      </w:r>
    </w:p>
    <w:p w:rsidR="00997340" w:rsidRPr="00670FF7" w:rsidRDefault="00997340" w:rsidP="00997340">
      <w:pPr>
        <w:spacing w:line="440" w:lineRule="exact"/>
        <w:rPr>
          <w:rFonts w:asciiTheme="majorEastAsia" w:eastAsiaTheme="majorEastAsia" w:hAnsiTheme="majorEastAsia" w:cs="Meiryo UI"/>
          <w:b/>
          <w:sz w:val="22"/>
          <w:szCs w:val="32"/>
        </w:rPr>
      </w:pPr>
      <w:r w:rsidRPr="00670FF7">
        <w:rPr>
          <w:rFonts w:asciiTheme="majorEastAsia" w:eastAsiaTheme="majorEastAsia" w:hAnsiTheme="majorEastAsia" w:cs="Meiryo UI" w:hint="eastAsia"/>
          <w:b/>
          <w:sz w:val="22"/>
          <w:szCs w:val="32"/>
        </w:rPr>
        <w:lastRenderedPageBreak/>
        <w:t>４　暫定排水基準の案</w:t>
      </w:r>
    </w:p>
    <w:p w:rsidR="00997340" w:rsidRPr="00670FF7" w:rsidRDefault="00997340" w:rsidP="00997340">
      <w:pPr>
        <w:spacing w:line="40" w:lineRule="exact"/>
        <w:rPr>
          <w:rFonts w:ascii="Meiryo UI" w:eastAsia="Meiryo UI" w:hAnsi="Meiryo UI" w:cs="Meiryo UI"/>
          <w:b/>
          <w:sz w:val="24"/>
        </w:rPr>
      </w:pPr>
    </w:p>
    <w:p w:rsidR="007648AE" w:rsidRPr="00670FF7" w:rsidRDefault="007B2B0A" w:rsidP="007648AE">
      <w:pPr>
        <w:ind w:firstLineChars="100" w:firstLine="220"/>
        <w:rPr>
          <w:rFonts w:asciiTheme="minorEastAsia" w:hAnsiTheme="minorEastAsia"/>
          <w:sz w:val="22"/>
        </w:rPr>
      </w:pPr>
      <w:r w:rsidRPr="00670FF7">
        <w:rPr>
          <w:rFonts w:asciiTheme="minorEastAsia" w:hAnsiTheme="minorEastAsia" w:hint="eastAsia"/>
          <w:sz w:val="22"/>
        </w:rPr>
        <w:t>３の基本的な考え方、</w:t>
      </w:r>
      <w:r w:rsidRPr="00670FF7">
        <w:rPr>
          <w:rFonts w:hAnsi="ＭＳ 明朝" w:hint="eastAsia"/>
          <w:sz w:val="22"/>
        </w:rPr>
        <w:t>平成</w:t>
      </w:r>
      <w:r w:rsidRPr="00670FF7">
        <w:rPr>
          <w:rFonts w:hAnsi="ＭＳ 明朝" w:hint="eastAsia"/>
          <w:sz w:val="22"/>
        </w:rPr>
        <w:t>28</w:t>
      </w:r>
      <w:r w:rsidRPr="00670FF7">
        <w:rPr>
          <w:rFonts w:hAnsi="ＭＳ 明朝" w:hint="eastAsia"/>
          <w:sz w:val="22"/>
        </w:rPr>
        <w:t>年</w:t>
      </w:r>
      <w:r w:rsidRPr="00670FF7">
        <w:rPr>
          <w:rFonts w:hAnsi="ＭＳ 明朝" w:hint="eastAsia"/>
          <w:sz w:val="22"/>
        </w:rPr>
        <w:t>7</w:t>
      </w:r>
      <w:r w:rsidRPr="00670FF7">
        <w:rPr>
          <w:rFonts w:hAnsi="ＭＳ 明朝" w:hint="eastAsia"/>
          <w:sz w:val="22"/>
        </w:rPr>
        <w:t>月に見直された法の暫定排水基準、府域の事業場の排水実態等</w:t>
      </w:r>
      <w:r w:rsidRPr="00670FF7">
        <w:rPr>
          <w:rFonts w:asciiTheme="minorEastAsia" w:hAnsiTheme="minorEastAsia" w:hint="eastAsia"/>
          <w:sz w:val="22"/>
        </w:rPr>
        <w:t>を踏まえて検討を行った結果、暫定排水基準の案を</w:t>
      </w:r>
      <w:r w:rsidR="00AE3F20" w:rsidRPr="00670FF7">
        <w:rPr>
          <w:rFonts w:asciiTheme="minorEastAsia" w:hAnsiTheme="minorEastAsia" w:hint="eastAsia"/>
          <w:sz w:val="22"/>
        </w:rPr>
        <w:t>表３、４の</w:t>
      </w:r>
      <w:r w:rsidRPr="00670FF7">
        <w:rPr>
          <w:rFonts w:asciiTheme="minorEastAsia" w:hAnsiTheme="minorEastAsia" w:hint="eastAsia"/>
          <w:sz w:val="22"/>
        </w:rPr>
        <w:t>とおりとした。</w:t>
      </w:r>
    </w:p>
    <w:p w:rsidR="00AC0412" w:rsidRPr="00670FF7" w:rsidRDefault="00AC0412" w:rsidP="00AC0412">
      <w:pPr>
        <w:spacing w:line="40" w:lineRule="exact"/>
        <w:ind w:firstLineChars="100" w:firstLine="220"/>
        <w:rPr>
          <w:rFonts w:asciiTheme="minorEastAsia" w:hAnsiTheme="minorEastAsia"/>
          <w:sz w:val="22"/>
        </w:rPr>
      </w:pPr>
    </w:p>
    <w:p w:rsidR="00070FAA" w:rsidRPr="00670FF7" w:rsidRDefault="00070FAA" w:rsidP="002E5D8B">
      <w:pPr>
        <w:spacing w:line="40" w:lineRule="exact"/>
        <w:rPr>
          <w:rFonts w:asciiTheme="minorEastAsia" w:hAnsiTheme="minorEastAsia"/>
          <w:sz w:val="22"/>
        </w:rPr>
      </w:pPr>
    </w:p>
    <w:p w:rsidR="00AC0412" w:rsidRPr="00670FF7" w:rsidRDefault="00AC0412" w:rsidP="00AC0412">
      <w:pPr>
        <w:spacing w:line="40" w:lineRule="exact"/>
        <w:ind w:firstLineChars="100" w:firstLine="220"/>
        <w:rPr>
          <w:rFonts w:asciiTheme="minorEastAsia" w:hAnsiTheme="minorEastAsia"/>
          <w:sz w:val="22"/>
        </w:rPr>
      </w:pPr>
    </w:p>
    <w:p w:rsidR="009E6843" w:rsidRPr="00670FF7" w:rsidRDefault="00070FAA" w:rsidP="009E6843">
      <w:pPr>
        <w:jc w:val="center"/>
        <w:rPr>
          <w:rFonts w:asciiTheme="majorEastAsia" w:eastAsiaTheme="majorEastAsia" w:hAnsiTheme="majorEastAsia"/>
          <w:b/>
          <w:sz w:val="22"/>
        </w:rPr>
      </w:pPr>
      <w:r w:rsidRPr="00670FF7">
        <w:rPr>
          <w:rFonts w:asciiTheme="majorEastAsia" w:eastAsiaTheme="majorEastAsia" w:hAnsiTheme="majorEastAsia" w:hint="eastAsia"/>
        </w:rPr>
        <w:t>表３　法対象事業場に対する暫定排水基準の案</w:t>
      </w:r>
    </w:p>
    <w:p w:rsidR="009E6843" w:rsidRPr="00670FF7" w:rsidRDefault="009E6843" w:rsidP="009E6843">
      <w:pPr>
        <w:spacing w:line="80" w:lineRule="exact"/>
        <w:jc w:val="center"/>
        <w:rPr>
          <w:rFonts w:asciiTheme="majorEastAsia" w:eastAsiaTheme="majorEastAsia" w:hAnsiTheme="majorEastAsia"/>
        </w:rPr>
      </w:pPr>
    </w:p>
    <w:tbl>
      <w:tblPr>
        <w:tblStyle w:val="a3"/>
        <w:tblW w:w="9001" w:type="dxa"/>
        <w:tblInd w:w="108" w:type="dxa"/>
        <w:tblLayout w:type="fixed"/>
        <w:tblLook w:val="04A0" w:firstRow="1" w:lastRow="0" w:firstColumn="1" w:lastColumn="0" w:noHBand="0" w:noVBand="1"/>
      </w:tblPr>
      <w:tblGrid>
        <w:gridCol w:w="1120"/>
        <w:gridCol w:w="817"/>
        <w:gridCol w:w="5103"/>
        <w:gridCol w:w="850"/>
        <w:gridCol w:w="1111"/>
      </w:tblGrid>
      <w:tr w:rsidR="00670FF7" w:rsidRPr="00670FF7" w:rsidTr="009E6843">
        <w:trPr>
          <w:trHeight w:val="340"/>
        </w:trPr>
        <w:tc>
          <w:tcPr>
            <w:tcW w:w="1120" w:type="dxa"/>
            <w:vMerge w:val="restart"/>
            <w:vAlign w:val="center"/>
          </w:tcPr>
          <w:p w:rsidR="009E6843" w:rsidRPr="00670FF7" w:rsidRDefault="009E6843" w:rsidP="00F47175">
            <w:pPr>
              <w:pStyle w:val="ac"/>
              <w:spacing w:line="280" w:lineRule="exact"/>
              <w:ind w:leftChars="-51" w:left="1" w:rightChars="-66" w:right="-139" w:hangingChars="60" w:hanging="108"/>
              <w:jc w:val="center"/>
              <w:rPr>
                <w:rFonts w:asciiTheme="minorEastAsia" w:hAnsiTheme="minorEastAsia"/>
                <w:sz w:val="18"/>
                <w:szCs w:val="18"/>
              </w:rPr>
            </w:pPr>
            <w:r w:rsidRPr="00670FF7">
              <w:rPr>
                <w:rFonts w:asciiTheme="minorEastAsia" w:hAnsiTheme="minorEastAsia" w:hint="eastAsia"/>
                <w:sz w:val="18"/>
                <w:szCs w:val="18"/>
              </w:rPr>
              <w:t>排水先</w:t>
            </w:r>
          </w:p>
        </w:tc>
        <w:tc>
          <w:tcPr>
            <w:tcW w:w="817" w:type="dxa"/>
            <w:vMerge w:val="restart"/>
            <w:vAlign w:val="center"/>
          </w:tcPr>
          <w:p w:rsidR="009E6843" w:rsidRPr="00670FF7" w:rsidRDefault="009E6843" w:rsidP="00F47175">
            <w:pPr>
              <w:pStyle w:val="ac"/>
              <w:spacing w:line="280" w:lineRule="exact"/>
              <w:ind w:leftChars="-44" w:left="2" w:rightChars="-66" w:right="-139" w:hangingChars="52" w:hanging="94"/>
              <w:jc w:val="center"/>
              <w:rPr>
                <w:rFonts w:asciiTheme="minorEastAsia" w:hAnsiTheme="minorEastAsia"/>
                <w:sz w:val="18"/>
                <w:szCs w:val="18"/>
              </w:rPr>
            </w:pPr>
            <w:r w:rsidRPr="00670FF7">
              <w:rPr>
                <w:rFonts w:asciiTheme="minorEastAsia" w:hAnsiTheme="minorEastAsia" w:hint="eastAsia"/>
                <w:sz w:val="18"/>
                <w:szCs w:val="18"/>
              </w:rPr>
              <w:t>項目</w:t>
            </w:r>
          </w:p>
        </w:tc>
        <w:tc>
          <w:tcPr>
            <w:tcW w:w="5953" w:type="dxa"/>
            <w:gridSpan w:val="2"/>
            <w:tcBorders>
              <w:bottom w:val="nil"/>
            </w:tcBorders>
            <w:vAlign w:val="center"/>
          </w:tcPr>
          <w:p w:rsidR="009E6843" w:rsidRPr="00670FF7" w:rsidRDefault="009E6843" w:rsidP="009E6843">
            <w:pPr>
              <w:pStyle w:val="ac"/>
              <w:spacing w:line="28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上乗せ条例に基づく暫定排水基準（適用期限：平成29年３月）</w:t>
            </w:r>
          </w:p>
        </w:tc>
        <w:tc>
          <w:tcPr>
            <w:tcW w:w="1111" w:type="dxa"/>
            <w:tcBorders>
              <w:bottom w:val="nil"/>
            </w:tcBorders>
            <w:vAlign w:val="center"/>
          </w:tcPr>
          <w:p w:rsidR="009E6843" w:rsidRPr="00670FF7" w:rsidRDefault="009E6843" w:rsidP="00065418">
            <w:pPr>
              <w:pStyle w:val="ac"/>
              <w:spacing w:line="20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見直し後</w:t>
            </w:r>
          </w:p>
        </w:tc>
      </w:tr>
      <w:tr w:rsidR="00670FF7" w:rsidRPr="00670FF7" w:rsidTr="009E6843">
        <w:tc>
          <w:tcPr>
            <w:tcW w:w="1120" w:type="dxa"/>
            <w:vMerge/>
          </w:tcPr>
          <w:p w:rsidR="009E6843" w:rsidRPr="00670FF7" w:rsidRDefault="009E6843" w:rsidP="00065418">
            <w:pPr>
              <w:pStyle w:val="ac"/>
              <w:spacing w:line="280" w:lineRule="exact"/>
              <w:ind w:leftChars="0" w:left="0"/>
              <w:rPr>
                <w:rFonts w:asciiTheme="minorEastAsia" w:hAnsiTheme="minorEastAsia"/>
                <w:sz w:val="18"/>
                <w:szCs w:val="18"/>
              </w:rPr>
            </w:pPr>
          </w:p>
        </w:tc>
        <w:tc>
          <w:tcPr>
            <w:tcW w:w="817" w:type="dxa"/>
            <w:vMerge/>
          </w:tcPr>
          <w:p w:rsidR="009E6843" w:rsidRPr="00670FF7" w:rsidRDefault="009E6843" w:rsidP="009E6843">
            <w:pPr>
              <w:pStyle w:val="ac"/>
              <w:spacing w:line="280" w:lineRule="exact"/>
              <w:ind w:leftChars="0" w:left="0"/>
              <w:jc w:val="center"/>
              <w:rPr>
                <w:rFonts w:asciiTheme="minorEastAsia" w:hAnsiTheme="minorEastAsia"/>
                <w:sz w:val="18"/>
                <w:szCs w:val="18"/>
              </w:rPr>
            </w:pPr>
          </w:p>
        </w:tc>
        <w:tc>
          <w:tcPr>
            <w:tcW w:w="5103" w:type="dxa"/>
            <w:tcBorders>
              <w:top w:val="single" w:sz="4" w:space="0" w:color="auto"/>
            </w:tcBorders>
          </w:tcPr>
          <w:p w:rsidR="009E6843" w:rsidRPr="00670FF7" w:rsidRDefault="009E6843" w:rsidP="00065418">
            <w:pPr>
              <w:pStyle w:val="ac"/>
              <w:spacing w:line="28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業種区分</w:t>
            </w:r>
          </w:p>
        </w:tc>
        <w:tc>
          <w:tcPr>
            <w:tcW w:w="850" w:type="dxa"/>
            <w:tcBorders>
              <w:top w:val="nil"/>
            </w:tcBorders>
          </w:tcPr>
          <w:p w:rsidR="009E6843" w:rsidRPr="00670FF7" w:rsidRDefault="009E6843" w:rsidP="00065418">
            <w:pPr>
              <w:pStyle w:val="ac"/>
              <w:spacing w:line="280" w:lineRule="exact"/>
              <w:ind w:leftChars="0" w:left="0"/>
              <w:jc w:val="center"/>
              <w:rPr>
                <w:rFonts w:asciiTheme="minorEastAsia" w:hAnsiTheme="minorEastAsia"/>
                <w:sz w:val="16"/>
                <w:szCs w:val="16"/>
              </w:rPr>
            </w:pPr>
            <w:r w:rsidRPr="00670FF7">
              <w:rPr>
                <w:rFonts w:hint="eastAsia"/>
                <w:sz w:val="16"/>
                <w:szCs w:val="16"/>
              </w:rPr>
              <w:t>(</w:t>
            </w:r>
            <w:r w:rsidRPr="00670FF7">
              <w:rPr>
                <w:rFonts w:ascii="ＭＳ 明朝" w:hAnsi="ＭＳ 明朝" w:hint="eastAsia"/>
                <w:sz w:val="16"/>
                <w:szCs w:val="16"/>
              </w:rPr>
              <w:t>mg/L)</w:t>
            </w:r>
          </w:p>
        </w:tc>
        <w:tc>
          <w:tcPr>
            <w:tcW w:w="1111" w:type="dxa"/>
            <w:tcBorders>
              <w:top w:val="nil"/>
            </w:tcBorders>
          </w:tcPr>
          <w:p w:rsidR="009E6843" w:rsidRPr="00670FF7" w:rsidRDefault="009E6843" w:rsidP="00065418">
            <w:pPr>
              <w:pStyle w:val="ac"/>
              <w:spacing w:line="28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(mg/L)</w:t>
            </w:r>
          </w:p>
        </w:tc>
      </w:tr>
      <w:tr w:rsidR="00670FF7" w:rsidRPr="00670FF7" w:rsidTr="009E6843">
        <w:trPr>
          <w:trHeight w:val="680"/>
        </w:trPr>
        <w:tc>
          <w:tcPr>
            <w:tcW w:w="1120" w:type="dxa"/>
            <w:vMerge w:val="restart"/>
            <w:vAlign w:val="center"/>
          </w:tcPr>
          <w:p w:rsidR="009E6843" w:rsidRPr="00670FF7" w:rsidRDefault="009E6843" w:rsidP="00065418">
            <w:pPr>
              <w:pStyle w:val="ac"/>
              <w:spacing w:line="240" w:lineRule="exact"/>
              <w:ind w:leftChars="0" w:left="0"/>
              <w:rPr>
                <w:rFonts w:asciiTheme="minorEastAsia" w:hAnsiTheme="minorEastAsia"/>
                <w:sz w:val="18"/>
                <w:szCs w:val="18"/>
              </w:rPr>
            </w:pPr>
            <w:r w:rsidRPr="00670FF7">
              <w:rPr>
                <w:rFonts w:asciiTheme="minorEastAsia" w:hAnsiTheme="minorEastAsia" w:hint="eastAsia"/>
                <w:sz w:val="18"/>
                <w:szCs w:val="18"/>
              </w:rPr>
              <w:t>上水道水源地域</w:t>
            </w:r>
          </w:p>
        </w:tc>
        <w:tc>
          <w:tcPr>
            <w:tcW w:w="817" w:type="dxa"/>
            <w:vAlign w:val="center"/>
          </w:tcPr>
          <w:p w:rsidR="009E6843" w:rsidRPr="00670FF7" w:rsidRDefault="009E6843" w:rsidP="009E6843">
            <w:pPr>
              <w:pStyle w:val="ac"/>
              <w:spacing w:line="24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ふっ素</w:t>
            </w:r>
          </w:p>
          <w:p w:rsidR="009E6843" w:rsidRPr="00670FF7" w:rsidRDefault="009E6843" w:rsidP="009E6843">
            <w:pPr>
              <w:pStyle w:val="ac"/>
              <w:spacing w:line="24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②</w:t>
            </w:r>
          </w:p>
        </w:tc>
        <w:tc>
          <w:tcPr>
            <w:tcW w:w="5103" w:type="dxa"/>
            <w:vAlign w:val="center"/>
          </w:tcPr>
          <w:p w:rsidR="009E6843" w:rsidRPr="00670FF7" w:rsidRDefault="009E6843" w:rsidP="00065418">
            <w:pPr>
              <w:pStyle w:val="ac"/>
              <w:spacing w:line="200" w:lineRule="exact"/>
              <w:ind w:leftChars="0" w:left="0"/>
              <w:rPr>
                <w:rFonts w:asciiTheme="minorEastAsia" w:hAnsiTheme="minorEastAsia"/>
                <w:sz w:val="18"/>
                <w:szCs w:val="18"/>
              </w:rPr>
            </w:pPr>
            <w:r w:rsidRPr="00670FF7">
              <w:rPr>
                <w:rFonts w:asciiTheme="minorEastAsia" w:hAnsiTheme="minorEastAsia" w:hint="eastAsia"/>
                <w:sz w:val="18"/>
                <w:szCs w:val="18"/>
              </w:rPr>
              <w:t>旅館業</w:t>
            </w:r>
            <w:r w:rsidRPr="00670FF7">
              <w:rPr>
                <w:rFonts w:asciiTheme="minorEastAsia" w:hAnsiTheme="minorEastAsia" w:hint="eastAsia"/>
                <w:sz w:val="16"/>
                <w:szCs w:val="16"/>
              </w:rPr>
              <w:t>（日平均排水量が30m3以上50m3未満であり、改正政令施行の際（昭和49年12月1日）現に湧出している温泉を利用する旅館業には属しないもので、かつ、温泉を利用するもの）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15</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18"/>
                <w:szCs w:val="18"/>
              </w:rPr>
              <w:t>変更なし</w:t>
            </w:r>
          </w:p>
        </w:tc>
      </w:tr>
      <w:tr w:rsidR="00670FF7" w:rsidRPr="00670FF7" w:rsidTr="009E6843">
        <w:trPr>
          <w:trHeight w:hRule="exact" w:val="340"/>
        </w:trPr>
        <w:tc>
          <w:tcPr>
            <w:tcW w:w="1120" w:type="dxa"/>
            <w:vMerge/>
            <w:vAlign w:val="center"/>
          </w:tcPr>
          <w:p w:rsidR="009E6843" w:rsidRPr="00670FF7" w:rsidRDefault="009E6843" w:rsidP="00065418">
            <w:pPr>
              <w:pStyle w:val="ac"/>
              <w:spacing w:line="240" w:lineRule="exact"/>
              <w:ind w:leftChars="0" w:left="0"/>
              <w:rPr>
                <w:rFonts w:asciiTheme="minorEastAsia" w:hAnsiTheme="minorEastAsia"/>
                <w:sz w:val="18"/>
                <w:szCs w:val="18"/>
              </w:rPr>
            </w:pPr>
          </w:p>
        </w:tc>
        <w:tc>
          <w:tcPr>
            <w:tcW w:w="817" w:type="dxa"/>
            <w:vMerge w:val="restart"/>
            <w:vAlign w:val="center"/>
          </w:tcPr>
          <w:p w:rsidR="009E6843" w:rsidRPr="00670FF7" w:rsidRDefault="009E6843" w:rsidP="009E6843">
            <w:pPr>
              <w:pStyle w:val="ac"/>
              <w:spacing w:line="24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アンモニア等</w:t>
            </w:r>
          </w:p>
          <w:p w:rsidR="009E6843" w:rsidRPr="00670FF7" w:rsidRDefault="009E6843" w:rsidP="009E6843">
            <w:pPr>
              <w:pStyle w:val="ac"/>
              <w:spacing w:line="24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⑤</w:t>
            </w:r>
          </w:p>
        </w:tc>
        <w:tc>
          <w:tcPr>
            <w:tcW w:w="5103" w:type="dxa"/>
            <w:vAlign w:val="center"/>
          </w:tcPr>
          <w:p w:rsidR="009E6843" w:rsidRPr="00670FF7" w:rsidRDefault="009E6843" w:rsidP="00065418">
            <w:pPr>
              <w:spacing w:line="240" w:lineRule="exact"/>
              <w:rPr>
                <w:rFonts w:asciiTheme="minorEastAsia" w:hAnsiTheme="minorEastAsia"/>
                <w:sz w:val="18"/>
                <w:szCs w:val="18"/>
              </w:rPr>
            </w:pPr>
            <w:r w:rsidRPr="00670FF7">
              <w:rPr>
                <w:rFonts w:asciiTheme="minorEastAsia" w:hAnsiTheme="minorEastAsia" w:hint="eastAsia"/>
                <w:sz w:val="18"/>
                <w:szCs w:val="18"/>
              </w:rPr>
              <w:t>畜産農業</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700</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600</w:t>
            </w:r>
          </w:p>
        </w:tc>
      </w:tr>
      <w:tr w:rsidR="00670FF7" w:rsidRPr="00670FF7" w:rsidTr="009E6843">
        <w:trPr>
          <w:trHeight w:hRule="exact" w:val="340"/>
        </w:trPr>
        <w:tc>
          <w:tcPr>
            <w:tcW w:w="1120" w:type="dxa"/>
            <w:vMerge/>
          </w:tcPr>
          <w:p w:rsidR="009E6843" w:rsidRPr="00670FF7" w:rsidRDefault="009E6843" w:rsidP="00065418">
            <w:pPr>
              <w:pStyle w:val="ac"/>
              <w:spacing w:line="240" w:lineRule="exact"/>
              <w:ind w:leftChars="0" w:left="0"/>
            </w:pPr>
          </w:p>
        </w:tc>
        <w:tc>
          <w:tcPr>
            <w:tcW w:w="817" w:type="dxa"/>
            <w:vMerge/>
          </w:tcPr>
          <w:p w:rsidR="009E6843" w:rsidRPr="00670FF7" w:rsidRDefault="009E6843" w:rsidP="009E6843">
            <w:pPr>
              <w:pStyle w:val="ac"/>
              <w:spacing w:line="240" w:lineRule="exact"/>
              <w:jc w:val="center"/>
            </w:pPr>
          </w:p>
        </w:tc>
        <w:tc>
          <w:tcPr>
            <w:tcW w:w="5103" w:type="dxa"/>
            <w:vAlign w:val="center"/>
          </w:tcPr>
          <w:p w:rsidR="009E6843" w:rsidRPr="00670FF7" w:rsidRDefault="009E6843" w:rsidP="00065418">
            <w:pPr>
              <w:pStyle w:val="ac"/>
              <w:spacing w:line="240" w:lineRule="exact"/>
              <w:ind w:leftChars="0" w:left="0"/>
            </w:pPr>
            <w:r w:rsidRPr="00670FF7">
              <w:rPr>
                <w:rFonts w:hint="eastAsia"/>
                <w:sz w:val="18"/>
                <w:szCs w:val="18"/>
              </w:rPr>
              <w:t>下水道業</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20</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18"/>
                <w:szCs w:val="18"/>
              </w:rPr>
            </w:pPr>
            <w:r w:rsidRPr="00670FF7">
              <w:rPr>
                <w:rFonts w:asciiTheme="minorEastAsia" w:hAnsiTheme="minorEastAsia" w:hint="eastAsia"/>
                <w:sz w:val="18"/>
                <w:szCs w:val="18"/>
              </w:rPr>
              <w:t>変更なし</w:t>
            </w:r>
          </w:p>
        </w:tc>
      </w:tr>
      <w:tr w:rsidR="00670FF7" w:rsidRPr="00670FF7" w:rsidTr="009E6843">
        <w:trPr>
          <w:trHeight w:hRule="exact" w:val="340"/>
        </w:trPr>
        <w:tc>
          <w:tcPr>
            <w:tcW w:w="1120" w:type="dxa"/>
            <w:vMerge/>
          </w:tcPr>
          <w:p w:rsidR="009E6843" w:rsidRPr="00670FF7" w:rsidRDefault="009E6843" w:rsidP="00065418">
            <w:pPr>
              <w:pStyle w:val="ac"/>
              <w:spacing w:line="240" w:lineRule="exact"/>
              <w:ind w:leftChars="0" w:left="0"/>
              <w:rPr>
                <w:rFonts w:asciiTheme="minorEastAsia" w:hAnsiTheme="minorEastAsia"/>
                <w:sz w:val="18"/>
                <w:szCs w:val="18"/>
              </w:rPr>
            </w:pPr>
          </w:p>
        </w:tc>
        <w:tc>
          <w:tcPr>
            <w:tcW w:w="817" w:type="dxa"/>
            <w:vMerge/>
            <w:vAlign w:val="center"/>
          </w:tcPr>
          <w:p w:rsidR="009E6843" w:rsidRPr="00670FF7" w:rsidRDefault="009E6843" w:rsidP="009E6843">
            <w:pPr>
              <w:pStyle w:val="ac"/>
              <w:spacing w:line="240" w:lineRule="exact"/>
              <w:jc w:val="center"/>
              <w:rPr>
                <w:rFonts w:asciiTheme="minorEastAsia" w:hAnsiTheme="minorEastAsia"/>
                <w:sz w:val="18"/>
                <w:szCs w:val="18"/>
              </w:rPr>
            </w:pPr>
          </w:p>
        </w:tc>
        <w:tc>
          <w:tcPr>
            <w:tcW w:w="5103" w:type="dxa"/>
            <w:vAlign w:val="center"/>
          </w:tcPr>
          <w:p w:rsidR="009E6843" w:rsidRPr="00670FF7" w:rsidRDefault="009E6843" w:rsidP="00065418">
            <w:pPr>
              <w:spacing w:line="220" w:lineRule="exact"/>
            </w:pPr>
            <w:r w:rsidRPr="00670FF7">
              <w:rPr>
                <w:rFonts w:hint="eastAsia"/>
                <w:sz w:val="18"/>
                <w:szCs w:val="18"/>
              </w:rPr>
              <w:t>食料品製造業</w:t>
            </w:r>
            <w:r w:rsidRPr="00670FF7">
              <w:rPr>
                <w:rFonts w:hint="eastAsia"/>
                <w:sz w:val="16"/>
                <w:szCs w:val="16"/>
              </w:rPr>
              <w:t>（</w:t>
            </w:r>
            <w:r w:rsidRPr="00670FF7">
              <w:rPr>
                <w:rFonts w:asciiTheme="minorEastAsia" w:hAnsiTheme="minorEastAsia" w:hint="eastAsia"/>
                <w:sz w:val="16"/>
                <w:szCs w:val="16"/>
              </w:rPr>
              <w:t>日平均排水量が30m</w:t>
            </w:r>
            <w:r w:rsidRPr="00670FF7">
              <w:rPr>
                <w:rFonts w:asciiTheme="minorEastAsia" w:hAnsiTheme="minorEastAsia" w:hint="eastAsia"/>
                <w:sz w:val="16"/>
                <w:szCs w:val="16"/>
                <w:vertAlign w:val="superscript"/>
              </w:rPr>
              <w:t>3</w:t>
            </w:r>
            <w:r w:rsidRPr="00670FF7">
              <w:rPr>
                <w:rFonts w:asciiTheme="minorEastAsia" w:hAnsiTheme="minorEastAsia" w:hint="eastAsia"/>
                <w:sz w:val="16"/>
                <w:szCs w:val="16"/>
              </w:rPr>
              <w:t>未満のもの）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100</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18"/>
                <w:szCs w:val="18"/>
              </w:rPr>
            </w:pPr>
            <w:r w:rsidRPr="00670FF7">
              <w:rPr>
                <w:rFonts w:asciiTheme="minorEastAsia" w:hAnsiTheme="minorEastAsia" w:hint="eastAsia"/>
                <w:sz w:val="18"/>
                <w:szCs w:val="18"/>
              </w:rPr>
              <w:t>廃止</w:t>
            </w:r>
          </w:p>
        </w:tc>
      </w:tr>
      <w:tr w:rsidR="00670FF7" w:rsidRPr="00670FF7" w:rsidTr="009E6843">
        <w:trPr>
          <w:trHeight w:hRule="exact" w:val="340"/>
        </w:trPr>
        <w:tc>
          <w:tcPr>
            <w:tcW w:w="1120" w:type="dxa"/>
            <w:vMerge/>
          </w:tcPr>
          <w:p w:rsidR="009E6843" w:rsidRPr="00670FF7" w:rsidRDefault="009E6843" w:rsidP="00065418">
            <w:pPr>
              <w:pStyle w:val="ac"/>
              <w:spacing w:line="240" w:lineRule="exact"/>
              <w:ind w:leftChars="0" w:left="0"/>
            </w:pPr>
          </w:p>
        </w:tc>
        <w:tc>
          <w:tcPr>
            <w:tcW w:w="817" w:type="dxa"/>
            <w:vMerge/>
          </w:tcPr>
          <w:p w:rsidR="009E6843" w:rsidRPr="00670FF7" w:rsidRDefault="009E6843" w:rsidP="009E6843">
            <w:pPr>
              <w:pStyle w:val="ac"/>
              <w:spacing w:line="240" w:lineRule="exact"/>
              <w:jc w:val="center"/>
            </w:pPr>
          </w:p>
        </w:tc>
        <w:tc>
          <w:tcPr>
            <w:tcW w:w="5103" w:type="dxa"/>
            <w:vAlign w:val="center"/>
          </w:tcPr>
          <w:p w:rsidR="009E6843" w:rsidRPr="00670FF7" w:rsidRDefault="009E6843" w:rsidP="00065418">
            <w:pPr>
              <w:pStyle w:val="ac"/>
              <w:spacing w:line="220" w:lineRule="exact"/>
              <w:ind w:leftChars="0" w:left="0"/>
            </w:pPr>
            <w:r w:rsidRPr="00670FF7">
              <w:rPr>
                <w:rFonts w:hint="eastAsia"/>
                <w:sz w:val="18"/>
                <w:szCs w:val="18"/>
              </w:rPr>
              <w:t>し尿処分業</w:t>
            </w:r>
            <w:r w:rsidRPr="00670FF7">
              <w:rPr>
                <w:rFonts w:hint="eastAsia"/>
                <w:sz w:val="16"/>
                <w:szCs w:val="16"/>
              </w:rPr>
              <w:t>（</w:t>
            </w:r>
            <w:r w:rsidRPr="00670FF7">
              <w:rPr>
                <w:rFonts w:asciiTheme="minorEastAsia" w:hAnsiTheme="minorEastAsia" w:hint="eastAsia"/>
                <w:sz w:val="16"/>
                <w:szCs w:val="16"/>
              </w:rPr>
              <w:t>化学処理を行うものを除く）</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20</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18"/>
                <w:szCs w:val="18"/>
              </w:rPr>
            </w:pPr>
            <w:r w:rsidRPr="00670FF7">
              <w:rPr>
                <w:rFonts w:asciiTheme="minorEastAsia" w:hAnsiTheme="minorEastAsia" w:hint="eastAsia"/>
                <w:sz w:val="18"/>
                <w:szCs w:val="18"/>
              </w:rPr>
              <w:t>廃止</w:t>
            </w:r>
          </w:p>
        </w:tc>
      </w:tr>
      <w:tr w:rsidR="00670FF7" w:rsidRPr="00670FF7" w:rsidTr="009E6843">
        <w:trPr>
          <w:trHeight w:hRule="exact" w:val="340"/>
        </w:trPr>
        <w:tc>
          <w:tcPr>
            <w:tcW w:w="1120" w:type="dxa"/>
            <w:vMerge/>
          </w:tcPr>
          <w:p w:rsidR="009E6843" w:rsidRPr="00670FF7" w:rsidRDefault="009E6843" w:rsidP="00065418">
            <w:pPr>
              <w:pStyle w:val="ac"/>
              <w:spacing w:line="240" w:lineRule="exact"/>
              <w:ind w:leftChars="0" w:left="0"/>
            </w:pPr>
          </w:p>
        </w:tc>
        <w:tc>
          <w:tcPr>
            <w:tcW w:w="817" w:type="dxa"/>
            <w:vMerge/>
          </w:tcPr>
          <w:p w:rsidR="009E6843" w:rsidRPr="00670FF7" w:rsidRDefault="009E6843" w:rsidP="009E6843">
            <w:pPr>
              <w:pStyle w:val="ac"/>
              <w:spacing w:line="240" w:lineRule="exact"/>
              <w:ind w:leftChars="0" w:left="0"/>
              <w:jc w:val="center"/>
            </w:pPr>
          </w:p>
        </w:tc>
        <w:tc>
          <w:tcPr>
            <w:tcW w:w="5103" w:type="dxa"/>
            <w:vAlign w:val="center"/>
          </w:tcPr>
          <w:p w:rsidR="009E6843" w:rsidRPr="00670FF7" w:rsidRDefault="009E6843" w:rsidP="00065418">
            <w:pPr>
              <w:pStyle w:val="ac"/>
              <w:spacing w:line="220" w:lineRule="exact"/>
              <w:ind w:leftChars="0" w:left="0"/>
            </w:pPr>
            <w:r w:rsidRPr="00670FF7">
              <w:rPr>
                <w:rFonts w:hint="eastAsia"/>
                <w:sz w:val="18"/>
                <w:szCs w:val="18"/>
              </w:rPr>
              <w:t>し尿処分業</w:t>
            </w:r>
            <w:r w:rsidRPr="00670FF7">
              <w:rPr>
                <w:rFonts w:hint="eastAsia"/>
                <w:sz w:val="16"/>
                <w:szCs w:val="16"/>
              </w:rPr>
              <w:t>（</w:t>
            </w:r>
            <w:r w:rsidRPr="00670FF7">
              <w:rPr>
                <w:rFonts w:asciiTheme="minorEastAsia" w:hAnsiTheme="minorEastAsia" w:hint="eastAsia"/>
                <w:sz w:val="16"/>
                <w:szCs w:val="16"/>
              </w:rPr>
              <w:t>化学処理を行うもの）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30</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18"/>
                <w:szCs w:val="18"/>
              </w:rPr>
            </w:pPr>
            <w:r w:rsidRPr="00670FF7">
              <w:rPr>
                <w:rFonts w:asciiTheme="minorEastAsia" w:hAnsiTheme="minorEastAsia" w:hint="eastAsia"/>
                <w:sz w:val="18"/>
                <w:szCs w:val="18"/>
              </w:rPr>
              <w:t>変更なし</w:t>
            </w:r>
          </w:p>
        </w:tc>
      </w:tr>
      <w:tr w:rsidR="00670FF7" w:rsidRPr="00670FF7" w:rsidTr="009E6843">
        <w:trPr>
          <w:trHeight w:val="680"/>
        </w:trPr>
        <w:tc>
          <w:tcPr>
            <w:tcW w:w="1120" w:type="dxa"/>
            <w:vMerge w:val="restart"/>
            <w:vAlign w:val="center"/>
          </w:tcPr>
          <w:p w:rsidR="009E6843" w:rsidRPr="00670FF7" w:rsidRDefault="009E6843" w:rsidP="00065418">
            <w:pPr>
              <w:pStyle w:val="ac"/>
              <w:spacing w:line="240" w:lineRule="exact"/>
              <w:ind w:leftChars="0" w:left="0"/>
              <w:rPr>
                <w:rFonts w:asciiTheme="minorEastAsia" w:hAnsiTheme="minorEastAsia"/>
                <w:sz w:val="18"/>
                <w:szCs w:val="18"/>
              </w:rPr>
            </w:pPr>
            <w:r w:rsidRPr="00670FF7">
              <w:rPr>
                <w:rFonts w:asciiTheme="minorEastAsia" w:hAnsiTheme="minorEastAsia" w:hint="eastAsia"/>
                <w:sz w:val="18"/>
                <w:szCs w:val="18"/>
              </w:rPr>
              <w:t>上水道水源地域以外の地域</w:t>
            </w:r>
          </w:p>
          <w:p w:rsidR="009E6843" w:rsidRPr="00670FF7" w:rsidRDefault="009E6843" w:rsidP="00065418">
            <w:pPr>
              <w:pStyle w:val="ac"/>
              <w:spacing w:line="240" w:lineRule="exact"/>
              <w:ind w:leftChars="0" w:left="0"/>
              <w:rPr>
                <w:rFonts w:asciiTheme="minorEastAsia" w:hAnsiTheme="minorEastAsia"/>
                <w:sz w:val="18"/>
                <w:szCs w:val="18"/>
              </w:rPr>
            </w:pPr>
            <w:r w:rsidRPr="00670FF7">
              <w:rPr>
                <w:rFonts w:asciiTheme="minorEastAsia" w:hAnsiTheme="minorEastAsia" w:hint="eastAsia"/>
                <w:sz w:val="18"/>
                <w:szCs w:val="18"/>
              </w:rPr>
              <w:t>(海域含む)</w:t>
            </w:r>
          </w:p>
        </w:tc>
        <w:tc>
          <w:tcPr>
            <w:tcW w:w="817" w:type="dxa"/>
            <w:vMerge w:val="restart"/>
            <w:vAlign w:val="center"/>
          </w:tcPr>
          <w:p w:rsidR="009E6843" w:rsidRPr="00670FF7" w:rsidRDefault="009E6843" w:rsidP="009E6843">
            <w:pPr>
              <w:pStyle w:val="ac"/>
              <w:spacing w:line="24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ふっ素</w:t>
            </w:r>
          </w:p>
          <w:p w:rsidR="009E6843" w:rsidRPr="00670FF7" w:rsidRDefault="009E6843" w:rsidP="009E6843">
            <w:pPr>
              <w:pStyle w:val="ac"/>
              <w:spacing w:line="24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③、④</w:t>
            </w:r>
          </w:p>
        </w:tc>
        <w:tc>
          <w:tcPr>
            <w:tcW w:w="5103" w:type="dxa"/>
            <w:vAlign w:val="center"/>
          </w:tcPr>
          <w:p w:rsidR="009E6843" w:rsidRPr="00670FF7" w:rsidRDefault="009E6843" w:rsidP="00065418">
            <w:pPr>
              <w:pStyle w:val="ac"/>
              <w:spacing w:line="200" w:lineRule="exact"/>
              <w:ind w:leftChars="0" w:left="0"/>
              <w:rPr>
                <w:rFonts w:asciiTheme="minorEastAsia" w:hAnsiTheme="minorEastAsia"/>
                <w:sz w:val="18"/>
                <w:szCs w:val="18"/>
              </w:rPr>
            </w:pPr>
            <w:r w:rsidRPr="00670FF7">
              <w:rPr>
                <w:rFonts w:asciiTheme="minorEastAsia" w:hAnsiTheme="minorEastAsia" w:hint="eastAsia"/>
                <w:sz w:val="18"/>
                <w:szCs w:val="18"/>
              </w:rPr>
              <w:t>旅館業</w:t>
            </w:r>
            <w:r w:rsidRPr="00670FF7">
              <w:rPr>
                <w:rFonts w:asciiTheme="minorEastAsia" w:hAnsiTheme="minorEastAsia" w:hint="eastAsia"/>
                <w:sz w:val="16"/>
                <w:szCs w:val="16"/>
              </w:rPr>
              <w:t>（日平均排水量が30m3以上50m3未満であり、改正政令施行の際（昭和49年12月1日）現に湧出している温泉を利用する旅館業には属しないもので、かつ、温泉を利用するもの）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15</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18"/>
                <w:szCs w:val="18"/>
              </w:rPr>
            </w:pPr>
            <w:r w:rsidRPr="00670FF7">
              <w:rPr>
                <w:rFonts w:asciiTheme="minorEastAsia" w:hAnsiTheme="minorEastAsia" w:hint="eastAsia"/>
                <w:sz w:val="18"/>
                <w:szCs w:val="18"/>
              </w:rPr>
              <w:t>変更なし</w:t>
            </w:r>
          </w:p>
        </w:tc>
      </w:tr>
      <w:tr w:rsidR="00670FF7" w:rsidRPr="00670FF7" w:rsidTr="009E6843">
        <w:trPr>
          <w:trHeight w:hRule="exact" w:val="340"/>
        </w:trPr>
        <w:tc>
          <w:tcPr>
            <w:tcW w:w="1120" w:type="dxa"/>
            <w:vMerge/>
          </w:tcPr>
          <w:p w:rsidR="009E6843" w:rsidRPr="00670FF7" w:rsidRDefault="009E6843" w:rsidP="00065418">
            <w:pPr>
              <w:pStyle w:val="ac"/>
              <w:spacing w:line="240" w:lineRule="exact"/>
              <w:ind w:leftChars="0" w:left="0"/>
              <w:rPr>
                <w:rFonts w:asciiTheme="minorEastAsia" w:hAnsiTheme="minorEastAsia"/>
                <w:sz w:val="18"/>
                <w:szCs w:val="18"/>
              </w:rPr>
            </w:pPr>
          </w:p>
        </w:tc>
        <w:tc>
          <w:tcPr>
            <w:tcW w:w="817" w:type="dxa"/>
            <w:vMerge/>
          </w:tcPr>
          <w:p w:rsidR="009E6843" w:rsidRPr="00670FF7" w:rsidRDefault="009E6843" w:rsidP="009E6843">
            <w:pPr>
              <w:pStyle w:val="ac"/>
              <w:spacing w:line="240" w:lineRule="exact"/>
              <w:ind w:leftChars="0" w:left="0"/>
              <w:jc w:val="center"/>
              <w:rPr>
                <w:rFonts w:asciiTheme="minorEastAsia" w:hAnsiTheme="minorEastAsia"/>
                <w:sz w:val="18"/>
                <w:szCs w:val="18"/>
              </w:rPr>
            </w:pPr>
          </w:p>
        </w:tc>
        <w:tc>
          <w:tcPr>
            <w:tcW w:w="5103" w:type="dxa"/>
            <w:vAlign w:val="center"/>
          </w:tcPr>
          <w:p w:rsidR="009E6843" w:rsidRPr="00670FF7" w:rsidRDefault="009E6843" w:rsidP="00065418">
            <w:pPr>
              <w:pStyle w:val="ac"/>
              <w:spacing w:line="220" w:lineRule="exact"/>
              <w:ind w:leftChars="0" w:left="0"/>
              <w:rPr>
                <w:rFonts w:asciiTheme="minorEastAsia" w:hAnsiTheme="minorEastAsia"/>
                <w:sz w:val="18"/>
                <w:szCs w:val="18"/>
              </w:rPr>
            </w:pPr>
            <w:r w:rsidRPr="00670FF7">
              <w:rPr>
                <w:rFonts w:asciiTheme="minorEastAsia" w:hAnsiTheme="minorEastAsia" w:hint="eastAsia"/>
                <w:sz w:val="18"/>
                <w:szCs w:val="18"/>
              </w:rPr>
              <w:t>電気めっき業</w:t>
            </w:r>
            <w:r w:rsidRPr="00670FF7">
              <w:rPr>
                <w:rFonts w:asciiTheme="minorEastAsia" w:hAnsiTheme="minorEastAsia" w:hint="eastAsia"/>
                <w:sz w:val="16"/>
                <w:szCs w:val="16"/>
              </w:rPr>
              <w:t>（日平均排水量が30m</w:t>
            </w:r>
            <w:r w:rsidRPr="00670FF7">
              <w:rPr>
                <w:rFonts w:asciiTheme="minorEastAsia" w:hAnsiTheme="minorEastAsia" w:hint="eastAsia"/>
                <w:sz w:val="16"/>
                <w:szCs w:val="16"/>
                <w:vertAlign w:val="superscript"/>
              </w:rPr>
              <w:t>3</w:t>
            </w:r>
            <w:r w:rsidRPr="00670FF7">
              <w:rPr>
                <w:rFonts w:asciiTheme="minorEastAsia" w:hAnsiTheme="minorEastAsia" w:hint="eastAsia"/>
                <w:sz w:val="16"/>
                <w:szCs w:val="16"/>
              </w:rPr>
              <w:t>以上50m</w:t>
            </w:r>
            <w:r w:rsidRPr="00670FF7">
              <w:rPr>
                <w:rFonts w:asciiTheme="minorEastAsia" w:hAnsiTheme="minorEastAsia" w:hint="eastAsia"/>
                <w:sz w:val="16"/>
                <w:szCs w:val="16"/>
                <w:vertAlign w:val="superscript"/>
              </w:rPr>
              <w:t>3</w:t>
            </w:r>
            <w:r w:rsidRPr="00670FF7">
              <w:rPr>
                <w:rFonts w:asciiTheme="minorEastAsia" w:hAnsiTheme="minorEastAsia" w:hint="eastAsia"/>
                <w:sz w:val="16"/>
                <w:szCs w:val="16"/>
              </w:rPr>
              <w:t>未満のもの）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15</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18"/>
                <w:szCs w:val="18"/>
              </w:rPr>
            </w:pPr>
            <w:r w:rsidRPr="00670FF7">
              <w:rPr>
                <w:rFonts w:asciiTheme="minorEastAsia" w:hAnsiTheme="minorEastAsia" w:hint="eastAsia"/>
                <w:sz w:val="18"/>
                <w:szCs w:val="18"/>
              </w:rPr>
              <w:t>変更なし</w:t>
            </w:r>
          </w:p>
        </w:tc>
      </w:tr>
      <w:tr w:rsidR="00670FF7" w:rsidRPr="00670FF7" w:rsidTr="002E5D8B">
        <w:trPr>
          <w:trHeight w:val="282"/>
        </w:trPr>
        <w:tc>
          <w:tcPr>
            <w:tcW w:w="1120" w:type="dxa"/>
            <w:vMerge w:val="restart"/>
            <w:vAlign w:val="center"/>
          </w:tcPr>
          <w:p w:rsidR="009E6843" w:rsidRPr="00670FF7" w:rsidRDefault="009E6843" w:rsidP="00065418">
            <w:pPr>
              <w:pStyle w:val="ac"/>
              <w:spacing w:line="240" w:lineRule="exact"/>
              <w:ind w:leftChars="0" w:left="0"/>
              <w:rPr>
                <w:rFonts w:asciiTheme="minorEastAsia" w:hAnsiTheme="minorEastAsia"/>
                <w:sz w:val="18"/>
                <w:szCs w:val="18"/>
              </w:rPr>
            </w:pPr>
            <w:r w:rsidRPr="00670FF7">
              <w:rPr>
                <w:rFonts w:asciiTheme="minorEastAsia" w:hAnsiTheme="minorEastAsia" w:hint="eastAsia"/>
                <w:sz w:val="18"/>
                <w:szCs w:val="18"/>
              </w:rPr>
              <w:t>海域</w:t>
            </w:r>
          </w:p>
        </w:tc>
        <w:tc>
          <w:tcPr>
            <w:tcW w:w="817" w:type="dxa"/>
            <w:vMerge w:val="restart"/>
            <w:vAlign w:val="center"/>
          </w:tcPr>
          <w:p w:rsidR="009E6843" w:rsidRPr="00670FF7" w:rsidRDefault="009E6843" w:rsidP="009E6843">
            <w:pPr>
              <w:pStyle w:val="ac"/>
              <w:spacing w:line="24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ほう素</w:t>
            </w:r>
          </w:p>
          <w:p w:rsidR="009E6843" w:rsidRPr="00670FF7" w:rsidRDefault="009E6843" w:rsidP="009E6843">
            <w:pPr>
              <w:pStyle w:val="ac"/>
              <w:spacing w:line="240" w:lineRule="exact"/>
              <w:ind w:leftChars="0" w:left="0"/>
              <w:jc w:val="center"/>
              <w:rPr>
                <w:rFonts w:asciiTheme="minorEastAsia" w:hAnsiTheme="minorEastAsia"/>
                <w:sz w:val="18"/>
                <w:szCs w:val="18"/>
              </w:rPr>
            </w:pPr>
            <w:r w:rsidRPr="00670FF7">
              <w:rPr>
                <w:rFonts w:asciiTheme="minorEastAsia" w:hAnsiTheme="minorEastAsia" w:hint="eastAsia"/>
                <w:sz w:val="18"/>
                <w:szCs w:val="18"/>
              </w:rPr>
              <w:t>①</w:t>
            </w:r>
          </w:p>
        </w:tc>
        <w:tc>
          <w:tcPr>
            <w:tcW w:w="5103" w:type="dxa"/>
            <w:vAlign w:val="center"/>
          </w:tcPr>
          <w:p w:rsidR="009E6843" w:rsidRPr="00670FF7" w:rsidRDefault="009E6843" w:rsidP="00065418">
            <w:pPr>
              <w:spacing w:line="240" w:lineRule="exact"/>
              <w:rPr>
                <w:rFonts w:asciiTheme="minorEastAsia" w:hAnsiTheme="minorEastAsia"/>
                <w:sz w:val="18"/>
                <w:szCs w:val="18"/>
              </w:rPr>
            </w:pPr>
            <w:r w:rsidRPr="00670FF7">
              <w:rPr>
                <w:rFonts w:asciiTheme="minorEastAsia" w:hAnsiTheme="minorEastAsia" w:hint="eastAsia"/>
                <w:sz w:val="18"/>
                <w:szCs w:val="18"/>
              </w:rPr>
              <w:t>ほうろう鉄器製造業</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50</w:t>
            </w:r>
          </w:p>
        </w:tc>
        <w:tc>
          <w:tcPr>
            <w:tcW w:w="1111"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40</w:t>
            </w:r>
          </w:p>
        </w:tc>
      </w:tr>
      <w:tr w:rsidR="00670FF7" w:rsidRPr="00670FF7" w:rsidTr="002E5D8B">
        <w:trPr>
          <w:trHeight w:val="309"/>
        </w:trPr>
        <w:tc>
          <w:tcPr>
            <w:tcW w:w="1120" w:type="dxa"/>
            <w:vMerge/>
          </w:tcPr>
          <w:p w:rsidR="009E6843" w:rsidRPr="00670FF7" w:rsidRDefault="009E6843" w:rsidP="00065418">
            <w:pPr>
              <w:pStyle w:val="ac"/>
              <w:spacing w:line="240" w:lineRule="exact"/>
              <w:rPr>
                <w:rFonts w:asciiTheme="minorEastAsia" w:hAnsiTheme="minorEastAsia"/>
                <w:sz w:val="18"/>
                <w:szCs w:val="18"/>
              </w:rPr>
            </w:pPr>
          </w:p>
        </w:tc>
        <w:tc>
          <w:tcPr>
            <w:tcW w:w="817" w:type="dxa"/>
            <w:vMerge/>
          </w:tcPr>
          <w:p w:rsidR="009E6843" w:rsidRPr="00670FF7" w:rsidRDefault="009E6843" w:rsidP="00065418">
            <w:pPr>
              <w:pStyle w:val="ac"/>
              <w:spacing w:line="240" w:lineRule="exact"/>
              <w:rPr>
                <w:rFonts w:asciiTheme="minorEastAsia" w:hAnsiTheme="minorEastAsia"/>
                <w:sz w:val="18"/>
                <w:szCs w:val="18"/>
              </w:rPr>
            </w:pPr>
          </w:p>
        </w:tc>
        <w:tc>
          <w:tcPr>
            <w:tcW w:w="5103" w:type="dxa"/>
            <w:vAlign w:val="center"/>
          </w:tcPr>
          <w:p w:rsidR="009E6843" w:rsidRPr="00670FF7" w:rsidRDefault="009E6843" w:rsidP="00065418">
            <w:pPr>
              <w:spacing w:line="220" w:lineRule="exact"/>
              <w:rPr>
                <w:rFonts w:asciiTheme="minorEastAsia" w:hAnsiTheme="minorEastAsia"/>
                <w:sz w:val="18"/>
                <w:szCs w:val="18"/>
              </w:rPr>
            </w:pPr>
            <w:r w:rsidRPr="00670FF7">
              <w:rPr>
                <w:rFonts w:asciiTheme="minorEastAsia" w:hAnsiTheme="minorEastAsia" w:hint="eastAsia"/>
                <w:sz w:val="18"/>
                <w:szCs w:val="18"/>
              </w:rPr>
              <w:t>うわ薬製造業</w:t>
            </w:r>
            <w:r w:rsidRPr="00670FF7">
              <w:rPr>
                <w:rFonts w:asciiTheme="minorEastAsia" w:hAnsiTheme="minorEastAsia" w:hint="eastAsia"/>
                <w:sz w:val="16"/>
                <w:szCs w:val="16"/>
              </w:rPr>
              <w:t>（ほうろううわ薬を製造するもの）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50</w:t>
            </w:r>
          </w:p>
        </w:tc>
        <w:tc>
          <w:tcPr>
            <w:tcW w:w="1111" w:type="dxa"/>
            <w:vAlign w:val="center"/>
          </w:tcPr>
          <w:p w:rsidR="009E6843" w:rsidRPr="00670FF7" w:rsidRDefault="009E6843" w:rsidP="009E6843">
            <w:pPr>
              <w:pStyle w:val="ac"/>
              <w:spacing w:line="240" w:lineRule="exact"/>
              <w:ind w:leftChars="0" w:left="1"/>
              <w:jc w:val="right"/>
              <w:rPr>
                <w:rFonts w:asciiTheme="minorEastAsia" w:hAnsiTheme="minorEastAsia"/>
                <w:sz w:val="20"/>
                <w:szCs w:val="18"/>
              </w:rPr>
            </w:pPr>
            <w:r w:rsidRPr="00670FF7">
              <w:rPr>
                <w:rFonts w:asciiTheme="minorEastAsia" w:hAnsiTheme="minorEastAsia" w:hint="eastAsia"/>
                <w:sz w:val="20"/>
                <w:szCs w:val="18"/>
              </w:rPr>
              <w:t>40</w:t>
            </w:r>
          </w:p>
        </w:tc>
      </w:tr>
      <w:tr w:rsidR="00670FF7" w:rsidRPr="00670FF7" w:rsidTr="002E5D8B">
        <w:trPr>
          <w:trHeight w:val="296"/>
        </w:trPr>
        <w:tc>
          <w:tcPr>
            <w:tcW w:w="1120" w:type="dxa"/>
            <w:vMerge/>
          </w:tcPr>
          <w:p w:rsidR="009E6843" w:rsidRPr="00670FF7" w:rsidRDefault="009E6843" w:rsidP="00065418">
            <w:pPr>
              <w:pStyle w:val="ac"/>
              <w:spacing w:line="240" w:lineRule="exact"/>
              <w:rPr>
                <w:rFonts w:asciiTheme="minorEastAsia" w:hAnsiTheme="minorEastAsia"/>
                <w:sz w:val="18"/>
                <w:szCs w:val="18"/>
              </w:rPr>
            </w:pPr>
          </w:p>
        </w:tc>
        <w:tc>
          <w:tcPr>
            <w:tcW w:w="817" w:type="dxa"/>
            <w:vMerge/>
          </w:tcPr>
          <w:p w:rsidR="009E6843" w:rsidRPr="00670FF7" w:rsidRDefault="009E6843" w:rsidP="00065418">
            <w:pPr>
              <w:pStyle w:val="ac"/>
              <w:spacing w:line="240" w:lineRule="exact"/>
              <w:rPr>
                <w:rFonts w:asciiTheme="minorEastAsia" w:hAnsiTheme="minorEastAsia"/>
                <w:sz w:val="18"/>
                <w:szCs w:val="18"/>
              </w:rPr>
            </w:pPr>
          </w:p>
        </w:tc>
        <w:tc>
          <w:tcPr>
            <w:tcW w:w="5103" w:type="dxa"/>
            <w:vAlign w:val="center"/>
          </w:tcPr>
          <w:p w:rsidR="009E6843" w:rsidRPr="00670FF7" w:rsidRDefault="009E6843" w:rsidP="00065418">
            <w:pPr>
              <w:spacing w:line="200" w:lineRule="exact"/>
              <w:rPr>
                <w:rFonts w:asciiTheme="minorEastAsia" w:hAnsiTheme="minorEastAsia"/>
                <w:sz w:val="18"/>
                <w:szCs w:val="18"/>
              </w:rPr>
            </w:pPr>
            <w:r w:rsidRPr="00670FF7">
              <w:rPr>
                <w:rFonts w:asciiTheme="minorEastAsia" w:hAnsiTheme="minorEastAsia" w:hint="eastAsia"/>
                <w:sz w:val="18"/>
                <w:szCs w:val="18"/>
              </w:rPr>
              <w:t>うわ薬製造業</w:t>
            </w:r>
            <w:r w:rsidRPr="00670FF7">
              <w:rPr>
                <w:rFonts w:asciiTheme="minorEastAsia" w:hAnsiTheme="minorEastAsia" w:hint="eastAsia"/>
                <w:sz w:val="16"/>
                <w:szCs w:val="16"/>
              </w:rPr>
              <w:t>（うわ薬かわらの製造に供するものを製造するもの）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140</w:t>
            </w:r>
          </w:p>
        </w:tc>
        <w:tc>
          <w:tcPr>
            <w:tcW w:w="1111" w:type="dxa"/>
            <w:vAlign w:val="center"/>
          </w:tcPr>
          <w:p w:rsidR="009E6843" w:rsidRPr="00670FF7" w:rsidRDefault="009E6843" w:rsidP="009E6843">
            <w:pPr>
              <w:pStyle w:val="ac"/>
              <w:spacing w:line="240" w:lineRule="exact"/>
              <w:ind w:leftChars="-45" w:left="-94" w:firstLineChars="31" w:firstLine="56"/>
              <w:jc w:val="right"/>
              <w:rPr>
                <w:rFonts w:asciiTheme="minorEastAsia" w:hAnsiTheme="minorEastAsia"/>
                <w:sz w:val="18"/>
                <w:szCs w:val="18"/>
              </w:rPr>
            </w:pPr>
            <w:r w:rsidRPr="00670FF7">
              <w:rPr>
                <w:rFonts w:asciiTheme="minorEastAsia" w:hAnsiTheme="minorEastAsia" w:hint="eastAsia"/>
                <w:sz w:val="18"/>
                <w:szCs w:val="18"/>
              </w:rPr>
              <w:t>変更なし</w:t>
            </w:r>
          </w:p>
        </w:tc>
      </w:tr>
      <w:tr w:rsidR="00670FF7" w:rsidRPr="00670FF7" w:rsidTr="002E5D8B">
        <w:trPr>
          <w:trHeight w:val="295"/>
        </w:trPr>
        <w:tc>
          <w:tcPr>
            <w:tcW w:w="1120" w:type="dxa"/>
            <w:vMerge/>
          </w:tcPr>
          <w:p w:rsidR="009E6843" w:rsidRPr="00670FF7" w:rsidRDefault="009E6843" w:rsidP="00065418">
            <w:pPr>
              <w:pStyle w:val="ac"/>
              <w:spacing w:line="240" w:lineRule="exact"/>
              <w:rPr>
                <w:rFonts w:asciiTheme="minorEastAsia" w:hAnsiTheme="minorEastAsia"/>
                <w:sz w:val="18"/>
                <w:szCs w:val="18"/>
              </w:rPr>
            </w:pPr>
          </w:p>
        </w:tc>
        <w:tc>
          <w:tcPr>
            <w:tcW w:w="817" w:type="dxa"/>
            <w:vMerge/>
          </w:tcPr>
          <w:p w:rsidR="009E6843" w:rsidRPr="00670FF7" w:rsidRDefault="009E6843" w:rsidP="00065418">
            <w:pPr>
              <w:pStyle w:val="ac"/>
              <w:spacing w:line="240" w:lineRule="exact"/>
              <w:rPr>
                <w:rFonts w:asciiTheme="minorEastAsia" w:hAnsiTheme="minorEastAsia"/>
                <w:sz w:val="18"/>
                <w:szCs w:val="18"/>
              </w:rPr>
            </w:pPr>
          </w:p>
        </w:tc>
        <w:tc>
          <w:tcPr>
            <w:tcW w:w="5103" w:type="dxa"/>
            <w:vAlign w:val="center"/>
          </w:tcPr>
          <w:p w:rsidR="009E6843" w:rsidRPr="00670FF7" w:rsidRDefault="009E6843" w:rsidP="00065418">
            <w:pPr>
              <w:pStyle w:val="ac"/>
              <w:spacing w:line="220" w:lineRule="exact"/>
              <w:ind w:leftChars="0" w:left="0"/>
              <w:rPr>
                <w:rFonts w:asciiTheme="minorEastAsia" w:hAnsiTheme="minorEastAsia"/>
                <w:sz w:val="18"/>
                <w:szCs w:val="18"/>
              </w:rPr>
            </w:pPr>
            <w:r w:rsidRPr="00670FF7">
              <w:rPr>
                <w:rFonts w:asciiTheme="minorEastAsia" w:hAnsiTheme="minorEastAsia" w:hint="eastAsia"/>
                <w:sz w:val="18"/>
                <w:szCs w:val="18"/>
              </w:rPr>
              <w:t>粘土かわら製造業</w:t>
            </w:r>
            <w:r w:rsidRPr="00670FF7">
              <w:rPr>
                <w:rFonts w:asciiTheme="minorEastAsia" w:hAnsiTheme="minorEastAsia" w:hint="eastAsia"/>
                <w:sz w:val="16"/>
                <w:szCs w:val="16"/>
              </w:rPr>
              <w:t>（うわ薬かわらを製造するもの）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120</w:t>
            </w:r>
          </w:p>
        </w:tc>
        <w:tc>
          <w:tcPr>
            <w:tcW w:w="1111" w:type="dxa"/>
            <w:vAlign w:val="center"/>
          </w:tcPr>
          <w:p w:rsidR="009E6843" w:rsidRPr="00670FF7" w:rsidRDefault="009E6843" w:rsidP="009E6843">
            <w:pPr>
              <w:pStyle w:val="ac"/>
              <w:spacing w:line="240" w:lineRule="exact"/>
              <w:ind w:leftChars="-52" w:left="103" w:hangingChars="118" w:hanging="212"/>
              <w:jc w:val="right"/>
              <w:rPr>
                <w:rFonts w:asciiTheme="minorEastAsia" w:hAnsiTheme="minorEastAsia"/>
                <w:sz w:val="18"/>
                <w:szCs w:val="18"/>
              </w:rPr>
            </w:pPr>
            <w:r w:rsidRPr="00670FF7">
              <w:rPr>
                <w:rFonts w:asciiTheme="minorEastAsia" w:hAnsiTheme="minorEastAsia" w:hint="eastAsia"/>
                <w:sz w:val="18"/>
                <w:szCs w:val="18"/>
              </w:rPr>
              <w:t>廃止</w:t>
            </w:r>
          </w:p>
        </w:tc>
      </w:tr>
      <w:tr w:rsidR="00670FF7" w:rsidRPr="00670FF7" w:rsidTr="002E5D8B">
        <w:trPr>
          <w:trHeight w:val="309"/>
        </w:trPr>
        <w:tc>
          <w:tcPr>
            <w:tcW w:w="1120" w:type="dxa"/>
            <w:vMerge/>
          </w:tcPr>
          <w:p w:rsidR="009E6843" w:rsidRPr="00670FF7" w:rsidRDefault="009E6843" w:rsidP="00065418">
            <w:pPr>
              <w:pStyle w:val="ac"/>
              <w:spacing w:line="240" w:lineRule="exact"/>
              <w:rPr>
                <w:rFonts w:asciiTheme="minorEastAsia" w:hAnsiTheme="minorEastAsia"/>
                <w:sz w:val="18"/>
                <w:szCs w:val="18"/>
              </w:rPr>
            </w:pPr>
          </w:p>
        </w:tc>
        <w:tc>
          <w:tcPr>
            <w:tcW w:w="817" w:type="dxa"/>
            <w:vMerge/>
          </w:tcPr>
          <w:p w:rsidR="009E6843" w:rsidRPr="00670FF7" w:rsidRDefault="009E6843" w:rsidP="00065418">
            <w:pPr>
              <w:pStyle w:val="ac"/>
              <w:spacing w:line="240" w:lineRule="exact"/>
              <w:rPr>
                <w:rFonts w:asciiTheme="minorEastAsia" w:hAnsiTheme="minorEastAsia"/>
                <w:sz w:val="18"/>
                <w:szCs w:val="18"/>
              </w:rPr>
            </w:pPr>
          </w:p>
        </w:tc>
        <w:tc>
          <w:tcPr>
            <w:tcW w:w="5103" w:type="dxa"/>
            <w:vAlign w:val="center"/>
          </w:tcPr>
          <w:p w:rsidR="009E6843" w:rsidRPr="00670FF7" w:rsidRDefault="009E6843" w:rsidP="00065418">
            <w:pPr>
              <w:pStyle w:val="ac"/>
              <w:spacing w:line="240" w:lineRule="exact"/>
              <w:ind w:leftChars="0" w:left="0"/>
              <w:rPr>
                <w:rFonts w:asciiTheme="minorEastAsia" w:hAnsiTheme="minorEastAsia"/>
                <w:sz w:val="18"/>
                <w:szCs w:val="18"/>
              </w:rPr>
            </w:pPr>
            <w:r w:rsidRPr="00670FF7">
              <w:rPr>
                <w:rFonts w:asciiTheme="minorEastAsia" w:hAnsiTheme="minorEastAsia" w:hint="eastAsia"/>
                <w:sz w:val="18"/>
                <w:szCs w:val="18"/>
              </w:rPr>
              <w:t>貴金属製造・再生業</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50</w:t>
            </w:r>
          </w:p>
        </w:tc>
        <w:tc>
          <w:tcPr>
            <w:tcW w:w="1111" w:type="dxa"/>
            <w:vAlign w:val="center"/>
          </w:tcPr>
          <w:p w:rsidR="009E6843" w:rsidRPr="00670FF7" w:rsidRDefault="009E6843" w:rsidP="009E6843">
            <w:pPr>
              <w:pStyle w:val="ac"/>
              <w:spacing w:line="240" w:lineRule="exact"/>
              <w:ind w:leftChars="-52" w:left="127" w:hangingChars="118" w:hanging="236"/>
              <w:jc w:val="right"/>
              <w:rPr>
                <w:rFonts w:asciiTheme="minorEastAsia" w:hAnsiTheme="minorEastAsia"/>
                <w:sz w:val="20"/>
                <w:szCs w:val="18"/>
              </w:rPr>
            </w:pPr>
            <w:r w:rsidRPr="00670FF7">
              <w:rPr>
                <w:rFonts w:asciiTheme="minorEastAsia" w:hAnsiTheme="minorEastAsia" w:hint="eastAsia"/>
                <w:sz w:val="20"/>
                <w:szCs w:val="18"/>
              </w:rPr>
              <w:t>40</w:t>
            </w:r>
          </w:p>
        </w:tc>
      </w:tr>
      <w:tr w:rsidR="00670FF7" w:rsidRPr="00670FF7" w:rsidTr="002E5D8B">
        <w:trPr>
          <w:trHeight w:val="296"/>
        </w:trPr>
        <w:tc>
          <w:tcPr>
            <w:tcW w:w="1120" w:type="dxa"/>
            <w:vMerge/>
          </w:tcPr>
          <w:p w:rsidR="009E6843" w:rsidRPr="00670FF7" w:rsidRDefault="009E6843" w:rsidP="00065418">
            <w:pPr>
              <w:pStyle w:val="ac"/>
              <w:spacing w:line="240" w:lineRule="exact"/>
              <w:rPr>
                <w:rFonts w:asciiTheme="minorEastAsia" w:hAnsiTheme="minorEastAsia"/>
                <w:sz w:val="18"/>
                <w:szCs w:val="18"/>
              </w:rPr>
            </w:pPr>
          </w:p>
        </w:tc>
        <w:tc>
          <w:tcPr>
            <w:tcW w:w="817" w:type="dxa"/>
            <w:vMerge/>
          </w:tcPr>
          <w:p w:rsidR="009E6843" w:rsidRPr="00670FF7" w:rsidRDefault="009E6843" w:rsidP="00065418">
            <w:pPr>
              <w:pStyle w:val="ac"/>
              <w:spacing w:line="240" w:lineRule="exact"/>
              <w:rPr>
                <w:rFonts w:asciiTheme="minorEastAsia" w:hAnsiTheme="minorEastAsia"/>
                <w:sz w:val="18"/>
                <w:szCs w:val="18"/>
              </w:rPr>
            </w:pPr>
          </w:p>
        </w:tc>
        <w:tc>
          <w:tcPr>
            <w:tcW w:w="5103" w:type="dxa"/>
            <w:vAlign w:val="center"/>
          </w:tcPr>
          <w:p w:rsidR="009E6843" w:rsidRPr="00670FF7" w:rsidRDefault="009E6843" w:rsidP="00065418">
            <w:pPr>
              <w:pStyle w:val="ac"/>
              <w:spacing w:line="240" w:lineRule="exact"/>
              <w:ind w:leftChars="0" w:left="0"/>
              <w:rPr>
                <w:rFonts w:asciiTheme="minorEastAsia" w:hAnsiTheme="minorEastAsia"/>
                <w:sz w:val="18"/>
                <w:szCs w:val="18"/>
              </w:rPr>
            </w:pPr>
            <w:r w:rsidRPr="00670FF7">
              <w:rPr>
                <w:rFonts w:asciiTheme="minorEastAsia" w:hAnsiTheme="minorEastAsia" w:hint="eastAsia"/>
                <w:sz w:val="18"/>
                <w:szCs w:val="18"/>
              </w:rPr>
              <w:t>金属鉱業</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100</w:t>
            </w:r>
          </w:p>
        </w:tc>
        <w:tc>
          <w:tcPr>
            <w:tcW w:w="1111" w:type="dxa"/>
            <w:vAlign w:val="center"/>
          </w:tcPr>
          <w:p w:rsidR="009E6843" w:rsidRPr="00670FF7" w:rsidRDefault="009E6843" w:rsidP="009E6843">
            <w:pPr>
              <w:pStyle w:val="ac"/>
              <w:spacing w:line="240" w:lineRule="exact"/>
              <w:ind w:leftChars="-21" w:left="-28" w:hangingChars="9" w:hanging="16"/>
              <w:jc w:val="right"/>
              <w:rPr>
                <w:rFonts w:asciiTheme="minorEastAsia" w:hAnsiTheme="minorEastAsia"/>
                <w:sz w:val="20"/>
                <w:szCs w:val="18"/>
              </w:rPr>
            </w:pPr>
            <w:r w:rsidRPr="00670FF7">
              <w:rPr>
                <w:rFonts w:asciiTheme="minorEastAsia" w:hAnsiTheme="minorEastAsia" w:hint="eastAsia"/>
                <w:sz w:val="18"/>
                <w:szCs w:val="18"/>
              </w:rPr>
              <w:t>変更なし</w:t>
            </w:r>
          </w:p>
        </w:tc>
      </w:tr>
      <w:tr w:rsidR="00670FF7" w:rsidRPr="00670FF7" w:rsidTr="002E5D8B">
        <w:trPr>
          <w:trHeight w:val="309"/>
        </w:trPr>
        <w:tc>
          <w:tcPr>
            <w:tcW w:w="1120" w:type="dxa"/>
            <w:vMerge/>
          </w:tcPr>
          <w:p w:rsidR="009E6843" w:rsidRPr="00670FF7" w:rsidRDefault="009E6843" w:rsidP="00065418">
            <w:pPr>
              <w:pStyle w:val="ac"/>
              <w:spacing w:line="240" w:lineRule="exact"/>
              <w:rPr>
                <w:rFonts w:asciiTheme="minorEastAsia" w:hAnsiTheme="minorEastAsia"/>
                <w:sz w:val="18"/>
                <w:szCs w:val="18"/>
              </w:rPr>
            </w:pPr>
          </w:p>
        </w:tc>
        <w:tc>
          <w:tcPr>
            <w:tcW w:w="817" w:type="dxa"/>
            <w:vMerge/>
          </w:tcPr>
          <w:p w:rsidR="009E6843" w:rsidRPr="00670FF7" w:rsidRDefault="009E6843" w:rsidP="00065418">
            <w:pPr>
              <w:pStyle w:val="ac"/>
              <w:spacing w:line="240" w:lineRule="exact"/>
              <w:rPr>
                <w:rFonts w:asciiTheme="minorEastAsia" w:hAnsiTheme="minorEastAsia"/>
                <w:sz w:val="18"/>
                <w:szCs w:val="18"/>
              </w:rPr>
            </w:pPr>
          </w:p>
        </w:tc>
        <w:tc>
          <w:tcPr>
            <w:tcW w:w="5103" w:type="dxa"/>
            <w:vAlign w:val="center"/>
          </w:tcPr>
          <w:p w:rsidR="009E6843" w:rsidRPr="00670FF7" w:rsidRDefault="009E6843" w:rsidP="00065418">
            <w:pPr>
              <w:pStyle w:val="ac"/>
              <w:spacing w:line="240" w:lineRule="exact"/>
              <w:ind w:leftChars="0" w:left="0"/>
              <w:rPr>
                <w:rFonts w:asciiTheme="minorEastAsia" w:hAnsiTheme="minorEastAsia"/>
                <w:sz w:val="18"/>
                <w:szCs w:val="18"/>
              </w:rPr>
            </w:pPr>
            <w:r w:rsidRPr="00670FF7">
              <w:rPr>
                <w:rFonts w:asciiTheme="minorEastAsia" w:hAnsiTheme="minorEastAsia" w:hint="eastAsia"/>
                <w:sz w:val="18"/>
                <w:szCs w:val="18"/>
              </w:rPr>
              <w:t>電気めっき業</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40</w:t>
            </w:r>
          </w:p>
        </w:tc>
        <w:tc>
          <w:tcPr>
            <w:tcW w:w="1111" w:type="dxa"/>
            <w:vAlign w:val="center"/>
          </w:tcPr>
          <w:p w:rsidR="009E6843" w:rsidRPr="00670FF7" w:rsidRDefault="009E6843" w:rsidP="009E6843">
            <w:pPr>
              <w:pStyle w:val="ac"/>
              <w:spacing w:line="240" w:lineRule="exact"/>
              <w:ind w:leftChars="-52" w:left="31" w:hangingChars="70" w:hanging="140"/>
              <w:jc w:val="right"/>
              <w:rPr>
                <w:rFonts w:asciiTheme="minorEastAsia" w:hAnsiTheme="minorEastAsia"/>
                <w:sz w:val="20"/>
                <w:szCs w:val="18"/>
              </w:rPr>
            </w:pPr>
            <w:r w:rsidRPr="00670FF7">
              <w:rPr>
                <w:rFonts w:asciiTheme="minorEastAsia" w:hAnsiTheme="minorEastAsia" w:hint="eastAsia"/>
                <w:sz w:val="20"/>
                <w:szCs w:val="18"/>
              </w:rPr>
              <w:t>30</w:t>
            </w:r>
          </w:p>
        </w:tc>
      </w:tr>
      <w:tr w:rsidR="00670FF7" w:rsidRPr="00670FF7" w:rsidTr="002E5D8B">
        <w:trPr>
          <w:trHeight w:val="296"/>
        </w:trPr>
        <w:tc>
          <w:tcPr>
            <w:tcW w:w="1120" w:type="dxa"/>
            <w:vMerge/>
          </w:tcPr>
          <w:p w:rsidR="009E6843" w:rsidRPr="00670FF7" w:rsidRDefault="009E6843" w:rsidP="00065418">
            <w:pPr>
              <w:pStyle w:val="ac"/>
              <w:spacing w:line="240" w:lineRule="exact"/>
              <w:rPr>
                <w:rFonts w:asciiTheme="minorEastAsia" w:hAnsiTheme="minorEastAsia"/>
                <w:sz w:val="18"/>
                <w:szCs w:val="18"/>
              </w:rPr>
            </w:pPr>
          </w:p>
        </w:tc>
        <w:tc>
          <w:tcPr>
            <w:tcW w:w="817" w:type="dxa"/>
            <w:vMerge/>
          </w:tcPr>
          <w:p w:rsidR="009E6843" w:rsidRPr="00670FF7" w:rsidRDefault="009E6843" w:rsidP="00065418">
            <w:pPr>
              <w:pStyle w:val="ac"/>
              <w:spacing w:line="240" w:lineRule="exact"/>
              <w:rPr>
                <w:rFonts w:asciiTheme="minorEastAsia" w:hAnsiTheme="minorEastAsia"/>
                <w:sz w:val="18"/>
                <w:szCs w:val="18"/>
              </w:rPr>
            </w:pPr>
          </w:p>
        </w:tc>
        <w:tc>
          <w:tcPr>
            <w:tcW w:w="5103" w:type="dxa"/>
            <w:vAlign w:val="center"/>
          </w:tcPr>
          <w:p w:rsidR="009E6843" w:rsidRPr="00670FF7" w:rsidRDefault="009E6843" w:rsidP="00065418">
            <w:pPr>
              <w:pStyle w:val="ac"/>
              <w:spacing w:line="220" w:lineRule="exact"/>
              <w:ind w:leftChars="0" w:left="0"/>
              <w:rPr>
                <w:rFonts w:asciiTheme="minorEastAsia" w:hAnsiTheme="minorEastAsia"/>
                <w:sz w:val="18"/>
                <w:szCs w:val="18"/>
              </w:rPr>
            </w:pPr>
            <w:r w:rsidRPr="00670FF7">
              <w:rPr>
                <w:rFonts w:asciiTheme="minorEastAsia" w:hAnsiTheme="minorEastAsia" w:hint="eastAsia"/>
                <w:sz w:val="18"/>
                <w:szCs w:val="18"/>
              </w:rPr>
              <w:t>旅館業</w:t>
            </w:r>
            <w:r w:rsidRPr="00670FF7">
              <w:rPr>
                <w:rFonts w:asciiTheme="minorEastAsia" w:hAnsiTheme="minorEastAsia" w:hint="eastAsia"/>
                <w:sz w:val="16"/>
                <w:szCs w:val="16"/>
              </w:rPr>
              <w:t>（温泉を利用するもの）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500</w:t>
            </w:r>
          </w:p>
        </w:tc>
        <w:tc>
          <w:tcPr>
            <w:tcW w:w="1111" w:type="dxa"/>
            <w:vAlign w:val="center"/>
          </w:tcPr>
          <w:p w:rsidR="009E6843" w:rsidRPr="00670FF7" w:rsidRDefault="009E6843" w:rsidP="009E6843">
            <w:pPr>
              <w:pStyle w:val="ac"/>
              <w:spacing w:line="240" w:lineRule="exact"/>
              <w:ind w:leftChars="-21" w:left="-28" w:hangingChars="9" w:hanging="16"/>
              <w:jc w:val="right"/>
              <w:rPr>
                <w:rFonts w:asciiTheme="minorEastAsia" w:hAnsiTheme="minorEastAsia"/>
                <w:sz w:val="18"/>
                <w:szCs w:val="18"/>
              </w:rPr>
            </w:pPr>
            <w:r w:rsidRPr="00670FF7">
              <w:rPr>
                <w:rFonts w:asciiTheme="minorEastAsia" w:hAnsiTheme="minorEastAsia" w:hint="eastAsia"/>
                <w:sz w:val="18"/>
                <w:szCs w:val="18"/>
              </w:rPr>
              <w:t>変更なし</w:t>
            </w:r>
          </w:p>
        </w:tc>
      </w:tr>
      <w:tr w:rsidR="00670FF7" w:rsidRPr="00670FF7" w:rsidTr="002E5D8B">
        <w:trPr>
          <w:trHeight w:val="267"/>
        </w:trPr>
        <w:tc>
          <w:tcPr>
            <w:tcW w:w="1120" w:type="dxa"/>
            <w:vMerge/>
          </w:tcPr>
          <w:p w:rsidR="009E6843" w:rsidRPr="00670FF7" w:rsidRDefault="009E6843" w:rsidP="00065418">
            <w:pPr>
              <w:pStyle w:val="ac"/>
              <w:spacing w:line="240" w:lineRule="exact"/>
              <w:ind w:leftChars="0" w:left="0"/>
              <w:rPr>
                <w:rFonts w:asciiTheme="minorEastAsia" w:hAnsiTheme="minorEastAsia"/>
                <w:sz w:val="18"/>
                <w:szCs w:val="18"/>
              </w:rPr>
            </w:pPr>
          </w:p>
        </w:tc>
        <w:tc>
          <w:tcPr>
            <w:tcW w:w="817" w:type="dxa"/>
            <w:vMerge/>
          </w:tcPr>
          <w:p w:rsidR="009E6843" w:rsidRPr="00670FF7" w:rsidRDefault="009E6843" w:rsidP="00065418">
            <w:pPr>
              <w:pStyle w:val="ac"/>
              <w:spacing w:line="240" w:lineRule="exact"/>
              <w:ind w:leftChars="0" w:left="0"/>
              <w:rPr>
                <w:rFonts w:asciiTheme="minorEastAsia" w:hAnsiTheme="minorEastAsia"/>
                <w:sz w:val="18"/>
                <w:szCs w:val="18"/>
              </w:rPr>
            </w:pPr>
          </w:p>
        </w:tc>
        <w:tc>
          <w:tcPr>
            <w:tcW w:w="5103" w:type="dxa"/>
            <w:vAlign w:val="center"/>
          </w:tcPr>
          <w:p w:rsidR="009E6843" w:rsidRPr="00670FF7" w:rsidRDefault="009E6843" w:rsidP="00065418">
            <w:pPr>
              <w:pStyle w:val="ac"/>
              <w:spacing w:line="200" w:lineRule="exact"/>
              <w:ind w:leftChars="0" w:left="0"/>
              <w:rPr>
                <w:rFonts w:asciiTheme="minorEastAsia" w:hAnsiTheme="minorEastAsia"/>
                <w:sz w:val="18"/>
                <w:szCs w:val="18"/>
              </w:rPr>
            </w:pPr>
            <w:r w:rsidRPr="00670FF7">
              <w:rPr>
                <w:rFonts w:asciiTheme="minorEastAsia" w:hAnsiTheme="minorEastAsia" w:hint="eastAsia"/>
                <w:sz w:val="18"/>
                <w:szCs w:val="18"/>
              </w:rPr>
              <w:t>下水道業</w:t>
            </w:r>
            <w:r w:rsidRPr="00670FF7">
              <w:rPr>
                <w:rFonts w:asciiTheme="minorEastAsia" w:hAnsiTheme="minorEastAsia" w:hint="eastAsia"/>
                <w:sz w:val="16"/>
                <w:szCs w:val="16"/>
              </w:rPr>
              <w:t>（温泉排水を受け入れているもので一定のもの）</w:t>
            </w:r>
          </w:p>
        </w:tc>
        <w:tc>
          <w:tcPr>
            <w:tcW w:w="850" w:type="dxa"/>
            <w:vAlign w:val="center"/>
          </w:tcPr>
          <w:p w:rsidR="009E6843" w:rsidRPr="00670FF7" w:rsidRDefault="009E6843" w:rsidP="009E6843">
            <w:pPr>
              <w:pStyle w:val="ac"/>
              <w:spacing w:line="240" w:lineRule="exact"/>
              <w:ind w:leftChars="0" w:left="0"/>
              <w:jc w:val="right"/>
              <w:rPr>
                <w:rFonts w:asciiTheme="minorEastAsia" w:hAnsiTheme="minorEastAsia"/>
                <w:sz w:val="20"/>
                <w:szCs w:val="18"/>
              </w:rPr>
            </w:pPr>
            <w:r w:rsidRPr="00670FF7">
              <w:rPr>
                <w:rFonts w:asciiTheme="minorEastAsia" w:hAnsiTheme="minorEastAsia" w:hint="eastAsia"/>
                <w:sz w:val="20"/>
                <w:szCs w:val="18"/>
              </w:rPr>
              <w:t>50</w:t>
            </w:r>
          </w:p>
        </w:tc>
        <w:tc>
          <w:tcPr>
            <w:tcW w:w="1111" w:type="dxa"/>
            <w:vAlign w:val="center"/>
          </w:tcPr>
          <w:p w:rsidR="009E6843" w:rsidRPr="00670FF7" w:rsidRDefault="009E6843" w:rsidP="009E6843">
            <w:pPr>
              <w:pStyle w:val="ac"/>
              <w:spacing w:line="240" w:lineRule="exact"/>
              <w:ind w:leftChars="-21" w:left="-28" w:hangingChars="9" w:hanging="16"/>
              <w:jc w:val="right"/>
              <w:rPr>
                <w:rFonts w:asciiTheme="minorEastAsia" w:hAnsiTheme="minorEastAsia"/>
                <w:sz w:val="18"/>
                <w:szCs w:val="18"/>
              </w:rPr>
            </w:pPr>
            <w:r w:rsidRPr="00670FF7">
              <w:rPr>
                <w:rFonts w:asciiTheme="minorEastAsia" w:hAnsiTheme="minorEastAsia" w:hint="eastAsia"/>
                <w:sz w:val="18"/>
                <w:szCs w:val="18"/>
              </w:rPr>
              <w:t>変更なし</w:t>
            </w:r>
          </w:p>
        </w:tc>
      </w:tr>
    </w:tbl>
    <w:p w:rsidR="009E6843" w:rsidRDefault="009E6843" w:rsidP="002E5D8B">
      <w:pPr>
        <w:widowControl/>
        <w:spacing w:line="40" w:lineRule="exact"/>
        <w:ind w:firstLineChars="100" w:firstLine="221"/>
        <w:jc w:val="left"/>
        <w:rPr>
          <w:rFonts w:asciiTheme="majorEastAsia" w:eastAsiaTheme="majorEastAsia" w:hAnsiTheme="majorEastAsia"/>
          <w:b/>
          <w:sz w:val="22"/>
        </w:rPr>
      </w:pPr>
    </w:p>
    <w:p w:rsidR="002E5D8B" w:rsidRDefault="002E5D8B" w:rsidP="002E5D8B">
      <w:pPr>
        <w:widowControl/>
        <w:spacing w:line="40" w:lineRule="exact"/>
        <w:ind w:firstLineChars="100" w:firstLine="221"/>
        <w:jc w:val="left"/>
        <w:rPr>
          <w:rFonts w:asciiTheme="majorEastAsia" w:eastAsiaTheme="majorEastAsia" w:hAnsiTheme="majorEastAsia"/>
          <w:b/>
          <w:sz w:val="22"/>
        </w:rPr>
      </w:pPr>
    </w:p>
    <w:p w:rsidR="002E5D8B" w:rsidRDefault="002E5D8B" w:rsidP="002E5D8B">
      <w:pPr>
        <w:widowControl/>
        <w:spacing w:line="40" w:lineRule="exact"/>
        <w:ind w:firstLineChars="100" w:firstLine="221"/>
        <w:jc w:val="left"/>
        <w:rPr>
          <w:rFonts w:asciiTheme="majorEastAsia" w:eastAsiaTheme="majorEastAsia" w:hAnsiTheme="majorEastAsia"/>
          <w:b/>
          <w:sz w:val="22"/>
        </w:rPr>
      </w:pPr>
    </w:p>
    <w:p w:rsidR="002E5D8B" w:rsidRDefault="002E5D8B" w:rsidP="002E5D8B">
      <w:pPr>
        <w:widowControl/>
        <w:spacing w:line="40" w:lineRule="exact"/>
        <w:ind w:firstLineChars="100" w:firstLine="221"/>
        <w:jc w:val="left"/>
        <w:rPr>
          <w:rFonts w:asciiTheme="majorEastAsia" w:eastAsiaTheme="majorEastAsia" w:hAnsiTheme="majorEastAsia"/>
          <w:b/>
          <w:sz w:val="22"/>
        </w:rPr>
      </w:pPr>
    </w:p>
    <w:p w:rsidR="002E5D8B" w:rsidRDefault="002E5D8B" w:rsidP="002E5D8B">
      <w:pPr>
        <w:widowControl/>
        <w:spacing w:line="40" w:lineRule="exact"/>
        <w:ind w:firstLineChars="100" w:firstLine="221"/>
        <w:jc w:val="left"/>
        <w:rPr>
          <w:rFonts w:asciiTheme="majorEastAsia" w:eastAsiaTheme="majorEastAsia" w:hAnsiTheme="majorEastAsia"/>
          <w:b/>
          <w:sz w:val="22"/>
        </w:rPr>
      </w:pPr>
    </w:p>
    <w:p w:rsidR="002E5D8B" w:rsidRPr="00670FF7" w:rsidRDefault="002E5D8B" w:rsidP="002E5D8B">
      <w:pPr>
        <w:widowControl/>
        <w:spacing w:line="40" w:lineRule="exact"/>
        <w:ind w:firstLineChars="100" w:firstLine="221"/>
        <w:jc w:val="left"/>
        <w:rPr>
          <w:rFonts w:asciiTheme="majorEastAsia" w:eastAsiaTheme="majorEastAsia" w:hAnsiTheme="majorEastAsia"/>
          <w:b/>
          <w:sz w:val="22"/>
        </w:rPr>
      </w:pPr>
    </w:p>
    <w:p w:rsidR="009E6843" w:rsidRPr="00670FF7" w:rsidRDefault="009E6843" w:rsidP="009E6843">
      <w:pPr>
        <w:jc w:val="center"/>
        <w:rPr>
          <w:rFonts w:asciiTheme="majorEastAsia" w:eastAsiaTheme="majorEastAsia" w:hAnsiTheme="majorEastAsia"/>
        </w:rPr>
      </w:pPr>
      <w:r w:rsidRPr="00670FF7">
        <w:rPr>
          <w:rFonts w:asciiTheme="majorEastAsia" w:eastAsiaTheme="majorEastAsia" w:hAnsiTheme="majorEastAsia" w:hint="eastAsia"/>
        </w:rPr>
        <w:t>表４　条例対象事業場に対する暫定排水基準の案</w:t>
      </w:r>
    </w:p>
    <w:p w:rsidR="00924DB7" w:rsidRPr="00670FF7" w:rsidRDefault="00924DB7" w:rsidP="00924DB7">
      <w:pPr>
        <w:spacing w:line="40" w:lineRule="exact"/>
        <w:jc w:val="center"/>
        <w:rPr>
          <w:rFonts w:asciiTheme="majorEastAsia" w:eastAsiaTheme="majorEastAsia" w:hAnsiTheme="majorEastAsia"/>
        </w:rPr>
      </w:pPr>
    </w:p>
    <w:p w:rsidR="00924DB7" w:rsidRPr="00670FF7" w:rsidRDefault="00924DB7" w:rsidP="00924DB7">
      <w:pPr>
        <w:spacing w:line="40" w:lineRule="exact"/>
        <w:jc w:val="center"/>
        <w:rPr>
          <w:rFonts w:asciiTheme="majorEastAsia" w:eastAsiaTheme="majorEastAsia" w:hAnsiTheme="majorEastAsia"/>
        </w:rPr>
      </w:pPr>
    </w:p>
    <w:tbl>
      <w:tblPr>
        <w:tblStyle w:val="22"/>
        <w:tblW w:w="9017" w:type="dxa"/>
        <w:tblInd w:w="108" w:type="dxa"/>
        <w:tblLayout w:type="fixed"/>
        <w:tblLook w:val="04A0" w:firstRow="1" w:lastRow="0" w:firstColumn="1" w:lastColumn="0" w:noHBand="0" w:noVBand="1"/>
      </w:tblPr>
      <w:tblGrid>
        <w:gridCol w:w="1134"/>
        <w:gridCol w:w="812"/>
        <w:gridCol w:w="5065"/>
        <w:gridCol w:w="898"/>
        <w:gridCol w:w="1108"/>
      </w:tblGrid>
      <w:tr w:rsidR="00670FF7" w:rsidRPr="00670FF7" w:rsidTr="002E5D8B">
        <w:trPr>
          <w:trHeight w:val="323"/>
        </w:trPr>
        <w:tc>
          <w:tcPr>
            <w:tcW w:w="1134" w:type="dxa"/>
            <w:vMerge w:val="restart"/>
            <w:vAlign w:val="center"/>
          </w:tcPr>
          <w:p w:rsidR="00924DB7" w:rsidRPr="00670FF7" w:rsidRDefault="00924DB7" w:rsidP="00924DB7">
            <w:pPr>
              <w:spacing w:line="200" w:lineRule="exact"/>
              <w:ind w:leftChars="-51" w:left="1" w:rightChars="-66" w:right="-139" w:hangingChars="60" w:hanging="108"/>
              <w:jc w:val="center"/>
              <w:rPr>
                <w:rFonts w:asciiTheme="minorEastAsia" w:hAnsiTheme="minorEastAsia"/>
                <w:sz w:val="18"/>
                <w:szCs w:val="18"/>
              </w:rPr>
            </w:pPr>
            <w:r w:rsidRPr="00670FF7">
              <w:rPr>
                <w:rFonts w:asciiTheme="minorEastAsia" w:hAnsiTheme="minorEastAsia" w:hint="eastAsia"/>
                <w:sz w:val="18"/>
                <w:szCs w:val="18"/>
              </w:rPr>
              <w:t>排水先</w:t>
            </w:r>
          </w:p>
        </w:tc>
        <w:tc>
          <w:tcPr>
            <w:tcW w:w="812" w:type="dxa"/>
            <w:vMerge w:val="restart"/>
            <w:vAlign w:val="center"/>
          </w:tcPr>
          <w:p w:rsidR="00924DB7" w:rsidRPr="00670FF7" w:rsidRDefault="00924DB7" w:rsidP="00924DB7">
            <w:pPr>
              <w:spacing w:line="200" w:lineRule="exact"/>
              <w:ind w:leftChars="-51" w:left="1" w:rightChars="-66" w:right="-139" w:hangingChars="60" w:hanging="108"/>
              <w:jc w:val="center"/>
              <w:rPr>
                <w:rFonts w:asciiTheme="minorEastAsia" w:hAnsiTheme="minorEastAsia"/>
                <w:sz w:val="18"/>
                <w:szCs w:val="18"/>
              </w:rPr>
            </w:pPr>
            <w:r w:rsidRPr="00670FF7">
              <w:rPr>
                <w:rFonts w:asciiTheme="minorEastAsia" w:hAnsiTheme="minorEastAsia" w:hint="eastAsia"/>
                <w:sz w:val="18"/>
                <w:szCs w:val="18"/>
              </w:rPr>
              <w:t>項目</w:t>
            </w:r>
          </w:p>
        </w:tc>
        <w:tc>
          <w:tcPr>
            <w:tcW w:w="5963" w:type="dxa"/>
            <w:gridSpan w:val="2"/>
            <w:tcBorders>
              <w:bottom w:val="nil"/>
            </w:tcBorders>
            <w:vAlign w:val="center"/>
          </w:tcPr>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生活環境保全条例に基づく暫定排水基準（適用期限：平成29年３月）</w:t>
            </w:r>
          </w:p>
        </w:tc>
        <w:tc>
          <w:tcPr>
            <w:tcW w:w="1108" w:type="dxa"/>
            <w:tcBorders>
              <w:bottom w:val="nil"/>
            </w:tcBorders>
            <w:vAlign w:val="center"/>
          </w:tcPr>
          <w:p w:rsidR="00924DB7" w:rsidRPr="00670FF7" w:rsidRDefault="00924DB7" w:rsidP="00924DB7">
            <w:pPr>
              <w:spacing w:line="200" w:lineRule="exact"/>
              <w:ind w:leftChars="-51" w:left="-107" w:firstLineChars="60" w:firstLine="108"/>
              <w:jc w:val="center"/>
              <w:rPr>
                <w:rFonts w:asciiTheme="minorEastAsia" w:hAnsiTheme="minorEastAsia"/>
                <w:sz w:val="18"/>
                <w:szCs w:val="18"/>
              </w:rPr>
            </w:pPr>
            <w:r w:rsidRPr="00670FF7">
              <w:rPr>
                <w:rFonts w:asciiTheme="minorEastAsia" w:hAnsiTheme="minorEastAsia" w:hint="eastAsia"/>
                <w:sz w:val="18"/>
                <w:szCs w:val="18"/>
              </w:rPr>
              <w:t>見直し案</w:t>
            </w:r>
          </w:p>
        </w:tc>
      </w:tr>
      <w:tr w:rsidR="00670FF7" w:rsidRPr="00670FF7" w:rsidTr="00924DB7">
        <w:trPr>
          <w:trHeight w:val="291"/>
        </w:trPr>
        <w:tc>
          <w:tcPr>
            <w:tcW w:w="1134" w:type="dxa"/>
            <w:vMerge/>
          </w:tcPr>
          <w:p w:rsidR="00924DB7" w:rsidRPr="00670FF7" w:rsidRDefault="00924DB7" w:rsidP="00924DB7">
            <w:pPr>
              <w:spacing w:line="200" w:lineRule="exact"/>
              <w:rPr>
                <w:rFonts w:asciiTheme="minorEastAsia" w:hAnsiTheme="minorEastAsia"/>
                <w:sz w:val="18"/>
                <w:szCs w:val="18"/>
              </w:rPr>
            </w:pPr>
          </w:p>
        </w:tc>
        <w:tc>
          <w:tcPr>
            <w:tcW w:w="812" w:type="dxa"/>
            <w:vMerge/>
          </w:tcPr>
          <w:p w:rsidR="00924DB7" w:rsidRPr="00670FF7" w:rsidRDefault="00924DB7" w:rsidP="00924DB7">
            <w:pPr>
              <w:spacing w:line="200" w:lineRule="exact"/>
              <w:jc w:val="center"/>
              <w:rPr>
                <w:rFonts w:asciiTheme="minorEastAsia" w:hAnsiTheme="minorEastAsia"/>
                <w:sz w:val="18"/>
                <w:szCs w:val="18"/>
              </w:rPr>
            </w:pPr>
          </w:p>
        </w:tc>
        <w:tc>
          <w:tcPr>
            <w:tcW w:w="5065" w:type="dxa"/>
            <w:tcBorders>
              <w:top w:val="single" w:sz="4" w:space="0" w:color="auto"/>
            </w:tcBorders>
            <w:vAlign w:val="center"/>
          </w:tcPr>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業種区分</w:t>
            </w:r>
          </w:p>
        </w:tc>
        <w:tc>
          <w:tcPr>
            <w:tcW w:w="898" w:type="dxa"/>
            <w:tcBorders>
              <w:top w:val="nil"/>
            </w:tcBorders>
            <w:vAlign w:val="center"/>
          </w:tcPr>
          <w:p w:rsidR="00924DB7" w:rsidRPr="00670FF7" w:rsidRDefault="00924DB7" w:rsidP="00924DB7">
            <w:pPr>
              <w:spacing w:line="200" w:lineRule="exact"/>
              <w:jc w:val="center"/>
              <w:rPr>
                <w:rFonts w:asciiTheme="minorEastAsia" w:hAnsiTheme="minorEastAsia"/>
                <w:sz w:val="18"/>
                <w:szCs w:val="18"/>
              </w:rPr>
            </w:pPr>
            <w:r w:rsidRPr="00670FF7">
              <w:rPr>
                <w:rFonts w:hint="eastAsia"/>
                <w:sz w:val="18"/>
                <w:szCs w:val="18"/>
              </w:rPr>
              <w:t>(</w:t>
            </w:r>
            <w:r w:rsidRPr="00670FF7">
              <w:rPr>
                <w:rFonts w:ascii="ＭＳ 明朝" w:hAnsi="ＭＳ 明朝" w:hint="eastAsia"/>
                <w:sz w:val="18"/>
                <w:szCs w:val="18"/>
              </w:rPr>
              <w:t>mg/L)</w:t>
            </w:r>
          </w:p>
        </w:tc>
        <w:tc>
          <w:tcPr>
            <w:tcW w:w="1108" w:type="dxa"/>
            <w:tcBorders>
              <w:top w:val="nil"/>
            </w:tcBorders>
            <w:vAlign w:val="center"/>
          </w:tcPr>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(mg/L)</w:t>
            </w:r>
          </w:p>
        </w:tc>
      </w:tr>
      <w:tr w:rsidR="00670FF7" w:rsidRPr="00670FF7" w:rsidTr="00924DB7">
        <w:trPr>
          <w:trHeight w:val="687"/>
        </w:trPr>
        <w:tc>
          <w:tcPr>
            <w:tcW w:w="1134"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上水道水源地域</w:t>
            </w:r>
          </w:p>
        </w:tc>
        <w:tc>
          <w:tcPr>
            <w:tcW w:w="812" w:type="dxa"/>
            <w:vAlign w:val="center"/>
          </w:tcPr>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アンモニア等</w:t>
            </w:r>
          </w:p>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⑨</w:t>
            </w: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hint="eastAsia"/>
                <w:sz w:val="18"/>
                <w:szCs w:val="18"/>
              </w:rPr>
              <w:t>食料品製造業（</w:t>
            </w:r>
            <w:r w:rsidRPr="00670FF7">
              <w:rPr>
                <w:rFonts w:asciiTheme="minorEastAsia" w:hAnsiTheme="minorEastAsia" w:hint="eastAsia"/>
                <w:sz w:val="18"/>
                <w:szCs w:val="18"/>
              </w:rPr>
              <w:t>日平均排水量が30m</w:t>
            </w:r>
            <w:r w:rsidRPr="00670FF7">
              <w:rPr>
                <w:rFonts w:asciiTheme="minorEastAsia" w:hAnsiTheme="minorEastAsia" w:hint="eastAsia"/>
                <w:sz w:val="18"/>
                <w:szCs w:val="18"/>
                <w:vertAlign w:val="superscript"/>
              </w:rPr>
              <w:t>3</w:t>
            </w:r>
            <w:r w:rsidRPr="00670FF7">
              <w:rPr>
                <w:rFonts w:asciiTheme="minorEastAsia" w:hAnsiTheme="minorEastAsia" w:hint="eastAsia"/>
                <w:sz w:val="18"/>
                <w:szCs w:val="18"/>
              </w:rPr>
              <w:t>未満のもの）</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100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18"/>
                <w:szCs w:val="18"/>
              </w:rPr>
              <w:t>廃止</w:t>
            </w:r>
          </w:p>
        </w:tc>
      </w:tr>
      <w:tr w:rsidR="00670FF7" w:rsidRPr="00670FF7" w:rsidTr="00924DB7">
        <w:trPr>
          <w:trHeight w:hRule="exact" w:val="297"/>
        </w:trPr>
        <w:tc>
          <w:tcPr>
            <w:tcW w:w="1134" w:type="dxa"/>
            <w:vMerge w:val="restart"/>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上水道水源地域以外の地域のうち海域以外</w:t>
            </w:r>
          </w:p>
        </w:tc>
        <w:tc>
          <w:tcPr>
            <w:tcW w:w="812" w:type="dxa"/>
            <w:vMerge w:val="restart"/>
            <w:vAlign w:val="center"/>
          </w:tcPr>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ほう素</w:t>
            </w:r>
          </w:p>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⑥</w:t>
            </w: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ほうろう鉄器製造業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50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40</w:t>
            </w:r>
          </w:p>
        </w:tc>
      </w:tr>
      <w:tr w:rsidR="00670FF7" w:rsidRPr="00670FF7" w:rsidTr="00924DB7">
        <w:trPr>
          <w:trHeight w:hRule="exact" w:val="287"/>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うわ薬製造業（ほうろううわ薬を製造するもの）</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50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40</w:t>
            </w:r>
          </w:p>
        </w:tc>
      </w:tr>
      <w:tr w:rsidR="00670FF7" w:rsidRPr="00670FF7" w:rsidTr="00924DB7">
        <w:trPr>
          <w:trHeight w:val="413"/>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うわ薬製造業（うわ薬かわらの製造に供するものを製造するもの）</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140</w:t>
            </w:r>
          </w:p>
        </w:tc>
        <w:tc>
          <w:tcPr>
            <w:tcW w:w="1108" w:type="dxa"/>
            <w:vAlign w:val="center"/>
          </w:tcPr>
          <w:p w:rsidR="00924DB7" w:rsidRPr="00670FF7" w:rsidRDefault="00924DB7" w:rsidP="00924DB7">
            <w:pPr>
              <w:spacing w:line="200" w:lineRule="exact"/>
              <w:jc w:val="right"/>
              <w:rPr>
                <w:rFonts w:asciiTheme="minorEastAsia" w:hAnsiTheme="minorEastAsia"/>
                <w:sz w:val="18"/>
                <w:szCs w:val="18"/>
              </w:rPr>
            </w:pPr>
            <w:r w:rsidRPr="00670FF7">
              <w:rPr>
                <w:rFonts w:asciiTheme="minorEastAsia" w:hAnsiTheme="minorEastAsia" w:hint="eastAsia"/>
                <w:sz w:val="18"/>
                <w:szCs w:val="18"/>
              </w:rPr>
              <w:t>変更なし</w:t>
            </w:r>
          </w:p>
        </w:tc>
      </w:tr>
      <w:tr w:rsidR="00670FF7" w:rsidRPr="00670FF7" w:rsidTr="00924DB7">
        <w:trPr>
          <w:trHeight w:hRule="exact" w:val="282"/>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粘土かわら製造業（うわ薬かわらを製造するもの）</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120</w:t>
            </w:r>
          </w:p>
        </w:tc>
        <w:tc>
          <w:tcPr>
            <w:tcW w:w="1108" w:type="dxa"/>
            <w:vAlign w:val="center"/>
          </w:tcPr>
          <w:p w:rsidR="00924DB7" w:rsidRPr="00670FF7" w:rsidRDefault="00924DB7" w:rsidP="00924DB7">
            <w:pPr>
              <w:spacing w:line="200" w:lineRule="exact"/>
              <w:jc w:val="right"/>
              <w:rPr>
                <w:rFonts w:asciiTheme="minorEastAsia" w:hAnsiTheme="minorEastAsia"/>
                <w:sz w:val="18"/>
                <w:szCs w:val="18"/>
              </w:rPr>
            </w:pPr>
            <w:r w:rsidRPr="00670FF7">
              <w:rPr>
                <w:rFonts w:asciiTheme="minorEastAsia" w:hAnsiTheme="minorEastAsia" w:hint="eastAsia"/>
                <w:sz w:val="18"/>
                <w:szCs w:val="18"/>
              </w:rPr>
              <w:t>廃止</w:t>
            </w:r>
          </w:p>
        </w:tc>
      </w:tr>
      <w:tr w:rsidR="00670FF7" w:rsidRPr="00670FF7" w:rsidTr="00924DB7">
        <w:trPr>
          <w:trHeight w:hRule="exact" w:val="273"/>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貴金属製造・再生業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50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40</w:t>
            </w:r>
          </w:p>
        </w:tc>
      </w:tr>
      <w:tr w:rsidR="00670FF7" w:rsidRPr="00670FF7" w:rsidTr="00924DB7">
        <w:trPr>
          <w:trHeight w:hRule="exact" w:val="276"/>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restart"/>
            <w:vAlign w:val="center"/>
          </w:tcPr>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ふっ素</w:t>
            </w:r>
          </w:p>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⑧</w:t>
            </w: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ほうろう鉄器製造業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15</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12</w:t>
            </w:r>
          </w:p>
        </w:tc>
      </w:tr>
      <w:tr w:rsidR="00670FF7" w:rsidRPr="00670FF7" w:rsidTr="00924DB7">
        <w:trPr>
          <w:trHeight w:hRule="exact" w:val="281"/>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うわ薬製造業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15</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12</w:t>
            </w:r>
          </w:p>
        </w:tc>
      </w:tr>
      <w:tr w:rsidR="00670FF7" w:rsidRPr="00670FF7" w:rsidTr="00924DB7">
        <w:trPr>
          <w:trHeight w:hRule="exact" w:val="284"/>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restart"/>
            <w:vAlign w:val="center"/>
          </w:tcPr>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アンモニア等</w:t>
            </w:r>
          </w:p>
          <w:p w:rsidR="00924DB7" w:rsidRPr="00670FF7" w:rsidRDefault="00924DB7" w:rsidP="00924DB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⑩</w:t>
            </w: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酸化コバルト製造業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160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18"/>
                <w:szCs w:val="18"/>
              </w:rPr>
              <w:t>変更なし</w:t>
            </w:r>
          </w:p>
        </w:tc>
      </w:tr>
      <w:tr w:rsidR="00670FF7" w:rsidRPr="00670FF7" w:rsidTr="00924DB7">
        <w:trPr>
          <w:trHeight w:hRule="exact" w:val="289"/>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畜産農業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700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600</w:t>
            </w:r>
          </w:p>
        </w:tc>
      </w:tr>
      <w:tr w:rsidR="00670FF7" w:rsidRPr="00670FF7" w:rsidTr="00924DB7">
        <w:trPr>
          <w:trHeight w:hRule="exact" w:val="278"/>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ジルコニウム化合物製造業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700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18"/>
                <w:szCs w:val="18"/>
              </w:rPr>
              <w:t>変更なし</w:t>
            </w:r>
          </w:p>
        </w:tc>
      </w:tr>
      <w:tr w:rsidR="00670FF7" w:rsidRPr="00670FF7" w:rsidTr="00924DB7">
        <w:trPr>
          <w:trHeight w:hRule="exact" w:val="283"/>
        </w:trPr>
        <w:tc>
          <w:tcPr>
            <w:tcW w:w="1134" w:type="dxa"/>
            <w:vMerge/>
            <w:vAlign w:val="center"/>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rFonts w:asciiTheme="minorEastAsia" w:hAnsiTheme="minorEastAsia"/>
                <w:sz w:val="18"/>
                <w:szCs w:val="18"/>
              </w:rPr>
            </w:pPr>
            <w:r w:rsidRPr="00670FF7">
              <w:rPr>
                <w:rFonts w:asciiTheme="minorEastAsia" w:hAnsiTheme="minorEastAsia" w:hint="eastAsia"/>
                <w:sz w:val="18"/>
                <w:szCs w:val="18"/>
              </w:rPr>
              <w:t>モリブデン化合物製造業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1,700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1,500</w:t>
            </w:r>
          </w:p>
        </w:tc>
      </w:tr>
      <w:tr w:rsidR="00670FF7" w:rsidRPr="00670FF7" w:rsidTr="00924DB7">
        <w:trPr>
          <w:trHeight w:hRule="exact" w:val="272"/>
        </w:trPr>
        <w:tc>
          <w:tcPr>
            <w:tcW w:w="1134" w:type="dxa"/>
            <w:vMerge/>
          </w:tcPr>
          <w:p w:rsidR="00924DB7" w:rsidRPr="00670FF7" w:rsidRDefault="00924DB7" w:rsidP="00924DB7">
            <w:pPr>
              <w:spacing w:line="200" w:lineRule="exact"/>
              <w:rPr>
                <w:sz w:val="18"/>
                <w:szCs w:val="18"/>
              </w:rPr>
            </w:pPr>
          </w:p>
        </w:tc>
        <w:tc>
          <w:tcPr>
            <w:tcW w:w="812" w:type="dxa"/>
            <w:vMerge/>
          </w:tcPr>
          <w:p w:rsidR="00924DB7" w:rsidRPr="00670FF7" w:rsidRDefault="00924DB7" w:rsidP="00924DB7">
            <w:pPr>
              <w:spacing w:line="200" w:lineRule="exact"/>
              <w:ind w:leftChars="400" w:left="840"/>
              <w:jc w:val="center"/>
              <w:rPr>
                <w:sz w:val="18"/>
                <w:szCs w:val="18"/>
              </w:rPr>
            </w:pPr>
          </w:p>
        </w:tc>
        <w:tc>
          <w:tcPr>
            <w:tcW w:w="5065" w:type="dxa"/>
            <w:vAlign w:val="center"/>
          </w:tcPr>
          <w:p w:rsidR="00924DB7" w:rsidRPr="00670FF7" w:rsidRDefault="00924DB7" w:rsidP="00924DB7">
            <w:pPr>
              <w:spacing w:line="200" w:lineRule="exact"/>
              <w:rPr>
                <w:sz w:val="18"/>
                <w:szCs w:val="18"/>
              </w:rPr>
            </w:pPr>
            <w:r w:rsidRPr="00670FF7">
              <w:rPr>
                <w:rFonts w:hint="eastAsia"/>
                <w:sz w:val="18"/>
                <w:szCs w:val="18"/>
              </w:rPr>
              <w:t>バナジウム化合物製造業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1,700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1,650</w:t>
            </w:r>
          </w:p>
        </w:tc>
      </w:tr>
      <w:tr w:rsidR="00670FF7" w:rsidRPr="00670FF7" w:rsidTr="00924DB7">
        <w:trPr>
          <w:trHeight w:hRule="exact" w:val="291"/>
        </w:trPr>
        <w:tc>
          <w:tcPr>
            <w:tcW w:w="1134" w:type="dxa"/>
            <w:vMerge/>
          </w:tcPr>
          <w:p w:rsidR="00924DB7" w:rsidRPr="00670FF7" w:rsidRDefault="00924DB7" w:rsidP="00924DB7">
            <w:pPr>
              <w:spacing w:line="200" w:lineRule="exact"/>
              <w:rPr>
                <w:rFonts w:asciiTheme="minorEastAsia" w:hAnsiTheme="minorEastAsia"/>
                <w:sz w:val="18"/>
                <w:szCs w:val="18"/>
              </w:rPr>
            </w:pPr>
          </w:p>
        </w:tc>
        <w:tc>
          <w:tcPr>
            <w:tcW w:w="812" w:type="dxa"/>
            <w:vMerge/>
            <w:vAlign w:val="center"/>
          </w:tcPr>
          <w:p w:rsidR="00924DB7" w:rsidRPr="00670FF7" w:rsidRDefault="00924DB7" w:rsidP="00924DB7">
            <w:pPr>
              <w:spacing w:line="200" w:lineRule="exact"/>
              <w:ind w:leftChars="400" w:left="840"/>
              <w:jc w:val="center"/>
              <w:rPr>
                <w:rFonts w:asciiTheme="minorEastAsia" w:hAnsiTheme="minorEastAsia"/>
                <w:sz w:val="18"/>
                <w:szCs w:val="18"/>
              </w:rPr>
            </w:pPr>
          </w:p>
        </w:tc>
        <w:tc>
          <w:tcPr>
            <w:tcW w:w="5065" w:type="dxa"/>
            <w:vAlign w:val="center"/>
          </w:tcPr>
          <w:p w:rsidR="00924DB7" w:rsidRPr="00670FF7" w:rsidRDefault="00924DB7" w:rsidP="00924DB7">
            <w:pPr>
              <w:spacing w:line="200" w:lineRule="exact"/>
              <w:rPr>
                <w:sz w:val="18"/>
                <w:szCs w:val="18"/>
              </w:rPr>
            </w:pPr>
            <w:r w:rsidRPr="00670FF7">
              <w:rPr>
                <w:rFonts w:asciiTheme="minorEastAsia" w:hAnsiTheme="minorEastAsia" w:hint="eastAsia"/>
                <w:sz w:val="18"/>
                <w:szCs w:val="18"/>
              </w:rPr>
              <w:t>貴金属製造・再生業</w:t>
            </w:r>
          </w:p>
        </w:tc>
        <w:tc>
          <w:tcPr>
            <w:tcW w:w="89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3,000</w:t>
            </w:r>
          </w:p>
        </w:tc>
        <w:tc>
          <w:tcPr>
            <w:tcW w:w="1108" w:type="dxa"/>
            <w:vAlign w:val="center"/>
          </w:tcPr>
          <w:p w:rsidR="00924DB7" w:rsidRPr="00670FF7" w:rsidRDefault="00924DB7" w:rsidP="00924DB7">
            <w:pPr>
              <w:spacing w:line="200" w:lineRule="exact"/>
              <w:jc w:val="right"/>
              <w:rPr>
                <w:rFonts w:asciiTheme="minorEastAsia" w:hAnsiTheme="minorEastAsia"/>
                <w:sz w:val="20"/>
                <w:szCs w:val="18"/>
              </w:rPr>
            </w:pPr>
            <w:r w:rsidRPr="00670FF7">
              <w:rPr>
                <w:rFonts w:asciiTheme="minorEastAsia" w:hAnsiTheme="minorEastAsia" w:hint="eastAsia"/>
                <w:sz w:val="20"/>
                <w:szCs w:val="18"/>
              </w:rPr>
              <w:t>2,900</w:t>
            </w:r>
          </w:p>
        </w:tc>
      </w:tr>
      <w:tr w:rsidR="002E5D8B" w:rsidRPr="00670FF7" w:rsidTr="008E5987">
        <w:trPr>
          <w:trHeight w:val="323"/>
        </w:trPr>
        <w:tc>
          <w:tcPr>
            <w:tcW w:w="1134" w:type="dxa"/>
            <w:vMerge w:val="restart"/>
            <w:vAlign w:val="center"/>
          </w:tcPr>
          <w:p w:rsidR="002E5D8B" w:rsidRPr="00670FF7" w:rsidRDefault="002E5D8B" w:rsidP="008E5987">
            <w:pPr>
              <w:spacing w:line="200" w:lineRule="exact"/>
              <w:ind w:leftChars="-51" w:left="1" w:rightChars="-66" w:right="-139" w:hangingChars="60" w:hanging="108"/>
              <w:jc w:val="center"/>
              <w:rPr>
                <w:rFonts w:asciiTheme="minorEastAsia" w:hAnsiTheme="minorEastAsia"/>
                <w:sz w:val="18"/>
                <w:szCs w:val="18"/>
              </w:rPr>
            </w:pPr>
            <w:r w:rsidRPr="00670FF7">
              <w:rPr>
                <w:rFonts w:asciiTheme="minorEastAsia" w:hAnsiTheme="minorEastAsia" w:hint="eastAsia"/>
                <w:sz w:val="18"/>
                <w:szCs w:val="18"/>
              </w:rPr>
              <w:t>排水先</w:t>
            </w:r>
          </w:p>
        </w:tc>
        <w:tc>
          <w:tcPr>
            <w:tcW w:w="812" w:type="dxa"/>
            <w:vMerge w:val="restart"/>
            <w:vAlign w:val="center"/>
          </w:tcPr>
          <w:p w:rsidR="002E5D8B" w:rsidRPr="00670FF7" w:rsidRDefault="002E5D8B" w:rsidP="008E5987">
            <w:pPr>
              <w:spacing w:line="200" w:lineRule="exact"/>
              <w:ind w:leftChars="-51" w:left="1" w:rightChars="-66" w:right="-139" w:hangingChars="60" w:hanging="108"/>
              <w:jc w:val="center"/>
              <w:rPr>
                <w:rFonts w:asciiTheme="minorEastAsia" w:hAnsiTheme="minorEastAsia"/>
                <w:sz w:val="18"/>
                <w:szCs w:val="18"/>
              </w:rPr>
            </w:pPr>
            <w:r w:rsidRPr="00670FF7">
              <w:rPr>
                <w:rFonts w:asciiTheme="minorEastAsia" w:hAnsiTheme="minorEastAsia" w:hint="eastAsia"/>
                <w:sz w:val="18"/>
                <w:szCs w:val="18"/>
              </w:rPr>
              <w:t>項目</w:t>
            </w:r>
          </w:p>
        </w:tc>
        <w:tc>
          <w:tcPr>
            <w:tcW w:w="5963" w:type="dxa"/>
            <w:gridSpan w:val="2"/>
            <w:tcBorders>
              <w:bottom w:val="nil"/>
            </w:tcBorders>
            <w:vAlign w:val="center"/>
          </w:tcPr>
          <w:p w:rsidR="002E5D8B" w:rsidRPr="00670FF7" w:rsidRDefault="002E5D8B" w:rsidP="008E598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生活環境保全条例に基づく暫定排水基準（適用期限：平成29年３月）</w:t>
            </w:r>
          </w:p>
        </w:tc>
        <w:tc>
          <w:tcPr>
            <w:tcW w:w="1108" w:type="dxa"/>
            <w:tcBorders>
              <w:bottom w:val="nil"/>
            </w:tcBorders>
            <w:vAlign w:val="center"/>
          </w:tcPr>
          <w:p w:rsidR="002E5D8B" w:rsidRPr="00670FF7" w:rsidRDefault="002E5D8B" w:rsidP="008E5987">
            <w:pPr>
              <w:spacing w:line="200" w:lineRule="exact"/>
              <w:ind w:leftChars="-51" w:left="-107" w:firstLineChars="60" w:firstLine="108"/>
              <w:jc w:val="center"/>
              <w:rPr>
                <w:rFonts w:asciiTheme="minorEastAsia" w:hAnsiTheme="minorEastAsia"/>
                <w:sz w:val="18"/>
                <w:szCs w:val="18"/>
              </w:rPr>
            </w:pPr>
            <w:r w:rsidRPr="00670FF7">
              <w:rPr>
                <w:rFonts w:asciiTheme="minorEastAsia" w:hAnsiTheme="minorEastAsia" w:hint="eastAsia"/>
                <w:sz w:val="18"/>
                <w:szCs w:val="18"/>
              </w:rPr>
              <w:t>見直し案</w:t>
            </w:r>
          </w:p>
        </w:tc>
      </w:tr>
      <w:tr w:rsidR="002E5D8B" w:rsidRPr="00670FF7" w:rsidTr="008E5987">
        <w:trPr>
          <w:trHeight w:val="291"/>
        </w:trPr>
        <w:tc>
          <w:tcPr>
            <w:tcW w:w="1134" w:type="dxa"/>
            <w:vMerge/>
          </w:tcPr>
          <w:p w:rsidR="002E5D8B" w:rsidRPr="00670FF7" w:rsidRDefault="002E5D8B" w:rsidP="008E5987">
            <w:pPr>
              <w:spacing w:line="200" w:lineRule="exact"/>
              <w:rPr>
                <w:rFonts w:asciiTheme="minorEastAsia" w:hAnsiTheme="minorEastAsia"/>
                <w:sz w:val="18"/>
                <w:szCs w:val="18"/>
              </w:rPr>
            </w:pPr>
          </w:p>
        </w:tc>
        <w:tc>
          <w:tcPr>
            <w:tcW w:w="812" w:type="dxa"/>
            <w:vMerge/>
          </w:tcPr>
          <w:p w:rsidR="002E5D8B" w:rsidRPr="00670FF7" w:rsidRDefault="002E5D8B" w:rsidP="008E5987">
            <w:pPr>
              <w:spacing w:line="200" w:lineRule="exact"/>
              <w:jc w:val="center"/>
              <w:rPr>
                <w:rFonts w:asciiTheme="minorEastAsia" w:hAnsiTheme="minorEastAsia"/>
                <w:sz w:val="18"/>
                <w:szCs w:val="18"/>
              </w:rPr>
            </w:pPr>
          </w:p>
        </w:tc>
        <w:tc>
          <w:tcPr>
            <w:tcW w:w="5065" w:type="dxa"/>
            <w:tcBorders>
              <w:top w:val="single" w:sz="4" w:space="0" w:color="auto"/>
            </w:tcBorders>
            <w:vAlign w:val="center"/>
          </w:tcPr>
          <w:p w:rsidR="002E5D8B" w:rsidRPr="00670FF7" w:rsidRDefault="002E5D8B" w:rsidP="008E598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業種区分</w:t>
            </w:r>
          </w:p>
        </w:tc>
        <w:tc>
          <w:tcPr>
            <w:tcW w:w="898" w:type="dxa"/>
            <w:tcBorders>
              <w:top w:val="nil"/>
            </w:tcBorders>
            <w:vAlign w:val="center"/>
          </w:tcPr>
          <w:p w:rsidR="002E5D8B" w:rsidRPr="00670FF7" w:rsidRDefault="002E5D8B" w:rsidP="008E5987">
            <w:pPr>
              <w:spacing w:line="200" w:lineRule="exact"/>
              <w:jc w:val="center"/>
              <w:rPr>
                <w:rFonts w:asciiTheme="minorEastAsia" w:hAnsiTheme="minorEastAsia"/>
                <w:sz w:val="18"/>
                <w:szCs w:val="18"/>
              </w:rPr>
            </w:pPr>
            <w:r w:rsidRPr="00670FF7">
              <w:rPr>
                <w:rFonts w:hint="eastAsia"/>
                <w:sz w:val="18"/>
                <w:szCs w:val="18"/>
              </w:rPr>
              <w:t>(</w:t>
            </w:r>
            <w:r w:rsidRPr="00670FF7">
              <w:rPr>
                <w:rFonts w:ascii="ＭＳ 明朝" w:hAnsi="ＭＳ 明朝" w:hint="eastAsia"/>
                <w:sz w:val="18"/>
                <w:szCs w:val="18"/>
              </w:rPr>
              <w:t>mg/L)</w:t>
            </w:r>
          </w:p>
        </w:tc>
        <w:tc>
          <w:tcPr>
            <w:tcW w:w="1108" w:type="dxa"/>
            <w:tcBorders>
              <w:top w:val="nil"/>
            </w:tcBorders>
            <w:vAlign w:val="center"/>
          </w:tcPr>
          <w:p w:rsidR="002E5D8B" w:rsidRPr="00670FF7" w:rsidRDefault="002E5D8B" w:rsidP="008E598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(mg/L)</w:t>
            </w:r>
          </w:p>
        </w:tc>
      </w:tr>
      <w:tr w:rsidR="002E5D8B" w:rsidRPr="00670FF7" w:rsidTr="008E5987">
        <w:trPr>
          <w:trHeight w:hRule="exact" w:val="280"/>
        </w:trPr>
        <w:tc>
          <w:tcPr>
            <w:tcW w:w="1134" w:type="dxa"/>
            <w:vMerge w:val="restart"/>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上水道水源地域以外の地域のうち海域</w:t>
            </w:r>
          </w:p>
        </w:tc>
        <w:tc>
          <w:tcPr>
            <w:tcW w:w="812" w:type="dxa"/>
            <w:vMerge w:val="restart"/>
            <w:vAlign w:val="center"/>
          </w:tcPr>
          <w:p w:rsidR="002E5D8B" w:rsidRPr="00670FF7" w:rsidRDefault="002E5D8B" w:rsidP="008E598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ほう素</w:t>
            </w:r>
          </w:p>
          <w:p w:rsidR="002E5D8B" w:rsidRPr="00670FF7" w:rsidRDefault="002E5D8B" w:rsidP="008E5987">
            <w:pPr>
              <w:spacing w:line="200" w:lineRule="exact"/>
              <w:jc w:val="center"/>
              <w:rPr>
                <w:sz w:val="18"/>
                <w:szCs w:val="18"/>
              </w:rPr>
            </w:pPr>
            <w:r w:rsidRPr="00670FF7">
              <w:rPr>
                <w:rFonts w:asciiTheme="minorEastAsia" w:hAnsiTheme="minorEastAsia" w:hint="eastAsia"/>
                <w:sz w:val="18"/>
                <w:szCs w:val="18"/>
              </w:rPr>
              <w:t>⑦</w:t>
            </w: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ほうろう鉄器製造業</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50</w:t>
            </w:r>
          </w:p>
        </w:tc>
        <w:tc>
          <w:tcPr>
            <w:tcW w:w="110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40</w:t>
            </w:r>
          </w:p>
        </w:tc>
      </w:tr>
      <w:tr w:rsidR="002E5D8B" w:rsidRPr="00670FF7" w:rsidTr="008E5987">
        <w:trPr>
          <w:trHeight w:hRule="exact" w:val="271"/>
        </w:trPr>
        <w:tc>
          <w:tcPr>
            <w:tcW w:w="1134" w:type="dxa"/>
            <w:vMerge/>
          </w:tcPr>
          <w:p w:rsidR="002E5D8B" w:rsidRPr="00670FF7" w:rsidRDefault="002E5D8B" w:rsidP="008E5987">
            <w:pPr>
              <w:spacing w:line="200" w:lineRule="exact"/>
              <w:ind w:leftChars="400" w:left="840"/>
              <w:rPr>
                <w:sz w:val="18"/>
                <w:szCs w:val="18"/>
              </w:rPr>
            </w:pPr>
          </w:p>
        </w:tc>
        <w:tc>
          <w:tcPr>
            <w:tcW w:w="812" w:type="dxa"/>
            <w:vMerge/>
          </w:tcPr>
          <w:p w:rsidR="002E5D8B" w:rsidRPr="00670FF7" w:rsidRDefault="002E5D8B" w:rsidP="008E5987">
            <w:pPr>
              <w:spacing w:line="200" w:lineRule="exact"/>
              <w:ind w:leftChars="400" w:left="840"/>
              <w:jc w:val="center"/>
              <w:rPr>
                <w:sz w:val="18"/>
                <w:szCs w:val="18"/>
              </w:rPr>
            </w:pP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うわ薬製造業（ほうろううわ薬を製造するもの）</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50</w:t>
            </w:r>
          </w:p>
        </w:tc>
        <w:tc>
          <w:tcPr>
            <w:tcW w:w="110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40</w:t>
            </w:r>
          </w:p>
        </w:tc>
      </w:tr>
      <w:tr w:rsidR="002E5D8B" w:rsidRPr="00670FF7" w:rsidTr="008E5987">
        <w:trPr>
          <w:trHeight w:val="450"/>
        </w:trPr>
        <w:tc>
          <w:tcPr>
            <w:tcW w:w="1134" w:type="dxa"/>
            <w:vMerge/>
            <w:vAlign w:val="center"/>
          </w:tcPr>
          <w:p w:rsidR="002E5D8B" w:rsidRPr="00670FF7" w:rsidRDefault="002E5D8B" w:rsidP="008E5987">
            <w:pPr>
              <w:spacing w:line="200" w:lineRule="exact"/>
              <w:ind w:leftChars="400" w:left="840"/>
              <w:rPr>
                <w:rFonts w:asciiTheme="minorEastAsia" w:hAnsiTheme="minorEastAsia"/>
                <w:sz w:val="18"/>
                <w:szCs w:val="18"/>
              </w:rPr>
            </w:pPr>
          </w:p>
        </w:tc>
        <w:tc>
          <w:tcPr>
            <w:tcW w:w="812" w:type="dxa"/>
            <w:vMerge/>
            <w:vAlign w:val="center"/>
          </w:tcPr>
          <w:p w:rsidR="002E5D8B" w:rsidRPr="00670FF7" w:rsidRDefault="002E5D8B" w:rsidP="008E5987">
            <w:pPr>
              <w:spacing w:line="200" w:lineRule="exact"/>
              <w:jc w:val="center"/>
              <w:rPr>
                <w:rFonts w:asciiTheme="minorEastAsia" w:hAnsiTheme="minorEastAsia"/>
                <w:sz w:val="18"/>
                <w:szCs w:val="18"/>
              </w:rPr>
            </w:pP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うわ薬製造業（うわ薬かわらの製造に供するものを製造するもの）</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140</w:t>
            </w:r>
          </w:p>
        </w:tc>
        <w:tc>
          <w:tcPr>
            <w:tcW w:w="1108" w:type="dxa"/>
            <w:vAlign w:val="center"/>
          </w:tcPr>
          <w:p w:rsidR="002E5D8B" w:rsidRPr="00670FF7" w:rsidRDefault="002E5D8B" w:rsidP="008E5987">
            <w:pPr>
              <w:spacing w:line="200" w:lineRule="exact"/>
              <w:jc w:val="right"/>
              <w:rPr>
                <w:rFonts w:asciiTheme="minorEastAsia" w:hAnsiTheme="minorEastAsia"/>
                <w:sz w:val="18"/>
                <w:szCs w:val="18"/>
              </w:rPr>
            </w:pPr>
            <w:r w:rsidRPr="00670FF7">
              <w:rPr>
                <w:rFonts w:asciiTheme="minorEastAsia" w:hAnsiTheme="minorEastAsia" w:hint="eastAsia"/>
                <w:sz w:val="18"/>
                <w:szCs w:val="18"/>
              </w:rPr>
              <w:t>変更なし</w:t>
            </w:r>
          </w:p>
        </w:tc>
      </w:tr>
      <w:tr w:rsidR="002E5D8B" w:rsidRPr="00670FF7" w:rsidTr="008E5987">
        <w:trPr>
          <w:trHeight w:hRule="exact" w:val="296"/>
        </w:trPr>
        <w:tc>
          <w:tcPr>
            <w:tcW w:w="1134"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812" w:type="dxa"/>
            <w:vMerge/>
          </w:tcPr>
          <w:p w:rsidR="002E5D8B" w:rsidRPr="00670FF7" w:rsidRDefault="002E5D8B" w:rsidP="008E5987">
            <w:pPr>
              <w:spacing w:line="200" w:lineRule="exact"/>
              <w:jc w:val="center"/>
              <w:rPr>
                <w:rFonts w:asciiTheme="minorEastAsia" w:hAnsiTheme="minorEastAsia"/>
                <w:sz w:val="18"/>
                <w:szCs w:val="18"/>
              </w:rPr>
            </w:pP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粘土かわら製造業（うわ薬かわらを製造するもの）</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120</w:t>
            </w:r>
          </w:p>
        </w:tc>
        <w:tc>
          <w:tcPr>
            <w:tcW w:w="1108" w:type="dxa"/>
            <w:vAlign w:val="center"/>
          </w:tcPr>
          <w:p w:rsidR="002E5D8B" w:rsidRPr="00670FF7" w:rsidRDefault="002E5D8B" w:rsidP="008E5987">
            <w:pPr>
              <w:spacing w:line="200" w:lineRule="exact"/>
              <w:jc w:val="right"/>
              <w:rPr>
                <w:rFonts w:asciiTheme="minorEastAsia" w:hAnsiTheme="minorEastAsia"/>
                <w:sz w:val="18"/>
                <w:szCs w:val="18"/>
              </w:rPr>
            </w:pPr>
            <w:r w:rsidRPr="00670FF7">
              <w:rPr>
                <w:rFonts w:asciiTheme="minorEastAsia" w:hAnsiTheme="minorEastAsia" w:hint="eastAsia"/>
                <w:sz w:val="18"/>
                <w:szCs w:val="18"/>
              </w:rPr>
              <w:t>廃止</w:t>
            </w:r>
          </w:p>
        </w:tc>
      </w:tr>
      <w:tr w:rsidR="002E5D8B" w:rsidRPr="00670FF7" w:rsidTr="008E5987">
        <w:trPr>
          <w:trHeight w:hRule="exact" w:val="287"/>
        </w:trPr>
        <w:tc>
          <w:tcPr>
            <w:tcW w:w="1134"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812" w:type="dxa"/>
            <w:vMerge/>
          </w:tcPr>
          <w:p w:rsidR="002E5D8B" w:rsidRPr="00670FF7" w:rsidRDefault="002E5D8B" w:rsidP="008E5987">
            <w:pPr>
              <w:spacing w:line="200" w:lineRule="exact"/>
              <w:jc w:val="center"/>
              <w:rPr>
                <w:rFonts w:asciiTheme="minorEastAsia" w:hAnsiTheme="minorEastAsia"/>
                <w:sz w:val="18"/>
                <w:szCs w:val="18"/>
              </w:rPr>
            </w:pP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貴金属製造・再生業</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50</w:t>
            </w:r>
          </w:p>
        </w:tc>
        <w:tc>
          <w:tcPr>
            <w:tcW w:w="110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40</w:t>
            </w:r>
          </w:p>
        </w:tc>
      </w:tr>
      <w:tr w:rsidR="002E5D8B" w:rsidRPr="00670FF7" w:rsidTr="008E5987">
        <w:trPr>
          <w:trHeight w:val="256"/>
        </w:trPr>
        <w:tc>
          <w:tcPr>
            <w:tcW w:w="1134" w:type="dxa"/>
            <w:vMerge/>
            <w:vAlign w:val="center"/>
          </w:tcPr>
          <w:p w:rsidR="002E5D8B" w:rsidRPr="00670FF7" w:rsidRDefault="002E5D8B" w:rsidP="008E5987">
            <w:pPr>
              <w:spacing w:line="200" w:lineRule="exact"/>
              <w:rPr>
                <w:rFonts w:asciiTheme="minorEastAsia" w:hAnsiTheme="minorEastAsia"/>
                <w:sz w:val="18"/>
                <w:szCs w:val="18"/>
              </w:rPr>
            </w:pPr>
          </w:p>
        </w:tc>
        <w:tc>
          <w:tcPr>
            <w:tcW w:w="812" w:type="dxa"/>
            <w:vMerge w:val="restart"/>
            <w:vAlign w:val="center"/>
          </w:tcPr>
          <w:p w:rsidR="002E5D8B" w:rsidRPr="00670FF7" w:rsidRDefault="002E5D8B" w:rsidP="008E598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アンモニア等</w:t>
            </w:r>
          </w:p>
          <w:p w:rsidR="002E5D8B" w:rsidRPr="00670FF7" w:rsidRDefault="002E5D8B" w:rsidP="008E5987">
            <w:pPr>
              <w:spacing w:line="200" w:lineRule="exact"/>
              <w:jc w:val="center"/>
              <w:rPr>
                <w:rFonts w:asciiTheme="minorEastAsia" w:hAnsiTheme="minorEastAsia"/>
                <w:sz w:val="18"/>
                <w:szCs w:val="18"/>
              </w:rPr>
            </w:pPr>
            <w:r w:rsidRPr="00670FF7">
              <w:rPr>
                <w:rFonts w:asciiTheme="minorEastAsia" w:hAnsiTheme="minorEastAsia" w:hint="eastAsia"/>
                <w:sz w:val="18"/>
                <w:szCs w:val="18"/>
              </w:rPr>
              <w:t>⑪</w:t>
            </w: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酸化コバルト製造業</w:t>
            </w:r>
          </w:p>
        </w:tc>
        <w:tc>
          <w:tcPr>
            <w:tcW w:w="898" w:type="dxa"/>
            <w:vAlign w:val="center"/>
          </w:tcPr>
          <w:p w:rsidR="002E5D8B" w:rsidRPr="00670FF7" w:rsidRDefault="002E5D8B" w:rsidP="008E5987">
            <w:pPr>
              <w:spacing w:line="200" w:lineRule="exact"/>
              <w:ind w:leftChars="-55" w:left="-107" w:hangingChars="4" w:hanging="8"/>
              <w:jc w:val="right"/>
              <w:rPr>
                <w:rFonts w:asciiTheme="minorEastAsia" w:hAnsiTheme="minorEastAsia"/>
                <w:sz w:val="20"/>
                <w:szCs w:val="18"/>
              </w:rPr>
            </w:pPr>
            <w:r w:rsidRPr="00670FF7">
              <w:rPr>
                <w:rFonts w:asciiTheme="minorEastAsia" w:hAnsiTheme="minorEastAsia" w:hint="eastAsia"/>
                <w:sz w:val="20"/>
                <w:szCs w:val="18"/>
              </w:rPr>
              <w:t>160</w:t>
            </w:r>
          </w:p>
        </w:tc>
        <w:tc>
          <w:tcPr>
            <w:tcW w:w="1108" w:type="dxa"/>
            <w:vAlign w:val="center"/>
          </w:tcPr>
          <w:p w:rsidR="002E5D8B" w:rsidRPr="00670FF7" w:rsidRDefault="002E5D8B" w:rsidP="008E5987">
            <w:pPr>
              <w:spacing w:line="200" w:lineRule="exact"/>
              <w:ind w:leftChars="-55" w:left="-108" w:hangingChars="4" w:hanging="7"/>
              <w:jc w:val="right"/>
              <w:rPr>
                <w:rFonts w:asciiTheme="minorEastAsia" w:hAnsiTheme="minorEastAsia"/>
                <w:sz w:val="20"/>
                <w:szCs w:val="18"/>
              </w:rPr>
            </w:pPr>
            <w:r w:rsidRPr="00670FF7">
              <w:rPr>
                <w:rFonts w:asciiTheme="minorEastAsia" w:hAnsiTheme="minorEastAsia" w:hint="eastAsia"/>
                <w:sz w:val="18"/>
                <w:szCs w:val="18"/>
              </w:rPr>
              <w:t>変更なし</w:t>
            </w:r>
          </w:p>
        </w:tc>
      </w:tr>
      <w:tr w:rsidR="002E5D8B" w:rsidRPr="00670FF7" w:rsidTr="008E5987">
        <w:trPr>
          <w:trHeight w:hRule="exact" w:val="295"/>
        </w:trPr>
        <w:tc>
          <w:tcPr>
            <w:tcW w:w="1134"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812"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畜産農業</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700</w:t>
            </w:r>
          </w:p>
        </w:tc>
        <w:tc>
          <w:tcPr>
            <w:tcW w:w="110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600</w:t>
            </w:r>
          </w:p>
        </w:tc>
      </w:tr>
      <w:tr w:rsidR="002E5D8B" w:rsidRPr="00670FF7" w:rsidTr="008E5987">
        <w:trPr>
          <w:trHeight w:hRule="exact" w:val="284"/>
        </w:trPr>
        <w:tc>
          <w:tcPr>
            <w:tcW w:w="1134"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812"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ジルコニウム化合物製造業</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700</w:t>
            </w:r>
          </w:p>
        </w:tc>
        <w:tc>
          <w:tcPr>
            <w:tcW w:w="110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18"/>
                <w:szCs w:val="18"/>
              </w:rPr>
              <w:t>変更なし</w:t>
            </w:r>
          </w:p>
        </w:tc>
      </w:tr>
      <w:tr w:rsidR="002E5D8B" w:rsidRPr="00670FF7" w:rsidTr="008E5987">
        <w:trPr>
          <w:trHeight w:hRule="exact" w:val="275"/>
        </w:trPr>
        <w:tc>
          <w:tcPr>
            <w:tcW w:w="1134"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812"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5065" w:type="dxa"/>
            <w:vAlign w:val="center"/>
          </w:tcPr>
          <w:p w:rsidR="002E5D8B" w:rsidRPr="00670FF7" w:rsidRDefault="002E5D8B" w:rsidP="008E5987">
            <w:pPr>
              <w:spacing w:line="200" w:lineRule="exact"/>
              <w:rPr>
                <w:rFonts w:asciiTheme="minorEastAsia" w:hAnsiTheme="minorEastAsia"/>
                <w:sz w:val="18"/>
                <w:szCs w:val="18"/>
              </w:rPr>
            </w:pPr>
            <w:r w:rsidRPr="00670FF7">
              <w:rPr>
                <w:rFonts w:asciiTheme="minorEastAsia" w:hAnsiTheme="minorEastAsia" w:hint="eastAsia"/>
                <w:sz w:val="18"/>
                <w:szCs w:val="18"/>
              </w:rPr>
              <w:t>モリブデン化合物製造業</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1,700</w:t>
            </w:r>
          </w:p>
        </w:tc>
        <w:tc>
          <w:tcPr>
            <w:tcW w:w="110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1,500</w:t>
            </w:r>
          </w:p>
        </w:tc>
      </w:tr>
      <w:tr w:rsidR="002E5D8B" w:rsidRPr="00670FF7" w:rsidTr="008E5987">
        <w:trPr>
          <w:trHeight w:hRule="exact" w:val="278"/>
        </w:trPr>
        <w:tc>
          <w:tcPr>
            <w:tcW w:w="1134"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812" w:type="dxa"/>
            <w:vMerge/>
          </w:tcPr>
          <w:p w:rsidR="002E5D8B" w:rsidRPr="00670FF7" w:rsidRDefault="002E5D8B" w:rsidP="008E5987">
            <w:pPr>
              <w:spacing w:line="200" w:lineRule="exact"/>
              <w:ind w:leftChars="400" w:left="840"/>
              <w:rPr>
                <w:rFonts w:asciiTheme="minorEastAsia" w:hAnsiTheme="minorEastAsia"/>
                <w:sz w:val="18"/>
                <w:szCs w:val="18"/>
              </w:rPr>
            </w:pPr>
          </w:p>
        </w:tc>
        <w:tc>
          <w:tcPr>
            <w:tcW w:w="5065" w:type="dxa"/>
            <w:vAlign w:val="center"/>
          </w:tcPr>
          <w:p w:rsidR="002E5D8B" w:rsidRPr="00670FF7" w:rsidRDefault="002E5D8B" w:rsidP="008E5987">
            <w:pPr>
              <w:spacing w:line="200" w:lineRule="exact"/>
              <w:rPr>
                <w:sz w:val="18"/>
                <w:szCs w:val="18"/>
              </w:rPr>
            </w:pPr>
            <w:r w:rsidRPr="00670FF7">
              <w:rPr>
                <w:rFonts w:hint="eastAsia"/>
                <w:sz w:val="18"/>
                <w:szCs w:val="18"/>
              </w:rPr>
              <w:t>バナジウム化合物製造業</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1,700</w:t>
            </w:r>
          </w:p>
        </w:tc>
        <w:tc>
          <w:tcPr>
            <w:tcW w:w="110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1,650</w:t>
            </w:r>
          </w:p>
        </w:tc>
      </w:tr>
      <w:tr w:rsidR="002E5D8B" w:rsidRPr="00670FF7" w:rsidTr="008E5987">
        <w:trPr>
          <w:trHeight w:hRule="exact" w:val="269"/>
        </w:trPr>
        <w:tc>
          <w:tcPr>
            <w:tcW w:w="1134" w:type="dxa"/>
            <w:vMerge/>
          </w:tcPr>
          <w:p w:rsidR="002E5D8B" w:rsidRPr="00670FF7" w:rsidRDefault="002E5D8B" w:rsidP="008E5987">
            <w:pPr>
              <w:spacing w:line="200" w:lineRule="exact"/>
              <w:rPr>
                <w:rFonts w:asciiTheme="minorEastAsia" w:hAnsiTheme="minorEastAsia"/>
                <w:sz w:val="18"/>
                <w:szCs w:val="18"/>
              </w:rPr>
            </w:pPr>
          </w:p>
        </w:tc>
        <w:tc>
          <w:tcPr>
            <w:tcW w:w="812" w:type="dxa"/>
            <w:vMerge/>
          </w:tcPr>
          <w:p w:rsidR="002E5D8B" w:rsidRPr="00670FF7" w:rsidRDefault="002E5D8B" w:rsidP="008E5987">
            <w:pPr>
              <w:spacing w:line="200" w:lineRule="exact"/>
              <w:rPr>
                <w:rFonts w:asciiTheme="minorEastAsia" w:hAnsiTheme="minorEastAsia"/>
                <w:sz w:val="18"/>
                <w:szCs w:val="18"/>
              </w:rPr>
            </w:pPr>
          </w:p>
        </w:tc>
        <w:tc>
          <w:tcPr>
            <w:tcW w:w="5065" w:type="dxa"/>
            <w:vAlign w:val="center"/>
          </w:tcPr>
          <w:p w:rsidR="002E5D8B" w:rsidRPr="00670FF7" w:rsidRDefault="002E5D8B" w:rsidP="008E5987">
            <w:pPr>
              <w:spacing w:line="200" w:lineRule="exact"/>
              <w:rPr>
                <w:sz w:val="18"/>
                <w:szCs w:val="18"/>
              </w:rPr>
            </w:pPr>
            <w:r w:rsidRPr="00670FF7">
              <w:rPr>
                <w:rFonts w:asciiTheme="minorEastAsia" w:hAnsiTheme="minorEastAsia" w:hint="eastAsia"/>
                <w:sz w:val="18"/>
                <w:szCs w:val="18"/>
              </w:rPr>
              <w:t>貴金属製造・再生業</w:t>
            </w:r>
          </w:p>
        </w:tc>
        <w:tc>
          <w:tcPr>
            <w:tcW w:w="89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3,000</w:t>
            </w:r>
          </w:p>
        </w:tc>
        <w:tc>
          <w:tcPr>
            <w:tcW w:w="1108" w:type="dxa"/>
            <w:vAlign w:val="center"/>
          </w:tcPr>
          <w:p w:rsidR="002E5D8B" w:rsidRPr="00670FF7" w:rsidRDefault="002E5D8B" w:rsidP="008E5987">
            <w:pPr>
              <w:spacing w:line="200" w:lineRule="exact"/>
              <w:jc w:val="right"/>
              <w:rPr>
                <w:rFonts w:asciiTheme="minorEastAsia" w:hAnsiTheme="minorEastAsia"/>
                <w:sz w:val="20"/>
                <w:szCs w:val="18"/>
              </w:rPr>
            </w:pPr>
            <w:r w:rsidRPr="00670FF7">
              <w:rPr>
                <w:rFonts w:asciiTheme="minorEastAsia" w:hAnsiTheme="minorEastAsia" w:hint="eastAsia"/>
                <w:sz w:val="20"/>
                <w:szCs w:val="18"/>
              </w:rPr>
              <w:t>2,900</w:t>
            </w:r>
          </w:p>
        </w:tc>
      </w:tr>
    </w:tbl>
    <w:p w:rsidR="002E5D8B" w:rsidRPr="00670FF7" w:rsidRDefault="002E5D8B" w:rsidP="002E5D8B">
      <w:pPr>
        <w:spacing w:line="40" w:lineRule="exact"/>
        <w:rPr>
          <w:rFonts w:asciiTheme="majorEastAsia" w:eastAsiaTheme="majorEastAsia" w:hAnsiTheme="majorEastAsia" w:cs="Meiryo UI"/>
          <w:b/>
          <w:sz w:val="22"/>
          <w:szCs w:val="32"/>
        </w:rPr>
      </w:pPr>
    </w:p>
    <w:p w:rsidR="002E5D8B" w:rsidRDefault="002E5D8B" w:rsidP="002A4FCF">
      <w:pPr>
        <w:spacing w:line="440" w:lineRule="exact"/>
        <w:rPr>
          <w:rFonts w:asciiTheme="majorEastAsia" w:eastAsiaTheme="majorEastAsia" w:hAnsiTheme="majorEastAsia" w:cs="Meiryo UI"/>
          <w:b/>
          <w:sz w:val="22"/>
          <w:szCs w:val="32"/>
        </w:rPr>
      </w:pPr>
    </w:p>
    <w:p w:rsidR="002A4FCF" w:rsidRPr="00670FF7" w:rsidRDefault="00B023FD" w:rsidP="002A4FCF">
      <w:pPr>
        <w:spacing w:line="440" w:lineRule="exact"/>
        <w:rPr>
          <w:rFonts w:asciiTheme="majorEastAsia" w:eastAsiaTheme="majorEastAsia" w:hAnsiTheme="majorEastAsia" w:cs="Meiryo UI"/>
          <w:b/>
          <w:sz w:val="22"/>
          <w:szCs w:val="32"/>
        </w:rPr>
      </w:pPr>
      <w:r w:rsidRPr="00670FF7">
        <w:rPr>
          <w:rFonts w:asciiTheme="majorEastAsia" w:eastAsiaTheme="majorEastAsia" w:hAnsiTheme="majorEastAsia" w:cs="Meiryo UI" w:hint="eastAsia"/>
          <w:b/>
          <w:sz w:val="22"/>
          <w:szCs w:val="32"/>
        </w:rPr>
        <w:t>５</w:t>
      </w:r>
      <w:r w:rsidR="002A4FCF" w:rsidRPr="00670FF7">
        <w:rPr>
          <w:rFonts w:asciiTheme="majorEastAsia" w:eastAsiaTheme="majorEastAsia" w:hAnsiTheme="majorEastAsia" w:cs="Meiryo UI" w:hint="eastAsia"/>
          <w:b/>
          <w:sz w:val="22"/>
          <w:szCs w:val="32"/>
        </w:rPr>
        <w:t xml:space="preserve">　暫定排水基準の</w:t>
      </w:r>
      <w:r w:rsidR="005B74BA" w:rsidRPr="00670FF7">
        <w:rPr>
          <w:rFonts w:asciiTheme="majorEastAsia" w:eastAsiaTheme="majorEastAsia" w:hAnsiTheme="majorEastAsia" w:cs="Meiryo UI" w:hint="eastAsia"/>
          <w:b/>
          <w:sz w:val="22"/>
          <w:szCs w:val="32"/>
        </w:rPr>
        <w:t>適用期間の案について</w:t>
      </w:r>
    </w:p>
    <w:p w:rsidR="002A4FCF" w:rsidRPr="002E5D8B" w:rsidRDefault="002A4FCF" w:rsidP="002A4FCF">
      <w:pPr>
        <w:spacing w:line="40" w:lineRule="exact"/>
        <w:rPr>
          <w:rFonts w:ascii="Meiryo UI" w:eastAsia="Meiryo UI" w:hAnsi="Meiryo UI" w:cs="Meiryo UI"/>
          <w:b/>
          <w:sz w:val="24"/>
        </w:rPr>
      </w:pPr>
    </w:p>
    <w:p w:rsidR="002A4FCF" w:rsidRPr="00670FF7" w:rsidRDefault="002A4FCF" w:rsidP="002A4FCF">
      <w:pPr>
        <w:tabs>
          <w:tab w:val="left" w:pos="2595"/>
        </w:tabs>
        <w:spacing w:line="360" w:lineRule="exact"/>
        <w:ind w:left="220" w:hangingChars="100" w:hanging="220"/>
        <w:rPr>
          <w:rFonts w:asciiTheme="minorEastAsia" w:hAnsiTheme="minorEastAsia"/>
          <w:sz w:val="22"/>
        </w:rPr>
      </w:pPr>
      <w:r w:rsidRPr="00670FF7">
        <w:rPr>
          <w:rFonts w:asciiTheme="minorEastAsia" w:hAnsiTheme="minorEastAsia" w:hint="eastAsia"/>
          <w:sz w:val="22"/>
        </w:rPr>
        <w:t>・基本的な考え方の</w:t>
      </w:r>
      <w:r w:rsidR="00AE3F20" w:rsidRPr="00670FF7">
        <w:rPr>
          <w:rFonts w:asciiTheme="minorEastAsia" w:hAnsiTheme="minorEastAsia" w:hint="eastAsia"/>
          <w:sz w:val="22"/>
        </w:rPr>
        <w:t>(</w:t>
      </w:r>
      <w:r w:rsidRPr="00670FF7">
        <w:rPr>
          <w:rFonts w:asciiTheme="minorEastAsia" w:hAnsiTheme="minorEastAsia" w:hint="eastAsia"/>
          <w:sz w:val="22"/>
        </w:rPr>
        <w:t>５</w:t>
      </w:r>
      <w:r w:rsidR="00AE3F20" w:rsidRPr="00670FF7">
        <w:rPr>
          <w:rFonts w:asciiTheme="minorEastAsia" w:hAnsiTheme="minorEastAsia" w:hint="eastAsia"/>
          <w:sz w:val="22"/>
        </w:rPr>
        <w:t>)</w:t>
      </w:r>
      <w:r w:rsidRPr="00670FF7">
        <w:rPr>
          <w:rFonts w:asciiTheme="minorEastAsia" w:hAnsiTheme="minorEastAsia" w:hint="eastAsia"/>
          <w:sz w:val="22"/>
        </w:rPr>
        <w:t>に基づき、一定の適用期間を設定することが適当と考えられ、期間については、これまでの設定状況及び法における経過措置の適用期間が３年間とされていることを踏まえ、平成29</w:t>
      </w:r>
      <w:r w:rsidR="00382941" w:rsidRPr="00670FF7">
        <w:rPr>
          <w:rFonts w:asciiTheme="minorEastAsia" w:hAnsiTheme="minorEastAsia" w:hint="eastAsia"/>
          <w:sz w:val="22"/>
        </w:rPr>
        <w:t>年４月１日からの３年間とする</w:t>
      </w:r>
      <w:r w:rsidR="00382CEE" w:rsidRPr="00670FF7">
        <w:rPr>
          <w:rFonts w:asciiTheme="minorEastAsia" w:hAnsiTheme="minorEastAsia" w:hint="eastAsia"/>
          <w:sz w:val="22"/>
        </w:rPr>
        <w:t>こととした</w:t>
      </w:r>
      <w:r w:rsidRPr="00670FF7">
        <w:rPr>
          <w:rFonts w:asciiTheme="minorEastAsia" w:hAnsiTheme="minorEastAsia" w:hint="eastAsia"/>
          <w:sz w:val="22"/>
        </w:rPr>
        <w:t>。</w:t>
      </w:r>
    </w:p>
    <w:p w:rsidR="00C81371" w:rsidRPr="00670FF7" w:rsidRDefault="002A4FCF" w:rsidP="002A4FCF">
      <w:pPr>
        <w:tabs>
          <w:tab w:val="left" w:pos="2595"/>
        </w:tabs>
        <w:spacing w:line="360" w:lineRule="exact"/>
        <w:ind w:left="220" w:hangingChars="100" w:hanging="220"/>
        <w:rPr>
          <w:rFonts w:asciiTheme="minorEastAsia" w:hAnsiTheme="minorEastAsia"/>
          <w:sz w:val="22"/>
        </w:rPr>
      </w:pPr>
      <w:r w:rsidRPr="00670FF7">
        <w:rPr>
          <w:rFonts w:asciiTheme="minorEastAsia" w:hAnsiTheme="minorEastAsia" w:hint="eastAsia"/>
          <w:sz w:val="22"/>
        </w:rPr>
        <w:t>・なお、既設事業場に対しては、現状において見直し後の暫定排水基準を満足していること、また、対象となる事業場が限られており個別に周知を図るこ</w:t>
      </w:r>
      <w:r w:rsidR="00382CEE" w:rsidRPr="00670FF7">
        <w:rPr>
          <w:rFonts w:asciiTheme="minorEastAsia" w:hAnsiTheme="minorEastAsia" w:hint="eastAsia"/>
          <w:sz w:val="22"/>
        </w:rPr>
        <w:t>とが可能なことから、周知期間を設けなくても支障はないと考えられた</w:t>
      </w:r>
      <w:r w:rsidRPr="00670FF7">
        <w:rPr>
          <w:rFonts w:asciiTheme="minorEastAsia" w:hAnsiTheme="minorEastAsia" w:hint="eastAsia"/>
          <w:sz w:val="22"/>
        </w:rPr>
        <w:t>。</w:t>
      </w:r>
    </w:p>
    <w:p w:rsidR="002A4FCF" w:rsidRPr="00670FF7" w:rsidRDefault="002A4FCF" w:rsidP="002A4FCF">
      <w:pPr>
        <w:tabs>
          <w:tab w:val="left" w:pos="2595"/>
        </w:tabs>
        <w:spacing w:line="360" w:lineRule="exact"/>
        <w:ind w:left="221" w:hangingChars="100" w:hanging="221"/>
        <w:rPr>
          <w:rFonts w:asciiTheme="majorEastAsia" w:eastAsiaTheme="majorEastAsia" w:hAnsiTheme="majorEastAsia"/>
          <w:b/>
          <w:sz w:val="22"/>
        </w:rPr>
      </w:pPr>
    </w:p>
    <w:p w:rsidR="002A4FCF" w:rsidRPr="00670FF7" w:rsidRDefault="00B023FD" w:rsidP="002A4FCF">
      <w:pPr>
        <w:spacing w:line="440" w:lineRule="exact"/>
        <w:rPr>
          <w:rFonts w:asciiTheme="majorEastAsia" w:eastAsiaTheme="majorEastAsia" w:hAnsiTheme="majorEastAsia" w:cs="Meiryo UI"/>
          <w:b/>
          <w:sz w:val="22"/>
          <w:szCs w:val="32"/>
        </w:rPr>
      </w:pPr>
      <w:r w:rsidRPr="00670FF7">
        <w:rPr>
          <w:rFonts w:asciiTheme="majorEastAsia" w:eastAsiaTheme="majorEastAsia" w:hAnsiTheme="majorEastAsia" w:cs="Meiryo UI" w:hint="eastAsia"/>
          <w:b/>
          <w:sz w:val="22"/>
          <w:szCs w:val="32"/>
        </w:rPr>
        <w:t>６</w:t>
      </w:r>
      <w:r w:rsidR="002A4FCF" w:rsidRPr="00670FF7">
        <w:rPr>
          <w:rFonts w:asciiTheme="majorEastAsia" w:eastAsiaTheme="majorEastAsia" w:hAnsiTheme="majorEastAsia" w:cs="Meiryo UI" w:hint="eastAsia"/>
          <w:b/>
          <w:sz w:val="22"/>
          <w:szCs w:val="32"/>
        </w:rPr>
        <w:t xml:space="preserve">　経過措置の案に対する府民意見等の募集結果</w:t>
      </w:r>
    </w:p>
    <w:p w:rsidR="002A4FCF" w:rsidRPr="00670FF7" w:rsidRDefault="002A4FCF" w:rsidP="002A4FCF">
      <w:pPr>
        <w:spacing w:line="40" w:lineRule="exact"/>
        <w:rPr>
          <w:rFonts w:ascii="Meiryo UI" w:eastAsia="Meiryo UI" w:hAnsi="Meiryo UI" w:cs="Meiryo UI"/>
          <w:b/>
          <w:sz w:val="24"/>
        </w:rPr>
      </w:pPr>
    </w:p>
    <w:p w:rsidR="002A4FCF" w:rsidRPr="00670FF7" w:rsidRDefault="002A4FCF" w:rsidP="002A4FCF">
      <w:pPr>
        <w:tabs>
          <w:tab w:val="left" w:pos="2595"/>
        </w:tabs>
        <w:spacing w:line="360" w:lineRule="exact"/>
        <w:ind w:firstLineChars="100" w:firstLine="220"/>
        <w:rPr>
          <w:rFonts w:asciiTheme="minorEastAsia" w:hAnsiTheme="minorEastAsia"/>
          <w:sz w:val="22"/>
        </w:rPr>
      </w:pPr>
      <w:r w:rsidRPr="00670FF7">
        <w:rPr>
          <w:rFonts w:asciiTheme="minorEastAsia" w:hAnsiTheme="minorEastAsia" w:hint="eastAsia"/>
          <w:sz w:val="22"/>
        </w:rPr>
        <w:t>○ 募集期間：平成28年12月16日（金曜日）から平成29年１月16日（月曜日）まで</w:t>
      </w:r>
    </w:p>
    <w:p w:rsidR="002A4FCF" w:rsidRPr="00670FF7" w:rsidRDefault="002A4FCF" w:rsidP="002A4FCF">
      <w:pPr>
        <w:tabs>
          <w:tab w:val="left" w:pos="2595"/>
        </w:tabs>
        <w:spacing w:line="360" w:lineRule="exact"/>
        <w:ind w:firstLineChars="100" w:firstLine="220"/>
        <w:rPr>
          <w:rFonts w:asciiTheme="minorEastAsia" w:hAnsiTheme="minorEastAsia"/>
          <w:sz w:val="22"/>
        </w:rPr>
      </w:pPr>
      <w:r w:rsidRPr="00670FF7">
        <w:rPr>
          <w:rFonts w:asciiTheme="minorEastAsia" w:hAnsiTheme="minorEastAsia" w:hint="eastAsia"/>
          <w:sz w:val="22"/>
        </w:rPr>
        <w:t>○ 募集方法：電子申請、郵便、ファクシミリ</w:t>
      </w:r>
    </w:p>
    <w:p w:rsidR="002A4FCF" w:rsidRPr="00670FF7" w:rsidRDefault="002A4FCF" w:rsidP="002A4FCF">
      <w:pPr>
        <w:tabs>
          <w:tab w:val="left" w:pos="2595"/>
        </w:tabs>
        <w:spacing w:line="360" w:lineRule="exact"/>
        <w:ind w:firstLineChars="100" w:firstLine="220"/>
        <w:rPr>
          <w:rFonts w:asciiTheme="minorEastAsia" w:hAnsiTheme="minorEastAsia"/>
          <w:sz w:val="22"/>
        </w:rPr>
      </w:pPr>
      <w:r w:rsidRPr="00670FF7">
        <w:rPr>
          <w:rFonts w:asciiTheme="minorEastAsia" w:hAnsiTheme="minorEastAsia" w:hint="eastAsia"/>
          <w:sz w:val="22"/>
        </w:rPr>
        <w:t>○ 提出意見数：１件</w:t>
      </w:r>
    </w:p>
    <w:p w:rsidR="002A4FCF" w:rsidRPr="00670FF7" w:rsidRDefault="002A4FCF" w:rsidP="005B74BA">
      <w:pPr>
        <w:tabs>
          <w:tab w:val="left" w:pos="2595"/>
        </w:tabs>
        <w:spacing w:line="360" w:lineRule="exact"/>
        <w:ind w:leftChars="100" w:left="1770" w:hangingChars="709" w:hanging="1560"/>
        <w:rPr>
          <w:rFonts w:asciiTheme="minorEastAsia" w:hAnsiTheme="minorEastAsia"/>
          <w:sz w:val="22"/>
        </w:rPr>
      </w:pPr>
      <w:r w:rsidRPr="00670FF7">
        <w:rPr>
          <w:rFonts w:asciiTheme="minorEastAsia" w:hAnsiTheme="minorEastAsia" w:hint="eastAsia"/>
          <w:sz w:val="22"/>
        </w:rPr>
        <w:t>○ 意見の内容：ほう素及びふっ素の一般排水基準の達成に向けて、開発途上である新たな排水処理技術の適用等に努力している状況であることから、一般排水基準に代えて暫定排水基準を適用する措置を延長するよう要望する。</w:t>
      </w:r>
    </w:p>
    <w:p w:rsidR="00C81371" w:rsidRPr="00670FF7" w:rsidRDefault="005B74BA" w:rsidP="002A4FCF">
      <w:pPr>
        <w:tabs>
          <w:tab w:val="left" w:pos="2595"/>
        </w:tabs>
        <w:spacing w:line="360" w:lineRule="exact"/>
        <w:rPr>
          <w:rFonts w:asciiTheme="minorEastAsia" w:hAnsiTheme="minorEastAsia"/>
          <w:sz w:val="22"/>
        </w:rPr>
      </w:pPr>
      <w:r w:rsidRPr="00670FF7">
        <w:rPr>
          <w:rFonts w:asciiTheme="minorEastAsia" w:hAnsiTheme="minorEastAsia" w:hint="eastAsia"/>
          <w:sz w:val="22"/>
        </w:rPr>
        <w:t xml:space="preserve">　　 </w:t>
      </w:r>
      <w:r w:rsidR="002A4FCF" w:rsidRPr="00670FF7">
        <w:rPr>
          <w:rFonts w:asciiTheme="minorEastAsia" w:hAnsiTheme="minorEastAsia" w:cs="ＭＳ 明朝" w:hint="eastAsia"/>
          <w:sz w:val="22"/>
        </w:rPr>
        <w:t>➜</w:t>
      </w:r>
      <w:r w:rsidR="002A4FCF" w:rsidRPr="00670FF7">
        <w:rPr>
          <w:rFonts w:asciiTheme="minorEastAsia" w:hAnsiTheme="minorEastAsia"/>
          <w:sz w:val="22"/>
        </w:rPr>
        <w:t xml:space="preserve"> </w:t>
      </w:r>
      <w:r w:rsidR="002A4FCF" w:rsidRPr="00670FF7">
        <w:rPr>
          <w:rFonts w:asciiTheme="minorEastAsia" w:hAnsiTheme="minorEastAsia" w:hint="eastAsia"/>
          <w:sz w:val="22"/>
        </w:rPr>
        <w:t>案の趣旨に沿った意見であり、</w:t>
      </w:r>
      <w:r w:rsidR="00382941" w:rsidRPr="00670FF7">
        <w:rPr>
          <w:rFonts w:asciiTheme="minorEastAsia" w:hAnsiTheme="minorEastAsia" w:hint="eastAsia"/>
          <w:sz w:val="22"/>
        </w:rPr>
        <w:t>本部会としては、</w:t>
      </w:r>
      <w:r w:rsidR="002A4FCF" w:rsidRPr="00670FF7">
        <w:rPr>
          <w:rFonts w:asciiTheme="minorEastAsia" w:hAnsiTheme="minorEastAsia" w:hint="eastAsia"/>
          <w:sz w:val="22"/>
        </w:rPr>
        <w:t>本案の修正は必要ないと判断した。</w:t>
      </w:r>
    </w:p>
    <w:p w:rsidR="002A4FCF" w:rsidRPr="00670FF7" w:rsidRDefault="002A4FCF" w:rsidP="002A4FCF">
      <w:pPr>
        <w:tabs>
          <w:tab w:val="left" w:pos="2595"/>
        </w:tabs>
        <w:spacing w:line="360" w:lineRule="exact"/>
        <w:rPr>
          <w:rFonts w:asciiTheme="minorEastAsia" w:hAnsiTheme="minorEastAsia"/>
          <w:sz w:val="22"/>
        </w:rPr>
      </w:pPr>
    </w:p>
    <w:p w:rsidR="002A4FCF" w:rsidRPr="00670FF7" w:rsidRDefault="00B023FD" w:rsidP="002A4FCF">
      <w:pPr>
        <w:tabs>
          <w:tab w:val="left" w:pos="2595"/>
        </w:tabs>
        <w:spacing w:line="360" w:lineRule="exact"/>
        <w:rPr>
          <w:rFonts w:asciiTheme="majorEastAsia" w:eastAsiaTheme="majorEastAsia" w:hAnsiTheme="majorEastAsia" w:cs="Meiryo UI"/>
          <w:b/>
          <w:sz w:val="22"/>
          <w:szCs w:val="32"/>
        </w:rPr>
      </w:pPr>
      <w:r w:rsidRPr="00670FF7">
        <w:rPr>
          <w:rFonts w:asciiTheme="majorEastAsia" w:eastAsiaTheme="majorEastAsia" w:hAnsiTheme="majorEastAsia" w:cs="Meiryo UI" w:hint="eastAsia"/>
          <w:b/>
          <w:sz w:val="22"/>
          <w:szCs w:val="32"/>
        </w:rPr>
        <w:t>７</w:t>
      </w:r>
      <w:r w:rsidR="002A4FCF" w:rsidRPr="00670FF7">
        <w:rPr>
          <w:rFonts w:asciiTheme="majorEastAsia" w:eastAsiaTheme="majorEastAsia" w:hAnsiTheme="majorEastAsia" w:cs="Meiryo UI" w:hint="eastAsia"/>
          <w:b/>
          <w:sz w:val="22"/>
          <w:szCs w:val="32"/>
        </w:rPr>
        <w:t xml:space="preserve">　ほう素等の排水基準に係る経過措置についての答申</w:t>
      </w:r>
    </w:p>
    <w:p w:rsidR="005B74BA" w:rsidRPr="00670FF7" w:rsidRDefault="005B74BA" w:rsidP="005B74BA">
      <w:pPr>
        <w:tabs>
          <w:tab w:val="left" w:pos="2595"/>
        </w:tabs>
        <w:spacing w:line="40" w:lineRule="exact"/>
        <w:rPr>
          <w:rFonts w:asciiTheme="minorEastAsia" w:hAnsiTheme="minorEastAsia"/>
          <w:sz w:val="22"/>
        </w:rPr>
      </w:pPr>
    </w:p>
    <w:p w:rsidR="00382941" w:rsidRPr="00670FF7" w:rsidRDefault="00382941" w:rsidP="005B74BA">
      <w:pPr>
        <w:tabs>
          <w:tab w:val="left" w:pos="2595"/>
        </w:tabs>
        <w:spacing w:line="40" w:lineRule="exact"/>
        <w:rPr>
          <w:rFonts w:asciiTheme="minorEastAsia" w:hAnsiTheme="minorEastAsia"/>
          <w:sz w:val="22"/>
        </w:rPr>
      </w:pPr>
    </w:p>
    <w:p w:rsidR="00C81371" w:rsidRPr="00670FF7" w:rsidRDefault="00B023FD" w:rsidP="0034289E">
      <w:pPr>
        <w:widowControl/>
        <w:ind w:leftChars="100" w:left="364" w:hangingChars="70" w:hanging="154"/>
        <w:jc w:val="left"/>
        <w:rPr>
          <w:rFonts w:hAnsi="ＭＳ 明朝"/>
          <w:sz w:val="22"/>
        </w:rPr>
      </w:pPr>
      <w:r w:rsidRPr="00670FF7">
        <w:rPr>
          <w:rFonts w:hAnsi="ＭＳ 明朝" w:hint="eastAsia"/>
          <w:sz w:val="22"/>
        </w:rPr>
        <w:t>・ほう素等の排水基準に係る経過措置は、４、５</w:t>
      </w:r>
      <w:r w:rsidR="005B74BA" w:rsidRPr="00670FF7">
        <w:rPr>
          <w:rFonts w:hAnsi="ＭＳ 明朝" w:hint="eastAsia"/>
          <w:sz w:val="22"/>
        </w:rPr>
        <w:t>のとおりとすることが適当であるとして、平成</w:t>
      </w:r>
      <w:r w:rsidR="005B74BA" w:rsidRPr="00670FF7">
        <w:rPr>
          <w:rFonts w:hAnsi="ＭＳ 明朝" w:hint="eastAsia"/>
          <w:sz w:val="22"/>
        </w:rPr>
        <w:t>29</w:t>
      </w:r>
      <w:r w:rsidR="005B74BA" w:rsidRPr="00670FF7">
        <w:rPr>
          <w:rFonts w:hAnsi="ＭＳ 明朝" w:hint="eastAsia"/>
          <w:sz w:val="22"/>
        </w:rPr>
        <w:t>年１月</w:t>
      </w:r>
      <w:r w:rsidR="005B74BA" w:rsidRPr="00670FF7">
        <w:rPr>
          <w:rFonts w:hAnsi="ＭＳ 明朝" w:hint="eastAsia"/>
          <w:sz w:val="22"/>
        </w:rPr>
        <w:t>24</w:t>
      </w:r>
      <w:r w:rsidR="005B74BA" w:rsidRPr="00670FF7">
        <w:rPr>
          <w:rFonts w:hAnsi="ＭＳ 明朝" w:hint="eastAsia"/>
          <w:sz w:val="22"/>
        </w:rPr>
        <w:t>日に知事に答申した。</w:t>
      </w:r>
    </w:p>
    <w:p w:rsidR="00DF5B16" w:rsidRPr="00670FF7" w:rsidRDefault="00DF5B16" w:rsidP="005B74BA">
      <w:pPr>
        <w:tabs>
          <w:tab w:val="left" w:pos="2595"/>
        </w:tabs>
        <w:rPr>
          <w:rFonts w:asciiTheme="majorEastAsia" w:eastAsiaTheme="majorEastAsia" w:hAnsiTheme="majorEastAsia"/>
          <w:b/>
          <w:sz w:val="22"/>
        </w:rPr>
      </w:pPr>
    </w:p>
    <w:sectPr w:rsidR="00DF5B16" w:rsidRPr="00670FF7" w:rsidSect="008C7988">
      <w:footerReference w:type="default" r:id="rId12"/>
      <w:pgSz w:w="11906" w:h="16838"/>
      <w:pgMar w:top="1134" w:right="1418" w:bottom="1134" w:left="1418" w:header="851" w:footer="45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94" w:rsidRDefault="000D2C94" w:rsidP="00F61355">
      <w:r>
        <w:separator/>
      </w:r>
    </w:p>
  </w:endnote>
  <w:endnote w:type="continuationSeparator" w:id="0">
    <w:p w:rsidR="000D2C94" w:rsidRDefault="000D2C94"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21652"/>
      <w:docPartObj>
        <w:docPartGallery w:val="Page Numbers (Bottom of Page)"/>
        <w:docPartUnique/>
      </w:docPartObj>
    </w:sdtPr>
    <w:sdtEndPr/>
    <w:sdtContent>
      <w:p w:rsidR="000D2C94" w:rsidRDefault="000D2C94" w:rsidP="00845461">
        <w:pPr>
          <w:pStyle w:val="a6"/>
          <w:jc w:val="center"/>
        </w:pPr>
        <w:r>
          <w:fldChar w:fldCharType="begin"/>
        </w:r>
        <w:r>
          <w:instrText>PAGE   \* MERGEFORMAT</w:instrText>
        </w:r>
        <w:r>
          <w:fldChar w:fldCharType="separate"/>
        </w:r>
        <w:r w:rsidR="00B261FF" w:rsidRPr="00B261FF">
          <w:rPr>
            <w:noProof/>
            <w:lang w:val="ja-JP"/>
          </w:rPr>
          <w:t>-</w:t>
        </w:r>
        <w:r w:rsidR="00B261FF">
          <w:rPr>
            <w:noProof/>
          </w:rPr>
          <w:t xml:space="preserve"> 1 -</w:t>
        </w:r>
        <w:r>
          <w:fldChar w:fldCharType="end"/>
        </w:r>
      </w:p>
    </w:sdtContent>
  </w:sdt>
  <w:p w:rsidR="000D2C94" w:rsidRDefault="000D2C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94" w:rsidRDefault="000D2C94" w:rsidP="00F61355">
      <w:r>
        <w:separator/>
      </w:r>
    </w:p>
  </w:footnote>
  <w:footnote w:type="continuationSeparator" w:id="0">
    <w:p w:rsidR="000D2C94" w:rsidRDefault="000D2C94" w:rsidP="00F61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D01"/>
    <w:rsid w:val="000036D4"/>
    <w:rsid w:val="000102FB"/>
    <w:rsid w:val="00010861"/>
    <w:rsid w:val="000204B5"/>
    <w:rsid w:val="00025A2D"/>
    <w:rsid w:val="0003049E"/>
    <w:rsid w:val="00032FDC"/>
    <w:rsid w:val="0003670A"/>
    <w:rsid w:val="000423F7"/>
    <w:rsid w:val="00046D4B"/>
    <w:rsid w:val="000516B5"/>
    <w:rsid w:val="0005763D"/>
    <w:rsid w:val="00063D27"/>
    <w:rsid w:val="00064FBD"/>
    <w:rsid w:val="00065B8A"/>
    <w:rsid w:val="0006604C"/>
    <w:rsid w:val="00070FAA"/>
    <w:rsid w:val="00071982"/>
    <w:rsid w:val="00073530"/>
    <w:rsid w:val="00073686"/>
    <w:rsid w:val="00073B7F"/>
    <w:rsid w:val="00073BED"/>
    <w:rsid w:val="00076D02"/>
    <w:rsid w:val="0008099C"/>
    <w:rsid w:val="000841F7"/>
    <w:rsid w:val="00086527"/>
    <w:rsid w:val="00087E31"/>
    <w:rsid w:val="00091EC7"/>
    <w:rsid w:val="000928F7"/>
    <w:rsid w:val="00094758"/>
    <w:rsid w:val="0009491A"/>
    <w:rsid w:val="00095EB4"/>
    <w:rsid w:val="0009756B"/>
    <w:rsid w:val="000B1729"/>
    <w:rsid w:val="000B1B4D"/>
    <w:rsid w:val="000B4BAE"/>
    <w:rsid w:val="000B7228"/>
    <w:rsid w:val="000C1B8E"/>
    <w:rsid w:val="000D2C94"/>
    <w:rsid w:val="000D2D82"/>
    <w:rsid w:val="000F1137"/>
    <w:rsid w:val="000F4015"/>
    <w:rsid w:val="000F484F"/>
    <w:rsid w:val="000F5072"/>
    <w:rsid w:val="000F6F89"/>
    <w:rsid w:val="00100D3C"/>
    <w:rsid w:val="001070CF"/>
    <w:rsid w:val="00107C46"/>
    <w:rsid w:val="0011149E"/>
    <w:rsid w:val="00112C46"/>
    <w:rsid w:val="00112E81"/>
    <w:rsid w:val="0012068B"/>
    <w:rsid w:val="001209EA"/>
    <w:rsid w:val="0012243A"/>
    <w:rsid w:val="00122D59"/>
    <w:rsid w:val="00126CB3"/>
    <w:rsid w:val="001279E8"/>
    <w:rsid w:val="00131045"/>
    <w:rsid w:val="00132DFC"/>
    <w:rsid w:val="00137917"/>
    <w:rsid w:val="00140815"/>
    <w:rsid w:val="00145E01"/>
    <w:rsid w:val="001515E8"/>
    <w:rsid w:val="001568C7"/>
    <w:rsid w:val="0015776C"/>
    <w:rsid w:val="00161B44"/>
    <w:rsid w:val="00163784"/>
    <w:rsid w:val="0016398B"/>
    <w:rsid w:val="00166759"/>
    <w:rsid w:val="00171C59"/>
    <w:rsid w:val="00171CD2"/>
    <w:rsid w:val="001730B6"/>
    <w:rsid w:val="00175FD6"/>
    <w:rsid w:val="0018032A"/>
    <w:rsid w:val="0018043E"/>
    <w:rsid w:val="00183C49"/>
    <w:rsid w:val="00184210"/>
    <w:rsid w:val="00185346"/>
    <w:rsid w:val="00185EAA"/>
    <w:rsid w:val="00187CF6"/>
    <w:rsid w:val="00190418"/>
    <w:rsid w:val="00194D20"/>
    <w:rsid w:val="001978E5"/>
    <w:rsid w:val="001A4AE0"/>
    <w:rsid w:val="001A61BB"/>
    <w:rsid w:val="001A61C7"/>
    <w:rsid w:val="001B09EF"/>
    <w:rsid w:val="001B2892"/>
    <w:rsid w:val="001B36AB"/>
    <w:rsid w:val="001B56EE"/>
    <w:rsid w:val="001D253F"/>
    <w:rsid w:val="001D25DD"/>
    <w:rsid w:val="001D309F"/>
    <w:rsid w:val="001D5529"/>
    <w:rsid w:val="001D7736"/>
    <w:rsid w:val="001E38D0"/>
    <w:rsid w:val="001E4C62"/>
    <w:rsid w:val="001F14E0"/>
    <w:rsid w:val="001F3149"/>
    <w:rsid w:val="001F4EE7"/>
    <w:rsid w:val="001F7014"/>
    <w:rsid w:val="00202B85"/>
    <w:rsid w:val="0020305A"/>
    <w:rsid w:val="00206584"/>
    <w:rsid w:val="00207984"/>
    <w:rsid w:val="0021350B"/>
    <w:rsid w:val="002246B1"/>
    <w:rsid w:val="00224CD1"/>
    <w:rsid w:val="00226AF8"/>
    <w:rsid w:val="002410F9"/>
    <w:rsid w:val="00254CF9"/>
    <w:rsid w:val="002552A4"/>
    <w:rsid w:val="0026282E"/>
    <w:rsid w:val="00263A94"/>
    <w:rsid w:val="00273353"/>
    <w:rsid w:val="0027376E"/>
    <w:rsid w:val="00275BE1"/>
    <w:rsid w:val="00282EDA"/>
    <w:rsid w:val="002934E3"/>
    <w:rsid w:val="00293735"/>
    <w:rsid w:val="0029506D"/>
    <w:rsid w:val="002A4FCF"/>
    <w:rsid w:val="002C44DC"/>
    <w:rsid w:val="002D241B"/>
    <w:rsid w:val="002D35DE"/>
    <w:rsid w:val="002E5D8B"/>
    <w:rsid w:val="002E66BB"/>
    <w:rsid w:val="0030053D"/>
    <w:rsid w:val="00306172"/>
    <w:rsid w:val="003142DD"/>
    <w:rsid w:val="00315535"/>
    <w:rsid w:val="003229FD"/>
    <w:rsid w:val="003248F7"/>
    <w:rsid w:val="003252FF"/>
    <w:rsid w:val="0032554B"/>
    <w:rsid w:val="003262C0"/>
    <w:rsid w:val="00327B2F"/>
    <w:rsid w:val="003315A8"/>
    <w:rsid w:val="003316BE"/>
    <w:rsid w:val="00331B22"/>
    <w:rsid w:val="003417AA"/>
    <w:rsid w:val="0034289E"/>
    <w:rsid w:val="003437DD"/>
    <w:rsid w:val="00345044"/>
    <w:rsid w:val="0035563A"/>
    <w:rsid w:val="003732B6"/>
    <w:rsid w:val="0037477B"/>
    <w:rsid w:val="003761CA"/>
    <w:rsid w:val="00382941"/>
    <w:rsid w:val="00382CEE"/>
    <w:rsid w:val="003830E4"/>
    <w:rsid w:val="00383DEB"/>
    <w:rsid w:val="00383F82"/>
    <w:rsid w:val="00393CE9"/>
    <w:rsid w:val="00395A4F"/>
    <w:rsid w:val="003A15BD"/>
    <w:rsid w:val="003A175A"/>
    <w:rsid w:val="003A4551"/>
    <w:rsid w:val="003A5433"/>
    <w:rsid w:val="003A7EDB"/>
    <w:rsid w:val="003B2A15"/>
    <w:rsid w:val="003C467F"/>
    <w:rsid w:val="003C628F"/>
    <w:rsid w:val="003D06C2"/>
    <w:rsid w:val="003D3229"/>
    <w:rsid w:val="003D792D"/>
    <w:rsid w:val="003E0962"/>
    <w:rsid w:val="003E0AD7"/>
    <w:rsid w:val="003E2058"/>
    <w:rsid w:val="003E3F77"/>
    <w:rsid w:val="003F1EE9"/>
    <w:rsid w:val="003F6309"/>
    <w:rsid w:val="003F71B9"/>
    <w:rsid w:val="004003BF"/>
    <w:rsid w:val="004076DE"/>
    <w:rsid w:val="00407FCD"/>
    <w:rsid w:val="004104C0"/>
    <w:rsid w:val="004133FF"/>
    <w:rsid w:val="00415D01"/>
    <w:rsid w:val="00430A37"/>
    <w:rsid w:val="00432BB0"/>
    <w:rsid w:val="004359C4"/>
    <w:rsid w:val="00436C4F"/>
    <w:rsid w:val="00440164"/>
    <w:rsid w:val="004415FC"/>
    <w:rsid w:val="00441E9C"/>
    <w:rsid w:val="004421BB"/>
    <w:rsid w:val="004502F3"/>
    <w:rsid w:val="004559B0"/>
    <w:rsid w:val="0046317B"/>
    <w:rsid w:val="004824B9"/>
    <w:rsid w:val="004830AB"/>
    <w:rsid w:val="004964FD"/>
    <w:rsid w:val="004A167C"/>
    <w:rsid w:val="004A1E70"/>
    <w:rsid w:val="004A21A0"/>
    <w:rsid w:val="004A3A22"/>
    <w:rsid w:val="004A555F"/>
    <w:rsid w:val="004C33F7"/>
    <w:rsid w:val="004D2612"/>
    <w:rsid w:val="004D39F5"/>
    <w:rsid w:val="004D580C"/>
    <w:rsid w:val="004E1939"/>
    <w:rsid w:val="004E4C6B"/>
    <w:rsid w:val="004F0EA7"/>
    <w:rsid w:val="004F604F"/>
    <w:rsid w:val="005018D9"/>
    <w:rsid w:val="00504B6D"/>
    <w:rsid w:val="00505988"/>
    <w:rsid w:val="00511B63"/>
    <w:rsid w:val="00511D4F"/>
    <w:rsid w:val="00513AE7"/>
    <w:rsid w:val="005161C6"/>
    <w:rsid w:val="00520CFD"/>
    <w:rsid w:val="00524FB0"/>
    <w:rsid w:val="00527C43"/>
    <w:rsid w:val="00535654"/>
    <w:rsid w:val="0053616B"/>
    <w:rsid w:val="0053720D"/>
    <w:rsid w:val="00540BE2"/>
    <w:rsid w:val="00544C20"/>
    <w:rsid w:val="00552A32"/>
    <w:rsid w:val="00554CD7"/>
    <w:rsid w:val="00555D52"/>
    <w:rsid w:val="00556917"/>
    <w:rsid w:val="00563CCD"/>
    <w:rsid w:val="00564BF7"/>
    <w:rsid w:val="0057168F"/>
    <w:rsid w:val="00574D9E"/>
    <w:rsid w:val="005773C6"/>
    <w:rsid w:val="00580F59"/>
    <w:rsid w:val="0058406C"/>
    <w:rsid w:val="005858AE"/>
    <w:rsid w:val="005928E1"/>
    <w:rsid w:val="00593231"/>
    <w:rsid w:val="00596084"/>
    <w:rsid w:val="005969EC"/>
    <w:rsid w:val="005A1884"/>
    <w:rsid w:val="005A5A4E"/>
    <w:rsid w:val="005A6F1B"/>
    <w:rsid w:val="005B0222"/>
    <w:rsid w:val="005B4FE9"/>
    <w:rsid w:val="005B5E5C"/>
    <w:rsid w:val="005B74BA"/>
    <w:rsid w:val="005C27F5"/>
    <w:rsid w:val="005C3C4D"/>
    <w:rsid w:val="005D28E1"/>
    <w:rsid w:val="005D38D2"/>
    <w:rsid w:val="005D4ECA"/>
    <w:rsid w:val="005D6A2A"/>
    <w:rsid w:val="005E1DC4"/>
    <w:rsid w:val="005E518B"/>
    <w:rsid w:val="005E6B87"/>
    <w:rsid w:val="005F12BC"/>
    <w:rsid w:val="005F229D"/>
    <w:rsid w:val="005F75C2"/>
    <w:rsid w:val="005F767A"/>
    <w:rsid w:val="00600C70"/>
    <w:rsid w:val="006011FC"/>
    <w:rsid w:val="00601DF2"/>
    <w:rsid w:val="00602ACD"/>
    <w:rsid w:val="00604208"/>
    <w:rsid w:val="006135D4"/>
    <w:rsid w:val="00621EA9"/>
    <w:rsid w:val="00622C74"/>
    <w:rsid w:val="006240AD"/>
    <w:rsid w:val="00625CA7"/>
    <w:rsid w:val="0064450F"/>
    <w:rsid w:val="006512D7"/>
    <w:rsid w:val="00652570"/>
    <w:rsid w:val="00657B9B"/>
    <w:rsid w:val="006612DD"/>
    <w:rsid w:val="00662882"/>
    <w:rsid w:val="00664110"/>
    <w:rsid w:val="006679E4"/>
    <w:rsid w:val="00670FF7"/>
    <w:rsid w:val="00672B21"/>
    <w:rsid w:val="0067441C"/>
    <w:rsid w:val="0068064A"/>
    <w:rsid w:val="00687DC6"/>
    <w:rsid w:val="0069117A"/>
    <w:rsid w:val="00697D52"/>
    <w:rsid w:val="006B57C2"/>
    <w:rsid w:val="006C6878"/>
    <w:rsid w:val="006C6956"/>
    <w:rsid w:val="006D296A"/>
    <w:rsid w:val="006D2EBE"/>
    <w:rsid w:val="006D3EA5"/>
    <w:rsid w:val="006D59CE"/>
    <w:rsid w:val="006E6F17"/>
    <w:rsid w:val="007076B2"/>
    <w:rsid w:val="00713788"/>
    <w:rsid w:val="00733340"/>
    <w:rsid w:val="00747432"/>
    <w:rsid w:val="00750261"/>
    <w:rsid w:val="00751D85"/>
    <w:rsid w:val="00753D89"/>
    <w:rsid w:val="00754A6E"/>
    <w:rsid w:val="007575C6"/>
    <w:rsid w:val="007643CE"/>
    <w:rsid w:val="007648AE"/>
    <w:rsid w:val="00774043"/>
    <w:rsid w:val="00774E86"/>
    <w:rsid w:val="00777045"/>
    <w:rsid w:val="007829E3"/>
    <w:rsid w:val="007833A0"/>
    <w:rsid w:val="007835BE"/>
    <w:rsid w:val="00783B94"/>
    <w:rsid w:val="00791026"/>
    <w:rsid w:val="007926D6"/>
    <w:rsid w:val="00796037"/>
    <w:rsid w:val="007A0DD3"/>
    <w:rsid w:val="007A3806"/>
    <w:rsid w:val="007A70A6"/>
    <w:rsid w:val="007B0551"/>
    <w:rsid w:val="007B1EBE"/>
    <w:rsid w:val="007B2B0A"/>
    <w:rsid w:val="007B2D05"/>
    <w:rsid w:val="007B4818"/>
    <w:rsid w:val="007C026B"/>
    <w:rsid w:val="007C40A1"/>
    <w:rsid w:val="007D0B2C"/>
    <w:rsid w:val="007D45B8"/>
    <w:rsid w:val="007D4975"/>
    <w:rsid w:val="007D5194"/>
    <w:rsid w:val="007E1746"/>
    <w:rsid w:val="007E512F"/>
    <w:rsid w:val="007F08C8"/>
    <w:rsid w:val="007F1F2F"/>
    <w:rsid w:val="007F2804"/>
    <w:rsid w:val="007F2D9C"/>
    <w:rsid w:val="007F6AE2"/>
    <w:rsid w:val="00802CD0"/>
    <w:rsid w:val="0080369C"/>
    <w:rsid w:val="008045AD"/>
    <w:rsid w:val="00815687"/>
    <w:rsid w:val="0082517E"/>
    <w:rsid w:val="00830CDF"/>
    <w:rsid w:val="00834789"/>
    <w:rsid w:val="00844B6C"/>
    <w:rsid w:val="00844BE9"/>
    <w:rsid w:val="00845461"/>
    <w:rsid w:val="00850923"/>
    <w:rsid w:val="008535B2"/>
    <w:rsid w:val="00855545"/>
    <w:rsid w:val="008565EB"/>
    <w:rsid w:val="00860914"/>
    <w:rsid w:val="008700F7"/>
    <w:rsid w:val="00870B5D"/>
    <w:rsid w:val="00871C75"/>
    <w:rsid w:val="00871FFC"/>
    <w:rsid w:val="00873040"/>
    <w:rsid w:val="008766FF"/>
    <w:rsid w:val="00881F79"/>
    <w:rsid w:val="008842BC"/>
    <w:rsid w:val="0088464B"/>
    <w:rsid w:val="00884B5F"/>
    <w:rsid w:val="00890330"/>
    <w:rsid w:val="00891E71"/>
    <w:rsid w:val="0089735E"/>
    <w:rsid w:val="008A0EFA"/>
    <w:rsid w:val="008A547B"/>
    <w:rsid w:val="008A5B61"/>
    <w:rsid w:val="008A5FD7"/>
    <w:rsid w:val="008A6D0C"/>
    <w:rsid w:val="008B396A"/>
    <w:rsid w:val="008B57C8"/>
    <w:rsid w:val="008B5BA9"/>
    <w:rsid w:val="008B6D2B"/>
    <w:rsid w:val="008C2076"/>
    <w:rsid w:val="008C2D93"/>
    <w:rsid w:val="008C4E45"/>
    <w:rsid w:val="008C7988"/>
    <w:rsid w:val="008D15DF"/>
    <w:rsid w:val="008D75F2"/>
    <w:rsid w:val="008E0542"/>
    <w:rsid w:val="008E1C32"/>
    <w:rsid w:val="008E2B60"/>
    <w:rsid w:val="008E40A3"/>
    <w:rsid w:val="008F1AA2"/>
    <w:rsid w:val="008F50D4"/>
    <w:rsid w:val="00900D1C"/>
    <w:rsid w:val="00901901"/>
    <w:rsid w:val="00915669"/>
    <w:rsid w:val="009156B2"/>
    <w:rsid w:val="00916ACA"/>
    <w:rsid w:val="00921926"/>
    <w:rsid w:val="00924DB7"/>
    <w:rsid w:val="00927E1F"/>
    <w:rsid w:val="0093115E"/>
    <w:rsid w:val="0093141B"/>
    <w:rsid w:val="00950E46"/>
    <w:rsid w:val="00951BDB"/>
    <w:rsid w:val="00953578"/>
    <w:rsid w:val="009549AF"/>
    <w:rsid w:val="0095539A"/>
    <w:rsid w:val="00955A60"/>
    <w:rsid w:val="00961E82"/>
    <w:rsid w:val="0096505C"/>
    <w:rsid w:val="00965704"/>
    <w:rsid w:val="0096758D"/>
    <w:rsid w:val="009715C4"/>
    <w:rsid w:val="0097225C"/>
    <w:rsid w:val="00972AAF"/>
    <w:rsid w:val="00972DE8"/>
    <w:rsid w:val="00980875"/>
    <w:rsid w:val="00991584"/>
    <w:rsid w:val="009960CC"/>
    <w:rsid w:val="00997340"/>
    <w:rsid w:val="009B01CC"/>
    <w:rsid w:val="009B39F2"/>
    <w:rsid w:val="009B3D1C"/>
    <w:rsid w:val="009C23CB"/>
    <w:rsid w:val="009C2931"/>
    <w:rsid w:val="009C4482"/>
    <w:rsid w:val="009E6843"/>
    <w:rsid w:val="009E707A"/>
    <w:rsid w:val="009F160A"/>
    <w:rsid w:val="009F4587"/>
    <w:rsid w:val="00A02E2E"/>
    <w:rsid w:val="00A12344"/>
    <w:rsid w:val="00A20FE3"/>
    <w:rsid w:val="00A349CB"/>
    <w:rsid w:val="00A37F62"/>
    <w:rsid w:val="00A43AF4"/>
    <w:rsid w:val="00A449C1"/>
    <w:rsid w:val="00A455F1"/>
    <w:rsid w:val="00A53D73"/>
    <w:rsid w:val="00A61FE7"/>
    <w:rsid w:val="00A626A5"/>
    <w:rsid w:val="00A66EF3"/>
    <w:rsid w:val="00A771A8"/>
    <w:rsid w:val="00A861DA"/>
    <w:rsid w:val="00A9700E"/>
    <w:rsid w:val="00AA0085"/>
    <w:rsid w:val="00AA3198"/>
    <w:rsid w:val="00AB1002"/>
    <w:rsid w:val="00AB1467"/>
    <w:rsid w:val="00AB2A18"/>
    <w:rsid w:val="00AB321C"/>
    <w:rsid w:val="00AC0412"/>
    <w:rsid w:val="00AC2367"/>
    <w:rsid w:val="00AC3812"/>
    <w:rsid w:val="00AD0152"/>
    <w:rsid w:val="00AD1DBF"/>
    <w:rsid w:val="00AD436A"/>
    <w:rsid w:val="00AD6ADF"/>
    <w:rsid w:val="00AD70F5"/>
    <w:rsid w:val="00AD7559"/>
    <w:rsid w:val="00AE104A"/>
    <w:rsid w:val="00AE3F20"/>
    <w:rsid w:val="00AE5870"/>
    <w:rsid w:val="00AE786A"/>
    <w:rsid w:val="00AF28BA"/>
    <w:rsid w:val="00AF51F7"/>
    <w:rsid w:val="00B023FD"/>
    <w:rsid w:val="00B056B0"/>
    <w:rsid w:val="00B1368E"/>
    <w:rsid w:val="00B14216"/>
    <w:rsid w:val="00B1733E"/>
    <w:rsid w:val="00B24822"/>
    <w:rsid w:val="00B25672"/>
    <w:rsid w:val="00B261FF"/>
    <w:rsid w:val="00B27D4D"/>
    <w:rsid w:val="00B3335C"/>
    <w:rsid w:val="00B35F9D"/>
    <w:rsid w:val="00B445E1"/>
    <w:rsid w:val="00B507E9"/>
    <w:rsid w:val="00B57194"/>
    <w:rsid w:val="00B663B1"/>
    <w:rsid w:val="00B70B61"/>
    <w:rsid w:val="00B73C0E"/>
    <w:rsid w:val="00B7595A"/>
    <w:rsid w:val="00B854D6"/>
    <w:rsid w:val="00B96EBB"/>
    <w:rsid w:val="00B97375"/>
    <w:rsid w:val="00BB0BFF"/>
    <w:rsid w:val="00BB0F01"/>
    <w:rsid w:val="00BB1854"/>
    <w:rsid w:val="00BB1F30"/>
    <w:rsid w:val="00BB3ECF"/>
    <w:rsid w:val="00BB60EC"/>
    <w:rsid w:val="00BC343A"/>
    <w:rsid w:val="00BD1A82"/>
    <w:rsid w:val="00BD1F9E"/>
    <w:rsid w:val="00BD41B4"/>
    <w:rsid w:val="00BD59C3"/>
    <w:rsid w:val="00BD5B0F"/>
    <w:rsid w:val="00BD6628"/>
    <w:rsid w:val="00BD7E03"/>
    <w:rsid w:val="00BE295C"/>
    <w:rsid w:val="00BE3807"/>
    <w:rsid w:val="00BE4112"/>
    <w:rsid w:val="00BE6969"/>
    <w:rsid w:val="00BF0545"/>
    <w:rsid w:val="00C018B5"/>
    <w:rsid w:val="00C024DB"/>
    <w:rsid w:val="00C101C9"/>
    <w:rsid w:val="00C138F9"/>
    <w:rsid w:val="00C23FAD"/>
    <w:rsid w:val="00C263DC"/>
    <w:rsid w:val="00C27414"/>
    <w:rsid w:val="00C30C4F"/>
    <w:rsid w:val="00C37B7D"/>
    <w:rsid w:val="00C401A9"/>
    <w:rsid w:val="00C503BF"/>
    <w:rsid w:val="00C512AC"/>
    <w:rsid w:val="00C5158C"/>
    <w:rsid w:val="00C5273E"/>
    <w:rsid w:val="00C52CE5"/>
    <w:rsid w:val="00C627A7"/>
    <w:rsid w:val="00C64D90"/>
    <w:rsid w:val="00C712CD"/>
    <w:rsid w:val="00C71360"/>
    <w:rsid w:val="00C71B01"/>
    <w:rsid w:val="00C73052"/>
    <w:rsid w:val="00C749EF"/>
    <w:rsid w:val="00C752F2"/>
    <w:rsid w:val="00C81371"/>
    <w:rsid w:val="00C8254D"/>
    <w:rsid w:val="00C833DC"/>
    <w:rsid w:val="00C8719E"/>
    <w:rsid w:val="00C9596D"/>
    <w:rsid w:val="00C96519"/>
    <w:rsid w:val="00C96F29"/>
    <w:rsid w:val="00CA361B"/>
    <w:rsid w:val="00CA5543"/>
    <w:rsid w:val="00CB18DB"/>
    <w:rsid w:val="00CC4FDB"/>
    <w:rsid w:val="00CD0A14"/>
    <w:rsid w:val="00CD59F9"/>
    <w:rsid w:val="00CE4253"/>
    <w:rsid w:val="00CE7CFB"/>
    <w:rsid w:val="00CF4B37"/>
    <w:rsid w:val="00CF4DA6"/>
    <w:rsid w:val="00D113BA"/>
    <w:rsid w:val="00D1583A"/>
    <w:rsid w:val="00D21681"/>
    <w:rsid w:val="00D22797"/>
    <w:rsid w:val="00D41302"/>
    <w:rsid w:val="00D416DB"/>
    <w:rsid w:val="00D41CBE"/>
    <w:rsid w:val="00D42B2C"/>
    <w:rsid w:val="00D4301C"/>
    <w:rsid w:val="00D432C0"/>
    <w:rsid w:val="00D52F01"/>
    <w:rsid w:val="00D572A6"/>
    <w:rsid w:val="00D61149"/>
    <w:rsid w:val="00D71BEE"/>
    <w:rsid w:val="00D72A9E"/>
    <w:rsid w:val="00D82AE8"/>
    <w:rsid w:val="00D83435"/>
    <w:rsid w:val="00D8375B"/>
    <w:rsid w:val="00D868B2"/>
    <w:rsid w:val="00D87F70"/>
    <w:rsid w:val="00D93F2D"/>
    <w:rsid w:val="00D95DE7"/>
    <w:rsid w:val="00DA071D"/>
    <w:rsid w:val="00DB114E"/>
    <w:rsid w:val="00DB2CCB"/>
    <w:rsid w:val="00DB3539"/>
    <w:rsid w:val="00DB3AE0"/>
    <w:rsid w:val="00DB6862"/>
    <w:rsid w:val="00DC53EF"/>
    <w:rsid w:val="00DD2002"/>
    <w:rsid w:val="00DD4389"/>
    <w:rsid w:val="00DD58D2"/>
    <w:rsid w:val="00DE2481"/>
    <w:rsid w:val="00DE43CC"/>
    <w:rsid w:val="00DE4D0B"/>
    <w:rsid w:val="00DF0358"/>
    <w:rsid w:val="00DF5B16"/>
    <w:rsid w:val="00DF6653"/>
    <w:rsid w:val="00DF7FB8"/>
    <w:rsid w:val="00E00788"/>
    <w:rsid w:val="00E027CF"/>
    <w:rsid w:val="00E057DA"/>
    <w:rsid w:val="00E10F17"/>
    <w:rsid w:val="00E11518"/>
    <w:rsid w:val="00E12609"/>
    <w:rsid w:val="00E16069"/>
    <w:rsid w:val="00E1675C"/>
    <w:rsid w:val="00E168A5"/>
    <w:rsid w:val="00E21BE3"/>
    <w:rsid w:val="00E24F65"/>
    <w:rsid w:val="00E30968"/>
    <w:rsid w:val="00E31CEF"/>
    <w:rsid w:val="00E406DA"/>
    <w:rsid w:val="00E42194"/>
    <w:rsid w:val="00E42284"/>
    <w:rsid w:val="00E44923"/>
    <w:rsid w:val="00E51964"/>
    <w:rsid w:val="00E565E3"/>
    <w:rsid w:val="00E571BE"/>
    <w:rsid w:val="00E57AD2"/>
    <w:rsid w:val="00E60466"/>
    <w:rsid w:val="00E65482"/>
    <w:rsid w:val="00E6690E"/>
    <w:rsid w:val="00E71C29"/>
    <w:rsid w:val="00E73C8C"/>
    <w:rsid w:val="00E74429"/>
    <w:rsid w:val="00E76A8D"/>
    <w:rsid w:val="00E77424"/>
    <w:rsid w:val="00E77B5E"/>
    <w:rsid w:val="00E81FA6"/>
    <w:rsid w:val="00E83239"/>
    <w:rsid w:val="00E83275"/>
    <w:rsid w:val="00E855E1"/>
    <w:rsid w:val="00E9653D"/>
    <w:rsid w:val="00EA09B2"/>
    <w:rsid w:val="00EB04DF"/>
    <w:rsid w:val="00EB32AA"/>
    <w:rsid w:val="00EB3E2F"/>
    <w:rsid w:val="00EC4262"/>
    <w:rsid w:val="00EC6434"/>
    <w:rsid w:val="00EF1F2D"/>
    <w:rsid w:val="00EF38C5"/>
    <w:rsid w:val="00EF59BC"/>
    <w:rsid w:val="00F03232"/>
    <w:rsid w:val="00F06BB0"/>
    <w:rsid w:val="00F117E6"/>
    <w:rsid w:val="00F143EC"/>
    <w:rsid w:val="00F16CA3"/>
    <w:rsid w:val="00F2581C"/>
    <w:rsid w:val="00F27675"/>
    <w:rsid w:val="00F314D4"/>
    <w:rsid w:val="00F34E05"/>
    <w:rsid w:val="00F469A2"/>
    <w:rsid w:val="00F47175"/>
    <w:rsid w:val="00F50C80"/>
    <w:rsid w:val="00F53B04"/>
    <w:rsid w:val="00F60A97"/>
    <w:rsid w:val="00F61355"/>
    <w:rsid w:val="00F769B6"/>
    <w:rsid w:val="00F77028"/>
    <w:rsid w:val="00F817D0"/>
    <w:rsid w:val="00F83991"/>
    <w:rsid w:val="00F84D58"/>
    <w:rsid w:val="00FA0DDF"/>
    <w:rsid w:val="00FA2EC3"/>
    <w:rsid w:val="00FA50A4"/>
    <w:rsid w:val="00FA7B0A"/>
    <w:rsid w:val="00FB556C"/>
    <w:rsid w:val="00FC116B"/>
    <w:rsid w:val="00FC178E"/>
    <w:rsid w:val="00FC4B87"/>
    <w:rsid w:val="00FD007B"/>
    <w:rsid w:val="00FD056D"/>
    <w:rsid w:val="00FD05A9"/>
    <w:rsid w:val="00FD0BD9"/>
    <w:rsid w:val="00FD273F"/>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table" w:customStyle="1" w:styleId="22">
    <w:name w:val="表 (格子)2"/>
    <w:basedOn w:val="a1"/>
    <w:next w:val="a3"/>
    <w:uiPriority w:val="59"/>
    <w:rsid w:val="00924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3312-BF59-463A-BB3A-11FC10396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97FC7F-28A2-46F3-A8D5-EA22DC7FD184}">
  <ds:schemaRefs>
    <ds:schemaRef ds:uri="http://schemas.microsoft.com/sharepoint/v3/contenttype/forms"/>
  </ds:schemaRefs>
</ds:datastoreItem>
</file>

<file path=customXml/itemProps3.xml><?xml version="1.0" encoding="utf-8"?>
<ds:datastoreItem xmlns:ds="http://schemas.openxmlformats.org/officeDocument/2006/customXml" ds:itemID="{42A74C28-2C9E-45B2-9687-00D0CFF943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8DA1A3-EA6F-4DB1-9816-6B097CCD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728</Words>
  <Characters>4152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池田　桂周</cp:lastModifiedBy>
  <cp:revision>8</cp:revision>
  <cp:lastPrinted>2017-05-16T10:03:00Z</cp:lastPrinted>
  <dcterms:created xsi:type="dcterms:W3CDTF">2017-05-08T05:23:00Z</dcterms:created>
  <dcterms:modified xsi:type="dcterms:W3CDTF">2017-05-24T04:49:00Z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