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42" w:rsidRDefault="00541A39">
      <w:r w:rsidRPr="00055488">
        <w:rPr>
          <w:noProof/>
        </w:rPr>
        <mc:AlternateContent>
          <mc:Choice Requires="wps">
            <w:drawing>
              <wp:anchor distT="0" distB="0" distL="114300" distR="114300" simplePos="0" relativeHeight="251681792" behindDoc="0" locked="0" layoutInCell="1" allowOverlap="1" wp14:anchorId="25FA1769" wp14:editId="0660CE72">
                <wp:simplePos x="0" y="0"/>
                <wp:positionH relativeFrom="column">
                  <wp:posOffset>95526</wp:posOffset>
                </wp:positionH>
                <wp:positionV relativeFrom="paragraph">
                  <wp:posOffset>99088</wp:posOffset>
                </wp:positionV>
                <wp:extent cx="1224501" cy="325755"/>
                <wp:effectExtent l="0" t="0" r="13970" b="17145"/>
                <wp:wrapNone/>
                <wp:docPr id="8" name="テキスト ボックス 62" descr="１　目的及び経緯"/>
                <wp:cNvGraphicFramePr/>
                <a:graphic xmlns:a="http://schemas.openxmlformats.org/drawingml/2006/main">
                  <a:graphicData uri="http://schemas.microsoft.com/office/word/2010/wordprocessingShape">
                    <wps:wsp>
                      <wps:cNvSpPr txBox="1"/>
                      <wps:spPr bwMode="auto">
                        <a:xfrm>
                          <a:off x="0" y="0"/>
                          <a:ext cx="1224501" cy="325755"/>
                        </a:xfrm>
                        <a:prstGeom prst="roundRect">
                          <a:avLst/>
                        </a:prstGeom>
                        <a:solidFill>
                          <a:schemeClr val="bg2">
                            <a:lumMod val="90000"/>
                          </a:schemeClr>
                        </a:solidFill>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E6222B" w:rsidRPr="000225F7" w:rsidRDefault="00B53858" w:rsidP="00E6222B">
                            <w:pPr>
                              <w:pStyle w:val="Web"/>
                              <w:spacing w:before="0" w:beforeAutospacing="0" w:after="0" w:afterAutospacing="0" w:line="300" w:lineRule="exact"/>
                              <w:rPr>
                                <w:rFonts w:ascii="Meiryo UI" w:eastAsia="Meiryo UI" w:hAnsi="Meiryo UI" w:cs="Meiryo UI"/>
                                <w:b/>
                                <w:bCs/>
                                <w:color w:val="000000" w:themeColor="dark1"/>
                                <w:kern w:val="24"/>
                                <w:szCs w:val="23"/>
                              </w:rPr>
                            </w:pPr>
                            <w:r>
                              <w:rPr>
                                <w:rFonts w:ascii="Meiryo UI" w:eastAsia="Meiryo UI" w:hAnsi="Meiryo UI" w:cs="Meiryo UI" w:hint="eastAsia"/>
                                <w:b/>
                                <w:bCs/>
                                <w:color w:val="000000" w:themeColor="dark1"/>
                                <w:kern w:val="24"/>
                                <w:szCs w:val="23"/>
                              </w:rPr>
                              <w:t xml:space="preserve">１ </w:t>
                            </w:r>
                            <w:r w:rsidR="00541A39" w:rsidRPr="000225F7">
                              <w:rPr>
                                <w:rFonts w:ascii="Meiryo UI" w:eastAsia="Meiryo UI" w:hAnsi="Meiryo UI" w:cs="Meiryo UI" w:hint="eastAsia"/>
                                <w:b/>
                                <w:bCs/>
                                <w:color w:val="000000" w:themeColor="dark1"/>
                                <w:kern w:val="24"/>
                                <w:szCs w:val="23"/>
                              </w:rPr>
                              <w:t>審議経過</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テキスト ボックス 62" o:spid="_x0000_s1026" alt="１　目的及び経緯" style="position:absolute;left:0;text-align:left;margin-left:7.5pt;margin-top:7.8pt;width:96.4pt;height:25.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" fillcolor="#ddd8c2 [2894]" strokecolor="black [3213]">
                <v:textbox>
                  <w:txbxContent>
                    <w:p w:rsidR="00E6222B" w:rsidRPr="000225F7" w:rsidRDefault="00B53858" w:rsidP="00E6222B">
                      <w:pPr>
                        <w:pStyle w:val="Web"/>
                        <w:spacing w:before="0" w:beforeAutospacing="0" w:after="0" w:afterAutospacing="0" w:line="300" w:lineRule="exact"/>
                        <w:rPr>
                          <w:rFonts w:ascii="Meiryo UI" w:eastAsia="Meiryo UI" w:hAnsi="Meiryo UI" w:cs="Meiryo UI"/>
                          <w:b/>
                          <w:bCs/>
                          <w:color w:val="000000" w:themeColor="dark1"/>
                          <w:kern w:val="24"/>
                          <w:szCs w:val="23"/>
                        </w:rPr>
                      </w:pPr>
                      <w:r>
                        <w:rPr>
                          <w:rFonts w:ascii="Meiryo UI" w:eastAsia="Meiryo UI" w:hAnsi="Meiryo UI" w:cs="Meiryo UI" w:hint="eastAsia"/>
                          <w:b/>
                          <w:bCs/>
                          <w:color w:val="000000" w:themeColor="dark1"/>
                          <w:kern w:val="24"/>
                          <w:szCs w:val="23"/>
                        </w:rPr>
                        <w:t xml:space="preserve">１ </w:t>
                      </w:r>
                      <w:r w:rsidR="00541A39" w:rsidRPr="000225F7">
                        <w:rPr>
                          <w:rFonts w:ascii="Meiryo UI" w:eastAsia="Meiryo UI" w:hAnsi="Meiryo UI" w:cs="Meiryo UI" w:hint="eastAsia"/>
                          <w:b/>
                          <w:bCs/>
                          <w:color w:val="000000" w:themeColor="dark1"/>
                          <w:kern w:val="24"/>
                          <w:szCs w:val="23"/>
                        </w:rPr>
                        <w:t>審議経過</w:t>
                      </w:r>
                    </w:p>
                  </w:txbxContent>
                </v:textbox>
              </v:roundrect>
            </w:pict>
          </mc:Fallback>
        </mc:AlternateContent>
      </w:r>
      <w:r w:rsidR="00CD54DD">
        <w:rPr>
          <w:noProof/>
        </w:rPr>
        <mc:AlternateContent>
          <mc:Choice Requires="wps">
            <w:drawing>
              <wp:anchor distT="0" distB="0" distL="114300" distR="114300" simplePos="0" relativeHeight="251659264" behindDoc="0" locked="0" layoutInCell="1" allowOverlap="1" wp14:anchorId="4ADCA0D6" wp14:editId="0D131F24">
                <wp:simplePos x="0" y="0"/>
                <wp:positionH relativeFrom="column">
                  <wp:posOffset>1049333</wp:posOffset>
                </wp:positionH>
                <wp:positionV relativeFrom="paragraph">
                  <wp:posOffset>-479425</wp:posOffset>
                </wp:positionV>
                <wp:extent cx="11365658" cy="368935"/>
                <wp:effectExtent l="0" t="0" r="0" b="0"/>
                <wp:wrapNone/>
                <wp:docPr id="1042" name="テキスト ボックス 3" descr="大阪府生活環境の保全等に関する条例に基づく水銀の大気排出規制のあり方について（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5658" cy="368935"/>
                        </a:xfrm>
                        <a:prstGeom prst="rect">
                          <a:avLst/>
                        </a:prstGeom>
                        <a:noFill/>
                        <a:ln w="9525">
                          <a:noFill/>
                          <a:miter lim="800000"/>
                          <a:headEnd/>
                          <a:tailEnd/>
                        </a:ln>
                      </wps:spPr>
                      <wps:txbx>
                        <w:txbxContent>
                          <w:p w:rsidR="00DB7342" w:rsidRDefault="00DB7342" w:rsidP="00DB7342">
                            <w:pPr>
                              <w:pStyle w:val="Web"/>
                              <w:spacing w:before="0" w:beforeAutospacing="0" w:after="0" w:afterAutospacing="0"/>
                              <w:jc w:val="center"/>
                              <w:textAlignment w:val="baseline"/>
                            </w:pPr>
                            <w:r>
                              <w:rPr>
                                <w:rFonts w:ascii="Meiryo UI" w:eastAsia="Meiryo UI" w:hAnsi="Meiryo UI" w:cs="Meiryo UI" w:hint="eastAsia"/>
                                <w:b/>
                                <w:bCs/>
                                <w:color w:val="000000" w:themeColor="text1"/>
                                <w:kern w:val="24"/>
                                <w:sz w:val="36"/>
                                <w:szCs w:val="36"/>
                              </w:rPr>
                              <w:t>大阪府生活環境の</w:t>
                            </w:r>
                            <w:r w:rsidR="00541A39">
                              <w:rPr>
                                <w:rFonts w:ascii="Meiryo UI" w:eastAsia="Meiryo UI" w:hAnsi="Meiryo UI" w:cs="Meiryo UI" w:hint="eastAsia"/>
                                <w:b/>
                                <w:bCs/>
                                <w:color w:val="000000" w:themeColor="text1"/>
                                <w:kern w:val="24"/>
                                <w:sz w:val="36"/>
                                <w:szCs w:val="36"/>
                              </w:rPr>
                              <w:t>保全等に関する条例に基づく水銀の大気排出規制のあり方について（部会報告の概要</w:t>
                            </w:r>
                            <w:r>
                              <w:rPr>
                                <w:rFonts w:ascii="Meiryo UI" w:eastAsia="Meiryo UI" w:hAnsi="Meiryo UI" w:cs="Meiryo UI" w:hint="eastAsia"/>
                                <w:b/>
                                <w:bCs/>
                                <w:color w:val="000000" w:themeColor="text1"/>
                                <w:kern w:val="24"/>
                                <w:sz w:val="36"/>
                                <w:szCs w:val="36"/>
                              </w:rPr>
                              <w: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alt="大阪府生活環境の保全等に関する条例に基づく水銀の大気排出規制のあり方について（案）" style="position:absolute;left:0;text-align:left;margin-left:82.6pt;margin-top:-37.75pt;width:894.95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" filled="f" stroked="f">
                <v:textbox style="mso-fit-shape-to-text:t">
                  <w:txbxContent>
                    <w:p w:rsidR="00DB7342" w:rsidRDefault="00DB7342" w:rsidP="00DB7342">
                      <w:pPr>
                        <w:pStyle w:val="Web"/>
                        <w:spacing w:before="0" w:beforeAutospacing="0" w:after="0" w:afterAutospacing="0"/>
                        <w:jc w:val="center"/>
                        <w:textAlignment w:val="baseline"/>
                      </w:pPr>
                      <w:r>
                        <w:rPr>
                          <w:rFonts w:ascii="Meiryo UI" w:eastAsia="Meiryo UI" w:hAnsi="Meiryo UI" w:cs="Meiryo UI" w:hint="eastAsia"/>
                          <w:b/>
                          <w:bCs/>
                          <w:color w:val="000000" w:themeColor="text1"/>
                          <w:kern w:val="24"/>
                          <w:sz w:val="36"/>
                          <w:szCs w:val="36"/>
                        </w:rPr>
                        <w:t>大阪府生活環境の</w:t>
                      </w:r>
                      <w:r w:rsidR="00541A39">
                        <w:rPr>
                          <w:rFonts w:ascii="Meiryo UI" w:eastAsia="Meiryo UI" w:hAnsi="Meiryo UI" w:cs="Meiryo UI" w:hint="eastAsia"/>
                          <w:b/>
                          <w:bCs/>
                          <w:color w:val="000000" w:themeColor="text1"/>
                          <w:kern w:val="24"/>
                          <w:sz w:val="36"/>
                          <w:szCs w:val="36"/>
                        </w:rPr>
                        <w:t>保全等に関する条例に基づく水銀の大気排出規制のあり方について（部会報告の概要</w:t>
                      </w:r>
                      <w:r>
                        <w:rPr>
                          <w:rFonts w:ascii="Meiryo UI" w:eastAsia="Meiryo UI" w:hAnsi="Meiryo UI" w:cs="Meiryo UI" w:hint="eastAsia"/>
                          <w:b/>
                          <w:bCs/>
                          <w:color w:val="000000" w:themeColor="text1"/>
                          <w:kern w:val="24"/>
                          <w:sz w:val="36"/>
                          <w:szCs w:val="36"/>
                        </w:rPr>
                        <w:t>）</w:t>
                      </w:r>
                    </w:p>
                  </w:txbxContent>
                </v:textbox>
              </v:shape>
            </w:pict>
          </mc:Fallback>
        </mc:AlternateContent>
      </w:r>
    </w:p>
    <w:p w:rsidR="00DB7342" w:rsidRDefault="00DE72B4" w:rsidP="00CE1AC1">
      <w:r>
        <w:rPr>
          <w:noProof/>
        </w:rPr>
        <mc:AlternateContent>
          <mc:Choice Requires="wps">
            <w:drawing>
              <wp:anchor distT="0" distB="0" distL="114300" distR="114300" simplePos="0" relativeHeight="251661312" behindDoc="0" locked="0" layoutInCell="1" allowOverlap="1" wp14:anchorId="287D009B" wp14:editId="5E8D0C5B">
                <wp:simplePos x="0" y="0"/>
                <wp:positionH relativeFrom="column">
                  <wp:posOffset>-134468</wp:posOffset>
                </wp:positionH>
                <wp:positionV relativeFrom="paragraph">
                  <wp:posOffset>64761</wp:posOffset>
                </wp:positionV>
                <wp:extent cx="6677025" cy="1801504"/>
                <wp:effectExtent l="0" t="0" r="28575" b="27305"/>
                <wp:wrapNone/>
                <wp:docPr id="2" name="角丸四角形 1"/>
                <wp:cNvGraphicFramePr/>
                <a:graphic xmlns:a="http://schemas.openxmlformats.org/drawingml/2006/main">
                  <a:graphicData uri="http://schemas.microsoft.com/office/word/2010/wordprocessingShape">
                    <wps:wsp>
                      <wps:cNvSpPr/>
                      <wps:spPr bwMode="auto">
                        <a:xfrm>
                          <a:off x="0" y="0"/>
                          <a:ext cx="6677025" cy="1801504"/>
                        </a:xfrm>
                        <a:prstGeom prst="roundRect">
                          <a:avLst>
                            <a:gd name="adj" fmla="val 758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0.6pt;margin-top:5.1pt;width:525.75pt;height:14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" filled="f" strokecolor="black [3213]" strokeweight="1pt"/>
            </w:pict>
          </mc:Fallback>
        </mc:AlternateContent>
      </w:r>
    </w:p>
    <w:p w:rsidR="00CE1AC1" w:rsidRPr="00CE1AC1" w:rsidRDefault="003214C2" w:rsidP="00CE1AC1">
      <w:pPr>
        <w:pStyle w:val="Web"/>
        <w:spacing w:before="0" w:beforeAutospacing="0" w:after="0" w:afterAutospacing="0" w:line="300" w:lineRule="exact"/>
        <w:ind w:left="142" w:hanging="142"/>
        <w:textAlignment w:val="baseline"/>
        <w:rPr>
          <w:rFonts w:ascii="ＭＳ 明朝" w:eastAsia="ＭＳ 明朝" w:hAnsi="ＭＳ 明朝" w:cstheme="minorBidi"/>
          <w:color w:val="000000" w:themeColor="text1"/>
          <w:spacing w:val="-3"/>
          <w:kern w:val="24"/>
          <w:sz w:val="21"/>
          <w:szCs w:val="21"/>
        </w:rPr>
      </w:pPr>
      <w:r w:rsidRPr="003214C2">
        <w:rPr>
          <w:rFonts w:ascii="ＭＳ 明朝" w:eastAsia="ＭＳ 明朝" w:hAnsi="ＭＳ 明朝" w:cstheme="minorBidi" w:hint="eastAsia"/>
          <w:color w:val="000000" w:themeColor="text1"/>
          <w:kern w:val="24"/>
          <w:sz w:val="21"/>
          <w:szCs w:val="21"/>
        </w:rPr>
        <w:t>・</w:t>
      </w:r>
      <w:r w:rsidR="00EC0049" w:rsidRPr="00CE1AC1">
        <w:rPr>
          <w:rFonts w:ascii="ＭＳ 明朝" w:eastAsia="ＭＳ 明朝" w:hAnsi="ＭＳ 明朝" w:cstheme="minorBidi" w:hint="eastAsia"/>
          <w:color w:val="000000" w:themeColor="text1"/>
          <w:spacing w:val="-3"/>
          <w:kern w:val="24"/>
          <w:sz w:val="21"/>
          <w:szCs w:val="21"/>
        </w:rPr>
        <w:t>大阪府においては、従前</w:t>
      </w:r>
      <w:r w:rsidR="00CE1AC1">
        <w:rPr>
          <w:rFonts w:ascii="ＭＳ 明朝" w:eastAsia="ＭＳ 明朝" w:hAnsi="ＭＳ 明朝" w:cstheme="minorBidi" w:hint="eastAsia"/>
          <w:color w:val="000000" w:themeColor="text1"/>
          <w:spacing w:val="-3"/>
          <w:kern w:val="24"/>
          <w:sz w:val="21"/>
          <w:szCs w:val="21"/>
        </w:rPr>
        <w:t>から</w:t>
      </w:r>
      <w:r w:rsidR="00EC0049" w:rsidRPr="00CE1AC1">
        <w:rPr>
          <w:rFonts w:ascii="ＭＳ 明朝" w:eastAsia="ＭＳ 明朝" w:hAnsi="ＭＳ 明朝" w:cstheme="minorBidi" w:hint="eastAsia"/>
          <w:color w:val="000000" w:themeColor="text1"/>
          <w:spacing w:val="-3"/>
          <w:kern w:val="24"/>
          <w:sz w:val="21"/>
          <w:szCs w:val="21"/>
        </w:rPr>
        <w:t>、</w:t>
      </w:r>
      <w:r w:rsidR="00CE1AC1" w:rsidRPr="00CE1AC1">
        <w:rPr>
          <w:rFonts w:ascii="ＭＳ 明朝" w:eastAsia="ＭＳ 明朝" w:hAnsi="ＭＳ 明朝" w:cstheme="minorBidi" w:hint="eastAsia"/>
          <w:color w:val="000000" w:themeColor="text1"/>
          <w:spacing w:val="-3"/>
          <w:kern w:val="24"/>
          <w:sz w:val="21"/>
          <w:szCs w:val="21"/>
        </w:rPr>
        <w:t>生活環境の保全等に関する条例により、</w:t>
      </w:r>
      <w:r w:rsidR="00EC0049" w:rsidRPr="00CE1AC1">
        <w:rPr>
          <w:rFonts w:ascii="ＭＳ 明朝" w:eastAsia="ＭＳ 明朝" w:hAnsi="ＭＳ 明朝" w:cstheme="minorBidi" w:hint="eastAsia"/>
          <w:color w:val="000000" w:themeColor="text1"/>
          <w:spacing w:val="-3"/>
          <w:kern w:val="24"/>
          <w:sz w:val="21"/>
          <w:szCs w:val="21"/>
        </w:rPr>
        <w:t>水銀などの有害物質を大気中に排出</w:t>
      </w:r>
    </w:p>
    <w:p w:rsidR="00AC3797" w:rsidRPr="003214C2" w:rsidRDefault="00EC0049" w:rsidP="00CE1AC1">
      <w:pPr>
        <w:pStyle w:val="Web"/>
        <w:spacing w:before="0" w:beforeAutospacing="0" w:after="0" w:afterAutospacing="0" w:line="300" w:lineRule="exact"/>
        <w:ind w:left="142" w:firstLineChars="50" w:firstLine="105"/>
        <w:textAlignment w:val="baseline"/>
        <w:rPr>
          <w:rFonts w:ascii="ＭＳ 明朝" w:eastAsia="ＭＳ 明朝" w:hAnsi="ＭＳ 明朝" w:cstheme="minorBidi"/>
          <w:color w:val="000000" w:themeColor="text1"/>
          <w:kern w:val="24"/>
          <w:sz w:val="21"/>
          <w:szCs w:val="21"/>
        </w:rPr>
      </w:pPr>
      <w:r w:rsidRPr="003214C2">
        <w:rPr>
          <w:rFonts w:ascii="ＭＳ 明朝" w:eastAsia="ＭＳ 明朝" w:hAnsi="ＭＳ 明朝" w:cstheme="minorBidi" w:hint="eastAsia"/>
          <w:color w:val="000000" w:themeColor="text1"/>
          <w:kern w:val="24"/>
          <w:sz w:val="21"/>
          <w:szCs w:val="21"/>
        </w:rPr>
        <w:t>する施設に対して排出規制を実施。</w:t>
      </w:r>
    </w:p>
    <w:p w:rsidR="00DB7342" w:rsidRPr="003214C2" w:rsidRDefault="00DB7342" w:rsidP="00CE1AC1">
      <w:pPr>
        <w:pStyle w:val="Web"/>
        <w:spacing w:before="0" w:beforeAutospacing="0" w:after="0" w:afterAutospacing="0" w:line="120" w:lineRule="exact"/>
        <w:ind w:leftChars="50" w:left="105" w:firstLineChars="50" w:firstLine="105"/>
        <w:textAlignment w:val="baseline"/>
        <w:rPr>
          <w:rFonts w:ascii="ＭＳ 明朝" w:eastAsia="ＭＳ 明朝" w:hAnsi="ＭＳ 明朝" w:cstheme="minorBidi"/>
          <w:color w:val="000000" w:themeColor="text1"/>
          <w:kern w:val="24"/>
          <w:sz w:val="21"/>
          <w:szCs w:val="20"/>
        </w:rPr>
      </w:pPr>
    </w:p>
    <w:p w:rsidR="00EC0049" w:rsidRPr="003214C2" w:rsidRDefault="00EC0049" w:rsidP="00DE72B4">
      <w:pPr>
        <w:pStyle w:val="Web"/>
        <w:spacing w:before="0" w:beforeAutospacing="0" w:after="0" w:afterAutospacing="0" w:line="300" w:lineRule="exact"/>
        <w:ind w:left="142" w:hanging="142"/>
        <w:textAlignment w:val="baseline"/>
        <w:rPr>
          <w:rFonts w:ascii="ＭＳ 明朝" w:eastAsia="ＭＳ 明朝" w:hAnsi="ＭＳ 明朝" w:cstheme="minorBidi"/>
          <w:color w:val="000000" w:themeColor="text1"/>
          <w:kern w:val="24"/>
          <w:sz w:val="21"/>
          <w:szCs w:val="20"/>
        </w:rPr>
      </w:pPr>
      <w:r w:rsidRPr="003214C2">
        <w:rPr>
          <w:rFonts w:ascii="ＭＳ 明朝" w:eastAsia="ＭＳ 明朝" w:hAnsi="ＭＳ 明朝" w:cstheme="minorBidi" w:hint="eastAsia"/>
          <w:color w:val="000000" w:themeColor="text1"/>
          <w:kern w:val="24"/>
          <w:sz w:val="21"/>
          <w:szCs w:val="20"/>
        </w:rPr>
        <w:t>・</w:t>
      </w:r>
      <w:r w:rsidR="00DB7342" w:rsidRPr="003214C2">
        <w:rPr>
          <w:rFonts w:ascii="ＭＳ 明朝" w:eastAsia="ＭＳ 明朝" w:hAnsi="ＭＳ 明朝" w:cstheme="minorBidi" w:hint="eastAsia"/>
          <w:color w:val="000000" w:themeColor="text1"/>
          <w:kern w:val="24"/>
          <w:sz w:val="21"/>
          <w:szCs w:val="20"/>
        </w:rPr>
        <w:t>平成25年10</w:t>
      </w:r>
      <w:r w:rsidRPr="003214C2">
        <w:rPr>
          <w:rFonts w:ascii="ＭＳ 明朝" w:eastAsia="ＭＳ 明朝" w:hAnsi="ＭＳ 明朝" w:cstheme="minorBidi" w:hint="eastAsia"/>
          <w:color w:val="000000" w:themeColor="text1"/>
          <w:kern w:val="24"/>
          <w:sz w:val="21"/>
          <w:szCs w:val="20"/>
        </w:rPr>
        <w:t>月に</w:t>
      </w:r>
      <w:r w:rsidR="00DB7342" w:rsidRPr="003214C2">
        <w:rPr>
          <w:rFonts w:ascii="ＭＳ 明朝" w:eastAsia="ＭＳ 明朝" w:hAnsi="ＭＳ 明朝" w:cstheme="minorBidi" w:hint="eastAsia"/>
          <w:color w:val="000000" w:themeColor="text1"/>
          <w:kern w:val="24"/>
          <w:sz w:val="21"/>
          <w:szCs w:val="20"/>
        </w:rPr>
        <w:t>水俣条約が採択された</w:t>
      </w:r>
      <w:r w:rsidRPr="003214C2">
        <w:rPr>
          <w:rFonts w:ascii="ＭＳ 明朝" w:eastAsia="ＭＳ 明朝" w:hAnsi="ＭＳ 明朝" w:cstheme="minorBidi" w:hint="eastAsia"/>
          <w:color w:val="000000" w:themeColor="text1"/>
          <w:kern w:val="24"/>
          <w:sz w:val="21"/>
          <w:szCs w:val="20"/>
        </w:rPr>
        <w:t>ことを受け、</w:t>
      </w:r>
      <w:r w:rsidR="00DB7342" w:rsidRPr="003214C2">
        <w:rPr>
          <w:rFonts w:ascii="ＭＳ 明朝" w:eastAsia="ＭＳ 明朝" w:hAnsi="ＭＳ 明朝" w:cstheme="minorBidi" w:hint="eastAsia"/>
          <w:color w:val="000000" w:themeColor="text1"/>
          <w:kern w:val="24"/>
          <w:sz w:val="21"/>
          <w:szCs w:val="20"/>
        </w:rPr>
        <w:t>平成27</w:t>
      </w:r>
      <w:r w:rsidR="003214C2">
        <w:rPr>
          <w:rFonts w:ascii="ＭＳ 明朝" w:eastAsia="ＭＳ 明朝" w:hAnsi="ＭＳ 明朝" w:cstheme="minorBidi" w:hint="eastAsia"/>
          <w:color w:val="000000" w:themeColor="text1"/>
          <w:kern w:val="24"/>
          <w:sz w:val="21"/>
          <w:szCs w:val="20"/>
        </w:rPr>
        <w:t>年６月に大気汚染防止法が改正され、水銀</w:t>
      </w:r>
    </w:p>
    <w:p w:rsidR="00DB7342" w:rsidRPr="003214C2" w:rsidRDefault="003214C2" w:rsidP="00DE72B4">
      <w:pPr>
        <w:pStyle w:val="Web"/>
        <w:spacing w:before="0" w:beforeAutospacing="0" w:after="0" w:afterAutospacing="0" w:line="300" w:lineRule="exact"/>
        <w:ind w:left="142" w:firstLineChars="50" w:firstLine="105"/>
        <w:textAlignment w:val="baseline"/>
        <w:rPr>
          <w:rFonts w:ascii="ＭＳ 明朝" w:eastAsia="ＭＳ 明朝" w:hAnsi="ＭＳ 明朝" w:cstheme="minorBidi"/>
          <w:color w:val="000000" w:themeColor="text1"/>
          <w:kern w:val="24"/>
          <w:sz w:val="21"/>
          <w:szCs w:val="20"/>
        </w:rPr>
      </w:pPr>
      <w:r>
        <w:rPr>
          <w:rFonts w:ascii="ＭＳ 明朝" w:eastAsia="ＭＳ 明朝" w:hAnsi="ＭＳ 明朝" w:cstheme="minorBidi" w:hint="eastAsia"/>
          <w:color w:val="000000" w:themeColor="text1"/>
          <w:kern w:val="24"/>
          <w:sz w:val="21"/>
          <w:szCs w:val="20"/>
        </w:rPr>
        <w:t>を</w:t>
      </w:r>
      <w:r w:rsidR="00DB7342" w:rsidRPr="003214C2">
        <w:rPr>
          <w:rFonts w:ascii="ＭＳ 明朝" w:eastAsia="ＭＳ 明朝" w:hAnsi="ＭＳ 明朝" w:cstheme="minorBidi" w:hint="eastAsia"/>
          <w:color w:val="000000" w:themeColor="text1"/>
          <w:kern w:val="24"/>
          <w:sz w:val="21"/>
          <w:szCs w:val="20"/>
        </w:rPr>
        <w:t>大気中に排出する施設に対して排出規制を行うこととなり、平成30</w:t>
      </w:r>
      <w:r w:rsidR="00EC0049" w:rsidRPr="003214C2">
        <w:rPr>
          <w:rFonts w:ascii="ＭＳ 明朝" w:eastAsia="ＭＳ 明朝" w:hAnsi="ＭＳ 明朝" w:cstheme="minorBidi" w:hint="eastAsia"/>
          <w:color w:val="000000" w:themeColor="text1"/>
          <w:kern w:val="24"/>
          <w:sz w:val="21"/>
          <w:szCs w:val="20"/>
        </w:rPr>
        <w:t>年４月１日に施行予定</w:t>
      </w:r>
      <w:r w:rsidR="00DB7342" w:rsidRPr="003214C2">
        <w:rPr>
          <w:rFonts w:ascii="ＭＳ 明朝" w:eastAsia="ＭＳ 明朝" w:hAnsi="ＭＳ 明朝" w:cstheme="minorBidi" w:hint="eastAsia"/>
          <w:color w:val="000000" w:themeColor="text1"/>
          <w:kern w:val="24"/>
          <w:sz w:val="21"/>
          <w:szCs w:val="20"/>
        </w:rPr>
        <w:t>。</w:t>
      </w:r>
    </w:p>
    <w:p w:rsidR="003214C2" w:rsidRPr="003214C2" w:rsidRDefault="003214C2" w:rsidP="00CE1AC1">
      <w:pPr>
        <w:pStyle w:val="Web"/>
        <w:spacing w:before="0" w:beforeAutospacing="0" w:after="0" w:afterAutospacing="0" w:line="120" w:lineRule="exact"/>
        <w:ind w:left="142" w:firstLineChars="50" w:firstLine="140"/>
        <w:textAlignment w:val="baseline"/>
        <w:rPr>
          <w:sz w:val="28"/>
        </w:rPr>
      </w:pPr>
    </w:p>
    <w:p w:rsidR="00EC0049" w:rsidRPr="003214C2" w:rsidRDefault="00DB7342" w:rsidP="00DE72B4">
      <w:pPr>
        <w:pStyle w:val="Web"/>
        <w:spacing w:before="0" w:beforeAutospacing="0" w:after="0" w:afterAutospacing="0" w:line="300" w:lineRule="exact"/>
        <w:textAlignment w:val="baseline"/>
        <w:rPr>
          <w:rFonts w:ascii="ＭＳ 明朝" w:eastAsia="ＭＳ 明朝" w:hAnsi="ＭＳ 明朝" w:cstheme="minorBidi"/>
          <w:color w:val="000000" w:themeColor="text1"/>
          <w:kern w:val="24"/>
          <w:sz w:val="21"/>
          <w:szCs w:val="20"/>
        </w:rPr>
      </w:pPr>
      <w:r w:rsidRPr="003214C2">
        <w:rPr>
          <w:rFonts w:ascii="ＭＳ 明朝" w:eastAsia="ＭＳ 明朝" w:hAnsi="ＭＳ 明朝" w:cstheme="minorBidi" w:hint="eastAsia"/>
          <w:color w:val="000000" w:themeColor="text1"/>
          <w:kern w:val="24"/>
          <w:sz w:val="21"/>
          <w:szCs w:val="20"/>
        </w:rPr>
        <w:t>・</w:t>
      </w:r>
      <w:r w:rsidR="00EC0049" w:rsidRPr="00CE1AC1">
        <w:rPr>
          <w:rFonts w:ascii="ＭＳ 明朝" w:eastAsia="ＭＳ 明朝" w:hAnsi="ＭＳ 明朝" w:cstheme="minorBidi" w:hint="eastAsia"/>
          <w:color w:val="000000" w:themeColor="text1"/>
          <w:spacing w:val="-1"/>
          <w:kern w:val="24"/>
          <w:sz w:val="21"/>
          <w:szCs w:val="20"/>
        </w:rPr>
        <w:t>これを受け、</w:t>
      </w:r>
      <w:r w:rsidR="00541A39" w:rsidRPr="00CE1AC1">
        <w:rPr>
          <w:rFonts w:ascii="ＭＳ 明朝" w:eastAsia="ＭＳ 明朝" w:hAnsi="ＭＳ 明朝" w:cstheme="minorBidi" w:hint="eastAsia"/>
          <w:color w:val="000000" w:themeColor="text1"/>
          <w:spacing w:val="-1"/>
          <w:kern w:val="24"/>
          <w:sz w:val="21"/>
          <w:szCs w:val="20"/>
        </w:rPr>
        <w:t>平成29年６月６日に知事から、</w:t>
      </w:r>
      <w:r w:rsidR="00AC3797" w:rsidRPr="00CE1AC1">
        <w:rPr>
          <w:rFonts w:ascii="ＭＳ 明朝" w:eastAsia="ＭＳ 明朝" w:hAnsi="ＭＳ 明朝" w:cstheme="minorBidi" w:hint="eastAsia"/>
          <w:color w:val="000000" w:themeColor="text1"/>
          <w:spacing w:val="-1"/>
          <w:kern w:val="24"/>
          <w:sz w:val="21"/>
          <w:szCs w:val="20"/>
        </w:rPr>
        <w:t>改正された大気汚染防止法</w:t>
      </w:r>
      <w:r w:rsidRPr="00CE1AC1">
        <w:rPr>
          <w:rFonts w:ascii="ＭＳ 明朝" w:eastAsia="ＭＳ 明朝" w:hAnsi="ＭＳ 明朝" w:cstheme="minorBidi" w:hint="eastAsia"/>
          <w:color w:val="000000" w:themeColor="text1"/>
          <w:spacing w:val="-1"/>
          <w:kern w:val="24"/>
          <w:sz w:val="21"/>
          <w:szCs w:val="20"/>
        </w:rPr>
        <w:t>の趣旨を踏ま</w:t>
      </w:r>
      <w:r w:rsidR="00DC5BA7" w:rsidRPr="00CE1AC1">
        <w:rPr>
          <w:rFonts w:ascii="ＭＳ 明朝" w:eastAsia="ＭＳ 明朝" w:hAnsi="ＭＳ 明朝" w:cstheme="minorBidi" w:hint="eastAsia"/>
          <w:color w:val="000000" w:themeColor="text1"/>
          <w:spacing w:val="-1"/>
          <w:kern w:val="24"/>
          <w:sz w:val="21"/>
          <w:szCs w:val="20"/>
        </w:rPr>
        <w:t>えた、条例</w:t>
      </w:r>
      <w:r w:rsidR="003214C2" w:rsidRPr="00CE1AC1">
        <w:rPr>
          <w:rFonts w:ascii="ＭＳ 明朝" w:eastAsia="ＭＳ 明朝" w:hAnsi="ＭＳ 明朝" w:cstheme="minorBidi" w:hint="eastAsia"/>
          <w:color w:val="000000" w:themeColor="text1"/>
          <w:spacing w:val="-1"/>
          <w:kern w:val="24"/>
          <w:sz w:val="21"/>
          <w:szCs w:val="20"/>
        </w:rPr>
        <w:t>に基づく</w:t>
      </w:r>
    </w:p>
    <w:p w:rsidR="003214C2" w:rsidRPr="003214C2" w:rsidRDefault="003214C2" w:rsidP="00DE72B4">
      <w:pPr>
        <w:pStyle w:val="Web"/>
        <w:spacing w:before="0" w:beforeAutospacing="0" w:after="0" w:afterAutospacing="0" w:line="300" w:lineRule="exact"/>
        <w:ind w:firstLineChars="100" w:firstLine="210"/>
        <w:textAlignment w:val="baseline"/>
        <w:rPr>
          <w:rFonts w:ascii="ＭＳ 明朝" w:eastAsia="ＭＳ 明朝" w:hAnsi="ＭＳ 明朝" w:cstheme="minorBidi"/>
          <w:color w:val="000000" w:themeColor="text1"/>
          <w:kern w:val="24"/>
          <w:sz w:val="21"/>
          <w:szCs w:val="20"/>
        </w:rPr>
      </w:pPr>
      <w:r>
        <w:rPr>
          <w:rFonts w:ascii="ＭＳ 明朝" w:eastAsia="ＭＳ 明朝" w:hAnsi="ＭＳ 明朝" w:cstheme="minorBidi" w:hint="eastAsia"/>
          <w:color w:val="000000" w:themeColor="text1"/>
          <w:kern w:val="24"/>
          <w:sz w:val="21"/>
          <w:szCs w:val="20"/>
        </w:rPr>
        <w:t>水銀</w:t>
      </w:r>
      <w:r w:rsidR="00DB7342" w:rsidRPr="003214C2">
        <w:rPr>
          <w:rFonts w:ascii="ＭＳ 明朝" w:eastAsia="ＭＳ 明朝" w:hAnsi="ＭＳ 明朝" w:cstheme="minorBidi" w:hint="eastAsia"/>
          <w:color w:val="000000" w:themeColor="text1"/>
          <w:kern w:val="24"/>
          <w:sz w:val="21"/>
          <w:szCs w:val="20"/>
        </w:rPr>
        <w:t>の大気排出規制</w:t>
      </w:r>
      <w:r w:rsidR="000A6B72" w:rsidRPr="003214C2">
        <w:rPr>
          <w:rFonts w:ascii="ＭＳ 明朝" w:eastAsia="ＭＳ 明朝" w:hAnsi="ＭＳ 明朝" w:cstheme="minorBidi" w:hint="eastAsia"/>
          <w:color w:val="000000" w:themeColor="text1"/>
          <w:kern w:val="24"/>
          <w:sz w:val="21"/>
          <w:szCs w:val="20"/>
        </w:rPr>
        <w:t>の</w:t>
      </w:r>
      <w:r w:rsidR="00541A39" w:rsidRPr="003214C2">
        <w:rPr>
          <w:rFonts w:ascii="ＭＳ 明朝" w:eastAsia="ＭＳ 明朝" w:hAnsi="ＭＳ 明朝" w:cstheme="minorBidi" w:hint="eastAsia"/>
          <w:color w:val="000000" w:themeColor="text1"/>
          <w:kern w:val="24"/>
          <w:sz w:val="21"/>
          <w:szCs w:val="20"/>
        </w:rPr>
        <w:t>あり方について</w:t>
      </w:r>
      <w:r w:rsidR="00992912">
        <w:rPr>
          <w:rFonts w:ascii="ＭＳ 明朝" w:eastAsia="ＭＳ 明朝" w:hAnsi="ＭＳ 明朝" w:cstheme="minorBidi" w:hint="eastAsia"/>
          <w:color w:val="000000" w:themeColor="text1"/>
          <w:kern w:val="24"/>
          <w:sz w:val="21"/>
          <w:szCs w:val="20"/>
        </w:rPr>
        <w:t>諮問を受け、水銀の大気排出規制検討部会を３回開催し、審議。</w:t>
      </w:r>
    </w:p>
    <w:p w:rsidR="003214C2" w:rsidRDefault="003214C2" w:rsidP="00992912">
      <w:pPr>
        <w:pStyle w:val="Web"/>
        <w:spacing w:before="0" w:beforeAutospacing="0" w:after="0" w:afterAutospacing="0" w:line="120" w:lineRule="exact"/>
        <w:ind w:firstLineChars="100" w:firstLine="194"/>
        <w:textAlignment w:val="baseline"/>
        <w:rPr>
          <w:rFonts w:ascii="ＭＳ 明朝" w:eastAsia="ＭＳ 明朝" w:hAnsi="ＭＳ 明朝" w:cstheme="minorBidi"/>
          <w:color w:val="000000" w:themeColor="text1"/>
          <w:spacing w:val="-8"/>
          <w:kern w:val="24"/>
          <w:sz w:val="21"/>
          <w:szCs w:val="20"/>
        </w:rPr>
      </w:pPr>
    </w:p>
    <w:p w:rsidR="00DB7342" w:rsidRPr="003214C2" w:rsidRDefault="003214C2" w:rsidP="003214C2">
      <w:pPr>
        <w:pStyle w:val="Web"/>
        <w:spacing w:before="0" w:beforeAutospacing="0" w:after="0" w:afterAutospacing="0"/>
        <w:textAlignment w:val="baseline"/>
        <w:rPr>
          <w:rFonts w:ascii="ＭＳ 明朝" w:eastAsia="ＭＳ 明朝" w:hAnsi="ＭＳ 明朝" w:cstheme="minorBidi"/>
          <w:color w:val="000000" w:themeColor="text1"/>
          <w:kern w:val="24"/>
          <w:sz w:val="21"/>
          <w:szCs w:val="20"/>
        </w:rPr>
      </w:pPr>
      <w:r>
        <w:rPr>
          <w:rFonts w:ascii="ＭＳ 明朝" w:eastAsia="ＭＳ 明朝" w:hAnsi="ＭＳ 明朝" w:cstheme="minorBidi" w:hint="eastAsia"/>
          <w:color w:val="000000" w:themeColor="text1"/>
          <w:spacing w:val="-8"/>
          <w:kern w:val="24"/>
          <w:sz w:val="21"/>
          <w:szCs w:val="20"/>
        </w:rPr>
        <w:t>・</w:t>
      </w:r>
      <w:r w:rsidR="00992912" w:rsidRPr="00992912">
        <w:rPr>
          <w:rFonts w:ascii="ＭＳ 明朝" w:eastAsia="ＭＳ 明朝" w:hAnsi="ＭＳ 明朝" w:cstheme="minorBidi" w:hint="eastAsia"/>
          <w:color w:val="000000" w:themeColor="text1"/>
          <w:spacing w:val="-10"/>
          <w:kern w:val="24"/>
          <w:sz w:val="21"/>
          <w:szCs w:val="20"/>
        </w:rPr>
        <w:t>あり方（案）をとりまとめ、平成29年９月29日から10月30日までパブリックコメントを実施したが、意見なし</w:t>
      </w:r>
      <w:r w:rsidR="00DC5BA7" w:rsidRPr="00992912">
        <w:rPr>
          <w:rFonts w:ascii="ＭＳ 明朝" w:eastAsia="ＭＳ 明朝" w:hAnsi="ＭＳ 明朝" w:cstheme="minorBidi" w:hint="eastAsia"/>
          <w:color w:val="000000" w:themeColor="text1"/>
          <w:spacing w:val="-10"/>
          <w:kern w:val="24"/>
          <w:sz w:val="21"/>
          <w:szCs w:val="20"/>
        </w:rPr>
        <w:t>。</w:t>
      </w:r>
    </w:p>
    <w:p w:rsidR="00DB7342" w:rsidRDefault="00DB7342" w:rsidP="00CE1AC1">
      <w:pPr>
        <w:spacing w:line="180" w:lineRule="exact"/>
      </w:pPr>
    </w:p>
    <w:p w:rsidR="00DB7342" w:rsidRDefault="00E6222B">
      <w:r>
        <w:rPr>
          <w:noProof/>
        </w:rPr>
        <mc:AlternateContent>
          <mc:Choice Requires="wps">
            <w:drawing>
              <wp:anchor distT="0" distB="0" distL="114300" distR="114300" simplePos="0" relativeHeight="251668480" behindDoc="0" locked="0" layoutInCell="1" allowOverlap="1" wp14:anchorId="5008D030" wp14:editId="7D27AB75">
                <wp:simplePos x="0" y="0"/>
                <wp:positionH relativeFrom="column">
                  <wp:posOffset>47817</wp:posOffset>
                </wp:positionH>
                <wp:positionV relativeFrom="paragraph">
                  <wp:posOffset>34483</wp:posOffset>
                </wp:positionV>
                <wp:extent cx="4842345" cy="313055"/>
                <wp:effectExtent l="0" t="0" r="15875" b="10795"/>
                <wp:wrapNone/>
                <wp:docPr id="21" name="テキスト ボックス 20" descr="２　条例と改正法における水銀の大気排出規制の概要"/>
                <wp:cNvGraphicFramePr/>
                <a:graphic xmlns:a="http://schemas.openxmlformats.org/drawingml/2006/main">
                  <a:graphicData uri="http://schemas.microsoft.com/office/word/2010/wordprocessingShape">
                    <wps:wsp>
                      <wps:cNvSpPr txBox="1"/>
                      <wps:spPr>
                        <a:xfrm>
                          <a:off x="0" y="0"/>
                          <a:ext cx="4842345" cy="313055"/>
                        </a:xfrm>
                        <a:prstGeom prst="roundRect">
                          <a:avLst/>
                        </a:prstGeom>
                        <a:solidFill>
                          <a:schemeClr val="bg2">
                            <a:lumMod val="90000"/>
                          </a:schemeClr>
                        </a:solidFill>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B7342" w:rsidRPr="000A6B72" w:rsidRDefault="00B53858" w:rsidP="00E6222B">
                            <w:pPr>
                              <w:pStyle w:val="Web"/>
                              <w:spacing w:before="0" w:beforeAutospacing="0" w:after="0" w:afterAutospacing="0" w:line="300" w:lineRule="exact"/>
                              <w:rPr>
                                <w:sz w:val="28"/>
                              </w:rPr>
                            </w:pPr>
                            <w:r>
                              <w:rPr>
                                <w:rFonts w:ascii="Meiryo UI" w:eastAsia="Meiryo UI" w:hAnsi="Meiryo UI" w:cs="Meiryo UI" w:hint="eastAsia"/>
                                <w:b/>
                                <w:bCs/>
                                <w:color w:val="000000" w:themeColor="dark1"/>
                                <w:kern w:val="24"/>
                                <w:szCs w:val="23"/>
                              </w:rPr>
                              <w:t>２</w:t>
                            </w:r>
                            <w:r w:rsidR="00DB7342" w:rsidRPr="000A6B72">
                              <w:rPr>
                                <w:rFonts w:ascii="Meiryo UI" w:eastAsia="Meiryo UI" w:hAnsi="Meiryo UI" w:cs="Meiryo UI" w:hint="eastAsia"/>
                                <w:b/>
                                <w:bCs/>
                                <w:color w:val="000000" w:themeColor="dark1"/>
                                <w:kern w:val="24"/>
                                <w:szCs w:val="23"/>
                              </w:rPr>
                              <w:t xml:space="preserve"> </w:t>
                            </w:r>
                            <w:r w:rsidR="005D7F97">
                              <w:rPr>
                                <w:rFonts w:ascii="Meiryo UI" w:eastAsia="Meiryo UI" w:hAnsi="Meiryo UI" w:cs="Meiryo UI" w:hint="eastAsia"/>
                                <w:b/>
                                <w:bCs/>
                                <w:color w:val="000000" w:themeColor="dark1"/>
                                <w:kern w:val="24"/>
                                <w:szCs w:val="23"/>
                              </w:rPr>
                              <w:t>条例と改正法における水銀の大気排出規制の比較及び府域の現状</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テキスト ボックス 20" o:spid="_x0000_s1028" alt="２　条例と改正法における水銀の大気排出規制の概要" style="position:absolute;left:0;text-align:left;margin-left:3.75pt;margin-top:2.7pt;width:381.3pt;height:2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" fillcolor="#ddd8c2 [2894]" strokecolor="black [3213]">
                <v:textbox>
                  <w:txbxContent>
                    <w:p w:rsidR="00DB7342" w:rsidRPr="000A6B72" w:rsidRDefault="00B53858" w:rsidP="00E6222B">
                      <w:pPr>
                        <w:pStyle w:val="Web"/>
                        <w:spacing w:before="0" w:beforeAutospacing="0" w:after="0" w:afterAutospacing="0" w:line="300" w:lineRule="exact"/>
                        <w:rPr>
                          <w:sz w:val="28"/>
                        </w:rPr>
                      </w:pPr>
                      <w:r>
                        <w:rPr>
                          <w:rFonts w:ascii="Meiryo UI" w:eastAsia="Meiryo UI" w:hAnsi="Meiryo UI" w:cs="Meiryo UI" w:hint="eastAsia"/>
                          <w:b/>
                          <w:bCs/>
                          <w:color w:val="000000" w:themeColor="dark1"/>
                          <w:kern w:val="24"/>
                          <w:szCs w:val="23"/>
                        </w:rPr>
                        <w:t>２</w:t>
                      </w:r>
                      <w:r w:rsidR="00DB7342" w:rsidRPr="000A6B72">
                        <w:rPr>
                          <w:rFonts w:ascii="Meiryo UI" w:eastAsia="Meiryo UI" w:hAnsi="Meiryo UI" w:cs="Meiryo UI" w:hint="eastAsia"/>
                          <w:b/>
                          <w:bCs/>
                          <w:color w:val="000000" w:themeColor="dark1"/>
                          <w:kern w:val="24"/>
                          <w:szCs w:val="23"/>
                        </w:rPr>
                        <w:t xml:space="preserve"> </w:t>
                      </w:r>
                      <w:r w:rsidR="005D7F97">
                        <w:rPr>
                          <w:rFonts w:ascii="Meiryo UI" w:eastAsia="Meiryo UI" w:hAnsi="Meiryo UI" w:cs="Meiryo UI" w:hint="eastAsia"/>
                          <w:b/>
                          <w:bCs/>
                          <w:color w:val="000000" w:themeColor="dark1"/>
                          <w:kern w:val="24"/>
                          <w:szCs w:val="23"/>
                        </w:rPr>
                        <w:t>条例と改正法における水銀の大気排出規制の比較及び府域の現状</w:t>
                      </w:r>
                    </w:p>
                  </w:txbxContent>
                </v:textbox>
              </v:roundrect>
            </w:pict>
          </mc:Fallback>
        </mc:AlternateContent>
      </w:r>
    </w:p>
    <w:p w:rsidR="00DB7342" w:rsidRPr="00AC3797" w:rsidRDefault="00DB7342" w:rsidP="005B7CED">
      <w:pPr>
        <w:spacing w:line="200" w:lineRule="exact"/>
      </w:pPr>
    </w:p>
    <w:p w:rsidR="00DB7342" w:rsidRDefault="00DB7342" w:rsidP="00F13542">
      <w:pPr>
        <w:spacing w:line="100" w:lineRule="exact"/>
        <w:rPr>
          <w:noProof/>
        </w:rPr>
      </w:pPr>
      <w:r>
        <w:rPr>
          <w:noProof/>
        </w:rPr>
        <mc:AlternateContent>
          <mc:Choice Requires="wps">
            <w:drawing>
              <wp:anchor distT="0" distB="0" distL="114300" distR="114300" simplePos="0" relativeHeight="251663360" behindDoc="0" locked="0" layoutInCell="1" allowOverlap="1" wp14:anchorId="75E9A887" wp14:editId="1FF33B28">
                <wp:simplePos x="0" y="0"/>
                <wp:positionH relativeFrom="column">
                  <wp:posOffset>6090920</wp:posOffset>
                </wp:positionH>
                <wp:positionV relativeFrom="paragraph">
                  <wp:posOffset>8068945</wp:posOffset>
                </wp:positionV>
                <wp:extent cx="5473204" cy="746015"/>
                <wp:effectExtent l="0" t="0" r="0" b="0"/>
                <wp:wrapNone/>
                <wp:docPr id="56" name="テキスト ボックス 55"/>
                <wp:cNvGraphicFramePr/>
                <a:graphic xmlns:a="http://schemas.openxmlformats.org/drawingml/2006/main">
                  <a:graphicData uri="http://schemas.microsoft.com/office/word/2010/wordprocessingShape">
                    <wps:wsp>
                      <wps:cNvSpPr txBox="1"/>
                      <wps:spPr bwMode="auto">
                        <a:xfrm>
                          <a:off x="0" y="0"/>
                          <a:ext cx="5473204" cy="746015"/>
                        </a:xfrm>
                        <a:prstGeom prst="roundRect">
                          <a:avLst>
                            <a:gd name="adj" fmla="val 8891"/>
                          </a:avLst>
                        </a:prstGeom>
                        <a:noFill/>
                        <a:ln w="6350">
                          <a:noFill/>
                        </a:ln>
                      </wps:spPr>
                      <wps:txbx>
                        <w:txbxContent>
                          <w:p w:rsidR="00DB7342" w:rsidRDefault="00DB7342" w:rsidP="00DB7342">
                            <w:pPr>
                              <w:pStyle w:val="Web"/>
                              <w:spacing w:before="120" w:beforeAutospacing="0" w:after="0" w:afterAutospacing="0"/>
                              <w:textAlignment w:val="baseline"/>
                            </w:pPr>
                            <w:r>
                              <w:rPr>
                                <w:rFonts w:ascii="ＭＳ 明朝" w:eastAsia="ＭＳ 明朝" w:hAnsi="ＭＳ 明朝" w:cs="Meiryo UI" w:hint="eastAsia"/>
                                <w:color w:val="000000" w:themeColor="text1"/>
                                <w:kern w:val="24"/>
                                <w:sz w:val="22"/>
                                <w:szCs w:val="22"/>
                              </w:rPr>
                              <w:t>平成29年　６月６日　大阪府環境審議会水銀の大気排出規制検討部会　設置</w:t>
                            </w:r>
                          </w:p>
                          <w:p w:rsidR="00DB7342" w:rsidRDefault="00DB7342" w:rsidP="00DB7342">
                            <w:pPr>
                              <w:pStyle w:val="Web"/>
                              <w:spacing w:before="0" w:beforeAutospacing="0" w:after="0" w:afterAutospacing="0"/>
                              <w:textAlignment w:val="baseline"/>
                            </w:pPr>
                            <w:r>
                              <w:rPr>
                                <w:rFonts w:ascii="ＭＳ 明朝" w:eastAsia="ＭＳ 明朝" w:hAnsi="ＭＳ 明朝" w:cs="Meiryo UI" w:hint="eastAsia"/>
                                <w:color w:val="000000" w:themeColor="text1"/>
                                <w:kern w:val="24"/>
                                <w:sz w:val="22"/>
                                <w:szCs w:val="22"/>
                              </w:rPr>
                              <w:t xml:space="preserve">　 　　　 ６月30日、８月29日　部会開催　　　　　　　</w:t>
                            </w:r>
                          </w:p>
                        </w:txbxContent>
                      </wps:txbx>
                      <wps:bodyPr wrap="square">
                        <a:spAutoFit/>
                      </wps:bodyPr>
                    </wps:wsp>
                  </a:graphicData>
                </a:graphic>
              </wp:anchor>
            </w:drawing>
          </mc:Choice>
          <mc:Fallback>
            <w:pict>
              <v:roundrect id="テキスト ボックス 55" o:spid="_x0000_s1029" style="position:absolute;left:0;text-align:left;margin-left:479.6pt;margin-top:635.35pt;width:430.95pt;height:58.7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58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" filled="f" stroked="f" strokeweight=".5pt">
                <v:textbox style="mso-fit-shape-to-text:t">
                  <w:txbxContent>
                    <w:p w:rsidR="00DB7342" w:rsidRDefault="00DB7342" w:rsidP="00DB7342">
                      <w:pPr>
                        <w:pStyle w:val="Web"/>
                        <w:spacing w:before="120" w:beforeAutospacing="0" w:after="0" w:afterAutospacing="0"/>
                        <w:textAlignment w:val="baseline"/>
                      </w:pPr>
                      <w:r>
                        <w:rPr>
                          <w:rFonts w:ascii="ＭＳ 明朝" w:eastAsia="ＭＳ 明朝" w:hAnsi="ＭＳ 明朝" w:cs="Meiryo UI" w:hint="eastAsia"/>
                          <w:color w:val="000000" w:themeColor="text1"/>
                          <w:kern w:val="24"/>
                          <w:sz w:val="22"/>
                          <w:szCs w:val="22"/>
                          <w:eastAsianLayout w:id="1508022024"/>
                        </w:rPr>
                        <w:t>平成</w:t>
                      </w:r>
                      <w:r>
                        <w:rPr>
                          <w:rFonts w:ascii="ＭＳ 明朝" w:eastAsia="ＭＳ 明朝" w:hAnsi="ＭＳ 明朝" w:cs="Meiryo UI" w:hint="eastAsia"/>
                          <w:color w:val="000000" w:themeColor="text1"/>
                          <w:kern w:val="24"/>
                          <w:sz w:val="22"/>
                          <w:szCs w:val="22"/>
                          <w:eastAsianLayout w:id="1508022025"/>
                        </w:rPr>
                        <w:t>29</w:t>
                      </w:r>
                      <w:r>
                        <w:rPr>
                          <w:rFonts w:ascii="ＭＳ 明朝" w:eastAsia="ＭＳ 明朝" w:hAnsi="ＭＳ 明朝" w:cs="Meiryo UI" w:hint="eastAsia"/>
                          <w:color w:val="000000" w:themeColor="text1"/>
                          <w:kern w:val="24"/>
                          <w:sz w:val="22"/>
                          <w:szCs w:val="22"/>
                          <w:eastAsianLayout w:id="1508022026"/>
                        </w:rPr>
                        <w:t>年　６月</w:t>
                      </w:r>
                      <w:r>
                        <w:rPr>
                          <w:rFonts w:ascii="ＭＳ 明朝" w:eastAsia="ＭＳ 明朝" w:hAnsi="ＭＳ 明朝" w:cs="Meiryo UI" w:hint="eastAsia"/>
                          <w:color w:val="000000" w:themeColor="text1"/>
                          <w:kern w:val="24"/>
                          <w:sz w:val="22"/>
                          <w:szCs w:val="22"/>
                          <w:eastAsianLayout w:id="1508022027"/>
                        </w:rPr>
                        <w:t>６</w:t>
                      </w:r>
                      <w:r>
                        <w:rPr>
                          <w:rFonts w:ascii="ＭＳ 明朝" w:eastAsia="ＭＳ 明朝" w:hAnsi="ＭＳ 明朝" w:cs="Meiryo UI" w:hint="eastAsia"/>
                          <w:color w:val="000000" w:themeColor="text1"/>
                          <w:kern w:val="24"/>
                          <w:sz w:val="22"/>
                          <w:szCs w:val="22"/>
                          <w:eastAsianLayout w:id="1508022028"/>
                        </w:rPr>
                        <w:t>日</w:t>
                      </w:r>
                      <w:r>
                        <w:rPr>
                          <w:rFonts w:ascii="ＭＳ 明朝" w:eastAsia="ＭＳ 明朝" w:hAnsi="ＭＳ 明朝" w:cs="Meiryo UI" w:hint="eastAsia"/>
                          <w:color w:val="000000" w:themeColor="text1"/>
                          <w:kern w:val="24"/>
                          <w:sz w:val="22"/>
                          <w:szCs w:val="22"/>
                          <w:eastAsianLayout w:id="1508022029"/>
                        </w:rPr>
                        <w:t xml:space="preserve">　</w:t>
                      </w:r>
                      <w:r>
                        <w:rPr>
                          <w:rFonts w:ascii="ＭＳ 明朝" w:eastAsia="ＭＳ 明朝" w:hAnsi="ＭＳ 明朝" w:cs="Meiryo UI" w:hint="eastAsia"/>
                          <w:color w:val="000000" w:themeColor="text1"/>
                          <w:kern w:val="24"/>
                          <w:sz w:val="22"/>
                          <w:szCs w:val="22"/>
                          <w:eastAsianLayout w:id="1508022030"/>
                        </w:rPr>
                        <w:t>大阪府環境</w:t>
                      </w:r>
                      <w:r>
                        <w:rPr>
                          <w:rFonts w:ascii="ＭＳ 明朝" w:eastAsia="ＭＳ 明朝" w:hAnsi="ＭＳ 明朝" w:cs="Meiryo UI" w:hint="eastAsia"/>
                          <w:color w:val="000000" w:themeColor="text1"/>
                          <w:kern w:val="24"/>
                          <w:sz w:val="22"/>
                          <w:szCs w:val="22"/>
                          <w:eastAsianLayout w:id="1508022031"/>
                        </w:rPr>
                        <w:t>審</w:t>
                      </w:r>
                      <w:r>
                        <w:rPr>
                          <w:rFonts w:ascii="ＭＳ 明朝" w:eastAsia="ＭＳ 明朝" w:hAnsi="ＭＳ 明朝" w:cs="Meiryo UI" w:hint="eastAsia"/>
                          <w:color w:val="000000" w:themeColor="text1"/>
                          <w:kern w:val="24"/>
                          <w:sz w:val="22"/>
                          <w:szCs w:val="22"/>
                          <w:eastAsianLayout w:id="1508022032"/>
                        </w:rPr>
                        <w:t>議会水銀の大気排出規制検討部会　設置</w:t>
                      </w:r>
                    </w:p>
                    <w:p w:rsidR="00DB7342" w:rsidRDefault="00DB7342" w:rsidP="00DB7342">
                      <w:pPr>
                        <w:pStyle w:val="Web"/>
                        <w:spacing w:before="0" w:beforeAutospacing="0" w:after="0" w:afterAutospacing="0"/>
                        <w:textAlignment w:val="baseline"/>
                      </w:pPr>
                      <w:r>
                        <w:rPr>
                          <w:rFonts w:ascii="ＭＳ 明朝" w:eastAsia="ＭＳ 明朝" w:hAnsi="ＭＳ 明朝" w:cs="Meiryo UI" w:hint="eastAsia"/>
                          <w:color w:val="000000" w:themeColor="text1"/>
                          <w:kern w:val="24"/>
                          <w:sz w:val="22"/>
                          <w:szCs w:val="22"/>
                          <w:eastAsianLayout w:id="1508022016"/>
                        </w:rPr>
                        <w:t xml:space="preserve">　</w:t>
                      </w:r>
                      <w:r>
                        <w:rPr>
                          <w:rFonts w:ascii="ＭＳ 明朝" w:eastAsia="ＭＳ 明朝" w:hAnsi="ＭＳ 明朝" w:cs="Meiryo UI" w:hint="eastAsia"/>
                          <w:color w:val="000000" w:themeColor="text1"/>
                          <w:kern w:val="24"/>
                          <w:sz w:val="22"/>
                          <w:szCs w:val="22"/>
                          <w:eastAsianLayout w:id="1508022017"/>
                        </w:rPr>
                        <w:t xml:space="preserve"> 　　　 ６月</w:t>
                      </w:r>
                      <w:r>
                        <w:rPr>
                          <w:rFonts w:ascii="ＭＳ 明朝" w:eastAsia="ＭＳ 明朝" w:hAnsi="ＭＳ 明朝" w:cs="Meiryo UI" w:hint="eastAsia"/>
                          <w:color w:val="000000" w:themeColor="text1"/>
                          <w:kern w:val="24"/>
                          <w:sz w:val="22"/>
                          <w:szCs w:val="22"/>
                          <w:eastAsianLayout w:id="1508022018"/>
                        </w:rPr>
                        <w:t>30</w:t>
                      </w:r>
                      <w:r>
                        <w:rPr>
                          <w:rFonts w:ascii="ＭＳ 明朝" w:eastAsia="ＭＳ 明朝" w:hAnsi="ＭＳ 明朝" w:cs="Meiryo UI" w:hint="eastAsia"/>
                          <w:color w:val="000000" w:themeColor="text1"/>
                          <w:kern w:val="24"/>
                          <w:sz w:val="22"/>
                          <w:szCs w:val="22"/>
                          <w:eastAsianLayout w:id="1508022019"/>
                        </w:rPr>
                        <w:t>日、８月</w:t>
                      </w:r>
                      <w:r>
                        <w:rPr>
                          <w:rFonts w:ascii="ＭＳ 明朝" w:eastAsia="ＭＳ 明朝" w:hAnsi="ＭＳ 明朝" w:cs="Meiryo UI" w:hint="eastAsia"/>
                          <w:color w:val="000000" w:themeColor="text1"/>
                          <w:kern w:val="24"/>
                          <w:sz w:val="22"/>
                          <w:szCs w:val="22"/>
                          <w:eastAsianLayout w:id="1508022020"/>
                        </w:rPr>
                        <w:t>29</w:t>
                      </w:r>
                      <w:r>
                        <w:rPr>
                          <w:rFonts w:ascii="ＭＳ 明朝" w:eastAsia="ＭＳ 明朝" w:hAnsi="ＭＳ 明朝" w:cs="Meiryo UI" w:hint="eastAsia"/>
                          <w:color w:val="000000" w:themeColor="text1"/>
                          <w:kern w:val="24"/>
                          <w:sz w:val="22"/>
                          <w:szCs w:val="22"/>
                          <w:eastAsianLayout w:id="1508022021"/>
                        </w:rPr>
                        <w:t>日　部会開催</w:t>
                      </w:r>
                      <w:r>
                        <w:rPr>
                          <w:rFonts w:ascii="ＭＳ 明朝" w:eastAsia="ＭＳ 明朝" w:hAnsi="ＭＳ 明朝" w:cs="Meiryo UI" w:hint="eastAsia"/>
                          <w:color w:val="000000" w:themeColor="text1"/>
                          <w:kern w:val="24"/>
                          <w:sz w:val="22"/>
                          <w:szCs w:val="22"/>
                          <w:eastAsianLayout w:id="1508022022"/>
                        </w:rPr>
                        <w:t xml:space="preserve">　　　　　　　</w:t>
                      </w:r>
                    </w:p>
                  </w:txbxContent>
                </v:textbox>
              </v:roundrect>
            </w:pict>
          </mc:Fallback>
        </mc:AlternateContent>
      </w:r>
    </w:p>
    <w:tbl>
      <w:tblPr>
        <w:tblStyle w:val="a3"/>
        <w:tblW w:w="10490"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2"/>
        <w:gridCol w:w="4394"/>
        <w:gridCol w:w="4394"/>
      </w:tblGrid>
      <w:tr w:rsidR="000A6B72" w:rsidRPr="004C72E9" w:rsidTr="00CD54DD">
        <w:trPr>
          <w:trHeight w:val="396"/>
        </w:trPr>
        <w:tc>
          <w:tcPr>
            <w:tcW w:w="1702" w:type="dxa"/>
          </w:tcPr>
          <w:p w:rsidR="00DB7342" w:rsidRPr="000A6B72" w:rsidRDefault="00DB7342" w:rsidP="00311A4C">
            <w:pPr>
              <w:spacing w:line="240" w:lineRule="exact"/>
              <w:jc w:val="left"/>
              <w:rPr>
                <w:szCs w:val="21"/>
              </w:rPr>
            </w:pPr>
          </w:p>
        </w:tc>
        <w:tc>
          <w:tcPr>
            <w:tcW w:w="4394" w:type="dxa"/>
            <w:vAlign w:val="center"/>
          </w:tcPr>
          <w:p w:rsidR="00DB7342" w:rsidRPr="000A6B72" w:rsidRDefault="00DB7342" w:rsidP="00311A4C">
            <w:pPr>
              <w:spacing w:line="240" w:lineRule="exact"/>
              <w:jc w:val="center"/>
              <w:rPr>
                <w:szCs w:val="21"/>
              </w:rPr>
            </w:pPr>
            <w:r w:rsidRPr="000A6B72">
              <w:rPr>
                <w:rFonts w:hint="eastAsia"/>
                <w:szCs w:val="21"/>
              </w:rPr>
              <w:t>条例</w:t>
            </w:r>
          </w:p>
        </w:tc>
        <w:tc>
          <w:tcPr>
            <w:tcW w:w="4394" w:type="dxa"/>
            <w:vAlign w:val="center"/>
          </w:tcPr>
          <w:p w:rsidR="00DB7342" w:rsidRPr="000A6B72" w:rsidRDefault="00DB7342" w:rsidP="00311A4C">
            <w:pPr>
              <w:spacing w:line="240" w:lineRule="exact"/>
              <w:jc w:val="center"/>
              <w:rPr>
                <w:szCs w:val="21"/>
              </w:rPr>
            </w:pPr>
            <w:r w:rsidRPr="000A6B72">
              <w:rPr>
                <w:rFonts w:hint="eastAsia"/>
                <w:szCs w:val="21"/>
              </w:rPr>
              <w:t>改正法</w:t>
            </w:r>
          </w:p>
        </w:tc>
      </w:tr>
      <w:tr w:rsidR="000A6B72" w:rsidRPr="007F5522" w:rsidTr="00CD54DD">
        <w:trPr>
          <w:trHeight w:val="545"/>
        </w:trPr>
        <w:tc>
          <w:tcPr>
            <w:tcW w:w="1702" w:type="dxa"/>
            <w:vAlign w:val="center"/>
          </w:tcPr>
          <w:p w:rsidR="00DB7342" w:rsidRPr="000A6B72" w:rsidRDefault="00DB7342" w:rsidP="00311A4C">
            <w:pPr>
              <w:jc w:val="center"/>
              <w:rPr>
                <w:szCs w:val="21"/>
              </w:rPr>
            </w:pPr>
            <w:r w:rsidRPr="000A6B72">
              <w:rPr>
                <w:rFonts w:hint="eastAsia"/>
                <w:szCs w:val="21"/>
              </w:rPr>
              <w:t>趣旨</w:t>
            </w:r>
          </w:p>
        </w:tc>
        <w:tc>
          <w:tcPr>
            <w:tcW w:w="4394" w:type="dxa"/>
            <w:vAlign w:val="center"/>
          </w:tcPr>
          <w:p w:rsidR="00DB7342" w:rsidRPr="000A6B72" w:rsidRDefault="00DB7342" w:rsidP="00311A4C">
            <w:pPr>
              <w:spacing w:line="240" w:lineRule="exact"/>
              <w:rPr>
                <w:szCs w:val="21"/>
              </w:rPr>
            </w:pPr>
            <w:r w:rsidRPr="000A6B72">
              <w:rPr>
                <w:rFonts w:hint="eastAsia"/>
                <w:szCs w:val="21"/>
              </w:rPr>
              <w:t>大気を良好な状態に保持するために規制を行うもの</w:t>
            </w:r>
          </w:p>
        </w:tc>
        <w:tc>
          <w:tcPr>
            <w:tcW w:w="4394" w:type="dxa"/>
            <w:vAlign w:val="center"/>
          </w:tcPr>
          <w:p w:rsidR="00DB7342" w:rsidRPr="000A6B72" w:rsidRDefault="005D7F97" w:rsidP="00311A4C">
            <w:pPr>
              <w:spacing w:line="240" w:lineRule="exact"/>
              <w:rPr>
                <w:szCs w:val="21"/>
              </w:rPr>
            </w:pPr>
            <w:r>
              <w:rPr>
                <w:noProof/>
              </w:rPr>
              <mc:AlternateContent>
                <mc:Choice Requires="wps">
                  <w:drawing>
                    <wp:anchor distT="0" distB="0" distL="114300" distR="114300" simplePos="0" relativeHeight="251670528" behindDoc="0" locked="0" layoutInCell="1" allowOverlap="1" wp14:anchorId="264647B4" wp14:editId="713995AF">
                      <wp:simplePos x="0" y="0"/>
                      <wp:positionH relativeFrom="column">
                        <wp:posOffset>3077210</wp:posOffset>
                      </wp:positionH>
                      <wp:positionV relativeFrom="paragraph">
                        <wp:posOffset>174625</wp:posOffset>
                      </wp:positionV>
                      <wp:extent cx="7205980" cy="6450330"/>
                      <wp:effectExtent l="0" t="0" r="13970" b="26670"/>
                      <wp:wrapNone/>
                      <wp:docPr id="39" name="角丸四角形 38"/>
                      <wp:cNvGraphicFramePr/>
                      <a:graphic xmlns:a="http://schemas.openxmlformats.org/drawingml/2006/main">
                        <a:graphicData uri="http://schemas.microsoft.com/office/word/2010/wordprocessingShape">
                          <wps:wsp>
                            <wps:cNvSpPr/>
                            <wps:spPr bwMode="auto">
                              <a:xfrm>
                                <a:off x="0" y="0"/>
                                <a:ext cx="7205980" cy="6450330"/>
                              </a:xfrm>
                              <a:prstGeom prst="roundRect">
                                <a:avLst>
                                  <a:gd name="adj" fmla="val 278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left:0;text-align:left;margin-left:242.3pt;margin-top:13.75pt;width:567.4pt;height:50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" filled="f" strokecolor="black [3213]" strokeweight="1pt"/>
                  </w:pict>
                </mc:Fallback>
              </mc:AlternateContent>
            </w:r>
            <w:r w:rsidR="00DB7342" w:rsidRPr="000A6B72">
              <w:rPr>
                <w:rFonts w:hint="eastAsia"/>
                <w:szCs w:val="21"/>
              </w:rPr>
              <w:t>水俣条約の的確かつ円滑な実施を確保するために水銀の排出を規制するもの</w:t>
            </w:r>
          </w:p>
        </w:tc>
      </w:tr>
      <w:tr w:rsidR="000A6B72" w:rsidRPr="007F5522" w:rsidTr="00CD54DD">
        <w:tc>
          <w:tcPr>
            <w:tcW w:w="1702" w:type="dxa"/>
            <w:vAlign w:val="center"/>
          </w:tcPr>
          <w:p w:rsidR="00DB7342" w:rsidRPr="000A6B72" w:rsidRDefault="00DB7342" w:rsidP="00311A4C">
            <w:pPr>
              <w:jc w:val="center"/>
              <w:rPr>
                <w:szCs w:val="21"/>
              </w:rPr>
            </w:pPr>
            <w:r w:rsidRPr="000A6B72">
              <w:rPr>
                <w:rFonts w:hint="eastAsia"/>
                <w:szCs w:val="21"/>
              </w:rPr>
              <w:t>目的</w:t>
            </w:r>
          </w:p>
        </w:tc>
        <w:tc>
          <w:tcPr>
            <w:tcW w:w="4394" w:type="dxa"/>
            <w:vAlign w:val="center"/>
          </w:tcPr>
          <w:p w:rsidR="00DB7342" w:rsidRPr="000A6B72" w:rsidRDefault="00DB7342" w:rsidP="00311A4C">
            <w:pPr>
              <w:spacing w:line="240" w:lineRule="exact"/>
              <w:rPr>
                <w:szCs w:val="21"/>
              </w:rPr>
            </w:pPr>
            <w:r w:rsidRPr="000A6B72">
              <w:rPr>
                <w:rFonts w:hint="eastAsia"/>
                <w:szCs w:val="21"/>
              </w:rPr>
              <w:t>人の健康の保護及び生活環境の保全</w:t>
            </w:r>
          </w:p>
        </w:tc>
        <w:tc>
          <w:tcPr>
            <w:tcW w:w="4394" w:type="dxa"/>
            <w:vAlign w:val="center"/>
          </w:tcPr>
          <w:p w:rsidR="00DB7342" w:rsidRPr="000A6B72" w:rsidRDefault="00DB7342" w:rsidP="00311A4C">
            <w:pPr>
              <w:spacing w:line="240" w:lineRule="exact"/>
              <w:rPr>
                <w:szCs w:val="21"/>
              </w:rPr>
            </w:pPr>
            <w:r w:rsidRPr="000A6B72">
              <w:rPr>
                <w:rFonts w:hint="eastAsia"/>
                <w:szCs w:val="21"/>
              </w:rPr>
              <w:t>国民の健康の保護及び生活環境の保全</w:t>
            </w:r>
          </w:p>
        </w:tc>
      </w:tr>
      <w:tr w:rsidR="000A6B72" w:rsidRPr="007F5522" w:rsidTr="00F60C54">
        <w:trPr>
          <w:trHeight w:val="2544"/>
        </w:trPr>
        <w:tc>
          <w:tcPr>
            <w:tcW w:w="1702" w:type="dxa"/>
          </w:tcPr>
          <w:p w:rsidR="00DB7342" w:rsidRPr="000A6B72" w:rsidRDefault="00DB7342" w:rsidP="00311A4C">
            <w:pPr>
              <w:jc w:val="center"/>
              <w:rPr>
                <w:szCs w:val="21"/>
              </w:rPr>
            </w:pPr>
            <w:r w:rsidRPr="000A6B72">
              <w:rPr>
                <w:rFonts w:hint="eastAsia"/>
                <w:szCs w:val="21"/>
              </w:rPr>
              <w:t>内容</w:t>
            </w:r>
          </w:p>
          <w:p w:rsidR="00DB7342" w:rsidRPr="000A6B72" w:rsidRDefault="00DB7342" w:rsidP="00311A4C">
            <w:pPr>
              <w:ind w:leftChars="-50" w:left="-105" w:rightChars="-50" w:right="-105"/>
              <w:jc w:val="center"/>
              <w:rPr>
                <w:szCs w:val="21"/>
              </w:rPr>
            </w:pPr>
            <w:r w:rsidRPr="000A6B72">
              <w:rPr>
                <w:rFonts w:hint="eastAsia"/>
                <w:szCs w:val="21"/>
              </w:rPr>
              <w:t>（規制対象施設）</w:t>
            </w:r>
          </w:p>
        </w:tc>
        <w:tc>
          <w:tcPr>
            <w:tcW w:w="4394" w:type="dxa"/>
          </w:tcPr>
          <w:p w:rsidR="00DB7342" w:rsidRPr="000A6B72" w:rsidRDefault="00DB7342" w:rsidP="00DE72B4">
            <w:pPr>
              <w:spacing w:beforeLines="30" w:before="108" w:line="250" w:lineRule="exact"/>
              <w:ind w:leftChars="-40" w:left="126" w:rightChars="-50" w:right="-105" w:hangingChars="100" w:hanging="210"/>
              <w:jc w:val="left"/>
              <w:rPr>
                <w:szCs w:val="21"/>
              </w:rPr>
            </w:pPr>
            <w:r w:rsidRPr="000A6B72">
              <w:rPr>
                <w:rFonts w:hint="eastAsia"/>
                <w:szCs w:val="21"/>
              </w:rPr>
              <w:t>・有害物質に係る届出対象施設</w:t>
            </w:r>
          </w:p>
          <w:p w:rsidR="00DB7342" w:rsidRPr="000A6B72" w:rsidRDefault="00DB7342" w:rsidP="00DE72B4">
            <w:pPr>
              <w:spacing w:beforeLines="30" w:before="108" w:line="250" w:lineRule="exact"/>
              <w:ind w:leftChars="60" w:left="126" w:rightChars="-50" w:right="-105"/>
              <w:jc w:val="left"/>
              <w:rPr>
                <w:szCs w:val="21"/>
              </w:rPr>
            </w:pPr>
            <w:r w:rsidRPr="000A6B72">
              <w:rPr>
                <w:rFonts w:hint="eastAsia"/>
                <w:szCs w:val="21"/>
              </w:rPr>
              <w:t>廃棄物焼却炉</w:t>
            </w:r>
          </w:p>
          <w:p w:rsidR="00DB7342" w:rsidRPr="000A6B72" w:rsidRDefault="00DB7342" w:rsidP="00DE72B4">
            <w:pPr>
              <w:spacing w:line="250" w:lineRule="exact"/>
              <w:ind w:leftChars="60" w:left="126" w:rightChars="-50" w:right="-105"/>
              <w:jc w:val="left"/>
              <w:rPr>
                <w:szCs w:val="21"/>
              </w:rPr>
            </w:pPr>
            <w:r w:rsidRPr="000A6B72">
              <w:rPr>
                <w:rFonts w:hint="eastAsia"/>
                <w:szCs w:val="21"/>
              </w:rPr>
              <w:t>非鉄金属製造施設</w:t>
            </w:r>
          </w:p>
          <w:p w:rsidR="00DB7342" w:rsidRPr="000A6B72" w:rsidRDefault="00DB7342" w:rsidP="00DE72B4">
            <w:pPr>
              <w:spacing w:line="250" w:lineRule="exact"/>
              <w:ind w:leftChars="60" w:left="126" w:rightChars="-50" w:right="-105"/>
              <w:jc w:val="left"/>
              <w:rPr>
                <w:szCs w:val="21"/>
              </w:rPr>
            </w:pPr>
            <w:r w:rsidRPr="000A6B72">
              <w:rPr>
                <w:rFonts w:hint="eastAsia"/>
                <w:szCs w:val="21"/>
              </w:rPr>
              <w:t>セメント焼成炉</w:t>
            </w:r>
          </w:p>
          <w:p w:rsidR="00DC5BA7" w:rsidRDefault="00DB7342" w:rsidP="00DE72B4">
            <w:pPr>
              <w:spacing w:beforeLines="30" w:before="108" w:line="250" w:lineRule="exact"/>
              <w:ind w:leftChars="60" w:left="126" w:rightChars="-50" w:right="-105"/>
              <w:jc w:val="left"/>
              <w:rPr>
                <w:spacing w:val="-4"/>
                <w:szCs w:val="21"/>
              </w:rPr>
            </w:pPr>
            <w:r w:rsidRPr="00DC5BA7">
              <w:rPr>
                <w:rFonts w:hint="eastAsia"/>
                <w:spacing w:val="-4"/>
                <w:szCs w:val="21"/>
              </w:rPr>
              <w:t>を含む計</w:t>
            </w:r>
            <w:r w:rsidRPr="00DC5BA7">
              <w:rPr>
                <w:rFonts w:asciiTheme="minorEastAsia" w:hAnsiTheme="minorEastAsia" w:hint="eastAsia"/>
                <w:spacing w:val="-4"/>
                <w:szCs w:val="21"/>
              </w:rPr>
              <w:t>134</w:t>
            </w:r>
            <w:r w:rsidRPr="00DC5BA7">
              <w:rPr>
                <w:rFonts w:hint="eastAsia"/>
                <w:spacing w:val="-4"/>
                <w:szCs w:val="21"/>
              </w:rPr>
              <w:t>種類に該当し、水銀を排出する</w:t>
            </w:r>
          </w:p>
          <w:p w:rsidR="00DB7342" w:rsidRPr="000A6B72" w:rsidRDefault="00DB7342" w:rsidP="00DE72B4">
            <w:pPr>
              <w:spacing w:line="250" w:lineRule="exact"/>
              <w:ind w:leftChars="60" w:left="126" w:rightChars="-50" w:right="-105"/>
              <w:jc w:val="left"/>
              <w:rPr>
                <w:szCs w:val="21"/>
              </w:rPr>
            </w:pPr>
            <w:r w:rsidRPr="000A6B72">
              <w:rPr>
                <w:rFonts w:hint="eastAsia"/>
                <w:szCs w:val="21"/>
              </w:rPr>
              <w:t>もの</w:t>
            </w:r>
          </w:p>
          <w:p w:rsidR="00825891" w:rsidRDefault="00DB7342" w:rsidP="00DE72B4">
            <w:pPr>
              <w:spacing w:beforeLines="30" w:before="108" w:line="250" w:lineRule="exact"/>
              <w:ind w:rightChars="-50" w:right="-105"/>
              <w:jc w:val="left"/>
              <w:rPr>
                <w:rFonts w:asciiTheme="majorEastAsia" w:eastAsiaTheme="majorEastAsia" w:hAnsiTheme="majorEastAsia"/>
                <w:szCs w:val="21"/>
              </w:rPr>
            </w:pPr>
            <w:r w:rsidRPr="000A6B72">
              <w:rPr>
                <w:rFonts w:asciiTheme="majorEastAsia" w:eastAsiaTheme="majorEastAsia" w:hAnsiTheme="majorEastAsia" w:hint="eastAsia"/>
                <w:szCs w:val="21"/>
              </w:rPr>
              <w:t>･･･ 図（１）、（２）、（３）、（４）</w:t>
            </w:r>
          </w:p>
          <w:p w:rsidR="00F60C54" w:rsidRPr="00F60C54" w:rsidRDefault="00F60C54" w:rsidP="00311A4C">
            <w:pPr>
              <w:spacing w:beforeLines="30" w:before="108" w:line="240" w:lineRule="exact"/>
              <w:ind w:rightChars="-50" w:right="-105"/>
              <w:jc w:val="left"/>
              <w:rPr>
                <w:rFonts w:asciiTheme="majorEastAsia" w:eastAsiaTheme="majorEastAsia" w:hAnsiTheme="majorEastAsia"/>
                <w:spacing w:val="-8"/>
                <w:szCs w:val="21"/>
              </w:rPr>
            </w:pPr>
            <w:r w:rsidRPr="00F60C54">
              <w:rPr>
                <w:rFonts w:asciiTheme="majorEastAsia" w:eastAsiaTheme="majorEastAsia" w:hAnsiTheme="majorEastAsia" w:hint="eastAsia"/>
                <w:spacing w:val="-8"/>
                <w:szCs w:val="21"/>
              </w:rPr>
              <w:t xml:space="preserve"> </w:t>
            </w:r>
          </w:p>
        </w:tc>
        <w:tc>
          <w:tcPr>
            <w:tcW w:w="4394" w:type="dxa"/>
          </w:tcPr>
          <w:p w:rsidR="00DB7342" w:rsidRPr="000A6B72" w:rsidRDefault="00DB7342" w:rsidP="00DE72B4">
            <w:pPr>
              <w:spacing w:beforeLines="30" w:before="108" w:line="250" w:lineRule="exact"/>
              <w:ind w:leftChars="-40" w:left="126" w:hangingChars="100" w:hanging="210"/>
              <w:jc w:val="left"/>
              <w:rPr>
                <w:szCs w:val="21"/>
              </w:rPr>
            </w:pPr>
            <w:r w:rsidRPr="000A6B72">
              <w:rPr>
                <w:rFonts w:hint="eastAsia"/>
                <w:szCs w:val="21"/>
              </w:rPr>
              <w:t>・廃棄物焼却炉</w:t>
            </w:r>
          </w:p>
          <w:p w:rsidR="00DB7342" w:rsidRPr="000A6B72" w:rsidRDefault="00DB7342" w:rsidP="00DE72B4">
            <w:pPr>
              <w:spacing w:line="250" w:lineRule="exact"/>
              <w:ind w:leftChars="-40" w:left="126" w:hangingChars="100" w:hanging="210"/>
              <w:jc w:val="left"/>
              <w:rPr>
                <w:szCs w:val="21"/>
              </w:rPr>
            </w:pPr>
            <w:r w:rsidRPr="000A6B72">
              <w:rPr>
                <w:rFonts w:hint="eastAsia"/>
                <w:szCs w:val="21"/>
              </w:rPr>
              <w:t>・非鉄金属製造施設（溶解炉等）</w:t>
            </w:r>
          </w:p>
          <w:p w:rsidR="00DB7342" w:rsidRPr="000A6B72" w:rsidRDefault="00DB7342" w:rsidP="00DE72B4">
            <w:pPr>
              <w:spacing w:line="250" w:lineRule="exact"/>
              <w:ind w:leftChars="-40" w:left="126" w:hangingChars="100" w:hanging="210"/>
              <w:jc w:val="left"/>
              <w:rPr>
                <w:szCs w:val="21"/>
              </w:rPr>
            </w:pPr>
            <w:r w:rsidRPr="000A6B72">
              <w:rPr>
                <w:rFonts w:hint="eastAsia"/>
                <w:szCs w:val="21"/>
              </w:rPr>
              <w:t>・セメント焼成炉</w:t>
            </w:r>
          </w:p>
          <w:p w:rsidR="00DB7342" w:rsidRPr="00DC5BA7" w:rsidRDefault="00DB7342" w:rsidP="00DE72B4">
            <w:pPr>
              <w:spacing w:line="250" w:lineRule="exact"/>
              <w:ind w:leftChars="-40" w:left="126" w:hangingChars="100" w:hanging="210"/>
              <w:jc w:val="left"/>
              <w:rPr>
                <w:szCs w:val="21"/>
              </w:rPr>
            </w:pPr>
            <w:r w:rsidRPr="000A6B72">
              <w:rPr>
                <w:rFonts w:hint="eastAsia"/>
                <w:szCs w:val="21"/>
              </w:rPr>
              <w:t>・石炭ボイラー</w:t>
            </w:r>
            <w:r w:rsidRPr="000A6B72">
              <w:rPr>
                <w:szCs w:val="21"/>
              </w:rPr>
              <w:br/>
            </w:r>
            <w:r w:rsidRPr="000A6B72">
              <w:rPr>
                <w:rFonts w:hint="eastAsia"/>
                <w:szCs w:val="21"/>
              </w:rPr>
              <w:t>で一定規模以上のもの</w:t>
            </w:r>
            <w:r w:rsidRPr="000A6B72">
              <w:rPr>
                <w:rFonts w:ascii="ＭＳ ゴシック" w:eastAsia="ＭＳ ゴシック" w:hAnsi="ＭＳ ゴシック" w:hint="eastAsia"/>
                <w:szCs w:val="21"/>
              </w:rPr>
              <w:t>･･･ 図（１）</w:t>
            </w:r>
          </w:p>
          <w:p w:rsidR="00DB7342" w:rsidRPr="000A6B72" w:rsidRDefault="00DB7342" w:rsidP="006E7D6C">
            <w:pPr>
              <w:spacing w:beforeLines="50" w:before="180" w:afterLines="20" w:after="72" w:line="250" w:lineRule="exact"/>
              <w:ind w:leftChars="-40" w:left="126" w:rightChars="-50" w:right="-105" w:hangingChars="100" w:hanging="210"/>
              <w:jc w:val="left"/>
              <w:rPr>
                <w:szCs w:val="21"/>
              </w:rPr>
            </w:pPr>
            <w:r w:rsidRPr="000A6B72">
              <w:rPr>
                <w:rFonts w:hint="eastAsia"/>
                <w:szCs w:val="21"/>
              </w:rPr>
              <w:t>※</w:t>
            </w:r>
            <w:r w:rsidRPr="000A6B72">
              <w:rPr>
                <w:rFonts w:hint="eastAsia"/>
                <w:spacing w:val="-2"/>
                <w:szCs w:val="21"/>
              </w:rPr>
              <w:t>上記の規制対象施設以外に、自主的取組として事業者による遵守基準の作成、濃度測定等を義務付ける要排出抑制施設</w:t>
            </w:r>
            <w:r w:rsidRPr="000A6B72">
              <w:rPr>
                <w:rFonts w:hint="eastAsia"/>
                <w:spacing w:val="-4"/>
                <w:szCs w:val="21"/>
              </w:rPr>
              <w:t>（製鋼用電気炉、製銑の用に供する焼結炉）を規定</w:t>
            </w:r>
            <w:r w:rsidRPr="000A6B72">
              <w:rPr>
                <w:rFonts w:asciiTheme="majorEastAsia" w:eastAsiaTheme="majorEastAsia" w:hAnsiTheme="majorEastAsia" w:hint="eastAsia"/>
                <w:spacing w:val="-4"/>
                <w:szCs w:val="21"/>
              </w:rPr>
              <w:t>･･･ 図（４）</w:t>
            </w:r>
          </w:p>
        </w:tc>
      </w:tr>
      <w:tr w:rsidR="000A6B72" w:rsidRPr="00B42616" w:rsidTr="00D845A8">
        <w:tc>
          <w:tcPr>
            <w:tcW w:w="1702" w:type="dxa"/>
            <w:tcBorders>
              <w:bottom w:val="single" w:sz="8" w:space="0" w:color="auto"/>
            </w:tcBorders>
          </w:tcPr>
          <w:p w:rsidR="00DB7342" w:rsidRPr="000A6B72" w:rsidRDefault="00DB7342" w:rsidP="00DB7342">
            <w:pPr>
              <w:spacing w:beforeLines="30" w:before="108" w:line="240" w:lineRule="exact"/>
              <w:ind w:leftChars="-50" w:left="-105" w:rightChars="-50" w:right="-105"/>
              <w:jc w:val="center"/>
              <w:rPr>
                <w:szCs w:val="21"/>
              </w:rPr>
            </w:pPr>
            <w:r w:rsidRPr="000A6B72">
              <w:rPr>
                <w:rFonts w:hint="eastAsia"/>
                <w:szCs w:val="21"/>
              </w:rPr>
              <w:t>（規制基準）</w:t>
            </w:r>
          </w:p>
        </w:tc>
        <w:tc>
          <w:tcPr>
            <w:tcW w:w="4394" w:type="dxa"/>
            <w:tcBorders>
              <w:bottom w:val="single" w:sz="8" w:space="0" w:color="auto"/>
            </w:tcBorders>
          </w:tcPr>
          <w:p w:rsidR="00DB7342" w:rsidRPr="000A6B72" w:rsidRDefault="00DB7342" w:rsidP="00DE72B4">
            <w:pPr>
              <w:spacing w:beforeLines="30" w:before="108" w:line="250" w:lineRule="exact"/>
              <w:ind w:leftChars="-40" w:left="-84"/>
              <w:jc w:val="left"/>
              <w:rPr>
                <w:szCs w:val="21"/>
              </w:rPr>
            </w:pPr>
            <w:r w:rsidRPr="000A6B72">
              <w:rPr>
                <w:rFonts w:hint="eastAsia"/>
                <w:szCs w:val="21"/>
              </w:rPr>
              <w:t>・排出口における濃度を規制</w:t>
            </w:r>
          </w:p>
          <w:p w:rsidR="00DB7342" w:rsidRPr="005B7CED" w:rsidRDefault="00DB7342" w:rsidP="00DE72B4">
            <w:pPr>
              <w:spacing w:line="250" w:lineRule="exact"/>
              <w:ind w:leftChars="35" w:left="291" w:hangingChars="100" w:hanging="218"/>
              <w:jc w:val="left"/>
              <w:rPr>
                <w:spacing w:val="4"/>
                <w:szCs w:val="21"/>
              </w:rPr>
            </w:pPr>
            <w:r w:rsidRPr="005B7CED">
              <w:rPr>
                <w:rFonts w:hint="eastAsia"/>
                <w:spacing w:val="4"/>
                <w:szCs w:val="21"/>
              </w:rPr>
              <w:t>（大気からの吸入による周辺住民の健康影響を防止する観点から設定）</w:t>
            </w:r>
          </w:p>
          <w:p w:rsidR="00DB7342" w:rsidRPr="000A6B72" w:rsidRDefault="00DB7342" w:rsidP="00311A4C">
            <w:pPr>
              <w:spacing w:line="240" w:lineRule="exact"/>
              <w:jc w:val="left"/>
              <w:rPr>
                <w:szCs w:val="21"/>
              </w:rPr>
            </w:pPr>
          </w:p>
          <w:p w:rsidR="00DB7342" w:rsidRPr="000A6B72" w:rsidRDefault="00DB7342" w:rsidP="00DE72B4">
            <w:pPr>
              <w:spacing w:beforeLines="30" w:before="108" w:line="248" w:lineRule="exact"/>
              <w:ind w:leftChars="-40" w:left="-84"/>
              <w:jc w:val="left"/>
              <w:rPr>
                <w:szCs w:val="21"/>
              </w:rPr>
            </w:pPr>
            <w:r w:rsidRPr="000A6B72">
              <w:rPr>
                <w:rFonts w:hint="eastAsia"/>
                <w:szCs w:val="21"/>
              </w:rPr>
              <w:t>・規制基準</w:t>
            </w:r>
          </w:p>
          <w:p w:rsidR="00DB7342" w:rsidRPr="000A6B72" w:rsidRDefault="00DB7342" w:rsidP="00DE72B4">
            <w:pPr>
              <w:spacing w:line="248" w:lineRule="exact"/>
              <w:ind w:leftChars="35" w:left="73"/>
              <w:jc w:val="left"/>
              <w:rPr>
                <w:szCs w:val="21"/>
              </w:rPr>
            </w:pPr>
            <w:r w:rsidRPr="000A6B72">
              <w:rPr>
                <w:rFonts w:hint="eastAsia"/>
                <w:szCs w:val="21"/>
              </w:rPr>
              <w:t>個別施設ごとに排ガス量、排出口高さ、至近建築物までの距離等から次式により算出</w:t>
            </w:r>
          </w:p>
          <w:p w:rsidR="00DB7342" w:rsidRPr="00CD54DD" w:rsidRDefault="00DB7342" w:rsidP="00DE72B4">
            <w:pPr>
              <w:spacing w:line="248" w:lineRule="exact"/>
              <w:ind w:leftChars="35" w:left="73" w:rightChars="-50" w:right="-105"/>
              <w:jc w:val="left"/>
              <w:rPr>
                <w:rFonts w:asciiTheme="minorEastAsia" w:hAnsiTheme="minorEastAsia"/>
                <w:szCs w:val="21"/>
              </w:rPr>
            </w:pPr>
            <w:r w:rsidRPr="00CD54DD">
              <w:rPr>
                <w:rFonts w:asciiTheme="minorEastAsia" w:hAnsiTheme="minorEastAsia" w:hint="eastAsia"/>
                <w:szCs w:val="21"/>
              </w:rPr>
              <w:t>（</w:t>
            </w:r>
            <w:r w:rsidR="00CD54DD">
              <w:rPr>
                <w:rFonts w:asciiTheme="minorEastAsia" w:hAnsiTheme="minorEastAsia" w:hint="eastAsia"/>
                <w:szCs w:val="21"/>
              </w:rPr>
              <w:t>K</w:t>
            </w:r>
            <w:r w:rsidRPr="00CD54DD">
              <w:rPr>
                <w:rFonts w:asciiTheme="minorEastAsia" w:hAnsiTheme="minorEastAsia" w:hint="eastAsia"/>
                <w:szCs w:val="21"/>
              </w:rPr>
              <w:t>・</w:t>
            </w:r>
            <w:r w:rsidR="00CD54DD">
              <w:rPr>
                <w:rFonts w:asciiTheme="minorEastAsia" w:hAnsiTheme="minorEastAsia" w:hint="eastAsia"/>
                <w:szCs w:val="21"/>
              </w:rPr>
              <w:t>S</w:t>
            </w:r>
            <w:r w:rsidRPr="00CD54DD">
              <w:rPr>
                <w:rFonts w:asciiTheme="minorEastAsia" w:hAnsiTheme="minorEastAsia" w:hint="eastAsia"/>
                <w:szCs w:val="21"/>
              </w:rPr>
              <w:t>）／</w:t>
            </w:r>
            <w:r w:rsidR="00CD54DD">
              <w:rPr>
                <w:rFonts w:asciiTheme="minorEastAsia" w:hAnsiTheme="minorEastAsia" w:hint="eastAsia"/>
                <w:szCs w:val="21"/>
              </w:rPr>
              <w:t>Q</w:t>
            </w:r>
          </w:p>
          <w:p w:rsidR="00F60C54" w:rsidRDefault="00DB7342" w:rsidP="00DE72B4">
            <w:pPr>
              <w:spacing w:line="248" w:lineRule="exact"/>
              <w:ind w:leftChars="35" w:left="287" w:rightChars="-50" w:right="-105" w:hangingChars="100" w:hanging="214"/>
              <w:jc w:val="left"/>
              <w:rPr>
                <w:rFonts w:asciiTheme="minorEastAsia" w:hAnsiTheme="minorEastAsia"/>
                <w:spacing w:val="-2"/>
                <w:szCs w:val="21"/>
              </w:rPr>
            </w:pPr>
            <w:r w:rsidRPr="003A53CB">
              <w:rPr>
                <w:rFonts w:asciiTheme="minorEastAsia" w:hAnsiTheme="minorEastAsia" w:hint="eastAsia"/>
                <w:spacing w:val="2"/>
                <w:szCs w:val="21"/>
              </w:rPr>
              <w:t>（</w:t>
            </w:r>
            <w:r w:rsidR="00CD54DD" w:rsidRPr="00F60C54">
              <w:rPr>
                <w:rFonts w:asciiTheme="minorEastAsia" w:hAnsiTheme="minorEastAsia" w:hint="eastAsia"/>
                <w:spacing w:val="-2"/>
                <w:szCs w:val="21"/>
              </w:rPr>
              <w:t>K</w:t>
            </w:r>
            <w:r w:rsidRPr="00F60C54">
              <w:rPr>
                <w:rFonts w:asciiTheme="minorEastAsia" w:hAnsiTheme="minorEastAsia" w:hint="eastAsia"/>
                <w:spacing w:val="-2"/>
                <w:szCs w:val="21"/>
              </w:rPr>
              <w:t>：定数、</w:t>
            </w:r>
            <w:r w:rsidR="00CD54DD" w:rsidRPr="00F60C54">
              <w:rPr>
                <w:rFonts w:asciiTheme="minorEastAsia" w:hAnsiTheme="minorEastAsia" w:hint="eastAsia"/>
                <w:spacing w:val="-2"/>
                <w:szCs w:val="21"/>
              </w:rPr>
              <w:t>Q</w:t>
            </w:r>
            <w:r w:rsidRPr="00F60C54">
              <w:rPr>
                <w:rFonts w:asciiTheme="minorEastAsia" w:hAnsiTheme="minorEastAsia" w:hint="eastAsia"/>
                <w:spacing w:val="-2"/>
                <w:szCs w:val="21"/>
              </w:rPr>
              <w:t>：排ガス量、</w:t>
            </w:r>
            <w:r w:rsidR="00CD54DD" w:rsidRPr="00F60C54">
              <w:rPr>
                <w:rFonts w:asciiTheme="minorEastAsia" w:hAnsiTheme="minorEastAsia" w:hint="eastAsia"/>
                <w:spacing w:val="-2"/>
                <w:szCs w:val="21"/>
              </w:rPr>
              <w:t>S</w:t>
            </w:r>
            <w:r w:rsidRPr="00F60C54">
              <w:rPr>
                <w:rFonts w:asciiTheme="minorEastAsia" w:hAnsiTheme="minorEastAsia" w:hint="eastAsia"/>
                <w:spacing w:val="-2"/>
                <w:szCs w:val="21"/>
              </w:rPr>
              <w:t>：排出口高さ等</w:t>
            </w:r>
          </w:p>
          <w:p w:rsidR="00F60C54" w:rsidRDefault="00F60C54" w:rsidP="00DE72B4">
            <w:pPr>
              <w:spacing w:afterLines="30" w:after="108" w:line="248" w:lineRule="exact"/>
              <w:ind w:leftChars="135" w:left="283" w:rightChars="-50" w:right="-105"/>
              <w:jc w:val="left"/>
              <w:rPr>
                <w:rFonts w:asciiTheme="minorEastAsia" w:hAnsiTheme="minorEastAsia"/>
                <w:spacing w:val="2"/>
                <w:szCs w:val="21"/>
              </w:rPr>
            </w:pPr>
            <w:r>
              <w:rPr>
                <w:rFonts w:asciiTheme="minorEastAsia" w:hAnsiTheme="minorEastAsia" w:hint="eastAsia"/>
                <w:spacing w:val="2"/>
                <w:szCs w:val="21"/>
              </w:rPr>
              <w:t>か</w:t>
            </w:r>
            <w:r w:rsidR="00DB7342" w:rsidRPr="003A53CB">
              <w:rPr>
                <w:rFonts w:asciiTheme="minorEastAsia" w:hAnsiTheme="minorEastAsia" w:hint="eastAsia"/>
                <w:spacing w:val="2"/>
                <w:szCs w:val="21"/>
              </w:rPr>
              <w:t>ら算出）</w:t>
            </w:r>
          </w:p>
          <w:p w:rsidR="00F60C54" w:rsidRPr="00F60C54" w:rsidRDefault="00A562AF" w:rsidP="006E7D6C">
            <w:pPr>
              <w:spacing w:afterLines="20" w:after="72" w:line="248" w:lineRule="exact"/>
              <w:ind w:rightChars="-50" w:right="-105"/>
              <w:jc w:val="left"/>
              <w:rPr>
                <w:rFonts w:asciiTheme="minorEastAsia" w:hAnsiTheme="minorEastAsia"/>
                <w:spacing w:val="-8"/>
                <w:szCs w:val="21"/>
              </w:rPr>
            </w:pPr>
            <w:r>
              <w:rPr>
                <w:rFonts w:asciiTheme="minorEastAsia" w:hAnsiTheme="minorEastAsia" w:hint="eastAsia"/>
                <w:spacing w:val="-8"/>
                <w:szCs w:val="21"/>
              </w:rPr>
              <w:t>※条例の最も厳しい排出基準は260</w:t>
            </w:r>
            <w:r w:rsidRPr="00DC5BA7">
              <w:rPr>
                <w:rFonts w:asciiTheme="minorEastAsia" w:hAnsiTheme="minorEastAsia" w:hint="eastAsia"/>
                <w:spacing w:val="-8"/>
                <w:szCs w:val="21"/>
              </w:rPr>
              <w:t>μｇ／</w:t>
            </w:r>
            <w:r w:rsidR="00BB4CA6">
              <w:rPr>
                <w:rFonts w:asciiTheme="minorEastAsia" w:hAnsiTheme="minorEastAsia" w:hint="eastAsia"/>
                <w:spacing w:val="-8"/>
                <w:szCs w:val="21"/>
              </w:rPr>
              <w:t>N</w:t>
            </w:r>
            <w:r w:rsidRPr="00DC5BA7">
              <w:rPr>
                <w:rFonts w:asciiTheme="minorEastAsia" w:hAnsiTheme="minorEastAsia" w:hint="eastAsia"/>
                <w:spacing w:val="-8"/>
                <w:szCs w:val="21"/>
              </w:rPr>
              <w:t>ｍ</w:t>
            </w:r>
            <w:r w:rsidRPr="00DC5BA7">
              <w:rPr>
                <w:rFonts w:asciiTheme="minorEastAsia" w:hAnsiTheme="minorEastAsia" w:hint="eastAsia"/>
                <w:spacing w:val="-8"/>
                <w:szCs w:val="21"/>
                <w:vertAlign w:val="superscript"/>
              </w:rPr>
              <w:t>3</w:t>
            </w:r>
          </w:p>
        </w:tc>
        <w:tc>
          <w:tcPr>
            <w:tcW w:w="4394" w:type="dxa"/>
            <w:tcBorders>
              <w:bottom w:val="single" w:sz="8" w:space="0" w:color="auto"/>
            </w:tcBorders>
          </w:tcPr>
          <w:p w:rsidR="00DB7342" w:rsidRPr="000A6B72" w:rsidRDefault="00DB7342" w:rsidP="00DE72B4">
            <w:pPr>
              <w:spacing w:beforeLines="30" w:before="108" w:line="250" w:lineRule="exact"/>
              <w:ind w:leftChars="-40" w:left="-84"/>
              <w:jc w:val="left"/>
              <w:rPr>
                <w:szCs w:val="21"/>
              </w:rPr>
            </w:pPr>
            <w:r w:rsidRPr="000A6B72">
              <w:rPr>
                <w:rFonts w:hint="eastAsia"/>
                <w:szCs w:val="21"/>
              </w:rPr>
              <w:t>・排出口における濃度を規制</w:t>
            </w:r>
          </w:p>
          <w:p w:rsidR="00DB7342" w:rsidRPr="000A6B72" w:rsidRDefault="00DB7342" w:rsidP="00DE72B4">
            <w:pPr>
              <w:spacing w:line="250" w:lineRule="exact"/>
              <w:ind w:leftChars="35" w:left="275" w:hangingChars="100" w:hanging="202"/>
              <w:jc w:val="left"/>
              <w:rPr>
                <w:spacing w:val="-4"/>
                <w:szCs w:val="21"/>
              </w:rPr>
            </w:pPr>
            <w:r w:rsidRPr="000A6B72">
              <w:rPr>
                <w:rFonts w:hint="eastAsia"/>
                <w:spacing w:val="-4"/>
                <w:szCs w:val="21"/>
              </w:rPr>
              <w:t>（環境中を循環する水銀の総量を地球規模で削減するという水俣条約の趣旨に沿って、</w:t>
            </w:r>
            <w:r w:rsidRPr="005B7CED">
              <w:rPr>
                <w:rFonts w:hint="eastAsia"/>
                <w:spacing w:val="-16"/>
                <w:szCs w:val="21"/>
              </w:rPr>
              <w:t>大気排出量をできる限り抑制する観点から設定）</w:t>
            </w:r>
          </w:p>
          <w:p w:rsidR="00DB7342" w:rsidRPr="000A6B72" w:rsidRDefault="00DB7342" w:rsidP="00DE72B4">
            <w:pPr>
              <w:spacing w:beforeLines="30" w:before="108" w:line="250" w:lineRule="exact"/>
              <w:ind w:leftChars="-40" w:left="-84"/>
              <w:jc w:val="left"/>
              <w:rPr>
                <w:szCs w:val="21"/>
              </w:rPr>
            </w:pPr>
            <w:r w:rsidRPr="000A6B72">
              <w:rPr>
                <w:rFonts w:hint="eastAsia"/>
                <w:szCs w:val="21"/>
              </w:rPr>
              <w:t>・規制基準</w:t>
            </w:r>
          </w:p>
          <w:p w:rsidR="00DC5BA7" w:rsidRDefault="00DB7342" w:rsidP="00DE72B4">
            <w:pPr>
              <w:spacing w:line="250" w:lineRule="exact"/>
              <w:ind w:leftChars="35" w:left="73" w:rightChars="-50" w:right="-105"/>
              <w:jc w:val="left"/>
              <w:rPr>
                <w:spacing w:val="-8"/>
                <w:szCs w:val="21"/>
              </w:rPr>
            </w:pPr>
            <w:r w:rsidRPr="00DC5BA7">
              <w:rPr>
                <w:rFonts w:hint="eastAsia"/>
                <w:spacing w:val="-8"/>
                <w:szCs w:val="21"/>
              </w:rPr>
              <w:t>廃棄物焼却炉　新設：</w:t>
            </w:r>
            <w:r w:rsidRPr="00DC5BA7">
              <w:rPr>
                <w:rFonts w:asciiTheme="minorEastAsia" w:hAnsiTheme="minorEastAsia" w:hint="eastAsia"/>
                <w:spacing w:val="-8"/>
                <w:szCs w:val="21"/>
              </w:rPr>
              <w:t>30、既設：50（μｇ／</w:t>
            </w:r>
            <w:r w:rsidR="00BB4CA6">
              <w:rPr>
                <w:rFonts w:asciiTheme="minorEastAsia" w:hAnsiTheme="minorEastAsia" w:hint="eastAsia"/>
                <w:spacing w:val="-8"/>
                <w:szCs w:val="21"/>
              </w:rPr>
              <w:t>N</w:t>
            </w:r>
            <w:r w:rsidRPr="00DC5BA7">
              <w:rPr>
                <w:rFonts w:asciiTheme="minorEastAsia" w:hAnsiTheme="minorEastAsia" w:hint="eastAsia"/>
                <w:spacing w:val="-8"/>
                <w:szCs w:val="21"/>
              </w:rPr>
              <w:t>ｍ</w:t>
            </w:r>
            <w:r w:rsidRPr="00DC5BA7">
              <w:rPr>
                <w:rFonts w:asciiTheme="minorEastAsia" w:hAnsiTheme="minorEastAsia" w:hint="eastAsia"/>
                <w:spacing w:val="-8"/>
                <w:szCs w:val="21"/>
                <w:vertAlign w:val="superscript"/>
              </w:rPr>
              <w:t>3</w:t>
            </w:r>
            <w:r w:rsidRPr="00DC5BA7">
              <w:rPr>
                <w:rFonts w:hint="eastAsia"/>
                <w:spacing w:val="-8"/>
                <w:szCs w:val="21"/>
              </w:rPr>
              <w:t>）</w:t>
            </w:r>
          </w:p>
          <w:p w:rsidR="00DB7342" w:rsidRPr="000A6B72" w:rsidRDefault="00DB7342" w:rsidP="00DE72B4">
            <w:pPr>
              <w:spacing w:line="250" w:lineRule="exact"/>
              <w:ind w:leftChars="35" w:left="73" w:rightChars="-50" w:right="-105"/>
              <w:jc w:val="left"/>
              <w:rPr>
                <w:szCs w:val="21"/>
              </w:rPr>
            </w:pPr>
            <w:r w:rsidRPr="000A6B72">
              <w:rPr>
                <w:rFonts w:hint="eastAsia"/>
                <w:szCs w:val="21"/>
              </w:rPr>
              <w:t>など</w:t>
            </w:r>
          </w:p>
          <w:p w:rsidR="00DB7342" w:rsidRDefault="00DB7342" w:rsidP="00DC5BA7">
            <w:pPr>
              <w:spacing w:line="240" w:lineRule="exact"/>
              <w:ind w:leftChars="-40" w:left="126" w:hangingChars="100" w:hanging="210"/>
              <w:jc w:val="left"/>
              <w:rPr>
                <w:szCs w:val="21"/>
              </w:rPr>
            </w:pPr>
          </w:p>
          <w:p w:rsidR="00F60C54" w:rsidRPr="00A562AF" w:rsidRDefault="00F60C54" w:rsidP="00A562AF">
            <w:pPr>
              <w:spacing w:line="240" w:lineRule="exact"/>
              <w:ind w:leftChars="50" w:left="105"/>
              <w:jc w:val="left"/>
              <w:rPr>
                <w:rFonts w:asciiTheme="majorEastAsia" w:eastAsiaTheme="majorEastAsia" w:hAnsiTheme="majorEastAsia"/>
                <w:spacing w:val="-2"/>
                <w:szCs w:val="21"/>
              </w:rPr>
            </w:pPr>
          </w:p>
        </w:tc>
      </w:tr>
      <w:tr w:rsidR="000A6B72" w:rsidRPr="00334E3C" w:rsidTr="00D845A8">
        <w:tc>
          <w:tcPr>
            <w:tcW w:w="1702" w:type="dxa"/>
            <w:tcBorders>
              <w:bottom w:val="nil"/>
            </w:tcBorders>
          </w:tcPr>
          <w:p w:rsidR="00DB7342" w:rsidRPr="000A6B72" w:rsidRDefault="00DB7342" w:rsidP="00DB7342">
            <w:pPr>
              <w:spacing w:beforeLines="30" w:before="108" w:line="240" w:lineRule="exact"/>
              <w:ind w:leftChars="-50" w:left="-105" w:rightChars="-50" w:right="-105"/>
              <w:jc w:val="center"/>
              <w:rPr>
                <w:szCs w:val="21"/>
              </w:rPr>
            </w:pPr>
            <w:r w:rsidRPr="000A6B72">
              <w:rPr>
                <w:rFonts w:hint="eastAsia"/>
                <w:szCs w:val="21"/>
              </w:rPr>
              <w:t>（測定方法等）</w:t>
            </w:r>
          </w:p>
        </w:tc>
        <w:tc>
          <w:tcPr>
            <w:tcW w:w="4394" w:type="dxa"/>
            <w:tcBorders>
              <w:bottom w:val="dashed" w:sz="4" w:space="0" w:color="auto"/>
            </w:tcBorders>
          </w:tcPr>
          <w:p w:rsidR="00DB7342" w:rsidRPr="000A6B72" w:rsidRDefault="00DB7342" w:rsidP="00DE72B4">
            <w:pPr>
              <w:spacing w:beforeLines="30" w:before="108" w:line="250" w:lineRule="exact"/>
              <w:ind w:leftChars="-40" w:left="-84"/>
              <w:jc w:val="left"/>
              <w:rPr>
                <w:szCs w:val="21"/>
              </w:rPr>
            </w:pPr>
            <w:r w:rsidRPr="000A6B72">
              <w:rPr>
                <w:rFonts w:hint="eastAsia"/>
                <w:szCs w:val="21"/>
              </w:rPr>
              <w:t>・ガス状水銀を</w:t>
            </w:r>
            <w:r w:rsidRPr="00CD54DD">
              <w:rPr>
                <w:rFonts w:asciiTheme="minorEastAsia" w:hAnsiTheme="minorEastAsia" w:hint="eastAsia"/>
                <w:szCs w:val="21"/>
              </w:rPr>
              <w:t>JIS K 0222</w:t>
            </w:r>
            <w:r w:rsidRPr="000A6B72">
              <w:rPr>
                <w:rFonts w:hint="eastAsia"/>
                <w:szCs w:val="21"/>
              </w:rPr>
              <w:t>により測定</w:t>
            </w:r>
          </w:p>
          <w:p w:rsidR="00DB7342" w:rsidRPr="00B750E7" w:rsidRDefault="00B750E7" w:rsidP="00DE72B4">
            <w:pPr>
              <w:spacing w:line="250" w:lineRule="exact"/>
              <w:ind w:leftChars="-40" w:left="21" w:hangingChars="50" w:hanging="105"/>
              <w:jc w:val="left"/>
              <w:rPr>
                <w:rFonts w:asciiTheme="majorEastAsia" w:eastAsiaTheme="majorEastAsia" w:hAnsiTheme="majorEastAsia"/>
                <w:spacing w:val="-4"/>
                <w:szCs w:val="21"/>
              </w:rPr>
            </w:pPr>
            <w:r>
              <w:rPr>
                <w:rFonts w:hint="eastAsia"/>
                <w:szCs w:val="21"/>
              </w:rPr>
              <w:t xml:space="preserve"> </w:t>
            </w:r>
          </w:p>
          <w:p w:rsidR="00A562AF" w:rsidRPr="000A6B72" w:rsidRDefault="00A562AF" w:rsidP="00DE72B4">
            <w:pPr>
              <w:spacing w:beforeLines="30" w:before="108" w:line="250" w:lineRule="exact"/>
              <w:ind w:leftChars="-40" w:left="-84"/>
              <w:jc w:val="left"/>
              <w:rPr>
                <w:szCs w:val="21"/>
              </w:rPr>
            </w:pPr>
          </w:p>
          <w:p w:rsidR="00DB7342" w:rsidRPr="000A6B72" w:rsidRDefault="00DB7342" w:rsidP="00DE72B4">
            <w:pPr>
              <w:spacing w:line="250" w:lineRule="exact"/>
              <w:ind w:leftChars="-40" w:left="-84"/>
              <w:jc w:val="left"/>
              <w:rPr>
                <w:szCs w:val="21"/>
              </w:rPr>
            </w:pPr>
          </w:p>
          <w:p w:rsidR="00DB7342" w:rsidRPr="000A6B72" w:rsidRDefault="00DB7342" w:rsidP="00DE72B4">
            <w:pPr>
              <w:spacing w:line="250" w:lineRule="exact"/>
              <w:ind w:leftChars="-40" w:left="-84"/>
              <w:jc w:val="left"/>
              <w:rPr>
                <w:szCs w:val="21"/>
              </w:rPr>
            </w:pPr>
          </w:p>
          <w:p w:rsidR="00DB7342" w:rsidRPr="00201117" w:rsidRDefault="00DB7342" w:rsidP="00DE72B4">
            <w:pPr>
              <w:spacing w:line="250" w:lineRule="exact"/>
              <w:ind w:leftChars="-40" w:left="126" w:hangingChars="100" w:hanging="210"/>
              <w:jc w:val="left"/>
              <w:rPr>
                <w:rFonts w:asciiTheme="minorEastAsia" w:hAnsiTheme="minorEastAsia"/>
                <w:szCs w:val="21"/>
              </w:rPr>
            </w:pPr>
            <w:r w:rsidRPr="000A6B72">
              <w:rPr>
                <w:rFonts w:hint="eastAsia"/>
                <w:szCs w:val="21"/>
              </w:rPr>
              <w:t>・</w:t>
            </w:r>
            <w:r w:rsidR="00CD54DD">
              <w:rPr>
                <w:rFonts w:asciiTheme="minorEastAsia" w:hAnsiTheme="minorEastAsia" w:hint="eastAsia"/>
                <w:szCs w:val="21"/>
              </w:rPr>
              <w:t>６か月を超えない作業期間ごとに１</w:t>
            </w:r>
            <w:r w:rsidRPr="00CD54DD">
              <w:rPr>
                <w:rFonts w:asciiTheme="minorEastAsia" w:hAnsiTheme="minorEastAsia" w:hint="eastAsia"/>
                <w:szCs w:val="21"/>
              </w:rPr>
              <w:t>回以上測定</w:t>
            </w:r>
          </w:p>
        </w:tc>
        <w:tc>
          <w:tcPr>
            <w:tcW w:w="4394" w:type="dxa"/>
            <w:tcBorders>
              <w:bottom w:val="dashed" w:sz="4" w:space="0" w:color="auto"/>
            </w:tcBorders>
          </w:tcPr>
          <w:p w:rsidR="00DB7342" w:rsidRDefault="00DB7342" w:rsidP="00DE72B4">
            <w:pPr>
              <w:spacing w:beforeLines="30" w:before="108" w:line="250" w:lineRule="exact"/>
              <w:ind w:leftChars="-40" w:left="126" w:rightChars="-50" w:right="-105" w:hangingChars="100" w:hanging="210"/>
              <w:jc w:val="left"/>
              <w:rPr>
                <w:rFonts w:asciiTheme="minorEastAsia" w:hAnsiTheme="minorEastAsia"/>
                <w:spacing w:val="-12"/>
                <w:szCs w:val="21"/>
              </w:rPr>
            </w:pPr>
            <w:r w:rsidRPr="000A6B72">
              <w:rPr>
                <w:rFonts w:hint="eastAsia"/>
                <w:szCs w:val="21"/>
              </w:rPr>
              <w:t>・</w:t>
            </w:r>
            <w:r w:rsidRPr="00796959">
              <w:rPr>
                <w:rFonts w:hint="eastAsia"/>
                <w:spacing w:val="-8"/>
                <w:szCs w:val="21"/>
              </w:rPr>
              <w:t>全水銀</w:t>
            </w:r>
            <w:r w:rsidRPr="00796959">
              <w:rPr>
                <w:rFonts w:hint="eastAsia"/>
                <w:spacing w:val="-8"/>
                <w:szCs w:val="21"/>
              </w:rPr>
              <w:t>(</w:t>
            </w:r>
            <w:r w:rsidRPr="00796959">
              <w:rPr>
                <w:rFonts w:hint="eastAsia"/>
                <w:spacing w:val="-8"/>
                <w:szCs w:val="21"/>
              </w:rPr>
              <w:t>ガス状水銀＋粒子状水銀</w:t>
            </w:r>
            <w:r w:rsidRPr="00796959">
              <w:rPr>
                <w:rFonts w:hint="eastAsia"/>
                <w:spacing w:val="-8"/>
                <w:szCs w:val="21"/>
              </w:rPr>
              <w:t>)</w:t>
            </w:r>
            <w:r w:rsidRPr="00796959">
              <w:rPr>
                <w:rFonts w:asciiTheme="minorEastAsia" w:hAnsiTheme="minorEastAsia" w:hint="eastAsia"/>
                <w:spacing w:val="-8"/>
                <w:szCs w:val="21"/>
              </w:rPr>
              <w:t>をJIS K 0222を基本としつつ、より平均的な排出状況を把握するため吸引量を20Lから100L等に変更した</w:t>
            </w:r>
            <w:r w:rsidR="00796959">
              <w:rPr>
                <w:rFonts w:asciiTheme="minorEastAsia" w:hAnsiTheme="minorEastAsia" w:hint="eastAsia"/>
                <w:spacing w:val="-8"/>
                <w:szCs w:val="21"/>
              </w:rPr>
              <w:t xml:space="preserve">　</w:t>
            </w:r>
            <w:r w:rsidRPr="0071434E">
              <w:rPr>
                <w:rFonts w:asciiTheme="minorEastAsia" w:hAnsiTheme="minorEastAsia" w:hint="eastAsia"/>
                <w:spacing w:val="-12"/>
                <w:szCs w:val="21"/>
              </w:rPr>
              <w:t>方法（</w:t>
            </w:r>
            <w:r w:rsidR="0071434E" w:rsidRPr="0071434E">
              <w:rPr>
                <w:rFonts w:asciiTheme="minorEastAsia" w:hAnsiTheme="minorEastAsia" w:hint="eastAsia"/>
                <w:spacing w:val="-12"/>
                <w:szCs w:val="21"/>
              </w:rPr>
              <w:t>平成28年</w:t>
            </w:r>
            <w:r w:rsidRPr="0071434E">
              <w:rPr>
                <w:rFonts w:asciiTheme="minorEastAsia" w:hAnsiTheme="minorEastAsia" w:hint="eastAsia"/>
                <w:spacing w:val="-12"/>
                <w:szCs w:val="21"/>
              </w:rPr>
              <w:t>環境省告示第94号）により測定</w:t>
            </w:r>
          </w:p>
          <w:p w:rsidR="00A562AF" w:rsidRPr="00796959" w:rsidRDefault="00A562AF" w:rsidP="00201117">
            <w:pPr>
              <w:spacing w:beforeLines="30" w:before="108" w:line="140" w:lineRule="exact"/>
              <w:ind w:leftChars="-40" w:left="110" w:rightChars="-50" w:right="-105" w:hangingChars="100" w:hanging="194"/>
              <w:jc w:val="left"/>
              <w:rPr>
                <w:rFonts w:asciiTheme="minorEastAsia" w:hAnsiTheme="minorEastAsia"/>
                <w:spacing w:val="-8"/>
                <w:szCs w:val="21"/>
              </w:rPr>
            </w:pPr>
          </w:p>
          <w:p w:rsidR="00DB7342" w:rsidRPr="000A6B72" w:rsidRDefault="00DB7342" w:rsidP="006E7D6C">
            <w:pPr>
              <w:spacing w:beforeLines="30" w:before="108" w:afterLines="20" w:after="72" w:line="250" w:lineRule="exact"/>
              <w:ind w:leftChars="-40" w:left="126" w:rightChars="-50" w:right="-105" w:hangingChars="100" w:hanging="210"/>
              <w:jc w:val="left"/>
              <w:rPr>
                <w:szCs w:val="21"/>
              </w:rPr>
            </w:pPr>
            <w:r w:rsidRPr="00CD54DD">
              <w:rPr>
                <w:rFonts w:asciiTheme="minorEastAsia" w:hAnsiTheme="minorEastAsia" w:hint="eastAsia"/>
                <w:szCs w:val="21"/>
              </w:rPr>
              <w:t>・</w:t>
            </w:r>
            <w:r w:rsidRPr="00796959">
              <w:rPr>
                <w:rFonts w:asciiTheme="minorEastAsia" w:hAnsiTheme="minorEastAsia" w:hint="eastAsia"/>
                <w:spacing w:val="-2"/>
                <w:szCs w:val="21"/>
              </w:rPr>
              <w:t>排ガス量に応じて４か月または６か月を超え</w:t>
            </w:r>
            <w:r w:rsidRPr="00CD54DD">
              <w:rPr>
                <w:rFonts w:asciiTheme="minorEastAsia" w:hAnsiTheme="minorEastAsia" w:hint="eastAsia"/>
                <w:szCs w:val="21"/>
              </w:rPr>
              <w:t>ない作業期間ごとに１回以上測定</w:t>
            </w:r>
          </w:p>
        </w:tc>
      </w:tr>
      <w:tr w:rsidR="00201117" w:rsidRPr="00334E3C" w:rsidTr="00D845A8">
        <w:tc>
          <w:tcPr>
            <w:tcW w:w="1702" w:type="dxa"/>
            <w:tcBorders>
              <w:top w:val="nil"/>
            </w:tcBorders>
          </w:tcPr>
          <w:p w:rsidR="00201117" w:rsidRPr="000A6B72" w:rsidRDefault="00201117" w:rsidP="00201117">
            <w:pPr>
              <w:spacing w:beforeLines="30" w:before="108" w:line="240" w:lineRule="exact"/>
              <w:ind w:leftChars="-50" w:left="-105" w:rightChars="-50" w:right="-105"/>
              <w:jc w:val="center"/>
              <w:rPr>
                <w:szCs w:val="21"/>
              </w:rPr>
            </w:pPr>
          </w:p>
        </w:tc>
        <w:tc>
          <w:tcPr>
            <w:tcW w:w="8788" w:type="dxa"/>
            <w:gridSpan w:val="2"/>
            <w:tcBorders>
              <w:top w:val="dashed" w:sz="4" w:space="0" w:color="auto"/>
            </w:tcBorders>
          </w:tcPr>
          <w:p w:rsidR="00201117" w:rsidRPr="00DE72B4" w:rsidRDefault="005959A4" w:rsidP="006E7D6C">
            <w:pPr>
              <w:spacing w:beforeLines="20" w:before="72" w:line="260" w:lineRule="exact"/>
              <w:ind w:rightChars="-50" w:right="-105"/>
              <w:jc w:val="left"/>
              <w:rPr>
                <w:spacing w:val="-4"/>
                <w:szCs w:val="21"/>
              </w:rPr>
            </w:pPr>
            <w:r w:rsidRPr="00DE72B4">
              <w:rPr>
                <w:rFonts w:hint="eastAsia"/>
                <w:spacing w:val="-4"/>
                <w:szCs w:val="21"/>
              </w:rPr>
              <w:t>＜</w:t>
            </w:r>
            <w:r w:rsidR="00201117" w:rsidRPr="00DE72B4">
              <w:rPr>
                <w:rFonts w:hint="eastAsia"/>
                <w:spacing w:val="-4"/>
                <w:szCs w:val="21"/>
              </w:rPr>
              <w:t>府域の規制対象施設からの水銀の排出実態</w:t>
            </w:r>
            <w:r w:rsidRPr="00DE72B4">
              <w:rPr>
                <w:rFonts w:hint="eastAsia"/>
                <w:spacing w:val="-4"/>
                <w:szCs w:val="21"/>
              </w:rPr>
              <w:t>について</w:t>
            </w:r>
            <w:r w:rsidR="00201117" w:rsidRPr="00DE72B4">
              <w:rPr>
                <w:rFonts w:hint="eastAsia"/>
                <w:spacing w:val="-4"/>
                <w:szCs w:val="21"/>
              </w:rPr>
              <w:t>＞</w:t>
            </w:r>
          </w:p>
          <w:p w:rsidR="00201117" w:rsidRPr="00DE72B4" w:rsidRDefault="005959A4" w:rsidP="006E7D6C">
            <w:pPr>
              <w:spacing w:line="260" w:lineRule="exact"/>
              <w:ind w:rightChars="-50" w:right="-105"/>
              <w:jc w:val="left"/>
              <w:rPr>
                <w:spacing w:val="-8"/>
                <w:szCs w:val="21"/>
              </w:rPr>
            </w:pPr>
            <w:r w:rsidRPr="00DE72B4">
              <w:rPr>
                <w:rFonts w:hint="eastAsia"/>
                <w:spacing w:val="-8"/>
                <w:szCs w:val="21"/>
              </w:rPr>
              <w:t>・施設ごとの加重平均濃度及び年間水銀排出量の試算結果は</w:t>
            </w:r>
            <w:r w:rsidR="00DE72B4" w:rsidRPr="00DE72B4">
              <w:rPr>
                <w:rFonts w:hint="eastAsia"/>
                <w:spacing w:val="-8"/>
                <w:szCs w:val="21"/>
              </w:rPr>
              <w:t>右上</w:t>
            </w:r>
            <w:r w:rsidRPr="00DE72B4">
              <w:rPr>
                <w:rFonts w:hint="eastAsia"/>
                <w:spacing w:val="-8"/>
                <w:szCs w:val="21"/>
              </w:rPr>
              <w:t>図のとおり</w:t>
            </w:r>
          </w:p>
          <w:p w:rsidR="00D845A8" w:rsidRPr="00201117" w:rsidRDefault="00D845A8" w:rsidP="006E7D6C">
            <w:pPr>
              <w:spacing w:afterLines="20" w:after="72" w:line="260" w:lineRule="exact"/>
              <w:ind w:rightChars="-50" w:right="-105"/>
              <w:jc w:val="left"/>
              <w:rPr>
                <w:spacing w:val="-8"/>
                <w:szCs w:val="21"/>
              </w:rPr>
            </w:pPr>
            <w:r w:rsidRPr="00DE72B4">
              <w:rPr>
                <w:rFonts w:hint="eastAsia"/>
                <w:spacing w:val="-8"/>
                <w:szCs w:val="21"/>
              </w:rPr>
              <w:t>・粒子状水銀が定量下限値未満の結果が大半を占め、全水銀のうちガス状水銀の占める割合が高い</w:t>
            </w:r>
          </w:p>
        </w:tc>
      </w:tr>
      <w:tr w:rsidR="000A6B72" w:rsidRPr="007F5522" w:rsidTr="00201117">
        <w:trPr>
          <w:trHeight w:val="702"/>
        </w:trPr>
        <w:tc>
          <w:tcPr>
            <w:tcW w:w="1702" w:type="dxa"/>
          </w:tcPr>
          <w:p w:rsidR="00DB7342" w:rsidRPr="000A6B72" w:rsidRDefault="00DB7342" w:rsidP="000A6B72">
            <w:pPr>
              <w:spacing w:beforeLines="30" w:before="108" w:line="240" w:lineRule="exact"/>
              <w:ind w:leftChars="-10" w:left="189" w:hangingChars="100" w:hanging="210"/>
              <w:jc w:val="left"/>
              <w:rPr>
                <w:szCs w:val="21"/>
              </w:rPr>
            </w:pPr>
            <w:r w:rsidRPr="000A6B72">
              <w:rPr>
                <w:rFonts w:hint="eastAsia"/>
                <w:szCs w:val="21"/>
              </w:rPr>
              <w:t>（基準超過時</w:t>
            </w:r>
            <w:r w:rsidRPr="000A6B72">
              <w:rPr>
                <w:szCs w:val="21"/>
              </w:rPr>
              <w:br/>
            </w:r>
            <w:r w:rsidRPr="000A6B72">
              <w:rPr>
                <w:rFonts w:hint="eastAsia"/>
                <w:szCs w:val="21"/>
              </w:rPr>
              <w:t>の対応等）</w:t>
            </w:r>
          </w:p>
        </w:tc>
        <w:tc>
          <w:tcPr>
            <w:tcW w:w="4394" w:type="dxa"/>
          </w:tcPr>
          <w:p w:rsidR="00DB7342" w:rsidRPr="000A6B72" w:rsidRDefault="00DB7342" w:rsidP="006E7D6C">
            <w:pPr>
              <w:spacing w:beforeLines="30" w:before="108" w:line="250" w:lineRule="exact"/>
              <w:ind w:leftChars="-40" w:left="-84"/>
              <w:jc w:val="left"/>
              <w:rPr>
                <w:szCs w:val="21"/>
              </w:rPr>
            </w:pPr>
            <w:r w:rsidRPr="000A6B72">
              <w:rPr>
                <w:rFonts w:hint="eastAsia"/>
                <w:szCs w:val="21"/>
              </w:rPr>
              <w:t>・１回の測定結果により判断</w:t>
            </w:r>
          </w:p>
          <w:p w:rsidR="00DB7342" w:rsidRPr="000A6B72" w:rsidRDefault="00DB7342" w:rsidP="006E7D6C">
            <w:pPr>
              <w:spacing w:afterLines="30" w:after="108" w:line="250" w:lineRule="exact"/>
              <w:ind w:leftChars="-40" w:left="-84"/>
              <w:rPr>
                <w:szCs w:val="21"/>
              </w:rPr>
            </w:pPr>
            <w:r w:rsidRPr="000A6B72">
              <w:rPr>
                <w:rFonts w:hint="eastAsia"/>
                <w:szCs w:val="21"/>
              </w:rPr>
              <w:t>・</w:t>
            </w:r>
            <w:r w:rsidR="001B6CDE" w:rsidRPr="001B6CDE">
              <w:rPr>
                <w:rFonts w:hint="eastAsia"/>
                <w:szCs w:val="21"/>
              </w:rPr>
              <w:t>基準超過の場合、罰則が適用</w:t>
            </w:r>
          </w:p>
        </w:tc>
        <w:tc>
          <w:tcPr>
            <w:tcW w:w="4394" w:type="dxa"/>
          </w:tcPr>
          <w:p w:rsidR="00DB7342" w:rsidRPr="000A6B72" w:rsidRDefault="00DB7342" w:rsidP="006E7D6C">
            <w:pPr>
              <w:spacing w:beforeLines="30" w:before="108" w:line="250" w:lineRule="exact"/>
              <w:ind w:leftChars="-40" w:left="-84"/>
              <w:jc w:val="left"/>
              <w:rPr>
                <w:szCs w:val="21"/>
              </w:rPr>
            </w:pPr>
            <w:r w:rsidRPr="000A6B72">
              <w:rPr>
                <w:rFonts w:hint="eastAsia"/>
                <w:szCs w:val="21"/>
              </w:rPr>
              <w:t>・平常時における平均的な排出状況で判断</w:t>
            </w:r>
          </w:p>
          <w:p w:rsidR="00DB7342" w:rsidRPr="000A6B72" w:rsidRDefault="00DB7342" w:rsidP="006E7D6C">
            <w:pPr>
              <w:spacing w:afterLines="30" w:after="108" w:line="250" w:lineRule="exact"/>
              <w:ind w:leftChars="-40" w:left="-84"/>
              <w:jc w:val="left"/>
              <w:rPr>
                <w:szCs w:val="21"/>
              </w:rPr>
            </w:pPr>
            <w:r w:rsidRPr="000A6B72">
              <w:rPr>
                <w:rFonts w:hint="eastAsia"/>
                <w:szCs w:val="21"/>
              </w:rPr>
              <w:t>・改善勧告</w:t>
            </w:r>
            <w:r w:rsidRPr="000A6B72">
              <w:rPr>
                <w:rFonts w:hint="eastAsia"/>
                <w:szCs w:val="21"/>
              </w:rPr>
              <w:t xml:space="preserve"> </w:t>
            </w:r>
            <w:r w:rsidRPr="000A6B72">
              <w:rPr>
                <w:rFonts w:hint="eastAsia"/>
                <w:szCs w:val="21"/>
              </w:rPr>
              <w:t>⇒</w:t>
            </w:r>
            <w:r w:rsidRPr="000A6B72">
              <w:rPr>
                <w:rFonts w:hint="eastAsia"/>
                <w:szCs w:val="21"/>
              </w:rPr>
              <w:t xml:space="preserve"> </w:t>
            </w:r>
            <w:r w:rsidRPr="000A6B72">
              <w:rPr>
                <w:rFonts w:hint="eastAsia"/>
                <w:szCs w:val="21"/>
              </w:rPr>
              <w:t>改善命令</w:t>
            </w:r>
            <w:r w:rsidRPr="000A6B72">
              <w:rPr>
                <w:rFonts w:hint="eastAsia"/>
                <w:szCs w:val="21"/>
              </w:rPr>
              <w:t xml:space="preserve"> </w:t>
            </w:r>
            <w:r w:rsidRPr="000A6B72">
              <w:rPr>
                <w:rFonts w:hint="eastAsia"/>
                <w:szCs w:val="21"/>
              </w:rPr>
              <w:t>⇒</w:t>
            </w:r>
            <w:r w:rsidRPr="000A6B72">
              <w:rPr>
                <w:rFonts w:hint="eastAsia"/>
                <w:szCs w:val="21"/>
              </w:rPr>
              <w:t xml:space="preserve"> </w:t>
            </w:r>
            <w:r w:rsidRPr="000A6B72">
              <w:rPr>
                <w:rFonts w:hint="eastAsia"/>
                <w:szCs w:val="21"/>
              </w:rPr>
              <w:t>罰則（命令違反）</w:t>
            </w:r>
          </w:p>
        </w:tc>
      </w:tr>
    </w:tbl>
    <w:p w:rsidR="00F13542" w:rsidRDefault="00846F5A" w:rsidP="005D7F97">
      <w:pPr>
        <w:spacing w:line="240" w:lineRule="exact"/>
      </w:pPr>
      <w:r>
        <w:rPr>
          <w:rFonts w:asciiTheme="majorEastAsia" w:eastAsiaTheme="majorEastAsia" w:hAnsiTheme="majorEastAsia" w:hint="eastAsia"/>
          <w:noProof/>
        </w:rPr>
        <w:lastRenderedPageBreak/>
        <mc:AlternateContent>
          <mc:Choice Requires="wps">
            <w:drawing>
              <wp:anchor distT="0" distB="0" distL="114300" distR="114300" simplePos="0" relativeHeight="251683840" behindDoc="0" locked="0" layoutInCell="1" allowOverlap="1" wp14:anchorId="4706B747" wp14:editId="67B1FBED">
                <wp:simplePos x="0" y="0"/>
                <wp:positionH relativeFrom="column">
                  <wp:posOffset>5738495</wp:posOffset>
                </wp:positionH>
                <wp:positionV relativeFrom="paragraph">
                  <wp:posOffset>-469265</wp:posOffset>
                </wp:positionV>
                <wp:extent cx="1190625" cy="405130"/>
                <wp:effectExtent l="0" t="0" r="28575" b="13970"/>
                <wp:wrapNone/>
                <wp:docPr id="6" name="正方形/長方形 6"/>
                <wp:cNvGraphicFramePr/>
                <a:graphic xmlns:a="http://schemas.openxmlformats.org/drawingml/2006/main">
                  <a:graphicData uri="http://schemas.microsoft.com/office/word/2010/wordprocessingShape">
                    <wps:wsp>
                      <wps:cNvSpPr/>
                      <wps:spPr>
                        <a:xfrm>
                          <a:off x="0" y="0"/>
                          <a:ext cx="1190625" cy="4051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A4D" w:rsidRPr="00573EB5" w:rsidRDefault="00846F5A" w:rsidP="00EA0A4D">
                            <w:pPr>
                              <w:jc w:val="center"/>
                              <w:rPr>
                                <w:rFonts w:asciiTheme="majorEastAsia" w:eastAsiaTheme="majorEastAsia" w:hAnsiTheme="majorEastAsia"/>
                                <w:color w:val="000000" w:themeColor="text1"/>
                                <w:sz w:val="24"/>
                              </w:rPr>
                            </w:pPr>
                            <w:r w:rsidRPr="00573EB5">
                              <w:rPr>
                                <w:rFonts w:asciiTheme="majorEastAsia" w:eastAsiaTheme="majorEastAsia" w:hAnsiTheme="majorEastAsia" w:hint="eastAsia"/>
                                <w:color w:val="000000" w:themeColor="text1"/>
                                <w:sz w:val="24"/>
                              </w:rPr>
                              <w:t xml:space="preserve">資 料 </w:t>
                            </w:r>
                            <w:r w:rsidR="007D6004">
                              <w:rPr>
                                <w:rFonts w:asciiTheme="majorEastAsia" w:eastAsiaTheme="majorEastAsia" w:hAnsiTheme="majorEastAsia" w:hint="eastAsia"/>
                                <w:color w:val="000000" w:themeColor="text1"/>
                                <w:sz w:val="24"/>
                              </w:rPr>
                              <w:t>２</w:t>
                            </w:r>
                            <w:r w:rsidR="00EA0A4D">
                              <w:rPr>
                                <w:rFonts w:asciiTheme="majorEastAsia" w:eastAsiaTheme="majorEastAsia" w:hAnsiTheme="majorEastAsia" w:hint="eastAsia"/>
                                <w:color w:val="000000" w:themeColor="text1"/>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451.85pt;margin-top:-36.95pt;width:93.75pt;height:3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" filled="f" strokecolor="black [3213]">
                <v:textbox>
                  <w:txbxContent>
                    <w:p w:rsidR="00EA0A4D" w:rsidRPr="00573EB5" w:rsidRDefault="00846F5A" w:rsidP="00EA0A4D">
                      <w:pPr>
                        <w:jc w:val="center"/>
                        <w:rPr>
                          <w:rFonts w:asciiTheme="majorEastAsia" w:eastAsiaTheme="majorEastAsia" w:hAnsiTheme="majorEastAsia"/>
                          <w:color w:val="000000" w:themeColor="text1"/>
                          <w:sz w:val="24"/>
                        </w:rPr>
                      </w:pPr>
                      <w:r w:rsidRPr="00573EB5">
                        <w:rPr>
                          <w:rFonts w:asciiTheme="majorEastAsia" w:eastAsiaTheme="majorEastAsia" w:hAnsiTheme="majorEastAsia" w:hint="eastAsia"/>
                          <w:color w:val="000000" w:themeColor="text1"/>
                          <w:sz w:val="24"/>
                        </w:rPr>
                        <w:t xml:space="preserve">資 料 </w:t>
                      </w:r>
                      <w:r w:rsidR="007D6004">
                        <w:rPr>
                          <w:rFonts w:asciiTheme="majorEastAsia" w:eastAsiaTheme="majorEastAsia" w:hAnsiTheme="majorEastAsia" w:hint="eastAsia"/>
                          <w:color w:val="000000" w:themeColor="text1"/>
                          <w:sz w:val="24"/>
                        </w:rPr>
                        <w:t>２</w:t>
                      </w:r>
                      <w:r w:rsidR="00EA0A4D">
                        <w:rPr>
                          <w:rFonts w:asciiTheme="majorEastAsia" w:eastAsiaTheme="majorEastAsia" w:hAnsiTheme="majorEastAsia" w:hint="eastAsia"/>
                          <w:color w:val="000000" w:themeColor="text1"/>
                          <w:sz w:val="24"/>
                        </w:rPr>
                        <w:t>－３</w:t>
                      </w:r>
                    </w:p>
                  </w:txbxContent>
                </v:textbox>
              </v:rect>
            </w:pict>
          </mc:Fallback>
        </mc:AlternateContent>
      </w:r>
    </w:p>
    <w:p w:rsidR="000225F7" w:rsidRDefault="007A014A" w:rsidP="000225F7">
      <w:pPr>
        <w:jc w:val="center"/>
      </w:pPr>
      <w:r w:rsidRPr="007A014A">
        <w:rPr>
          <w:noProof/>
        </w:rPr>
        <w:drawing>
          <wp:inline distT="0" distB="0" distL="0" distR="0" wp14:anchorId="127F0DB5" wp14:editId="2F3D99F1">
            <wp:extent cx="5443870" cy="2021842"/>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7785" cy="2027010"/>
                    </a:xfrm>
                    <a:prstGeom prst="rect">
                      <a:avLst/>
                    </a:prstGeom>
                    <a:noFill/>
                    <a:ln>
                      <a:noFill/>
                    </a:ln>
                  </pic:spPr>
                </pic:pic>
              </a:graphicData>
            </a:graphic>
          </wp:inline>
        </w:drawing>
      </w:r>
    </w:p>
    <w:p w:rsidR="00F13542" w:rsidRPr="009E6DB6" w:rsidRDefault="00F13542" w:rsidP="00626E7F">
      <w:pPr>
        <w:pStyle w:val="Web"/>
        <w:spacing w:before="0" w:beforeAutospacing="0" w:after="0" w:afterAutospacing="0" w:line="240" w:lineRule="exact"/>
        <w:ind w:leftChars="50" w:left="105" w:firstLineChars="350" w:firstLine="574"/>
        <w:textAlignment w:val="baseline"/>
        <w:rPr>
          <w:rFonts w:ascii="ＭＳ 明朝" w:eastAsia="ＭＳ 明朝" w:hAnsi="ＭＳ 明朝" w:cstheme="minorBidi"/>
          <w:color w:val="000000" w:themeColor="text1"/>
          <w:spacing w:val="-8"/>
          <w:kern w:val="24"/>
          <w:sz w:val="18"/>
          <w:szCs w:val="18"/>
        </w:rPr>
      </w:pPr>
      <w:r w:rsidRPr="009E6DB6">
        <w:rPr>
          <w:rFonts w:ascii="ＭＳ 明朝" w:eastAsia="ＭＳ 明朝" w:hAnsi="ＭＳ 明朝" w:cstheme="minorBidi" w:hint="eastAsia"/>
          <w:color w:val="000000" w:themeColor="text1"/>
          <w:spacing w:val="-8"/>
          <w:kern w:val="24"/>
          <w:sz w:val="18"/>
          <w:szCs w:val="18"/>
        </w:rPr>
        <w:t>※</w:t>
      </w:r>
      <w:r w:rsidR="009E6DB6">
        <w:rPr>
          <w:rFonts w:ascii="ＭＳ 明朝" w:eastAsia="ＭＳ 明朝" w:hAnsi="ＭＳ 明朝" w:cstheme="minorBidi" w:hint="eastAsia"/>
          <w:color w:val="000000" w:themeColor="text1"/>
          <w:spacing w:val="-8"/>
          <w:kern w:val="24"/>
          <w:sz w:val="18"/>
          <w:szCs w:val="18"/>
        </w:rPr>
        <w:t xml:space="preserve"> </w:t>
      </w:r>
      <w:r w:rsidRPr="009E6DB6">
        <w:rPr>
          <w:rFonts w:ascii="ＭＳ 明朝" w:eastAsia="ＭＳ 明朝" w:hAnsi="ＭＳ 明朝" w:cstheme="minorBidi" w:hint="eastAsia"/>
          <w:color w:val="000000" w:themeColor="text1"/>
          <w:spacing w:val="-8"/>
          <w:kern w:val="24"/>
          <w:sz w:val="18"/>
          <w:szCs w:val="18"/>
        </w:rPr>
        <w:t>枠内が条例による水銀の大気排出規制が適用される施設であり、（１）斜線部が改正法の規制対象施設</w:t>
      </w:r>
    </w:p>
    <w:p w:rsidR="005959A4" w:rsidRDefault="005959A4" w:rsidP="00626E7F">
      <w:pPr>
        <w:pStyle w:val="Web"/>
        <w:spacing w:before="0" w:beforeAutospacing="0" w:after="0" w:afterAutospacing="0" w:line="240" w:lineRule="exact"/>
        <w:ind w:leftChars="50" w:left="105" w:firstLineChars="350" w:firstLine="574"/>
        <w:textAlignment w:val="baseline"/>
        <w:rPr>
          <w:rFonts w:ascii="ＭＳ 明朝" w:eastAsia="ＭＳ 明朝" w:hAnsi="ＭＳ 明朝" w:cstheme="minorBidi"/>
          <w:color w:val="000000" w:themeColor="text1"/>
          <w:spacing w:val="-8"/>
          <w:kern w:val="24"/>
          <w:sz w:val="18"/>
          <w:szCs w:val="18"/>
        </w:rPr>
      </w:pPr>
      <w:r w:rsidRPr="009E6DB6">
        <w:rPr>
          <w:rFonts w:ascii="ＭＳ 明朝" w:eastAsia="ＭＳ 明朝" w:hAnsi="ＭＳ 明朝" w:cstheme="minorBidi" w:hint="eastAsia"/>
          <w:color w:val="000000" w:themeColor="text1"/>
          <w:spacing w:val="-8"/>
          <w:kern w:val="24"/>
          <w:sz w:val="18"/>
          <w:szCs w:val="18"/>
        </w:rPr>
        <w:t>※</w:t>
      </w:r>
      <w:r w:rsidR="009E6DB6">
        <w:rPr>
          <w:rFonts w:ascii="ＭＳ 明朝" w:eastAsia="ＭＳ 明朝" w:hAnsi="ＭＳ 明朝" w:cstheme="minorBidi" w:hint="eastAsia"/>
          <w:color w:val="000000" w:themeColor="text1"/>
          <w:spacing w:val="-8"/>
          <w:kern w:val="24"/>
          <w:sz w:val="18"/>
          <w:szCs w:val="18"/>
        </w:rPr>
        <w:t xml:space="preserve"> </w:t>
      </w:r>
      <w:r w:rsidRPr="009E6DB6">
        <w:rPr>
          <w:rFonts w:ascii="ＭＳ 明朝" w:eastAsia="ＭＳ 明朝" w:hAnsi="ＭＳ 明朝" w:cstheme="minorBidi" w:hint="eastAsia"/>
          <w:color w:val="000000" w:themeColor="text1"/>
          <w:spacing w:val="-8"/>
          <w:kern w:val="24"/>
          <w:sz w:val="18"/>
          <w:szCs w:val="18"/>
        </w:rPr>
        <w:t>括弧内の①は府域に所在する施設数、②は排出ガス中の水銀の加重平均濃度、③は年間水銀排出量の試算結果</w:t>
      </w:r>
      <w:bookmarkStart w:id="0" w:name="_GoBack"/>
      <w:bookmarkEnd w:id="0"/>
    </w:p>
    <w:p w:rsidR="009E6DB6" w:rsidRPr="009E6DB6" w:rsidRDefault="009E6DB6" w:rsidP="00626E7F">
      <w:pPr>
        <w:pStyle w:val="Web"/>
        <w:spacing w:beforeLines="20" w:before="72" w:beforeAutospacing="0" w:afterLines="50" w:after="180" w:afterAutospacing="0" w:line="280" w:lineRule="exact"/>
        <w:ind w:left="142" w:hanging="142"/>
        <w:jc w:val="center"/>
        <w:textAlignment w:val="baseline"/>
        <w:rPr>
          <w:sz w:val="32"/>
        </w:rPr>
      </w:pPr>
      <w:r w:rsidRPr="009E6DB6">
        <w:rPr>
          <w:rFonts w:ascii="ＭＳ ゴシック" w:eastAsia="ＭＳ ゴシック" w:hAnsi="ＭＳ ゴシック" w:cstheme="minorBidi" w:hint="eastAsia"/>
          <w:color w:val="000000" w:themeColor="text1"/>
          <w:spacing w:val="6"/>
          <w:kern w:val="24"/>
          <w:sz w:val="22"/>
          <w:szCs w:val="20"/>
        </w:rPr>
        <w:t>図　施設の種類と規模からみた条例と改正法の水銀規制関係</w:t>
      </w:r>
    </w:p>
    <w:p w:rsidR="005D7F97" w:rsidRDefault="005D7F97" w:rsidP="005D7F97">
      <w:pPr>
        <w:pStyle w:val="Web"/>
        <w:spacing w:before="0" w:beforeAutospacing="0" w:after="0" w:afterAutospacing="0" w:line="300" w:lineRule="exact"/>
        <w:ind w:leftChars="50" w:left="105" w:firstLineChars="350" w:firstLine="840"/>
        <w:textAlignment w:val="baseline"/>
        <w:rPr>
          <w:sz w:val="28"/>
        </w:rPr>
      </w:pPr>
      <w:r>
        <w:rPr>
          <w:noProof/>
        </w:rPr>
        <mc:AlternateContent>
          <mc:Choice Requires="wps">
            <w:drawing>
              <wp:anchor distT="0" distB="0" distL="114300" distR="114300" simplePos="0" relativeHeight="251671552" behindDoc="0" locked="0" layoutInCell="1" allowOverlap="1" wp14:anchorId="78B5A2A3" wp14:editId="6B2D3030">
                <wp:simplePos x="0" y="0"/>
                <wp:positionH relativeFrom="column">
                  <wp:posOffset>48260</wp:posOffset>
                </wp:positionH>
                <wp:positionV relativeFrom="paragraph">
                  <wp:posOffset>42545</wp:posOffset>
                </wp:positionV>
                <wp:extent cx="3790950" cy="320675"/>
                <wp:effectExtent l="0" t="0" r="19050" b="22225"/>
                <wp:wrapNone/>
                <wp:docPr id="40" name="テキスト ボックス 39" descr="３　条例に基づく水銀の大気排出規制のあり方について"/>
                <wp:cNvGraphicFramePr/>
                <a:graphic xmlns:a="http://schemas.openxmlformats.org/drawingml/2006/main">
                  <a:graphicData uri="http://schemas.microsoft.com/office/word/2010/wordprocessingShape">
                    <wps:wsp>
                      <wps:cNvSpPr txBox="1"/>
                      <wps:spPr>
                        <a:xfrm>
                          <a:off x="0" y="0"/>
                          <a:ext cx="3790950" cy="320675"/>
                        </a:xfrm>
                        <a:prstGeom prst="roundRect">
                          <a:avLst/>
                        </a:prstGeom>
                        <a:solidFill>
                          <a:schemeClr val="bg2">
                            <a:lumMod val="90000"/>
                          </a:schemeClr>
                        </a:solidFill>
                        <a:ln w="9525">
                          <a:solidFill>
                            <a:schemeClr val="tx1"/>
                          </a:solidFill>
                        </a:ln>
                      </wps:spPr>
                      <wps:style>
                        <a:lnRef idx="2">
                          <a:schemeClr val="accent1"/>
                        </a:lnRef>
                        <a:fillRef idx="1">
                          <a:schemeClr val="lt1"/>
                        </a:fillRef>
                        <a:effectRef idx="0">
                          <a:schemeClr val="accent1"/>
                        </a:effectRef>
                        <a:fontRef idx="minor">
                          <a:schemeClr val="dk1"/>
                        </a:fontRef>
                      </wps:style>
                      <wps:txbx>
                        <w:txbxContent>
                          <w:p w:rsidR="00DB7342" w:rsidRPr="000225F7" w:rsidRDefault="00B53858" w:rsidP="00E6222B">
                            <w:pPr>
                              <w:pStyle w:val="Web"/>
                              <w:spacing w:before="0" w:beforeAutospacing="0" w:after="0" w:afterAutospacing="0" w:line="300" w:lineRule="exact"/>
                              <w:rPr>
                                <w:sz w:val="28"/>
                              </w:rPr>
                            </w:pPr>
                            <w:r>
                              <w:rPr>
                                <w:rFonts w:ascii="Meiryo UI" w:eastAsia="Meiryo UI" w:hAnsi="Meiryo UI" w:cs="Meiryo UI" w:hint="eastAsia"/>
                                <w:b/>
                                <w:bCs/>
                                <w:color w:val="000000" w:themeColor="dark1"/>
                                <w:kern w:val="24"/>
                                <w:szCs w:val="23"/>
                              </w:rPr>
                              <w:t xml:space="preserve">３ </w:t>
                            </w:r>
                            <w:r w:rsidR="00DB7342" w:rsidRPr="000225F7">
                              <w:rPr>
                                <w:rFonts w:ascii="Meiryo UI" w:eastAsia="Meiryo UI" w:hAnsi="Meiryo UI" w:cs="Meiryo UI" w:hint="eastAsia"/>
                                <w:b/>
                                <w:bCs/>
                                <w:color w:val="000000" w:themeColor="dark1"/>
                                <w:kern w:val="24"/>
                                <w:szCs w:val="23"/>
                              </w:rPr>
                              <w:t>条例に基づく水銀の大気排出規制のあり方について</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id="テキスト ボックス 39" o:spid="_x0000_s1031" alt="３　条例に基づく水銀の大気排出規制のあり方について" style="position:absolute;left:0;text-align:left;margin-left:3.8pt;margin-top:3.35pt;width:298.5pt;height: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" fillcolor="#ddd8c2 [2894]" strokecolor="black [3213]">
                <v:textbox>
                  <w:txbxContent>
                    <w:p w:rsidR="00DB7342" w:rsidRPr="000225F7" w:rsidRDefault="00B53858" w:rsidP="00E6222B">
                      <w:pPr>
                        <w:pStyle w:val="Web"/>
                        <w:spacing w:before="0" w:beforeAutospacing="0" w:after="0" w:afterAutospacing="0" w:line="300" w:lineRule="exact"/>
                        <w:rPr>
                          <w:sz w:val="28"/>
                        </w:rPr>
                      </w:pPr>
                      <w:r>
                        <w:rPr>
                          <w:rFonts w:ascii="Meiryo UI" w:eastAsia="Meiryo UI" w:hAnsi="Meiryo UI" w:cs="Meiryo UI" w:hint="eastAsia"/>
                          <w:b/>
                          <w:bCs/>
                          <w:color w:val="000000" w:themeColor="dark1"/>
                          <w:kern w:val="24"/>
                          <w:szCs w:val="23"/>
                        </w:rPr>
                        <w:t xml:space="preserve">３ </w:t>
                      </w:r>
                      <w:r w:rsidR="00DB7342" w:rsidRPr="000225F7">
                        <w:rPr>
                          <w:rFonts w:ascii="Meiryo UI" w:eastAsia="Meiryo UI" w:hAnsi="Meiryo UI" w:cs="Meiryo UI" w:hint="eastAsia"/>
                          <w:b/>
                          <w:bCs/>
                          <w:color w:val="000000" w:themeColor="dark1"/>
                          <w:kern w:val="24"/>
                          <w:szCs w:val="23"/>
                        </w:rPr>
                        <w:t>条例に基づく水銀の大気排出規制のあり方について</w:t>
                      </w:r>
                    </w:p>
                  </w:txbxContent>
                </v:textbox>
              </v:roundrect>
            </w:pict>
          </mc:Fallback>
        </mc:AlternateContent>
      </w:r>
    </w:p>
    <w:p w:rsidR="005D7F97" w:rsidRPr="005959A4" w:rsidRDefault="005D7F97" w:rsidP="009E6DB6">
      <w:pPr>
        <w:pStyle w:val="Web"/>
        <w:spacing w:before="0" w:beforeAutospacing="0" w:after="0" w:afterAutospacing="0" w:line="220" w:lineRule="exact"/>
        <w:ind w:leftChars="50" w:left="105" w:firstLineChars="350" w:firstLine="980"/>
        <w:textAlignment w:val="baseline"/>
        <w:rPr>
          <w:sz w:val="28"/>
        </w:rPr>
      </w:pPr>
    </w:p>
    <w:p w:rsidR="00F13542" w:rsidRPr="005B7CED" w:rsidRDefault="00F13542" w:rsidP="00626E7F">
      <w:pPr>
        <w:pStyle w:val="Web"/>
        <w:spacing w:before="120" w:beforeAutospacing="0" w:after="0" w:afterAutospacing="0" w:line="260" w:lineRule="exact"/>
        <w:ind w:left="142" w:hanging="142"/>
        <w:textAlignment w:val="baseline"/>
        <w:rPr>
          <w:sz w:val="22"/>
          <w:szCs w:val="21"/>
        </w:rPr>
      </w:pPr>
      <w:r w:rsidRPr="005B7CED">
        <w:rPr>
          <w:rFonts w:ascii="ＭＳ ゴシック" w:eastAsia="ＭＳ ゴシック" w:hAnsi="ＭＳ ゴシック" w:cstheme="minorBidi" w:hint="eastAsia"/>
          <w:color w:val="000000" w:themeColor="text1"/>
          <w:spacing w:val="10"/>
          <w:kern w:val="24"/>
          <w:sz w:val="22"/>
          <w:szCs w:val="21"/>
        </w:rPr>
        <w:t>（１）条例に基づく水銀の排出規制対象施設について</w:t>
      </w:r>
    </w:p>
    <w:p w:rsidR="00F13542" w:rsidRPr="005B7CED" w:rsidRDefault="00F13542" w:rsidP="00E6222B">
      <w:pPr>
        <w:pStyle w:val="Web"/>
        <w:spacing w:before="40" w:beforeAutospacing="0" w:after="0" w:afterAutospacing="0" w:line="280" w:lineRule="exact"/>
        <w:ind w:left="144" w:hanging="144"/>
        <w:textAlignment w:val="baseline"/>
        <w:rPr>
          <w:sz w:val="21"/>
          <w:szCs w:val="21"/>
        </w:rPr>
      </w:pPr>
      <w:r w:rsidRPr="005B7CED">
        <w:rPr>
          <w:rFonts w:ascii="ＭＳ ゴシック" w:eastAsia="ＭＳ ゴシック" w:hAnsi="ＭＳ ゴシック" w:cstheme="minorBidi" w:hint="eastAsia"/>
          <w:color w:val="000000" w:themeColor="text1"/>
          <w:kern w:val="24"/>
          <w:sz w:val="21"/>
          <w:szCs w:val="21"/>
        </w:rPr>
        <w:t xml:space="preserve"> ○ 改正法による規制対象にも該当する施設（図（１））</w:t>
      </w:r>
    </w:p>
    <w:p w:rsidR="00F13542" w:rsidRPr="005B7CED" w:rsidRDefault="00F13542" w:rsidP="00C30F76">
      <w:pPr>
        <w:pStyle w:val="Web"/>
        <w:spacing w:before="0" w:beforeAutospacing="0" w:after="0" w:afterAutospacing="0" w:line="264" w:lineRule="exact"/>
        <w:ind w:left="420" w:hangingChars="200" w:hanging="420"/>
        <w:textAlignment w:val="baseline"/>
        <w:rPr>
          <w:rFonts w:ascii="ＭＳ 明朝" w:eastAsia="ＭＳ 明朝" w:hAnsi="ＭＳ 明朝" w:cstheme="minorBidi"/>
          <w:color w:val="000000" w:themeColor="text1"/>
          <w:spacing w:val="-4"/>
          <w:kern w:val="24"/>
          <w:sz w:val="21"/>
          <w:szCs w:val="21"/>
        </w:rPr>
      </w:pPr>
      <w:r w:rsidRPr="005B7CED">
        <w:rPr>
          <w:rFonts w:ascii="ＭＳ ゴシック" w:eastAsia="ＭＳ ゴシック" w:hAnsi="ＭＳ ゴシック" w:cstheme="minorBidi" w:hint="eastAsia"/>
          <w:color w:val="000000" w:themeColor="text1"/>
          <w:kern w:val="24"/>
          <w:sz w:val="21"/>
          <w:szCs w:val="21"/>
        </w:rPr>
        <w:t xml:space="preserve">　</w:t>
      </w:r>
      <w:r w:rsidRPr="005B7CED">
        <w:rPr>
          <w:rFonts w:ascii="ＭＳ 明朝" w:eastAsia="ＭＳ 明朝" w:hAnsi="ＭＳ 明朝" w:cstheme="minorBidi" w:hint="eastAsia"/>
          <w:color w:val="000000" w:themeColor="text1"/>
          <w:kern w:val="24"/>
          <w:sz w:val="21"/>
          <w:szCs w:val="21"/>
        </w:rPr>
        <w:t>・</w:t>
      </w:r>
      <w:r w:rsidRPr="00CD54DD">
        <w:rPr>
          <w:rFonts w:ascii="ＭＳ 明朝" w:eastAsia="ＭＳ 明朝" w:hAnsi="ＭＳ 明朝" w:cstheme="minorBidi" w:hint="eastAsia"/>
          <w:color w:val="000000" w:themeColor="text1"/>
          <w:kern w:val="24"/>
          <w:sz w:val="21"/>
          <w:szCs w:val="21"/>
        </w:rPr>
        <w:t>現状のままであれば、条例と改正法の２つの同一規制</w:t>
      </w:r>
      <w:r w:rsidR="00E84084">
        <w:rPr>
          <w:rFonts w:ascii="ＭＳ 明朝" w:eastAsia="ＭＳ 明朝" w:hAnsi="ＭＳ 明朝" w:cstheme="minorBidi" w:hint="eastAsia"/>
          <w:color w:val="000000" w:themeColor="text1"/>
          <w:kern w:val="24"/>
          <w:sz w:val="21"/>
          <w:szCs w:val="21"/>
        </w:rPr>
        <w:t>（</w:t>
      </w:r>
      <w:r w:rsidR="00CD54DD" w:rsidRPr="00CD54DD">
        <w:rPr>
          <w:rFonts w:ascii="ＭＳ 明朝" w:eastAsia="ＭＳ 明朝" w:hAnsi="ＭＳ 明朝" w:cstheme="minorBidi" w:hint="eastAsia"/>
          <w:color w:val="000000" w:themeColor="text1"/>
          <w:kern w:val="24"/>
          <w:sz w:val="21"/>
          <w:szCs w:val="21"/>
        </w:rPr>
        <w:t>排出口における濃度規制）</w:t>
      </w:r>
      <w:r w:rsidRPr="00CD54DD">
        <w:rPr>
          <w:rFonts w:ascii="ＭＳ 明朝" w:eastAsia="ＭＳ 明朝" w:hAnsi="ＭＳ 明朝" w:cstheme="minorBidi" w:hint="eastAsia"/>
          <w:color w:val="000000" w:themeColor="text1"/>
          <w:spacing w:val="2"/>
          <w:kern w:val="24"/>
          <w:sz w:val="21"/>
          <w:szCs w:val="21"/>
        </w:rPr>
        <w:t>が事業者に適用されることとなるが、現存する全ての施設に</w:t>
      </w:r>
      <w:r w:rsidR="005B7CED" w:rsidRPr="00CD54DD">
        <w:rPr>
          <w:rFonts w:ascii="ＭＳ 明朝" w:eastAsia="ＭＳ 明朝" w:hAnsi="ＭＳ 明朝" w:cstheme="minorBidi" w:hint="eastAsia"/>
          <w:color w:val="000000" w:themeColor="text1"/>
          <w:spacing w:val="2"/>
          <w:kern w:val="24"/>
          <w:sz w:val="21"/>
          <w:szCs w:val="21"/>
        </w:rPr>
        <w:t>おいて、</w:t>
      </w:r>
      <w:r w:rsidRPr="00CD54DD">
        <w:rPr>
          <w:rFonts w:ascii="ＭＳ 明朝" w:eastAsia="ＭＳ 明朝" w:hAnsi="ＭＳ 明朝" w:cstheme="minorBidi" w:hint="eastAsia"/>
          <w:color w:val="000000" w:themeColor="text1"/>
          <w:spacing w:val="2"/>
          <w:kern w:val="24"/>
          <w:sz w:val="21"/>
          <w:szCs w:val="21"/>
        </w:rPr>
        <w:t>改正法の排出基準の方が条例に比べて厳しいため、</w:t>
      </w:r>
      <w:r w:rsidRPr="00CD54DD">
        <w:rPr>
          <w:rFonts w:ascii="ＭＳ ゴシック" w:eastAsia="ＭＳ ゴシック" w:hAnsi="ＭＳ ゴシック" w:cstheme="minorBidi" w:hint="eastAsia"/>
          <w:color w:val="000000" w:themeColor="text1"/>
          <w:spacing w:val="2"/>
          <w:kern w:val="24"/>
          <w:sz w:val="21"/>
          <w:szCs w:val="21"/>
          <w:u w:val="single"/>
        </w:rPr>
        <w:t>条例の規制対象外とする</w:t>
      </w:r>
      <w:r w:rsidR="00C30F76">
        <w:rPr>
          <w:rFonts w:ascii="ＭＳ ゴシック" w:eastAsia="ＭＳ ゴシック" w:hAnsi="ＭＳ ゴシック" w:cstheme="minorBidi" w:hint="eastAsia"/>
          <w:color w:val="000000" w:themeColor="text1"/>
          <w:spacing w:val="2"/>
          <w:kern w:val="24"/>
          <w:sz w:val="21"/>
          <w:szCs w:val="21"/>
          <w:u w:val="single"/>
        </w:rPr>
        <w:t>ことが適当である</w:t>
      </w:r>
      <w:r w:rsidRPr="00CD54DD">
        <w:rPr>
          <w:rFonts w:ascii="ＭＳ 明朝" w:eastAsia="ＭＳ 明朝" w:hAnsi="ＭＳ 明朝" w:cstheme="minorBidi" w:hint="eastAsia"/>
          <w:color w:val="000000" w:themeColor="text1"/>
          <w:spacing w:val="2"/>
          <w:kern w:val="24"/>
          <w:sz w:val="21"/>
          <w:szCs w:val="21"/>
        </w:rPr>
        <w:t>。</w:t>
      </w:r>
    </w:p>
    <w:p w:rsidR="00F13542" w:rsidRPr="005B7CED" w:rsidRDefault="00F13542" w:rsidP="00C30F76">
      <w:pPr>
        <w:pStyle w:val="Web"/>
        <w:spacing w:before="0" w:beforeAutospacing="0" w:after="0" w:afterAutospacing="0" w:line="264" w:lineRule="exact"/>
        <w:ind w:left="144" w:hanging="144"/>
        <w:textAlignment w:val="baseline"/>
        <w:rPr>
          <w:sz w:val="21"/>
          <w:szCs w:val="21"/>
        </w:rPr>
      </w:pPr>
      <w:r w:rsidRPr="005B7CED">
        <w:rPr>
          <w:rFonts w:ascii="ＭＳ 明朝" w:eastAsia="ＭＳ 明朝" w:hAnsi="ＭＳ 明朝" w:cstheme="minorBidi" w:hint="eastAsia"/>
          <w:color w:val="000000" w:themeColor="text1"/>
          <w:kern w:val="24"/>
          <w:sz w:val="21"/>
          <w:szCs w:val="21"/>
        </w:rPr>
        <w:t xml:space="preserve">　・なお、</w:t>
      </w:r>
      <w:r w:rsidRPr="005B7CED">
        <w:rPr>
          <w:rFonts w:ascii="ＭＳ ゴシック" w:eastAsia="ＭＳ ゴシック" w:hAnsi="ＭＳ ゴシック" w:cstheme="minorBidi" w:hint="eastAsia"/>
          <w:color w:val="000000" w:themeColor="text1"/>
          <w:kern w:val="24"/>
          <w:sz w:val="21"/>
          <w:szCs w:val="21"/>
          <w:u w:val="single"/>
        </w:rPr>
        <w:t>改正法の経過措置が適用される場合には、その期間は条例の排出基準を適用する</w:t>
      </w:r>
      <w:r w:rsidR="00C30F76">
        <w:rPr>
          <w:rFonts w:ascii="ＭＳ ゴシック" w:eastAsia="ＭＳ ゴシック" w:hAnsi="ＭＳ ゴシック" w:cstheme="minorBidi" w:hint="eastAsia"/>
          <w:color w:val="000000" w:themeColor="text1"/>
          <w:kern w:val="24"/>
          <w:sz w:val="21"/>
          <w:szCs w:val="21"/>
          <w:u w:val="single"/>
        </w:rPr>
        <w:t>ことが適当である</w:t>
      </w:r>
      <w:r w:rsidRPr="005B7CED">
        <w:rPr>
          <w:rFonts w:ascii="ＭＳ 明朝" w:eastAsia="ＭＳ 明朝" w:hAnsi="ＭＳ 明朝" w:cstheme="minorBidi" w:hint="eastAsia"/>
          <w:color w:val="000000" w:themeColor="text1"/>
          <w:kern w:val="24"/>
          <w:sz w:val="21"/>
          <w:szCs w:val="21"/>
        </w:rPr>
        <w:t>。</w:t>
      </w:r>
    </w:p>
    <w:p w:rsidR="00F13542" w:rsidRPr="005B7CED" w:rsidRDefault="00F13542" w:rsidP="00E6222B">
      <w:pPr>
        <w:pStyle w:val="Web"/>
        <w:spacing w:before="40" w:beforeAutospacing="0" w:after="0" w:afterAutospacing="0" w:line="280" w:lineRule="exact"/>
        <w:ind w:left="144" w:hanging="144"/>
        <w:textAlignment w:val="baseline"/>
        <w:rPr>
          <w:sz w:val="21"/>
          <w:szCs w:val="21"/>
        </w:rPr>
      </w:pPr>
      <w:r w:rsidRPr="005B7CED">
        <w:rPr>
          <w:rFonts w:ascii="ＭＳ ゴシック" w:eastAsia="ＭＳ ゴシック" w:hAnsi="ＭＳ ゴシック" w:cstheme="minorBidi" w:hint="eastAsia"/>
          <w:color w:val="000000" w:themeColor="text1"/>
          <w:spacing w:val="6"/>
          <w:kern w:val="24"/>
          <w:sz w:val="21"/>
          <w:szCs w:val="21"/>
        </w:rPr>
        <w:t xml:space="preserve"> ○ </w:t>
      </w:r>
      <w:r w:rsidRPr="005B7CED">
        <w:rPr>
          <w:rFonts w:ascii="ＭＳ ゴシック" w:eastAsia="ＭＳ ゴシック" w:hAnsi="ＭＳ ゴシック" w:cstheme="minorBidi" w:hint="eastAsia"/>
          <w:color w:val="000000" w:themeColor="text1"/>
          <w:spacing w:val="-8"/>
          <w:kern w:val="24"/>
          <w:sz w:val="21"/>
          <w:szCs w:val="21"/>
        </w:rPr>
        <w:t>改正法の規制対象に該当しない施設（図（２）、（３））及び改正法の要排出抑制施設（図（４））</w:t>
      </w:r>
    </w:p>
    <w:p w:rsidR="00F13542" w:rsidRPr="005B7CED" w:rsidRDefault="00F13542" w:rsidP="00C30F76">
      <w:pPr>
        <w:pStyle w:val="Web"/>
        <w:spacing w:before="0" w:beforeAutospacing="0" w:after="0" w:afterAutospacing="0" w:line="264" w:lineRule="exact"/>
        <w:ind w:left="420" w:hangingChars="200" w:hanging="420"/>
        <w:textAlignment w:val="baseline"/>
        <w:rPr>
          <w:rFonts w:ascii="ＭＳ 明朝" w:eastAsia="ＭＳ 明朝" w:hAnsi="ＭＳ 明朝" w:cstheme="minorBidi"/>
          <w:color w:val="000000" w:themeColor="text1"/>
          <w:kern w:val="24"/>
          <w:sz w:val="21"/>
          <w:szCs w:val="21"/>
        </w:rPr>
      </w:pPr>
      <w:r w:rsidRPr="005B7CED">
        <w:rPr>
          <w:rFonts w:ascii="ＭＳ 明朝" w:eastAsia="ＭＳ 明朝" w:hAnsi="ＭＳ 明朝" w:cstheme="minorBidi" w:hint="eastAsia"/>
          <w:color w:val="000000" w:themeColor="text1"/>
          <w:kern w:val="24"/>
          <w:sz w:val="21"/>
          <w:szCs w:val="21"/>
        </w:rPr>
        <w:t xml:space="preserve">　・周辺住民への健康被害を防止するためには、図（２）、（３）及び（４）の施設に対して条例の規制を廃止</w:t>
      </w:r>
      <w:r w:rsidR="005B7CED">
        <w:rPr>
          <w:rFonts w:ascii="ＭＳ 明朝" w:eastAsia="ＭＳ 明朝" w:hAnsi="ＭＳ 明朝" w:cstheme="minorBidi" w:hint="eastAsia"/>
          <w:color w:val="000000" w:themeColor="text1"/>
          <w:kern w:val="24"/>
          <w:sz w:val="21"/>
          <w:szCs w:val="21"/>
        </w:rPr>
        <w:t xml:space="preserve">　　　　　</w:t>
      </w:r>
      <w:r w:rsidRPr="005B7CED">
        <w:rPr>
          <w:rFonts w:ascii="ＭＳ 明朝" w:eastAsia="ＭＳ 明朝" w:hAnsi="ＭＳ 明朝" w:cstheme="minorBidi" w:hint="eastAsia"/>
          <w:color w:val="000000" w:themeColor="text1"/>
          <w:kern w:val="24"/>
          <w:sz w:val="21"/>
          <w:szCs w:val="21"/>
        </w:rPr>
        <w:t>する理由はない。</w:t>
      </w:r>
    </w:p>
    <w:p w:rsidR="00F13542" w:rsidRPr="005B7CED" w:rsidRDefault="00F13542" w:rsidP="00C30F76">
      <w:pPr>
        <w:pStyle w:val="Web"/>
        <w:spacing w:before="0" w:beforeAutospacing="0" w:after="0" w:afterAutospacing="0" w:line="264" w:lineRule="exact"/>
        <w:ind w:left="404" w:hangingChars="200" w:hanging="404"/>
        <w:textAlignment w:val="baseline"/>
        <w:rPr>
          <w:rFonts w:ascii="ＭＳ 明朝" w:eastAsia="ＭＳ 明朝" w:hAnsi="ＭＳ 明朝" w:cstheme="minorBidi"/>
          <w:color w:val="000000" w:themeColor="text1"/>
          <w:spacing w:val="-4"/>
          <w:kern w:val="24"/>
          <w:sz w:val="21"/>
          <w:szCs w:val="21"/>
        </w:rPr>
      </w:pPr>
      <w:r w:rsidRPr="005B7CED">
        <w:rPr>
          <w:rFonts w:ascii="ＭＳ 明朝" w:eastAsia="ＭＳ 明朝" w:hAnsi="ＭＳ 明朝" w:cstheme="minorBidi" w:hint="eastAsia"/>
          <w:color w:val="000000" w:themeColor="text1"/>
          <w:spacing w:val="-4"/>
          <w:kern w:val="24"/>
          <w:sz w:val="21"/>
          <w:szCs w:val="21"/>
        </w:rPr>
        <w:t xml:space="preserve">　・図（２）の施設については、</w:t>
      </w:r>
      <w:r w:rsidR="00F7042C">
        <w:rPr>
          <w:rFonts w:ascii="ＭＳ 明朝" w:eastAsia="ＭＳ 明朝" w:hAnsi="ＭＳ 明朝" w:cstheme="minorBidi" w:hint="eastAsia"/>
          <w:color w:val="000000" w:themeColor="text1"/>
          <w:spacing w:val="-4"/>
          <w:kern w:val="24"/>
          <w:sz w:val="21"/>
          <w:szCs w:val="21"/>
        </w:rPr>
        <w:t>法は一定規模未満の施設を規制しなく</w:t>
      </w:r>
      <w:r w:rsidRPr="005B7CED">
        <w:rPr>
          <w:rFonts w:ascii="ＭＳ 明朝" w:eastAsia="ＭＳ 明朝" w:hAnsi="ＭＳ 明朝" w:cstheme="minorBidi" w:hint="eastAsia"/>
          <w:color w:val="000000" w:themeColor="text1"/>
          <w:spacing w:val="-4"/>
          <w:kern w:val="24"/>
          <w:sz w:val="21"/>
          <w:szCs w:val="21"/>
        </w:rPr>
        <w:t>ても水俣条約の趣旨に沿</w:t>
      </w:r>
      <w:r w:rsidR="00D0037A">
        <w:rPr>
          <w:rFonts w:ascii="ＭＳ 明朝" w:eastAsia="ＭＳ 明朝" w:hAnsi="ＭＳ 明朝" w:cstheme="minorBidi" w:hint="eastAsia"/>
          <w:color w:val="000000" w:themeColor="text1"/>
          <w:spacing w:val="-4"/>
          <w:kern w:val="24"/>
          <w:sz w:val="21"/>
          <w:szCs w:val="21"/>
        </w:rPr>
        <w:t>うものとして</w:t>
      </w:r>
      <w:r w:rsidRPr="005B7CED">
        <w:rPr>
          <w:rFonts w:ascii="ＭＳ 明朝" w:eastAsia="ＭＳ 明朝" w:hAnsi="ＭＳ 明朝" w:cstheme="minorBidi" w:hint="eastAsia"/>
          <w:color w:val="000000" w:themeColor="text1"/>
          <w:spacing w:val="-4"/>
          <w:kern w:val="24"/>
          <w:sz w:val="21"/>
          <w:szCs w:val="21"/>
        </w:rPr>
        <w:t>対象外としているため、法と同等の</w:t>
      </w:r>
      <w:r w:rsidR="00D823F4">
        <w:rPr>
          <w:rFonts w:ascii="ＭＳ 明朝" w:eastAsia="ＭＳ 明朝" w:hAnsi="ＭＳ 明朝" w:cstheme="minorBidi" w:hint="eastAsia"/>
          <w:color w:val="000000" w:themeColor="text1"/>
          <w:spacing w:val="-4"/>
          <w:kern w:val="24"/>
          <w:sz w:val="21"/>
          <w:szCs w:val="21"/>
        </w:rPr>
        <w:t>排出</w:t>
      </w:r>
      <w:r w:rsidRPr="005B7CED">
        <w:rPr>
          <w:rFonts w:ascii="ＭＳ 明朝" w:eastAsia="ＭＳ 明朝" w:hAnsi="ＭＳ 明朝" w:cstheme="minorBidi" w:hint="eastAsia"/>
          <w:color w:val="000000" w:themeColor="text1"/>
          <w:spacing w:val="-4"/>
          <w:kern w:val="24"/>
          <w:sz w:val="21"/>
          <w:szCs w:val="21"/>
        </w:rPr>
        <w:t xml:space="preserve">基準を設定する必要性がない。　</w:t>
      </w:r>
    </w:p>
    <w:p w:rsidR="00F13542" w:rsidRPr="005B7CED" w:rsidRDefault="00F13542" w:rsidP="00C30F76">
      <w:pPr>
        <w:pStyle w:val="Web"/>
        <w:spacing w:before="0" w:beforeAutospacing="0" w:after="0" w:afterAutospacing="0" w:line="264" w:lineRule="exact"/>
        <w:ind w:left="404" w:hangingChars="200" w:hanging="404"/>
        <w:textAlignment w:val="baseline"/>
        <w:rPr>
          <w:rFonts w:ascii="ＭＳ 明朝" w:eastAsia="ＭＳ 明朝" w:hAnsi="ＭＳ 明朝" w:cstheme="minorBidi"/>
          <w:color w:val="000000" w:themeColor="text1"/>
          <w:spacing w:val="-2"/>
          <w:kern w:val="24"/>
          <w:sz w:val="21"/>
          <w:szCs w:val="21"/>
        </w:rPr>
      </w:pPr>
      <w:r w:rsidRPr="005B7CED">
        <w:rPr>
          <w:rFonts w:ascii="ＭＳ 明朝" w:eastAsia="ＭＳ 明朝" w:hAnsi="ＭＳ 明朝" w:cstheme="minorBidi" w:hint="eastAsia"/>
          <w:color w:val="000000" w:themeColor="text1"/>
          <w:spacing w:val="-4"/>
          <w:kern w:val="24"/>
          <w:sz w:val="21"/>
          <w:szCs w:val="21"/>
        </w:rPr>
        <w:t xml:space="preserve">　・現状では、</w:t>
      </w:r>
      <w:r w:rsidRPr="005B7CED">
        <w:rPr>
          <w:rFonts w:ascii="ＭＳ 明朝" w:eastAsia="ＭＳ 明朝" w:hAnsi="ＭＳ 明朝" w:cstheme="minorBidi" w:hint="eastAsia"/>
          <w:color w:val="000000" w:themeColor="text1"/>
          <w:spacing w:val="-2"/>
          <w:kern w:val="24"/>
          <w:sz w:val="21"/>
          <w:szCs w:val="21"/>
        </w:rPr>
        <w:t>図（３）及び（４）の施設からの排ガス中の水銀濃度は低く、大気中への水銀排出量も改正法の規制対象施設に比べて少ないことから、法と同じ</w:t>
      </w:r>
      <w:r w:rsidRPr="005B7CED">
        <w:rPr>
          <w:rFonts w:ascii="ＭＳ 明朝" w:eastAsia="ＭＳ 明朝" w:hAnsi="ＭＳ 明朝" w:cstheme="minorBidi" w:hint="eastAsia"/>
          <w:color w:val="000000" w:themeColor="text1"/>
          <w:kern w:val="24"/>
          <w:sz w:val="21"/>
          <w:szCs w:val="21"/>
        </w:rPr>
        <w:t>規制をこれらの施設に適用しても、大気中への水銀排出量の削減</w:t>
      </w:r>
      <w:r w:rsidR="005B7CED">
        <w:rPr>
          <w:rFonts w:ascii="ＭＳ 明朝" w:eastAsia="ＭＳ 明朝" w:hAnsi="ＭＳ 明朝" w:cstheme="minorBidi" w:hint="eastAsia"/>
          <w:color w:val="000000" w:themeColor="text1"/>
          <w:kern w:val="24"/>
          <w:sz w:val="21"/>
          <w:szCs w:val="21"/>
        </w:rPr>
        <w:t xml:space="preserve">　　</w:t>
      </w:r>
      <w:r w:rsidRPr="005B7CED">
        <w:rPr>
          <w:rFonts w:ascii="ＭＳ 明朝" w:eastAsia="ＭＳ 明朝" w:hAnsi="ＭＳ 明朝" w:cstheme="minorBidi" w:hint="eastAsia"/>
          <w:color w:val="000000" w:themeColor="text1"/>
          <w:kern w:val="24"/>
          <w:sz w:val="21"/>
          <w:szCs w:val="21"/>
        </w:rPr>
        <w:t>効果は極めて低い。</w:t>
      </w:r>
      <w:r w:rsidRPr="005B7CED">
        <w:rPr>
          <w:rFonts w:ascii="ＭＳ 明朝" w:eastAsia="ＭＳ 明朝" w:hAnsi="ＭＳ 明朝" w:cstheme="minorBidi" w:hint="eastAsia"/>
          <w:color w:val="000000" w:themeColor="text1"/>
          <w:spacing w:val="-10"/>
          <w:kern w:val="24"/>
          <w:sz w:val="21"/>
          <w:szCs w:val="21"/>
        </w:rPr>
        <w:t xml:space="preserve">　</w:t>
      </w:r>
    </w:p>
    <w:p w:rsidR="00F13542" w:rsidRPr="005B7CED" w:rsidRDefault="00F13542" w:rsidP="00C30F76">
      <w:pPr>
        <w:pStyle w:val="Web"/>
        <w:spacing w:before="0" w:beforeAutospacing="0" w:after="0" w:afterAutospacing="0" w:line="264" w:lineRule="exact"/>
        <w:ind w:left="380" w:hangingChars="200" w:hanging="380"/>
        <w:textAlignment w:val="baseline"/>
        <w:rPr>
          <w:sz w:val="21"/>
          <w:szCs w:val="21"/>
        </w:rPr>
      </w:pPr>
      <w:r w:rsidRPr="005B7CED">
        <w:rPr>
          <w:rFonts w:ascii="ＭＳ 明朝" w:eastAsia="ＭＳ 明朝" w:hAnsi="ＭＳ 明朝" w:cstheme="minorBidi" w:hint="eastAsia"/>
          <w:color w:val="000000" w:themeColor="text1"/>
          <w:spacing w:val="-10"/>
          <w:kern w:val="24"/>
          <w:sz w:val="21"/>
          <w:szCs w:val="21"/>
        </w:rPr>
        <w:t xml:space="preserve">　・このため、</w:t>
      </w:r>
      <w:r w:rsidRPr="005B7CED">
        <w:rPr>
          <w:rFonts w:ascii="ＭＳ ゴシック" w:eastAsia="ＭＳ ゴシック" w:hAnsi="ＭＳ ゴシック" w:cstheme="minorBidi" w:hint="eastAsia"/>
          <w:color w:val="000000" w:themeColor="text1"/>
          <w:spacing w:val="-10"/>
          <w:kern w:val="24"/>
          <w:sz w:val="21"/>
          <w:szCs w:val="21"/>
          <w:u w:val="single"/>
        </w:rPr>
        <w:t>図（２）、（３）の改正法の規制対象に該当しない施設</w:t>
      </w:r>
      <w:r w:rsidRPr="005B7CED">
        <w:rPr>
          <w:rFonts w:ascii="ＭＳ 明朝" w:eastAsia="ＭＳ 明朝" w:hAnsi="ＭＳ 明朝" w:cstheme="minorBidi" w:hint="eastAsia"/>
          <w:color w:val="000000" w:themeColor="text1"/>
          <w:spacing w:val="-10"/>
          <w:kern w:val="24"/>
          <w:sz w:val="21"/>
          <w:szCs w:val="21"/>
        </w:rPr>
        <w:t>については、</w:t>
      </w:r>
      <w:r w:rsidRPr="005B7CED">
        <w:rPr>
          <w:rFonts w:ascii="ＭＳ ゴシック" w:eastAsia="ＭＳ ゴシック" w:hAnsi="ＭＳ ゴシック" w:cstheme="minorBidi" w:hint="eastAsia"/>
          <w:color w:val="000000" w:themeColor="text1"/>
          <w:spacing w:val="-10"/>
          <w:kern w:val="24"/>
          <w:sz w:val="21"/>
          <w:szCs w:val="21"/>
          <w:u w:val="single"/>
        </w:rPr>
        <w:t>現行の方法により条例の規制を継続する</w:t>
      </w:r>
      <w:r w:rsidR="00C30F76">
        <w:rPr>
          <w:rFonts w:ascii="ＭＳ ゴシック" w:eastAsia="ＭＳ ゴシック" w:hAnsi="ＭＳ ゴシック" w:cstheme="minorBidi" w:hint="eastAsia"/>
          <w:color w:val="000000" w:themeColor="text1"/>
          <w:spacing w:val="-10"/>
          <w:kern w:val="24"/>
          <w:sz w:val="21"/>
          <w:szCs w:val="21"/>
          <w:u w:val="single"/>
        </w:rPr>
        <w:t>ことが適当である</w:t>
      </w:r>
      <w:r w:rsidRPr="005B7CED">
        <w:rPr>
          <w:rFonts w:ascii="ＭＳ 明朝" w:eastAsia="ＭＳ 明朝" w:hAnsi="ＭＳ 明朝" w:cstheme="minorBidi" w:hint="eastAsia"/>
          <w:color w:val="000000" w:themeColor="text1"/>
          <w:spacing w:val="-10"/>
          <w:kern w:val="24"/>
          <w:sz w:val="21"/>
          <w:szCs w:val="21"/>
        </w:rPr>
        <w:t>。</w:t>
      </w:r>
    </w:p>
    <w:p w:rsidR="00F13542" w:rsidRPr="005B7CED" w:rsidRDefault="00F13542" w:rsidP="00C30F76">
      <w:pPr>
        <w:pStyle w:val="Web"/>
        <w:spacing w:before="0" w:beforeAutospacing="0" w:after="0" w:afterAutospacing="0" w:line="264" w:lineRule="exact"/>
        <w:ind w:left="380" w:hangingChars="200" w:hanging="380"/>
        <w:textAlignment w:val="baseline"/>
        <w:rPr>
          <w:rFonts w:ascii="ＭＳ 明朝" w:eastAsia="ＭＳ 明朝" w:hAnsi="ＭＳ 明朝" w:cstheme="minorBidi"/>
          <w:color w:val="000000" w:themeColor="text1"/>
          <w:spacing w:val="-8"/>
          <w:kern w:val="24"/>
          <w:sz w:val="21"/>
          <w:szCs w:val="21"/>
        </w:rPr>
      </w:pPr>
      <w:r w:rsidRPr="005B7CED">
        <w:rPr>
          <w:rFonts w:ascii="ＭＳ 明朝" w:eastAsia="ＭＳ 明朝" w:hAnsi="ＭＳ 明朝" w:cstheme="minorBidi" w:hint="eastAsia"/>
          <w:color w:val="000000" w:themeColor="text1"/>
          <w:spacing w:val="-10"/>
          <w:kern w:val="24"/>
          <w:sz w:val="21"/>
          <w:szCs w:val="21"/>
        </w:rPr>
        <w:t xml:space="preserve">　・</w:t>
      </w:r>
      <w:r w:rsidRPr="005B7CED">
        <w:rPr>
          <w:rFonts w:ascii="ＭＳ ゴシック" w:eastAsia="ＭＳ ゴシック" w:hAnsi="ＭＳ ゴシック" w:cstheme="minorBidi" w:hint="eastAsia"/>
          <w:color w:val="000000" w:themeColor="text1"/>
          <w:spacing w:val="-8"/>
          <w:kern w:val="24"/>
          <w:sz w:val="21"/>
          <w:szCs w:val="21"/>
          <w:u w:val="single"/>
        </w:rPr>
        <w:t>図（４）の要排出抑制施設</w:t>
      </w:r>
      <w:r w:rsidRPr="005B7CED">
        <w:rPr>
          <w:rFonts w:ascii="ＭＳ 明朝" w:eastAsia="ＭＳ 明朝" w:hAnsi="ＭＳ 明朝" w:cstheme="minorBidi" w:hint="eastAsia"/>
          <w:color w:val="000000" w:themeColor="text1"/>
          <w:spacing w:val="-8"/>
          <w:kern w:val="24"/>
          <w:sz w:val="21"/>
          <w:szCs w:val="21"/>
        </w:rPr>
        <w:t>については、法施行に</w:t>
      </w:r>
      <w:r w:rsidR="00055488" w:rsidRPr="005B7CED">
        <w:rPr>
          <w:rFonts w:ascii="ＭＳ 明朝" w:eastAsia="ＭＳ 明朝" w:hAnsi="ＭＳ 明朝" w:cstheme="minorBidi" w:hint="eastAsia"/>
          <w:color w:val="000000" w:themeColor="text1"/>
          <w:spacing w:val="-8"/>
          <w:kern w:val="24"/>
          <w:sz w:val="21"/>
          <w:szCs w:val="21"/>
        </w:rPr>
        <w:t>伴う</w:t>
      </w:r>
      <w:r w:rsidRPr="005B7CED">
        <w:rPr>
          <w:rFonts w:ascii="ＭＳ 明朝" w:eastAsia="ＭＳ 明朝" w:hAnsi="ＭＳ 明朝" w:cstheme="minorBidi" w:hint="eastAsia"/>
          <w:color w:val="000000" w:themeColor="text1"/>
          <w:spacing w:val="-8"/>
          <w:kern w:val="24"/>
          <w:sz w:val="21"/>
          <w:szCs w:val="21"/>
        </w:rPr>
        <w:t>自主規制の検討が行われるなど一定の抑制効果が見込まれるものの、</w:t>
      </w:r>
      <w:r w:rsidRPr="005B7CED">
        <w:rPr>
          <w:rFonts w:ascii="ＭＳ 明朝" w:eastAsia="ＭＳ 明朝" w:hAnsi="ＭＳ 明朝" w:cstheme="minorBidi" w:hint="eastAsia"/>
          <w:color w:val="000000" w:themeColor="text1"/>
          <w:spacing w:val="-6"/>
          <w:kern w:val="24"/>
          <w:sz w:val="21"/>
          <w:szCs w:val="21"/>
        </w:rPr>
        <w:t>条例の目的を果たすため、排出実態を踏まえ、</w:t>
      </w:r>
      <w:r w:rsidRPr="005B7CED">
        <w:rPr>
          <w:rFonts w:ascii="ＭＳ ゴシック" w:eastAsia="ＭＳ ゴシック" w:hAnsi="ＭＳ ゴシック" w:cstheme="minorBidi" w:hint="eastAsia"/>
          <w:color w:val="000000" w:themeColor="text1"/>
          <w:spacing w:val="-6"/>
          <w:kern w:val="24"/>
          <w:sz w:val="21"/>
          <w:szCs w:val="21"/>
          <w:u w:val="single"/>
        </w:rPr>
        <w:t>条例の水銀規制を適用する</w:t>
      </w:r>
      <w:r w:rsidR="00C30F76">
        <w:rPr>
          <w:rFonts w:ascii="ＭＳ ゴシック" w:eastAsia="ＭＳ ゴシック" w:hAnsi="ＭＳ ゴシック" w:cstheme="minorBidi" w:hint="eastAsia"/>
          <w:color w:val="000000" w:themeColor="text1"/>
          <w:spacing w:val="-6"/>
          <w:kern w:val="24"/>
          <w:sz w:val="21"/>
          <w:szCs w:val="21"/>
          <w:u w:val="single"/>
        </w:rPr>
        <w:t>ことが適当である</w:t>
      </w:r>
      <w:r w:rsidRPr="005B7CED">
        <w:rPr>
          <w:rFonts w:ascii="ＭＳ 明朝" w:eastAsia="ＭＳ 明朝" w:hAnsi="ＭＳ 明朝" w:cstheme="minorBidi" w:hint="eastAsia"/>
          <w:color w:val="000000" w:themeColor="text1"/>
          <w:spacing w:val="-6"/>
          <w:kern w:val="24"/>
          <w:sz w:val="21"/>
          <w:szCs w:val="21"/>
        </w:rPr>
        <w:t>。</w:t>
      </w:r>
    </w:p>
    <w:p w:rsidR="00F13542" w:rsidRPr="005B7CED" w:rsidRDefault="00F13542" w:rsidP="00C30F76">
      <w:pPr>
        <w:pStyle w:val="Web"/>
        <w:spacing w:before="80" w:beforeAutospacing="0" w:after="0" w:afterAutospacing="0" w:line="280" w:lineRule="exact"/>
        <w:ind w:left="142" w:hanging="142"/>
        <w:textAlignment w:val="baseline"/>
        <w:rPr>
          <w:sz w:val="22"/>
          <w:szCs w:val="21"/>
        </w:rPr>
      </w:pPr>
      <w:r w:rsidRPr="005B7CED">
        <w:rPr>
          <w:rFonts w:ascii="ＭＳ ゴシック" w:eastAsia="ＭＳ ゴシック" w:hAnsi="ＭＳ ゴシック" w:cstheme="minorBidi" w:hint="eastAsia"/>
          <w:color w:val="000000" w:themeColor="text1"/>
          <w:spacing w:val="10"/>
          <w:kern w:val="24"/>
          <w:sz w:val="22"/>
          <w:szCs w:val="21"/>
        </w:rPr>
        <w:t>（２）条例に基づく水銀排出濃度の測定について</w:t>
      </w:r>
    </w:p>
    <w:p w:rsidR="00F13542" w:rsidRPr="005B7CED" w:rsidRDefault="00F13542" w:rsidP="00E6222B">
      <w:pPr>
        <w:pStyle w:val="Web"/>
        <w:spacing w:before="0" w:beforeAutospacing="0" w:after="0" w:afterAutospacing="0" w:line="280" w:lineRule="exact"/>
        <w:ind w:left="142" w:hanging="142"/>
        <w:textAlignment w:val="baseline"/>
        <w:rPr>
          <w:sz w:val="21"/>
          <w:szCs w:val="21"/>
        </w:rPr>
      </w:pPr>
      <w:r w:rsidRPr="005B7CED">
        <w:rPr>
          <w:rFonts w:ascii="ＭＳ ゴシック" w:eastAsia="ＭＳ ゴシック" w:hAnsi="ＭＳ ゴシック" w:cstheme="minorBidi" w:hint="eastAsia"/>
          <w:color w:val="000000" w:themeColor="text1"/>
          <w:spacing w:val="6"/>
          <w:kern w:val="24"/>
          <w:sz w:val="21"/>
          <w:szCs w:val="21"/>
        </w:rPr>
        <w:t xml:space="preserve"> ○ 水銀の測定対象・測定方法・測定頻度</w:t>
      </w:r>
    </w:p>
    <w:p w:rsidR="005B7CED" w:rsidRDefault="00F13542" w:rsidP="00C30F76">
      <w:pPr>
        <w:pStyle w:val="Web"/>
        <w:spacing w:before="0" w:beforeAutospacing="0" w:after="0" w:afterAutospacing="0" w:line="264" w:lineRule="exact"/>
        <w:ind w:left="444" w:hangingChars="200" w:hanging="444"/>
        <w:textAlignment w:val="baseline"/>
        <w:rPr>
          <w:rFonts w:ascii="ＭＳ ゴシック" w:eastAsia="ＭＳ ゴシック" w:hAnsi="ＭＳ ゴシック" w:cstheme="minorBidi"/>
          <w:color w:val="000000" w:themeColor="text1"/>
          <w:spacing w:val="-6"/>
          <w:kern w:val="24"/>
          <w:sz w:val="21"/>
          <w:szCs w:val="21"/>
          <w:u w:val="single"/>
        </w:rPr>
      </w:pPr>
      <w:r w:rsidRPr="005B7CED">
        <w:rPr>
          <w:rFonts w:ascii="ＭＳ 明朝" w:eastAsia="ＭＳ 明朝" w:hAnsi="ＭＳ 明朝" w:cstheme="minorBidi" w:hint="eastAsia"/>
          <w:color w:val="000000" w:themeColor="text1"/>
          <w:spacing w:val="6"/>
          <w:kern w:val="24"/>
          <w:sz w:val="21"/>
          <w:szCs w:val="21"/>
        </w:rPr>
        <w:t xml:space="preserve">　・</w:t>
      </w:r>
      <w:r w:rsidRPr="005B7CED">
        <w:rPr>
          <w:rFonts w:ascii="ＭＳ 明朝" w:eastAsia="ＭＳ 明朝" w:hAnsi="ＭＳ 明朝" w:cstheme="minorBidi" w:hint="eastAsia"/>
          <w:color w:val="000000" w:themeColor="text1"/>
          <w:spacing w:val="4"/>
          <w:kern w:val="24"/>
          <w:sz w:val="21"/>
          <w:szCs w:val="21"/>
        </w:rPr>
        <w:t>条例の測定対象となる事業場には、既に一定の排ガス処理施設が設置されており、現状では、</w:t>
      </w:r>
      <w:r w:rsidRPr="005B7CED">
        <w:rPr>
          <w:rFonts w:ascii="ＭＳ 明朝" w:eastAsia="ＭＳ 明朝" w:hAnsi="ＭＳ 明朝" w:cstheme="minorBidi" w:hint="eastAsia"/>
          <w:color w:val="000000" w:themeColor="text1"/>
          <w:spacing w:val="-10"/>
          <w:kern w:val="24"/>
          <w:sz w:val="21"/>
          <w:szCs w:val="21"/>
        </w:rPr>
        <w:t>粒子状水銀の割合は</w:t>
      </w:r>
      <w:r w:rsidRPr="005B7CED">
        <w:rPr>
          <w:rFonts w:ascii="ＭＳ 明朝" w:eastAsia="ＭＳ 明朝" w:hAnsi="ＭＳ 明朝" w:cstheme="minorBidi" w:hint="eastAsia"/>
          <w:color w:val="000000" w:themeColor="text1"/>
          <w:spacing w:val="-6"/>
          <w:kern w:val="24"/>
          <w:sz w:val="21"/>
          <w:szCs w:val="21"/>
        </w:rPr>
        <w:t>低く、粒子状水銀を測定対象に追加することによる規制効果はほとんど得られないことから、</w:t>
      </w:r>
      <w:r w:rsidRPr="005B7CED">
        <w:rPr>
          <w:rFonts w:ascii="ＭＳ ゴシック" w:eastAsia="ＭＳ ゴシック" w:hAnsi="ＭＳ ゴシック" w:cstheme="minorBidi" w:hint="eastAsia"/>
          <w:color w:val="000000" w:themeColor="text1"/>
          <w:spacing w:val="-6"/>
          <w:kern w:val="24"/>
          <w:sz w:val="21"/>
          <w:szCs w:val="21"/>
          <w:u w:val="single"/>
        </w:rPr>
        <w:t>条例における</w:t>
      </w:r>
    </w:p>
    <w:p w:rsidR="00F13542" w:rsidRPr="005B7CED" w:rsidRDefault="005B7CED" w:rsidP="00C30F76">
      <w:pPr>
        <w:pStyle w:val="Web"/>
        <w:spacing w:before="0" w:beforeAutospacing="0" w:after="0" w:afterAutospacing="0" w:line="264" w:lineRule="exact"/>
        <w:ind w:left="396" w:hangingChars="200" w:hanging="396"/>
        <w:textAlignment w:val="baseline"/>
        <w:rPr>
          <w:spacing w:val="-6"/>
          <w:sz w:val="21"/>
          <w:szCs w:val="21"/>
        </w:rPr>
      </w:pPr>
      <w:r w:rsidRPr="005B7CED">
        <w:rPr>
          <w:rFonts w:ascii="ＭＳ ゴシック" w:eastAsia="ＭＳ ゴシック" w:hAnsi="ＭＳ ゴシック" w:cstheme="minorBidi" w:hint="eastAsia"/>
          <w:color w:val="000000" w:themeColor="text1"/>
          <w:spacing w:val="-6"/>
          <w:kern w:val="24"/>
          <w:sz w:val="21"/>
          <w:szCs w:val="21"/>
        </w:rPr>
        <w:t xml:space="preserve">　　</w:t>
      </w:r>
      <w:r w:rsidR="00C30F76">
        <w:rPr>
          <w:rFonts w:ascii="ＭＳ ゴシック" w:eastAsia="ＭＳ ゴシック" w:hAnsi="ＭＳ ゴシック" w:cstheme="minorBidi" w:hint="eastAsia"/>
          <w:color w:val="000000" w:themeColor="text1"/>
          <w:spacing w:val="-6"/>
          <w:kern w:val="24"/>
          <w:sz w:val="21"/>
          <w:szCs w:val="21"/>
          <w:u w:val="single"/>
        </w:rPr>
        <w:t>水銀の測定対象は、従来どおりガス状水銀とすることが適当である</w:t>
      </w:r>
      <w:r w:rsidR="00F13542" w:rsidRPr="005B7CED">
        <w:rPr>
          <w:rFonts w:ascii="ＭＳ 明朝" w:eastAsia="ＭＳ 明朝" w:hAnsi="ＭＳ 明朝" w:cstheme="minorBidi" w:hint="eastAsia"/>
          <w:color w:val="000000" w:themeColor="text1"/>
          <w:spacing w:val="-6"/>
          <w:kern w:val="24"/>
          <w:sz w:val="21"/>
          <w:szCs w:val="21"/>
        </w:rPr>
        <w:t>。</w:t>
      </w:r>
    </w:p>
    <w:p w:rsidR="00F13542" w:rsidRPr="005B7CED" w:rsidRDefault="00F13542" w:rsidP="00C30F76">
      <w:pPr>
        <w:pStyle w:val="Web"/>
        <w:spacing w:before="0" w:beforeAutospacing="0" w:after="0" w:afterAutospacing="0" w:line="264" w:lineRule="exact"/>
        <w:ind w:left="444" w:hangingChars="200" w:hanging="444"/>
        <w:textAlignment w:val="baseline"/>
        <w:rPr>
          <w:sz w:val="21"/>
          <w:szCs w:val="21"/>
        </w:rPr>
      </w:pPr>
      <w:r w:rsidRPr="005B7CED">
        <w:rPr>
          <w:rFonts w:ascii="ＭＳ 明朝" w:eastAsia="ＭＳ 明朝" w:hAnsi="ＭＳ 明朝" w:cstheme="minorBidi" w:hint="eastAsia"/>
          <w:color w:val="000000" w:themeColor="text1"/>
          <w:spacing w:val="6"/>
          <w:kern w:val="24"/>
          <w:sz w:val="21"/>
          <w:szCs w:val="21"/>
        </w:rPr>
        <w:t xml:space="preserve">　</w:t>
      </w:r>
      <w:r w:rsidRPr="005B7CED">
        <w:rPr>
          <w:rFonts w:ascii="ＭＳ 明朝" w:eastAsia="ＭＳ 明朝" w:hAnsi="ＭＳ 明朝" w:cstheme="minorBidi" w:hint="eastAsia"/>
          <w:color w:val="000000" w:themeColor="text1"/>
          <w:spacing w:val="-4"/>
          <w:kern w:val="24"/>
          <w:sz w:val="21"/>
          <w:szCs w:val="21"/>
        </w:rPr>
        <w:t>・</w:t>
      </w:r>
      <w:r w:rsidRPr="00992912">
        <w:rPr>
          <w:rFonts w:ascii="ＭＳ 明朝" w:eastAsia="ＭＳ 明朝" w:hAnsi="ＭＳ 明朝" w:cstheme="minorBidi" w:hint="eastAsia"/>
          <w:color w:val="000000" w:themeColor="text1"/>
          <w:spacing w:val="-4"/>
          <w:kern w:val="24"/>
          <w:sz w:val="21"/>
          <w:szCs w:val="21"/>
        </w:rPr>
        <w:t>条例では</w:t>
      </w:r>
      <w:r w:rsidR="00711DAC" w:rsidRPr="00992912">
        <w:rPr>
          <w:rFonts w:ascii="ＭＳ 明朝" w:eastAsia="ＭＳ 明朝" w:hAnsi="ＭＳ 明朝" w:cstheme="minorBidi" w:hint="eastAsia"/>
          <w:color w:val="000000" w:themeColor="text1"/>
          <w:spacing w:val="-4"/>
          <w:kern w:val="24"/>
          <w:sz w:val="21"/>
          <w:szCs w:val="21"/>
        </w:rPr>
        <w:t>、周辺住民の吸入暴露による健康被害の防止</w:t>
      </w:r>
      <w:r w:rsidR="00D823F4" w:rsidRPr="00992912">
        <w:rPr>
          <w:rFonts w:ascii="ＭＳ 明朝" w:eastAsia="ＭＳ 明朝" w:hAnsi="ＭＳ 明朝" w:cstheme="minorBidi" w:hint="eastAsia"/>
          <w:color w:val="000000" w:themeColor="text1"/>
          <w:spacing w:val="-4"/>
          <w:kern w:val="24"/>
          <w:sz w:val="21"/>
          <w:szCs w:val="21"/>
        </w:rPr>
        <w:t>の観点から</w:t>
      </w:r>
      <w:r w:rsidRPr="00992912">
        <w:rPr>
          <w:rFonts w:ascii="ＭＳ 明朝" w:eastAsia="ＭＳ 明朝" w:hAnsi="ＭＳ 明朝" w:cstheme="minorBidi" w:hint="eastAsia"/>
          <w:color w:val="000000" w:themeColor="text1"/>
          <w:spacing w:val="-4"/>
          <w:kern w:val="24"/>
          <w:sz w:val="21"/>
          <w:szCs w:val="21"/>
        </w:rPr>
        <w:t>排出基準を設定しているのに対し、改正法では、</w:t>
      </w:r>
      <w:r w:rsidRPr="005B7CED">
        <w:rPr>
          <w:rFonts w:ascii="ＭＳ 明朝" w:eastAsia="ＭＳ 明朝" w:hAnsi="ＭＳ 明朝" w:cstheme="minorBidi" w:hint="eastAsia"/>
          <w:color w:val="000000" w:themeColor="text1"/>
          <w:kern w:val="24"/>
          <w:sz w:val="21"/>
          <w:szCs w:val="21"/>
        </w:rPr>
        <w:t>水銀の大気排出量をできる限り抑制することを目的とした排出基準を設定し</w:t>
      </w:r>
      <w:r w:rsidR="00055488" w:rsidRPr="005B7CED">
        <w:rPr>
          <w:rFonts w:ascii="ＭＳ 明朝" w:eastAsia="ＭＳ 明朝" w:hAnsi="ＭＳ 明朝" w:cstheme="minorBidi" w:hint="eastAsia"/>
          <w:color w:val="000000" w:themeColor="text1"/>
          <w:kern w:val="24"/>
          <w:sz w:val="21"/>
          <w:szCs w:val="21"/>
        </w:rPr>
        <w:t>、平常時</w:t>
      </w:r>
      <w:r w:rsidRPr="005B7CED">
        <w:rPr>
          <w:rFonts w:ascii="ＭＳ 明朝" w:eastAsia="ＭＳ 明朝" w:hAnsi="ＭＳ 明朝" w:cstheme="minorBidi" w:hint="eastAsia"/>
          <w:color w:val="000000" w:themeColor="text1"/>
          <w:kern w:val="24"/>
          <w:sz w:val="21"/>
          <w:szCs w:val="21"/>
        </w:rPr>
        <w:t>における平均的な排出状況を捉えるよう、サンプリング時間、方法及び頻度を定めており、排出基準の考え方が異なる。この考え方の違いや、条例における他の有害物質規制との整合性を考慮し、</w:t>
      </w:r>
      <w:r w:rsidRPr="005B7CED">
        <w:rPr>
          <w:rFonts w:ascii="ＭＳ ゴシック" w:eastAsia="ＭＳ ゴシック" w:hAnsi="ＭＳ ゴシック" w:cstheme="minorBidi" w:hint="eastAsia"/>
          <w:color w:val="000000" w:themeColor="text1"/>
          <w:kern w:val="24"/>
          <w:sz w:val="21"/>
          <w:szCs w:val="21"/>
          <w:u w:val="single"/>
        </w:rPr>
        <w:t>測定方法、測定頻度については条例による現行の方法を継続する</w:t>
      </w:r>
      <w:r w:rsidR="00C30F76">
        <w:rPr>
          <w:rFonts w:ascii="ＭＳ ゴシック" w:eastAsia="ＭＳ ゴシック" w:hAnsi="ＭＳ ゴシック" w:cstheme="minorBidi" w:hint="eastAsia"/>
          <w:color w:val="000000" w:themeColor="text1"/>
          <w:kern w:val="24"/>
          <w:sz w:val="21"/>
          <w:szCs w:val="21"/>
          <w:u w:val="single"/>
        </w:rPr>
        <w:t>ことが適当である</w:t>
      </w:r>
      <w:r w:rsidRPr="005B7CED">
        <w:rPr>
          <w:rFonts w:ascii="ＭＳ 明朝" w:eastAsia="ＭＳ 明朝" w:hAnsi="ＭＳ 明朝" w:cstheme="minorBidi" w:hint="eastAsia"/>
          <w:color w:val="000000" w:themeColor="text1"/>
          <w:kern w:val="24"/>
          <w:sz w:val="21"/>
          <w:szCs w:val="21"/>
        </w:rPr>
        <w:t>。</w:t>
      </w:r>
    </w:p>
    <w:p w:rsidR="00F13542" w:rsidRPr="005B7CED" w:rsidRDefault="00F13542" w:rsidP="00C30F76">
      <w:pPr>
        <w:pStyle w:val="Web"/>
        <w:spacing w:before="0" w:beforeAutospacing="0" w:after="0" w:afterAutospacing="0" w:line="264" w:lineRule="exact"/>
        <w:ind w:left="444" w:hangingChars="200" w:hanging="444"/>
        <w:textAlignment w:val="baseline"/>
        <w:rPr>
          <w:sz w:val="21"/>
          <w:szCs w:val="21"/>
        </w:rPr>
      </w:pPr>
      <w:r w:rsidRPr="005B7CED">
        <w:rPr>
          <w:rFonts w:ascii="ＭＳ 明朝" w:eastAsia="ＭＳ 明朝" w:hAnsi="ＭＳ 明朝" w:cstheme="minorBidi" w:hint="eastAsia"/>
          <w:color w:val="000000" w:themeColor="text1"/>
          <w:spacing w:val="6"/>
          <w:kern w:val="24"/>
          <w:sz w:val="21"/>
          <w:szCs w:val="21"/>
        </w:rPr>
        <w:t xml:space="preserve">　・</w:t>
      </w:r>
      <w:r w:rsidRPr="005B7CED">
        <w:rPr>
          <w:rFonts w:ascii="ＭＳ 明朝" w:eastAsia="ＭＳ 明朝" w:hAnsi="ＭＳ 明朝" w:cstheme="minorBidi" w:hint="eastAsia"/>
          <w:color w:val="000000" w:themeColor="text1"/>
          <w:kern w:val="24"/>
          <w:sz w:val="21"/>
          <w:szCs w:val="21"/>
        </w:rPr>
        <w:t>また、水銀の量が著しく変動する場合にあっては、条例の施行規則において一工程の平均の量（水銀の場合は20L程度を続</w:t>
      </w:r>
      <w:r w:rsidR="00055488" w:rsidRPr="005B7CED">
        <w:rPr>
          <w:rFonts w:ascii="ＭＳ 明朝" w:eastAsia="ＭＳ 明朝" w:hAnsi="ＭＳ 明朝" w:cstheme="minorBidi" w:hint="eastAsia"/>
          <w:color w:val="000000" w:themeColor="text1"/>
          <w:kern w:val="24"/>
          <w:sz w:val="21"/>
          <w:szCs w:val="21"/>
        </w:rPr>
        <w:t>けて５回程度、試料採取する測定方法）とすることを規定しており、</w:t>
      </w:r>
      <w:r w:rsidRPr="005B7CED">
        <w:rPr>
          <w:rFonts w:ascii="ＭＳ 明朝" w:eastAsia="ＭＳ 明朝" w:hAnsi="ＭＳ 明朝" w:cstheme="minorBidi" w:hint="eastAsia"/>
          <w:color w:val="000000" w:themeColor="text1"/>
          <w:kern w:val="24"/>
          <w:sz w:val="21"/>
          <w:szCs w:val="21"/>
        </w:rPr>
        <w:t>この場合においては、改正法の100Lを試料採取する測定方法と同等の結果が得られる。このため、</w:t>
      </w:r>
      <w:r w:rsidRPr="005B7CED">
        <w:rPr>
          <w:rFonts w:ascii="ＭＳ ゴシック" w:eastAsia="ＭＳ ゴシック" w:hAnsi="ＭＳ ゴシック" w:cstheme="minorBidi" w:hint="eastAsia"/>
          <w:color w:val="000000" w:themeColor="text1"/>
          <w:kern w:val="24"/>
          <w:sz w:val="21"/>
          <w:szCs w:val="21"/>
          <w:u w:val="single"/>
        </w:rPr>
        <w:t>水銀の量が著しく変動する場合は、改正法の測定方法（平成28</w:t>
      </w:r>
      <w:r w:rsidR="0071434E">
        <w:rPr>
          <w:rFonts w:ascii="ＭＳ ゴシック" w:eastAsia="ＭＳ ゴシック" w:hAnsi="ＭＳ ゴシック" w:cstheme="minorBidi" w:hint="eastAsia"/>
          <w:color w:val="000000" w:themeColor="text1"/>
          <w:kern w:val="24"/>
          <w:sz w:val="21"/>
          <w:szCs w:val="21"/>
          <w:u w:val="single"/>
        </w:rPr>
        <w:t>年</w:t>
      </w:r>
      <w:r w:rsidRPr="005B7CED">
        <w:rPr>
          <w:rFonts w:ascii="ＭＳ ゴシック" w:eastAsia="ＭＳ ゴシック" w:hAnsi="ＭＳ ゴシック" w:cstheme="minorBidi" w:hint="eastAsia"/>
          <w:color w:val="000000" w:themeColor="text1"/>
          <w:kern w:val="24"/>
          <w:sz w:val="21"/>
          <w:szCs w:val="21"/>
          <w:u w:val="single"/>
        </w:rPr>
        <w:t>環境省告示第94</w:t>
      </w:r>
      <w:r w:rsidR="00055488" w:rsidRPr="005B7CED">
        <w:rPr>
          <w:rFonts w:ascii="ＭＳ ゴシック" w:eastAsia="ＭＳ ゴシック" w:hAnsi="ＭＳ ゴシック" w:cstheme="minorBidi" w:hint="eastAsia"/>
          <w:color w:val="000000" w:themeColor="text1"/>
          <w:kern w:val="24"/>
          <w:sz w:val="21"/>
          <w:szCs w:val="21"/>
          <w:u w:val="single"/>
        </w:rPr>
        <w:t>号）に</w:t>
      </w:r>
      <w:r w:rsidRPr="005B7CED">
        <w:rPr>
          <w:rFonts w:ascii="ＭＳ ゴシック" w:eastAsia="ＭＳ ゴシック" w:hAnsi="ＭＳ ゴシック" w:cstheme="minorBidi" w:hint="eastAsia"/>
          <w:color w:val="000000" w:themeColor="text1"/>
          <w:kern w:val="24"/>
          <w:sz w:val="21"/>
          <w:szCs w:val="21"/>
          <w:u w:val="single"/>
        </w:rPr>
        <w:t>よることも可能とする</w:t>
      </w:r>
      <w:r w:rsidR="00C30F76">
        <w:rPr>
          <w:rFonts w:ascii="ＭＳ ゴシック" w:eastAsia="ＭＳ ゴシック" w:hAnsi="ＭＳ ゴシック" w:cstheme="minorBidi" w:hint="eastAsia"/>
          <w:color w:val="000000" w:themeColor="text1"/>
          <w:kern w:val="24"/>
          <w:sz w:val="21"/>
          <w:szCs w:val="21"/>
          <w:u w:val="single"/>
        </w:rPr>
        <w:t>ことが適当である</w:t>
      </w:r>
      <w:r w:rsidRPr="005B7CED">
        <w:rPr>
          <w:rFonts w:ascii="ＭＳ 明朝" w:eastAsia="ＭＳ 明朝" w:hAnsi="ＭＳ 明朝" w:cstheme="minorBidi" w:hint="eastAsia"/>
          <w:color w:val="000000" w:themeColor="text1"/>
          <w:kern w:val="24"/>
          <w:sz w:val="21"/>
          <w:szCs w:val="21"/>
        </w:rPr>
        <w:t>。</w:t>
      </w:r>
    </w:p>
    <w:p w:rsidR="00F13542" w:rsidRPr="005B7CED" w:rsidRDefault="00F13542" w:rsidP="00201117">
      <w:pPr>
        <w:pStyle w:val="Web"/>
        <w:spacing w:before="40" w:beforeAutospacing="0" w:after="0" w:afterAutospacing="0" w:line="290" w:lineRule="exact"/>
        <w:ind w:left="144" w:hanging="144"/>
        <w:textAlignment w:val="baseline"/>
        <w:rPr>
          <w:sz w:val="21"/>
          <w:szCs w:val="21"/>
        </w:rPr>
      </w:pPr>
      <w:r w:rsidRPr="005B7CED">
        <w:rPr>
          <w:rFonts w:ascii="ＭＳ ゴシック" w:eastAsia="ＭＳ ゴシック" w:hAnsi="ＭＳ ゴシック" w:cstheme="minorBidi" w:hint="eastAsia"/>
          <w:color w:val="000000" w:themeColor="text1"/>
          <w:spacing w:val="6"/>
          <w:kern w:val="24"/>
          <w:sz w:val="21"/>
          <w:szCs w:val="21"/>
        </w:rPr>
        <w:t xml:space="preserve"> ○ 水銀の測定結果の確認方法及び排出基準超過時の対応</w:t>
      </w:r>
    </w:p>
    <w:p w:rsidR="00055488" w:rsidRPr="000225F7" w:rsidRDefault="00F13542" w:rsidP="00C30F76">
      <w:pPr>
        <w:pStyle w:val="Web"/>
        <w:spacing w:before="0" w:beforeAutospacing="0" w:after="0" w:afterAutospacing="0" w:line="264" w:lineRule="exact"/>
        <w:ind w:left="444" w:hangingChars="200" w:hanging="444"/>
        <w:textAlignment w:val="baseline"/>
        <w:rPr>
          <w:spacing w:val="2"/>
          <w:sz w:val="21"/>
          <w:szCs w:val="21"/>
        </w:rPr>
      </w:pPr>
      <w:r w:rsidRPr="005B7CED">
        <w:rPr>
          <w:rFonts w:ascii="ＭＳ 明朝" w:eastAsia="ＭＳ 明朝" w:hAnsi="ＭＳ 明朝" w:cstheme="minorBidi" w:hint="eastAsia"/>
          <w:color w:val="000000" w:themeColor="text1"/>
          <w:spacing w:val="6"/>
          <w:kern w:val="24"/>
          <w:sz w:val="21"/>
          <w:szCs w:val="21"/>
        </w:rPr>
        <w:t xml:space="preserve">　</w:t>
      </w:r>
      <w:r w:rsidRPr="005B7CED">
        <w:rPr>
          <w:rFonts w:ascii="ＭＳ 明朝" w:eastAsia="ＭＳ 明朝" w:hAnsi="ＭＳ 明朝" w:cstheme="minorBidi" w:hint="eastAsia"/>
          <w:color w:val="000000" w:themeColor="text1"/>
          <w:kern w:val="24"/>
          <w:sz w:val="21"/>
          <w:szCs w:val="21"/>
        </w:rPr>
        <w:t>・</w:t>
      </w:r>
      <w:r w:rsidRPr="005B7CED">
        <w:rPr>
          <w:rFonts w:ascii="ＭＳ 明朝" w:eastAsia="ＭＳ 明朝" w:hAnsi="ＭＳ 明朝" w:cstheme="minorBidi" w:hint="eastAsia"/>
          <w:color w:val="000000" w:themeColor="text1"/>
          <w:spacing w:val="2"/>
          <w:kern w:val="24"/>
          <w:sz w:val="21"/>
          <w:szCs w:val="21"/>
        </w:rPr>
        <w:t>条例と改正法では、</w:t>
      </w:r>
      <w:r w:rsidR="005B7CED" w:rsidRPr="005B7CED">
        <w:rPr>
          <w:rFonts w:ascii="ＭＳ 明朝" w:eastAsia="ＭＳ 明朝" w:hAnsi="ＭＳ 明朝" w:cstheme="minorBidi" w:hint="eastAsia"/>
          <w:color w:val="000000" w:themeColor="text1"/>
          <w:spacing w:val="2"/>
          <w:kern w:val="24"/>
          <w:sz w:val="21"/>
          <w:szCs w:val="21"/>
        </w:rPr>
        <w:t>前述のとおり、</w:t>
      </w:r>
      <w:r w:rsidRPr="005B7CED">
        <w:rPr>
          <w:rFonts w:ascii="ＭＳ 明朝" w:eastAsia="ＭＳ 明朝" w:hAnsi="ＭＳ 明朝" w:cstheme="minorBidi" w:hint="eastAsia"/>
          <w:color w:val="000000" w:themeColor="text1"/>
          <w:spacing w:val="2"/>
          <w:kern w:val="24"/>
          <w:sz w:val="21"/>
          <w:szCs w:val="21"/>
        </w:rPr>
        <w:t>測定結果の確認方法及び排出基準超過時の対応の前提となる排出基準の考え方が異なるため、</w:t>
      </w:r>
      <w:r w:rsidRPr="005B7CED">
        <w:rPr>
          <w:rFonts w:ascii="ＭＳ ゴシック" w:eastAsia="ＭＳ ゴシック" w:hAnsi="ＭＳ ゴシック" w:cstheme="minorBidi" w:hint="eastAsia"/>
          <w:color w:val="000000" w:themeColor="text1"/>
          <w:spacing w:val="2"/>
          <w:kern w:val="24"/>
          <w:sz w:val="21"/>
          <w:szCs w:val="21"/>
          <w:u w:val="single"/>
        </w:rPr>
        <w:t>測定結果の確認方法及び排出基準超過時の対応は、条例による現行の方法を継続する</w:t>
      </w:r>
      <w:r w:rsidR="00C30F76">
        <w:rPr>
          <w:rFonts w:ascii="ＭＳ ゴシック" w:eastAsia="ＭＳ ゴシック" w:hAnsi="ＭＳ ゴシック" w:cstheme="minorBidi" w:hint="eastAsia"/>
          <w:color w:val="000000" w:themeColor="text1"/>
          <w:spacing w:val="2"/>
          <w:kern w:val="24"/>
          <w:sz w:val="21"/>
          <w:szCs w:val="21"/>
          <w:u w:val="single"/>
        </w:rPr>
        <w:t>ことが適当である</w:t>
      </w:r>
      <w:r w:rsidRPr="005B7CED">
        <w:rPr>
          <w:rFonts w:ascii="ＭＳ 明朝" w:eastAsia="ＭＳ 明朝" w:hAnsi="ＭＳ 明朝" w:cstheme="minorBidi" w:hint="eastAsia"/>
          <w:color w:val="000000" w:themeColor="text1"/>
          <w:spacing w:val="2"/>
          <w:kern w:val="24"/>
          <w:sz w:val="21"/>
          <w:szCs w:val="21"/>
        </w:rPr>
        <w:t>。</w:t>
      </w:r>
    </w:p>
    <w:sectPr w:rsidR="00055488" w:rsidRPr="000225F7" w:rsidSect="005B7CED">
      <w:pgSz w:w="23814" w:h="16839" w:orient="landscape" w:code="8"/>
      <w:pgMar w:top="1021" w:right="964" w:bottom="851" w:left="96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1CC" w:rsidRDefault="001A11CC" w:rsidP="00D0037A">
      <w:r>
        <w:separator/>
      </w:r>
    </w:p>
  </w:endnote>
  <w:endnote w:type="continuationSeparator" w:id="0">
    <w:p w:rsidR="001A11CC" w:rsidRDefault="001A11CC" w:rsidP="00D0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1CC" w:rsidRDefault="001A11CC" w:rsidP="00D0037A">
      <w:r>
        <w:separator/>
      </w:r>
    </w:p>
  </w:footnote>
  <w:footnote w:type="continuationSeparator" w:id="0">
    <w:p w:rsidR="001A11CC" w:rsidRDefault="001A11CC" w:rsidP="00D00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42"/>
    <w:rsid w:val="000225F7"/>
    <w:rsid w:val="00042E9F"/>
    <w:rsid w:val="000467A9"/>
    <w:rsid w:val="00055488"/>
    <w:rsid w:val="000A6B72"/>
    <w:rsid w:val="001514F6"/>
    <w:rsid w:val="001A11CC"/>
    <w:rsid w:val="001B6CDE"/>
    <w:rsid w:val="00201117"/>
    <w:rsid w:val="002751C5"/>
    <w:rsid w:val="002A0D4B"/>
    <w:rsid w:val="003214C2"/>
    <w:rsid w:val="00395888"/>
    <w:rsid w:val="003A53CB"/>
    <w:rsid w:val="0042063E"/>
    <w:rsid w:val="005165AB"/>
    <w:rsid w:val="0053748E"/>
    <w:rsid w:val="00541A39"/>
    <w:rsid w:val="005959A4"/>
    <w:rsid w:val="005B7CED"/>
    <w:rsid w:val="005D7F97"/>
    <w:rsid w:val="00626E7F"/>
    <w:rsid w:val="006E7D6C"/>
    <w:rsid w:val="00711DAC"/>
    <w:rsid w:val="0071434E"/>
    <w:rsid w:val="00793DA1"/>
    <w:rsid w:val="00796959"/>
    <w:rsid w:val="007A014A"/>
    <w:rsid w:val="007B401E"/>
    <w:rsid w:val="007D6004"/>
    <w:rsid w:val="00825891"/>
    <w:rsid w:val="00842AA6"/>
    <w:rsid w:val="00846F5A"/>
    <w:rsid w:val="00887442"/>
    <w:rsid w:val="008C6D67"/>
    <w:rsid w:val="00992912"/>
    <w:rsid w:val="009E6DB6"/>
    <w:rsid w:val="00A27070"/>
    <w:rsid w:val="00A562AF"/>
    <w:rsid w:val="00AC3797"/>
    <w:rsid w:val="00AC37DE"/>
    <w:rsid w:val="00B53858"/>
    <w:rsid w:val="00B750E7"/>
    <w:rsid w:val="00BB4CA6"/>
    <w:rsid w:val="00C23763"/>
    <w:rsid w:val="00C30F76"/>
    <w:rsid w:val="00C551E6"/>
    <w:rsid w:val="00CD54DD"/>
    <w:rsid w:val="00CE1AC1"/>
    <w:rsid w:val="00CF7595"/>
    <w:rsid w:val="00D0037A"/>
    <w:rsid w:val="00D04701"/>
    <w:rsid w:val="00D823F4"/>
    <w:rsid w:val="00D845A8"/>
    <w:rsid w:val="00DB7342"/>
    <w:rsid w:val="00DC5BA7"/>
    <w:rsid w:val="00DD7FA3"/>
    <w:rsid w:val="00DE72B4"/>
    <w:rsid w:val="00E6222B"/>
    <w:rsid w:val="00E84084"/>
    <w:rsid w:val="00EA0A4D"/>
    <w:rsid w:val="00EC0049"/>
    <w:rsid w:val="00F13542"/>
    <w:rsid w:val="00F56462"/>
    <w:rsid w:val="00F60C54"/>
    <w:rsid w:val="00F7042C"/>
    <w:rsid w:val="00F8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B73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DB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037A"/>
    <w:pPr>
      <w:tabs>
        <w:tab w:val="center" w:pos="4252"/>
        <w:tab w:val="right" w:pos="8504"/>
      </w:tabs>
      <w:snapToGrid w:val="0"/>
    </w:pPr>
  </w:style>
  <w:style w:type="character" w:customStyle="1" w:styleId="a5">
    <w:name w:val="ヘッダー (文字)"/>
    <w:basedOn w:val="a0"/>
    <w:link w:val="a4"/>
    <w:uiPriority w:val="99"/>
    <w:rsid w:val="00D0037A"/>
  </w:style>
  <w:style w:type="paragraph" w:styleId="a6">
    <w:name w:val="footer"/>
    <w:basedOn w:val="a"/>
    <w:link w:val="a7"/>
    <w:uiPriority w:val="99"/>
    <w:unhideWhenUsed/>
    <w:rsid w:val="00D0037A"/>
    <w:pPr>
      <w:tabs>
        <w:tab w:val="center" w:pos="4252"/>
        <w:tab w:val="right" w:pos="8504"/>
      </w:tabs>
      <w:snapToGrid w:val="0"/>
    </w:pPr>
  </w:style>
  <w:style w:type="character" w:customStyle="1" w:styleId="a7">
    <w:name w:val="フッター (文字)"/>
    <w:basedOn w:val="a0"/>
    <w:link w:val="a6"/>
    <w:uiPriority w:val="99"/>
    <w:rsid w:val="00D0037A"/>
  </w:style>
  <w:style w:type="paragraph" w:styleId="a8">
    <w:name w:val="Balloon Text"/>
    <w:basedOn w:val="a"/>
    <w:link w:val="a9"/>
    <w:uiPriority w:val="99"/>
    <w:semiHidden/>
    <w:unhideWhenUsed/>
    <w:rsid w:val="000225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5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B73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DB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037A"/>
    <w:pPr>
      <w:tabs>
        <w:tab w:val="center" w:pos="4252"/>
        <w:tab w:val="right" w:pos="8504"/>
      </w:tabs>
      <w:snapToGrid w:val="0"/>
    </w:pPr>
  </w:style>
  <w:style w:type="character" w:customStyle="1" w:styleId="a5">
    <w:name w:val="ヘッダー (文字)"/>
    <w:basedOn w:val="a0"/>
    <w:link w:val="a4"/>
    <w:uiPriority w:val="99"/>
    <w:rsid w:val="00D0037A"/>
  </w:style>
  <w:style w:type="paragraph" w:styleId="a6">
    <w:name w:val="footer"/>
    <w:basedOn w:val="a"/>
    <w:link w:val="a7"/>
    <w:uiPriority w:val="99"/>
    <w:unhideWhenUsed/>
    <w:rsid w:val="00D0037A"/>
    <w:pPr>
      <w:tabs>
        <w:tab w:val="center" w:pos="4252"/>
        <w:tab w:val="right" w:pos="8504"/>
      </w:tabs>
      <w:snapToGrid w:val="0"/>
    </w:pPr>
  </w:style>
  <w:style w:type="character" w:customStyle="1" w:styleId="a7">
    <w:name w:val="フッター (文字)"/>
    <w:basedOn w:val="a0"/>
    <w:link w:val="a6"/>
    <w:uiPriority w:val="99"/>
    <w:rsid w:val="00D0037A"/>
  </w:style>
  <w:style w:type="paragraph" w:styleId="a8">
    <w:name w:val="Balloon Text"/>
    <w:basedOn w:val="a"/>
    <w:link w:val="a9"/>
    <w:uiPriority w:val="99"/>
    <w:semiHidden/>
    <w:unhideWhenUsed/>
    <w:rsid w:val="000225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5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AC32-57C7-4DB1-90B8-E5CCC863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博信</dc:creator>
  <cp:lastModifiedBy>奥野　博信</cp:lastModifiedBy>
  <cp:revision>5</cp:revision>
  <cp:lastPrinted>2017-11-21T05:02:00Z</cp:lastPrinted>
  <dcterms:created xsi:type="dcterms:W3CDTF">2017-11-20T05:55:00Z</dcterms:created>
  <dcterms:modified xsi:type="dcterms:W3CDTF">2017-11-24T04:14:00Z</dcterms:modified>
</cp:coreProperties>
</file>