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7A" w:rsidRPr="00591068" w:rsidRDefault="0069117A" w:rsidP="0069117A">
      <w:pPr>
        <w:rPr>
          <w:rFonts w:hint="eastAsia"/>
        </w:rPr>
      </w:pPr>
      <w:r w:rsidRPr="00591068">
        <w:rPr>
          <w:rFonts w:hint="eastAsia"/>
          <w:noProof/>
        </w:rPr>
        <w:pict>
          <v:shapetype id="_x0000_t202" coordsize="21600,21600" o:spt="202" path="m,l,21600r21600,l21600,xe">
            <v:stroke joinstyle="miter"/>
            <v:path gradientshapeok="t" o:connecttype="rect"/>
          </v:shapetype>
          <v:shape id="_x0000_s1030" type="#_x0000_t202" style="position:absolute;left:0;text-align:left;margin-left:394.4pt;margin-top:-36.1pt;width:89.25pt;height:35.7pt;z-index:251804672">
            <v:textbox inset="5.85pt,.7pt,5.85pt,.7pt">
              <w:txbxContent>
                <w:p w:rsidR="0069117A" w:rsidRPr="00477F50" w:rsidRDefault="0069117A" w:rsidP="0069117A">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７</w:t>
                  </w:r>
                  <w:r w:rsidRPr="008213F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p>
              </w:txbxContent>
            </v:textbox>
          </v:shape>
        </w:pict>
      </w:r>
      <w:r w:rsidRPr="00591068">
        <w:rPr>
          <w:rFonts w:hint="eastAsia"/>
        </w:rPr>
        <w:t xml:space="preserve">　　　　　　　　　　　　　　　　　　　</w:t>
      </w:r>
    </w:p>
    <w:p w:rsidR="0069117A" w:rsidRPr="00591068" w:rsidRDefault="0069117A" w:rsidP="0069117A">
      <w:pPr>
        <w:rPr>
          <w:rFonts w:hint="eastAsia"/>
        </w:rPr>
      </w:pPr>
    </w:p>
    <w:p w:rsidR="0069117A" w:rsidRPr="00591068" w:rsidRDefault="0069117A" w:rsidP="0069117A">
      <w:pPr>
        <w:rPr>
          <w:rFonts w:hint="eastAsia"/>
        </w:rPr>
      </w:pPr>
    </w:p>
    <w:p w:rsidR="0069117A" w:rsidRPr="00591068" w:rsidRDefault="0069117A" w:rsidP="0069117A">
      <w:pPr>
        <w:rPr>
          <w:rFonts w:hint="eastAsia"/>
        </w:rPr>
      </w:pPr>
    </w:p>
    <w:p w:rsidR="0069117A" w:rsidRPr="00591068" w:rsidRDefault="0069117A" w:rsidP="0069117A">
      <w:pPr>
        <w:rPr>
          <w:rFonts w:hint="eastAsia"/>
        </w:rPr>
      </w:pPr>
    </w:p>
    <w:p w:rsidR="0069117A" w:rsidRPr="00591068" w:rsidRDefault="0069117A" w:rsidP="0069117A">
      <w:pPr>
        <w:jc w:val="center"/>
        <w:rPr>
          <w:rFonts w:ascii="ＭＳ 明朝" w:hAnsi="ＭＳ 明朝" w:hint="eastAsia"/>
          <w:sz w:val="32"/>
          <w:szCs w:val="32"/>
        </w:rPr>
      </w:pPr>
      <w:r w:rsidRPr="00591068">
        <w:rPr>
          <w:rFonts w:ascii="ＭＳ 明朝" w:hAnsi="ＭＳ 明朝" w:hint="eastAsia"/>
          <w:sz w:val="32"/>
          <w:szCs w:val="32"/>
        </w:rPr>
        <w:t>大阪府環境審議会水質部会報告書</w:t>
      </w:r>
      <w:bookmarkStart w:id="0" w:name="_GoBack"/>
      <w:bookmarkEnd w:id="0"/>
    </w:p>
    <w:p w:rsidR="0069117A" w:rsidRPr="00591068" w:rsidRDefault="0069117A" w:rsidP="0069117A">
      <w:pPr>
        <w:rPr>
          <w:rFonts w:ascii="ＭＳ 明朝" w:hAnsi="ＭＳ 明朝" w:hint="eastAsia"/>
          <w:sz w:val="32"/>
          <w:szCs w:val="32"/>
        </w:rPr>
      </w:pPr>
    </w:p>
    <w:p w:rsidR="0069117A" w:rsidRPr="00591068" w:rsidRDefault="0069117A" w:rsidP="0069117A">
      <w:pPr>
        <w:rPr>
          <w:rFonts w:ascii="ＭＳ 明朝" w:hAnsi="ＭＳ 明朝" w:hint="eastAsia"/>
          <w:sz w:val="24"/>
        </w:rPr>
      </w:pPr>
      <w:r w:rsidRPr="00591068">
        <w:rPr>
          <w:rFonts w:ascii="ＭＳ 明朝" w:hAnsi="ＭＳ 明朝" w:hint="eastAsia"/>
          <w:sz w:val="32"/>
          <w:szCs w:val="32"/>
        </w:rPr>
        <w:t xml:space="preserve">　　　　　　　　　　　　　　　　　　</w:t>
      </w:r>
      <w:r w:rsidRPr="00591068">
        <w:rPr>
          <w:rFonts w:ascii="ＭＳ 明朝" w:hAnsi="ＭＳ 明朝" w:hint="eastAsia"/>
          <w:sz w:val="24"/>
        </w:rPr>
        <w:t>大阪府環境審議会水質部会長</w:t>
      </w:r>
    </w:p>
    <w:p w:rsidR="0069117A" w:rsidRPr="00591068" w:rsidRDefault="0069117A" w:rsidP="0069117A">
      <w:pPr>
        <w:rPr>
          <w:rFonts w:ascii="ＭＳ 明朝" w:hAnsi="ＭＳ 明朝" w:hint="eastAsia"/>
          <w:sz w:val="24"/>
        </w:rPr>
      </w:pPr>
    </w:p>
    <w:p w:rsidR="0069117A" w:rsidRDefault="0069117A" w:rsidP="0069117A">
      <w:pPr>
        <w:spacing w:line="360" w:lineRule="auto"/>
        <w:rPr>
          <w:rFonts w:ascii="ＭＳ 明朝" w:hAnsi="ＭＳ 明朝" w:hint="eastAsia"/>
          <w:sz w:val="24"/>
        </w:rPr>
      </w:pPr>
      <w:r w:rsidRPr="00591068">
        <w:rPr>
          <w:rFonts w:ascii="ＭＳ 明朝" w:hAnsi="ＭＳ 明朝" w:hint="eastAsia"/>
          <w:sz w:val="24"/>
        </w:rPr>
        <w:t xml:space="preserve">　</w:t>
      </w:r>
      <w:r>
        <w:rPr>
          <w:rFonts w:ascii="ＭＳ 明朝" w:hAnsi="ＭＳ 明朝" w:hint="eastAsia"/>
          <w:sz w:val="24"/>
        </w:rPr>
        <w:t>平成26年11月にトリクロロエチレンに係る環境基準が見直されたことに伴い、平成27年３月25日に知事から諮問があったトリクロロエチレンに係る排水基準の見直しについて、「大阪府環境審議会条例」第６条第１項の規定に基づき、平成27年３月25</w:t>
      </w:r>
      <w:r w:rsidRPr="008213FD">
        <w:rPr>
          <w:rFonts w:ascii="ＭＳ 明朝" w:hAnsi="ＭＳ 明朝" w:hint="eastAsia"/>
          <w:sz w:val="24"/>
        </w:rPr>
        <w:t>日</w:t>
      </w:r>
      <w:r>
        <w:rPr>
          <w:rFonts w:ascii="ＭＳ 明朝" w:hAnsi="ＭＳ 明朝" w:hint="eastAsia"/>
          <w:sz w:val="24"/>
        </w:rPr>
        <w:t>及び５月８</w:t>
      </w:r>
      <w:r w:rsidRPr="008213FD">
        <w:rPr>
          <w:rFonts w:ascii="ＭＳ 明朝" w:hAnsi="ＭＳ 明朝" w:hint="eastAsia"/>
          <w:sz w:val="24"/>
        </w:rPr>
        <w:t>日に水質部会を開催し、審議を行</w:t>
      </w:r>
      <w:r>
        <w:rPr>
          <w:rFonts w:ascii="ＭＳ 明朝" w:hAnsi="ＭＳ 明朝" w:hint="eastAsia"/>
          <w:sz w:val="24"/>
        </w:rPr>
        <w:t>った。</w:t>
      </w:r>
    </w:p>
    <w:p w:rsidR="0069117A" w:rsidRPr="008213FD" w:rsidRDefault="0069117A" w:rsidP="0069117A">
      <w:pPr>
        <w:spacing w:line="360" w:lineRule="auto"/>
        <w:ind w:firstLineChars="118" w:firstLine="283"/>
        <w:rPr>
          <w:rFonts w:ascii="ＭＳ 明朝" w:hAnsi="ＭＳ 明朝" w:hint="eastAsia"/>
          <w:sz w:val="24"/>
        </w:rPr>
      </w:pPr>
      <w:r>
        <w:rPr>
          <w:rFonts w:ascii="ＭＳ 明朝" w:hAnsi="ＭＳ 明朝" w:hint="eastAsia"/>
          <w:sz w:val="24"/>
        </w:rPr>
        <w:t>審議の結果、５月８</w:t>
      </w:r>
      <w:r w:rsidRPr="008213FD">
        <w:rPr>
          <w:rFonts w:ascii="ＭＳ 明朝" w:hAnsi="ＭＳ 明朝" w:hint="eastAsia"/>
          <w:sz w:val="24"/>
        </w:rPr>
        <w:t>日</w:t>
      </w:r>
      <w:r>
        <w:rPr>
          <w:rFonts w:ascii="ＭＳ 明朝" w:hAnsi="ＭＳ 明朝" w:hint="eastAsia"/>
          <w:sz w:val="24"/>
        </w:rPr>
        <w:t>に</w:t>
      </w:r>
      <w:r w:rsidRPr="008213FD">
        <w:rPr>
          <w:rFonts w:ascii="ＭＳ 明朝" w:hAnsi="ＭＳ 明朝" w:hint="eastAsia"/>
          <w:sz w:val="24"/>
        </w:rPr>
        <w:t>答申を行ったので、「大阪府環境審議会水質部会運営要領」第４条第５項の規定に基づき報告する。</w:t>
      </w:r>
    </w:p>
    <w:p w:rsidR="0069117A" w:rsidRPr="008213FD" w:rsidRDefault="0069117A" w:rsidP="0069117A">
      <w:pPr>
        <w:spacing w:line="360" w:lineRule="auto"/>
        <w:rPr>
          <w:rFonts w:ascii="ＭＳ 明朝" w:hAnsi="ＭＳ 明朝" w:hint="eastAsia"/>
          <w:sz w:val="24"/>
        </w:rPr>
      </w:pPr>
      <w:r w:rsidRPr="008213FD">
        <w:rPr>
          <w:rFonts w:ascii="ＭＳ 明朝" w:hAnsi="ＭＳ 明朝" w:hint="eastAsia"/>
          <w:sz w:val="24"/>
        </w:rPr>
        <w:t xml:space="preserve">　なお、「大阪府環境審議会条例」第６条第７項及び「大阪府環境審議会水質部会運営要領」第４条第４項の規定に基づき、水質部会の決議を大阪府環境審議会の決議とした。</w:t>
      </w:r>
    </w:p>
    <w:p w:rsidR="0069117A" w:rsidRPr="008213FD" w:rsidRDefault="0069117A" w:rsidP="0069117A">
      <w:pPr>
        <w:spacing w:line="360" w:lineRule="auto"/>
        <w:rPr>
          <w:rFonts w:ascii="ＭＳ 明朝" w:hAnsi="ＭＳ 明朝" w:hint="eastAsia"/>
          <w:sz w:val="24"/>
        </w:rPr>
      </w:pPr>
    </w:p>
    <w:p w:rsidR="0069117A" w:rsidRPr="0069117A" w:rsidRDefault="0069117A" w:rsidP="007D5194">
      <w:pPr>
        <w:snapToGrid w:val="0"/>
        <w:jc w:val="center"/>
        <w:rPr>
          <w:rFonts w:ascii="ＭＳ ゴシック" w:eastAsia="ＭＳ ゴシック" w:hAnsi="ＭＳ ゴシック" w:cs="Times New Roman"/>
          <w:color w:val="000000"/>
          <w:sz w:val="32"/>
          <w:szCs w:val="32"/>
        </w:rPr>
        <w:sectPr w:rsidR="0069117A" w:rsidRPr="0069117A" w:rsidSect="0069117A">
          <w:footerReference w:type="default" r:id="rId9"/>
          <w:pgSz w:w="11906" w:h="16838"/>
          <w:pgMar w:top="1418" w:right="1418" w:bottom="1134" w:left="1418" w:header="851" w:footer="454" w:gutter="0"/>
          <w:cols w:space="425"/>
          <w:docGrid w:type="lines" w:linePitch="360"/>
        </w:sectPr>
      </w:pPr>
    </w:p>
    <w:p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rsidR="007D5194" w:rsidRPr="0093141B" w:rsidRDefault="007D5194" w:rsidP="00D22797">
      <w:pPr>
        <w:snapToGrid w:val="0"/>
        <w:rPr>
          <w:rFonts w:ascii="ＭＳ ゴシック" w:eastAsia="ＭＳ ゴシック" w:hAnsi="ＭＳ ゴシック" w:cs="Times New Roman"/>
          <w:color w:val="000000"/>
          <w:sz w:val="32"/>
          <w:szCs w:val="32"/>
        </w:rPr>
      </w:pPr>
    </w:p>
    <w:p w:rsidR="007D5194" w:rsidRPr="0093141B" w:rsidRDefault="007D5194" w:rsidP="007D5194">
      <w:pPr>
        <w:snapToGrid w:val="0"/>
        <w:rPr>
          <w:rFonts w:ascii="ＭＳ ゴシック" w:eastAsia="ＭＳ ゴシック" w:hAnsi="ＭＳ ゴシック" w:cs="Times New Roman"/>
          <w:color w:val="000000"/>
          <w:sz w:val="32"/>
          <w:szCs w:val="32"/>
        </w:rPr>
      </w:pPr>
    </w:p>
    <w:p w:rsidR="007D5194" w:rsidRPr="0093115E" w:rsidRDefault="007D5194" w:rsidP="007D5194">
      <w:pPr>
        <w:snapToGrid w:val="0"/>
        <w:ind w:firstLineChars="200" w:firstLine="800"/>
        <w:rPr>
          <w:rFonts w:asciiTheme="majorEastAsia" w:eastAsiaTheme="majorEastAsia" w:hAnsiTheme="majorEastAsia"/>
          <w:sz w:val="40"/>
          <w:szCs w:val="40"/>
        </w:rPr>
      </w:pPr>
      <w:r w:rsidRPr="0093115E">
        <w:rPr>
          <w:rFonts w:asciiTheme="majorEastAsia" w:eastAsiaTheme="majorEastAsia" w:hAnsiTheme="majorEastAsia" w:hint="eastAsia"/>
          <w:sz w:val="40"/>
          <w:szCs w:val="40"/>
        </w:rPr>
        <w:t>トリクロロエチレンに係る排水基準の</w:t>
      </w:r>
    </w:p>
    <w:p w:rsidR="007D5194" w:rsidRPr="0093115E" w:rsidRDefault="007D5194" w:rsidP="007D5194">
      <w:pPr>
        <w:snapToGrid w:val="0"/>
        <w:ind w:firstLineChars="200" w:firstLine="800"/>
        <w:rPr>
          <w:rFonts w:asciiTheme="majorEastAsia" w:eastAsiaTheme="majorEastAsia" w:hAnsiTheme="majorEastAsia"/>
          <w:sz w:val="40"/>
          <w:szCs w:val="40"/>
        </w:rPr>
      </w:pPr>
      <w:r w:rsidRPr="0093115E">
        <w:rPr>
          <w:rFonts w:asciiTheme="majorEastAsia" w:eastAsiaTheme="majorEastAsia" w:hAnsiTheme="majorEastAsia" w:hint="eastAsia"/>
          <w:sz w:val="40"/>
          <w:szCs w:val="40"/>
        </w:rPr>
        <w:t>見直しについて</w:t>
      </w:r>
    </w:p>
    <w:p w:rsidR="007D5194" w:rsidRPr="0093115E" w:rsidRDefault="007D5194" w:rsidP="00D22797">
      <w:pPr>
        <w:snapToGrid w:val="0"/>
        <w:spacing w:line="200" w:lineRule="exact"/>
        <w:ind w:firstLineChars="200" w:firstLine="800"/>
        <w:rPr>
          <w:rFonts w:asciiTheme="majorEastAsia" w:eastAsiaTheme="majorEastAsia" w:hAnsiTheme="majorEastAsia"/>
          <w:sz w:val="40"/>
          <w:szCs w:val="40"/>
        </w:rPr>
      </w:pPr>
    </w:p>
    <w:p w:rsidR="007D5194" w:rsidRPr="0093115E" w:rsidRDefault="007D5194" w:rsidP="007D5194">
      <w:pPr>
        <w:snapToGrid w:val="0"/>
        <w:jc w:val="center"/>
        <w:rPr>
          <w:rFonts w:asciiTheme="majorEastAsia" w:eastAsiaTheme="majorEastAsia" w:hAnsiTheme="majorEastAsia"/>
          <w:sz w:val="40"/>
          <w:szCs w:val="40"/>
        </w:rPr>
      </w:pPr>
      <w:r w:rsidRPr="0093115E">
        <w:rPr>
          <w:rFonts w:asciiTheme="majorEastAsia" w:eastAsiaTheme="majorEastAsia" w:hAnsiTheme="majorEastAsia" w:hint="eastAsia"/>
          <w:sz w:val="40"/>
          <w:szCs w:val="40"/>
        </w:rPr>
        <w:t>（答申）</w:t>
      </w:r>
    </w:p>
    <w:p w:rsidR="007D5194" w:rsidRDefault="007D5194" w:rsidP="007D5194">
      <w:pPr>
        <w:snapToGrid w:val="0"/>
        <w:rPr>
          <w:rFonts w:ascii="ＭＳ ゴシック" w:eastAsia="ＭＳ ゴシック" w:hAnsi="ＭＳ ゴシック" w:cs="Times New Roman"/>
          <w:color w:val="000000"/>
          <w:sz w:val="40"/>
          <w:szCs w:val="40"/>
        </w:rPr>
      </w:pPr>
    </w:p>
    <w:p w:rsidR="00D22797" w:rsidRPr="0093115E" w:rsidRDefault="00D22797" w:rsidP="007D5194">
      <w:pPr>
        <w:snapToGrid w:val="0"/>
        <w:rPr>
          <w:rFonts w:ascii="ＭＳ ゴシック" w:eastAsia="ＭＳ ゴシック" w:hAnsi="ＭＳ ゴシック" w:cs="Times New Roman"/>
          <w:color w:val="000000"/>
          <w:sz w:val="40"/>
          <w:szCs w:val="40"/>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r w:rsidRPr="0093115E">
        <w:rPr>
          <w:rFonts w:ascii="ＭＳ ゴシック" w:eastAsia="ＭＳ ゴシック" w:hAnsi="ＭＳ ゴシック" w:cs="Times New Roman" w:hint="eastAsia"/>
          <w:color w:val="000000"/>
          <w:sz w:val="32"/>
          <w:szCs w:val="32"/>
        </w:rPr>
        <w:t>平成27年５月</w:t>
      </w: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rsidR="007D5194" w:rsidRPr="0093115E" w:rsidRDefault="007D5194" w:rsidP="007D5194">
      <w:pPr>
        <w:snapToGrid w:val="0"/>
        <w:jc w:val="center"/>
        <w:rPr>
          <w:rFonts w:ascii="ＭＳ ゴシック" w:eastAsia="ＭＳ ゴシック" w:hAnsi="ＭＳ ゴシック" w:cs="Times New Roman"/>
          <w:color w:val="000000"/>
          <w:sz w:val="32"/>
          <w:szCs w:val="32"/>
        </w:rPr>
      </w:pPr>
      <w:r w:rsidRPr="0093115E">
        <w:rPr>
          <w:rFonts w:ascii="ＭＳ ゴシック" w:eastAsia="ＭＳ ゴシック" w:hAnsi="ＭＳ ゴシック" w:cs="Times New Roman" w:hint="eastAsia"/>
          <w:color w:val="000000"/>
          <w:sz w:val="32"/>
          <w:szCs w:val="32"/>
        </w:rPr>
        <w:t>大阪府環境審議会</w:t>
      </w:r>
    </w:p>
    <w:p w:rsidR="007D5194" w:rsidRPr="0093115E" w:rsidRDefault="007D5194">
      <w:pPr>
        <w:widowControl/>
        <w:jc w:val="left"/>
        <w:rPr>
          <w:rFonts w:ascii="ＭＳ ゴシック" w:eastAsia="ＭＳ ゴシック" w:hAnsi="ＭＳ ゴシック" w:cs="Times New Roman"/>
          <w:color w:val="000000"/>
          <w:sz w:val="32"/>
          <w:szCs w:val="32"/>
        </w:rPr>
      </w:pPr>
    </w:p>
    <w:p w:rsidR="007D5194" w:rsidRPr="0093115E" w:rsidRDefault="007D5194">
      <w:pPr>
        <w:widowControl/>
        <w:jc w:val="left"/>
        <w:rPr>
          <w:rFonts w:ascii="ＭＳ ゴシック" w:eastAsia="ＭＳ ゴシック" w:hAnsi="ＭＳ ゴシック" w:cs="Times New Roman"/>
          <w:color w:val="000000"/>
          <w:sz w:val="32"/>
          <w:szCs w:val="32"/>
        </w:rPr>
      </w:pPr>
    </w:p>
    <w:sdt>
      <w:sdtPr>
        <w:rPr>
          <w:rFonts w:asciiTheme="minorHAnsi" w:eastAsiaTheme="minorEastAsia" w:hAnsiTheme="minorHAnsi" w:cstheme="minorBidi"/>
          <w:b w:val="0"/>
          <w:bCs w:val="0"/>
          <w:color w:val="auto"/>
          <w:kern w:val="2"/>
          <w:sz w:val="21"/>
          <w:szCs w:val="22"/>
          <w:lang w:val="ja-JP"/>
        </w:rPr>
        <w:id w:val="-1522072423"/>
        <w:docPartObj>
          <w:docPartGallery w:val="Table of Contents"/>
          <w:docPartUnique/>
        </w:docPartObj>
      </w:sdtPr>
      <w:sdtEndPr/>
      <w:sdtContent>
        <w:p w:rsidR="007E512F" w:rsidRPr="0093115E" w:rsidRDefault="007E512F" w:rsidP="007926D6">
          <w:pPr>
            <w:pStyle w:val="aa"/>
            <w:jc w:val="center"/>
            <w:rPr>
              <w:color w:val="auto"/>
            </w:rPr>
          </w:pPr>
          <w:r w:rsidRPr="0093115E">
            <w:rPr>
              <w:color w:val="auto"/>
              <w:lang w:val="ja-JP"/>
            </w:rPr>
            <w:t>目</w:t>
          </w:r>
          <w:r w:rsidR="007926D6" w:rsidRPr="0093115E">
            <w:rPr>
              <w:rFonts w:hint="eastAsia"/>
              <w:color w:val="auto"/>
              <w:lang w:val="ja-JP"/>
            </w:rPr>
            <w:t xml:space="preserve">　</w:t>
          </w:r>
          <w:r w:rsidRPr="0093115E">
            <w:rPr>
              <w:color w:val="auto"/>
              <w:lang w:val="ja-JP"/>
            </w:rPr>
            <w:t>次</w:t>
          </w:r>
        </w:p>
        <w:p w:rsidR="00107C46" w:rsidRPr="0093115E" w:rsidRDefault="00DE2481">
          <w:pPr>
            <w:pStyle w:val="12"/>
            <w:tabs>
              <w:tab w:val="right" w:leader="dot" w:pos="8494"/>
            </w:tabs>
            <w:rPr>
              <w:noProof/>
            </w:rPr>
          </w:pPr>
          <w:r w:rsidRPr="0093115E">
            <w:fldChar w:fldCharType="begin"/>
          </w:r>
          <w:r w:rsidR="007E512F" w:rsidRPr="0093115E">
            <w:instrText xml:space="preserve"> TOC \o "1-3" \h \z \u </w:instrText>
          </w:r>
          <w:r w:rsidRPr="0093115E">
            <w:fldChar w:fldCharType="separate"/>
          </w:r>
          <w:hyperlink w:anchor="_Toc418757192" w:history="1">
            <w:r w:rsidR="00107C46" w:rsidRPr="0093115E">
              <w:rPr>
                <w:rStyle w:val="ab"/>
                <w:rFonts w:hint="eastAsia"/>
                <w:noProof/>
              </w:rPr>
              <w:t>はじめに</w:t>
            </w:r>
            <w:r w:rsidR="00107C46" w:rsidRPr="0093115E">
              <w:rPr>
                <w:noProof/>
                <w:webHidden/>
              </w:rPr>
              <w:tab/>
            </w:r>
            <w:r w:rsidR="00107C46" w:rsidRPr="0093115E">
              <w:rPr>
                <w:noProof/>
                <w:webHidden/>
              </w:rPr>
              <w:fldChar w:fldCharType="begin"/>
            </w:r>
            <w:r w:rsidR="00107C46" w:rsidRPr="0093115E">
              <w:rPr>
                <w:noProof/>
                <w:webHidden/>
              </w:rPr>
              <w:instrText xml:space="preserve"> PAGEREF _Toc418757192 \h </w:instrText>
            </w:r>
            <w:r w:rsidR="00107C46" w:rsidRPr="0093115E">
              <w:rPr>
                <w:noProof/>
                <w:webHidden/>
              </w:rPr>
            </w:r>
            <w:r w:rsidR="00107C46" w:rsidRPr="0093115E">
              <w:rPr>
                <w:noProof/>
                <w:webHidden/>
              </w:rPr>
              <w:fldChar w:fldCharType="separate"/>
            </w:r>
            <w:r w:rsidR="00D22797">
              <w:rPr>
                <w:noProof/>
                <w:webHidden/>
              </w:rPr>
              <w:t>1</w:t>
            </w:r>
            <w:r w:rsidR="00107C46" w:rsidRPr="0093115E">
              <w:rPr>
                <w:noProof/>
                <w:webHidden/>
              </w:rPr>
              <w:fldChar w:fldCharType="end"/>
            </w:r>
          </w:hyperlink>
        </w:p>
        <w:p w:rsidR="00107C46" w:rsidRPr="0093115E" w:rsidRDefault="0069117A" w:rsidP="00107C46">
          <w:pPr>
            <w:pStyle w:val="12"/>
            <w:tabs>
              <w:tab w:val="right" w:leader="dot" w:pos="8494"/>
            </w:tabs>
            <w:ind w:firstLineChars="100" w:firstLine="210"/>
            <w:rPr>
              <w:noProof/>
            </w:rPr>
          </w:pPr>
          <w:hyperlink w:anchor="_Toc418757193" w:history="1">
            <w:r w:rsidR="00107C46" w:rsidRPr="0093115E">
              <w:rPr>
                <w:rStyle w:val="ab"/>
                <w:rFonts w:hint="eastAsia"/>
                <w:b/>
                <w:noProof/>
              </w:rPr>
              <w:t>１　トリクロロエチレンについて</w:t>
            </w:r>
            <w:r w:rsidR="00107C46" w:rsidRPr="0093115E">
              <w:rPr>
                <w:noProof/>
                <w:webHidden/>
              </w:rPr>
              <w:tab/>
            </w:r>
            <w:r w:rsidR="00107C46" w:rsidRPr="0093115E">
              <w:rPr>
                <w:noProof/>
                <w:webHidden/>
              </w:rPr>
              <w:fldChar w:fldCharType="begin"/>
            </w:r>
            <w:r w:rsidR="00107C46" w:rsidRPr="0093115E">
              <w:rPr>
                <w:noProof/>
                <w:webHidden/>
              </w:rPr>
              <w:instrText xml:space="preserve"> PAGEREF _Toc418757193 \h </w:instrText>
            </w:r>
            <w:r w:rsidR="00107C46" w:rsidRPr="0093115E">
              <w:rPr>
                <w:noProof/>
                <w:webHidden/>
              </w:rPr>
            </w:r>
            <w:r w:rsidR="00107C46" w:rsidRPr="0093115E">
              <w:rPr>
                <w:noProof/>
                <w:webHidden/>
              </w:rPr>
              <w:fldChar w:fldCharType="separate"/>
            </w:r>
            <w:r w:rsidR="00D22797">
              <w:rPr>
                <w:noProof/>
                <w:webHidden/>
              </w:rPr>
              <w:t>2</w:t>
            </w:r>
            <w:r w:rsidR="00107C46" w:rsidRPr="0093115E">
              <w:rPr>
                <w:noProof/>
                <w:webHidden/>
              </w:rPr>
              <w:fldChar w:fldCharType="end"/>
            </w:r>
          </w:hyperlink>
        </w:p>
        <w:p w:rsidR="00107C46" w:rsidRPr="0093115E" w:rsidRDefault="0069117A" w:rsidP="00107C46">
          <w:pPr>
            <w:pStyle w:val="12"/>
            <w:tabs>
              <w:tab w:val="right" w:leader="dot" w:pos="8494"/>
            </w:tabs>
            <w:ind w:firstLineChars="100" w:firstLine="210"/>
            <w:rPr>
              <w:noProof/>
            </w:rPr>
          </w:pPr>
          <w:hyperlink w:anchor="_Toc418757194" w:history="1">
            <w:r w:rsidR="00107C46" w:rsidRPr="0093115E">
              <w:rPr>
                <w:rStyle w:val="ab"/>
                <w:rFonts w:hint="eastAsia"/>
                <w:b/>
                <w:noProof/>
              </w:rPr>
              <w:t>２　トリクロロエチレンに係る現行の排水基準</w:t>
            </w:r>
            <w:r w:rsidR="00107C46" w:rsidRPr="0093115E">
              <w:rPr>
                <w:noProof/>
                <w:webHidden/>
              </w:rPr>
              <w:tab/>
            </w:r>
            <w:r w:rsidR="00107C46" w:rsidRPr="0093115E">
              <w:rPr>
                <w:noProof/>
                <w:webHidden/>
              </w:rPr>
              <w:fldChar w:fldCharType="begin"/>
            </w:r>
            <w:r w:rsidR="00107C46" w:rsidRPr="0093115E">
              <w:rPr>
                <w:noProof/>
                <w:webHidden/>
              </w:rPr>
              <w:instrText xml:space="preserve"> PAGEREF _Toc418757194 \h </w:instrText>
            </w:r>
            <w:r w:rsidR="00107C46" w:rsidRPr="0093115E">
              <w:rPr>
                <w:noProof/>
                <w:webHidden/>
              </w:rPr>
            </w:r>
            <w:r w:rsidR="00107C46" w:rsidRPr="0093115E">
              <w:rPr>
                <w:noProof/>
                <w:webHidden/>
              </w:rPr>
              <w:fldChar w:fldCharType="separate"/>
            </w:r>
            <w:r w:rsidR="00D22797">
              <w:rPr>
                <w:noProof/>
                <w:webHidden/>
              </w:rPr>
              <w:t>3</w:t>
            </w:r>
            <w:r w:rsidR="00107C46" w:rsidRPr="0093115E">
              <w:rPr>
                <w:noProof/>
                <w:webHidden/>
              </w:rPr>
              <w:fldChar w:fldCharType="end"/>
            </w:r>
          </w:hyperlink>
        </w:p>
        <w:p w:rsidR="00107C46" w:rsidRPr="0093115E" w:rsidRDefault="0069117A">
          <w:pPr>
            <w:pStyle w:val="21"/>
            <w:tabs>
              <w:tab w:val="right" w:leader="dot" w:pos="8494"/>
            </w:tabs>
            <w:rPr>
              <w:noProof/>
            </w:rPr>
          </w:pPr>
          <w:hyperlink w:anchor="_Toc418757195" w:history="1">
            <w:r w:rsidR="00107C46" w:rsidRPr="0093115E">
              <w:rPr>
                <w:rStyle w:val="ab"/>
                <w:rFonts w:hint="eastAsia"/>
                <w:b/>
                <w:noProof/>
              </w:rPr>
              <w:t>３　府域の公共用水域におけるトリクロロエチレン測定結果</w:t>
            </w:r>
            <w:r w:rsidR="00107C46" w:rsidRPr="0093115E">
              <w:rPr>
                <w:noProof/>
                <w:webHidden/>
              </w:rPr>
              <w:tab/>
            </w:r>
            <w:r w:rsidR="00107C46" w:rsidRPr="0093115E">
              <w:rPr>
                <w:noProof/>
                <w:webHidden/>
              </w:rPr>
              <w:fldChar w:fldCharType="begin"/>
            </w:r>
            <w:r w:rsidR="00107C46" w:rsidRPr="0093115E">
              <w:rPr>
                <w:noProof/>
                <w:webHidden/>
              </w:rPr>
              <w:instrText xml:space="preserve"> PAGEREF _Toc418757195 \h </w:instrText>
            </w:r>
            <w:r w:rsidR="00107C46" w:rsidRPr="0093115E">
              <w:rPr>
                <w:noProof/>
                <w:webHidden/>
              </w:rPr>
            </w:r>
            <w:r w:rsidR="00107C46" w:rsidRPr="0093115E">
              <w:rPr>
                <w:noProof/>
                <w:webHidden/>
              </w:rPr>
              <w:fldChar w:fldCharType="separate"/>
            </w:r>
            <w:r w:rsidR="00D22797">
              <w:rPr>
                <w:noProof/>
                <w:webHidden/>
              </w:rPr>
              <w:t>5</w:t>
            </w:r>
            <w:r w:rsidR="00107C46" w:rsidRPr="0093115E">
              <w:rPr>
                <w:noProof/>
                <w:webHidden/>
              </w:rPr>
              <w:fldChar w:fldCharType="end"/>
            </w:r>
          </w:hyperlink>
        </w:p>
        <w:p w:rsidR="00107C46" w:rsidRPr="0093115E" w:rsidRDefault="0069117A">
          <w:pPr>
            <w:pStyle w:val="21"/>
            <w:tabs>
              <w:tab w:val="right" w:leader="dot" w:pos="8494"/>
            </w:tabs>
            <w:rPr>
              <w:noProof/>
            </w:rPr>
          </w:pPr>
          <w:hyperlink w:anchor="_Toc418757196" w:history="1">
            <w:r w:rsidR="00107C46" w:rsidRPr="0093115E">
              <w:rPr>
                <w:rStyle w:val="ab"/>
                <w:rFonts w:hint="eastAsia"/>
                <w:b/>
                <w:noProof/>
              </w:rPr>
              <w:t>４　事業場の排出水の実態</w:t>
            </w:r>
            <w:r w:rsidR="00107C46" w:rsidRPr="0093115E">
              <w:rPr>
                <w:noProof/>
                <w:webHidden/>
              </w:rPr>
              <w:tab/>
            </w:r>
            <w:r w:rsidR="00107C46" w:rsidRPr="0093115E">
              <w:rPr>
                <w:noProof/>
                <w:webHidden/>
              </w:rPr>
              <w:fldChar w:fldCharType="begin"/>
            </w:r>
            <w:r w:rsidR="00107C46" w:rsidRPr="0093115E">
              <w:rPr>
                <w:noProof/>
                <w:webHidden/>
              </w:rPr>
              <w:instrText xml:space="preserve"> PAGEREF _Toc418757196 \h </w:instrText>
            </w:r>
            <w:r w:rsidR="00107C46" w:rsidRPr="0093115E">
              <w:rPr>
                <w:noProof/>
                <w:webHidden/>
              </w:rPr>
            </w:r>
            <w:r w:rsidR="00107C46" w:rsidRPr="0093115E">
              <w:rPr>
                <w:noProof/>
                <w:webHidden/>
              </w:rPr>
              <w:fldChar w:fldCharType="separate"/>
            </w:r>
            <w:r w:rsidR="00D22797">
              <w:rPr>
                <w:noProof/>
                <w:webHidden/>
              </w:rPr>
              <w:t>7</w:t>
            </w:r>
            <w:r w:rsidR="00107C46" w:rsidRPr="0093115E">
              <w:rPr>
                <w:noProof/>
                <w:webHidden/>
              </w:rPr>
              <w:fldChar w:fldCharType="end"/>
            </w:r>
          </w:hyperlink>
        </w:p>
        <w:p w:rsidR="00107C46" w:rsidRPr="0093115E" w:rsidRDefault="0069117A" w:rsidP="00107C46">
          <w:pPr>
            <w:pStyle w:val="12"/>
            <w:tabs>
              <w:tab w:val="right" w:leader="dot" w:pos="8494"/>
            </w:tabs>
            <w:ind w:firstLineChars="100" w:firstLine="210"/>
            <w:rPr>
              <w:noProof/>
            </w:rPr>
          </w:pPr>
          <w:hyperlink w:anchor="_Toc418757197" w:history="1">
            <w:r w:rsidR="00107C46" w:rsidRPr="0093115E">
              <w:rPr>
                <w:rStyle w:val="ab"/>
                <w:rFonts w:hint="eastAsia"/>
                <w:b/>
                <w:noProof/>
              </w:rPr>
              <w:t>５　トリクロロエチレンに係る排水基準の見直しについて</w:t>
            </w:r>
            <w:r w:rsidR="00107C46" w:rsidRPr="0093115E">
              <w:rPr>
                <w:noProof/>
                <w:webHidden/>
              </w:rPr>
              <w:tab/>
            </w:r>
            <w:r w:rsidR="00107C46" w:rsidRPr="0093115E">
              <w:rPr>
                <w:noProof/>
                <w:webHidden/>
              </w:rPr>
              <w:fldChar w:fldCharType="begin"/>
            </w:r>
            <w:r w:rsidR="00107C46" w:rsidRPr="0093115E">
              <w:rPr>
                <w:noProof/>
                <w:webHidden/>
              </w:rPr>
              <w:instrText xml:space="preserve"> PAGEREF _Toc418757197 \h </w:instrText>
            </w:r>
            <w:r w:rsidR="00107C46" w:rsidRPr="0093115E">
              <w:rPr>
                <w:noProof/>
                <w:webHidden/>
              </w:rPr>
            </w:r>
            <w:r w:rsidR="00107C46" w:rsidRPr="0093115E">
              <w:rPr>
                <w:noProof/>
                <w:webHidden/>
              </w:rPr>
              <w:fldChar w:fldCharType="separate"/>
            </w:r>
            <w:r w:rsidR="00D22797">
              <w:rPr>
                <w:noProof/>
                <w:webHidden/>
              </w:rPr>
              <w:t>10</w:t>
            </w:r>
            <w:r w:rsidR="00107C46" w:rsidRPr="0093115E">
              <w:rPr>
                <w:noProof/>
                <w:webHidden/>
              </w:rPr>
              <w:fldChar w:fldCharType="end"/>
            </w:r>
          </w:hyperlink>
        </w:p>
        <w:p w:rsidR="00107C46" w:rsidRPr="0093115E" w:rsidRDefault="00107C46">
          <w:pPr>
            <w:pStyle w:val="21"/>
            <w:tabs>
              <w:tab w:val="right" w:leader="dot" w:pos="8494"/>
            </w:tabs>
            <w:rPr>
              <w:rStyle w:val="ab"/>
              <w:noProof/>
            </w:rPr>
          </w:pPr>
        </w:p>
        <w:p w:rsidR="00107C46" w:rsidRPr="0093115E" w:rsidRDefault="0069117A">
          <w:pPr>
            <w:pStyle w:val="21"/>
            <w:tabs>
              <w:tab w:val="right" w:leader="dot" w:pos="8494"/>
            </w:tabs>
            <w:rPr>
              <w:noProof/>
            </w:rPr>
          </w:pPr>
          <w:hyperlink w:anchor="_Toc418757198" w:history="1">
            <w:r w:rsidR="00107C46" w:rsidRPr="0093115E">
              <w:rPr>
                <w:rStyle w:val="ab"/>
                <w:rFonts w:hint="eastAsia"/>
                <w:b/>
                <w:noProof/>
              </w:rPr>
              <w:t>参考資料１　大阪府環境審議会水質部会委員名簿</w:t>
            </w:r>
            <w:r w:rsidR="00107C46" w:rsidRPr="0093115E">
              <w:rPr>
                <w:noProof/>
                <w:webHidden/>
              </w:rPr>
              <w:tab/>
            </w:r>
            <w:r w:rsidR="00107C46" w:rsidRPr="0093115E">
              <w:rPr>
                <w:noProof/>
                <w:webHidden/>
              </w:rPr>
              <w:fldChar w:fldCharType="begin"/>
            </w:r>
            <w:r w:rsidR="00107C46" w:rsidRPr="0093115E">
              <w:rPr>
                <w:noProof/>
                <w:webHidden/>
              </w:rPr>
              <w:instrText xml:space="preserve"> PAGEREF _Toc418757198 \h </w:instrText>
            </w:r>
            <w:r w:rsidR="00107C46" w:rsidRPr="0093115E">
              <w:rPr>
                <w:noProof/>
                <w:webHidden/>
              </w:rPr>
            </w:r>
            <w:r w:rsidR="00107C46" w:rsidRPr="0093115E">
              <w:rPr>
                <w:noProof/>
                <w:webHidden/>
              </w:rPr>
              <w:fldChar w:fldCharType="separate"/>
            </w:r>
            <w:r w:rsidR="00D22797">
              <w:rPr>
                <w:noProof/>
                <w:webHidden/>
              </w:rPr>
              <w:t>12</w:t>
            </w:r>
            <w:r w:rsidR="00107C46" w:rsidRPr="0093115E">
              <w:rPr>
                <w:noProof/>
                <w:webHidden/>
              </w:rPr>
              <w:fldChar w:fldCharType="end"/>
            </w:r>
          </w:hyperlink>
        </w:p>
        <w:p w:rsidR="00107C46" w:rsidRPr="0093115E" w:rsidRDefault="0069117A">
          <w:pPr>
            <w:pStyle w:val="21"/>
            <w:tabs>
              <w:tab w:val="right" w:leader="dot" w:pos="8494"/>
            </w:tabs>
            <w:rPr>
              <w:noProof/>
            </w:rPr>
          </w:pPr>
          <w:hyperlink w:anchor="_Toc418757199" w:history="1">
            <w:r w:rsidR="00107C46" w:rsidRPr="0093115E">
              <w:rPr>
                <w:rStyle w:val="ab"/>
                <w:rFonts w:hint="eastAsia"/>
                <w:b/>
                <w:noProof/>
              </w:rPr>
              <w:t>参考資料２　審議経過</w:t>
            </w:r>
            <w:r w:rsidR="00107C46" w:rsidRPr="0093115E">
              <w:rPr>
                <w:noProof/>
                <w:webHidden/>
              </w:rPr>
              <w:tab/>
            </w:r>
            <w:r w:rsidR="00107C46" w:rsidRPr="0093115E">
              <w:rPr>
                <w:noProof/>
                <w:webHidden/>
              </w:rPr>
              <w:fldChar w:fldCharType="begin"/>
            </w:r>
            <w:r w:rsidR="00107C46" w:rsidRPr="0093115E">
              <w:rPr>
                <w:noProof/>
                <w:webHidden/>
              </w:rPr>
              <w:instrText xml:space="preserve"> PAGEREF _Toc418757199 \h </w:instrText>
            </w:r>
            <w:r w:rsidR="00107C46" w:rsidRPr="0093115E">
              <w:rPr>
                <w:noProof/>
                <w:webHidden/>
              </w:rPr>
            </w:r>
            <w:r w:rsidR="00107C46" w:rsidRPr="0093115E">
              <w:rPr>
                <w:noProof/>
                <w:webHidden/>
              </w:rPr>
              <w:fldChar w:fldCharType="separate"/>
            </w:r>
            <w:r w:rsidR="00D22797">
              <w:rPr>
                <w:noProof/>
                <w:webHidden/>
              </w:rPr>
              <w:t>12</w:t>
            </w:r>
            <w:r w:rsidR="00107C46" w:rsidRPr="0093115E">
              <w:rPr>
                <w:noProof/>
                <w:webHidden/>
              </w:rPr>
              <w:fldChar w:fldCharType="end"/>
            </w:r>
          </w:hyperlink>
        </w:p>
        <w:p w:rsidR="00107C46" w:rsidRPr="0093115E" w:rsidRDefault="0069117A">
          <w:pPr>
            <w:pStyle w:val="21"/>
            <w:tabs>
              <w:tab w:val="right" w:leader="dot" w:pos="8494"/>
            </w:tabs>
            <w:rPr>
              <w:noProof/>
            </w:rPr>
          </w:pPr>
          <w:hyperlink w:anchor="_Toc418757200" w:history="1">
            <w:r w:rsidR="00107C46" w:rsidRPr="0093115E">
              <w:rPr>
                <w:rStyle w:val="ab"/>
                <w:rFonts w:hint="eastAsia"/>
                <w:b/>
                <w:noProof/>
              </w:rPr>
              <w:t>参考資料３　トリクロロエチレンに係る排水基準の見直しについて（諮問）</w:t>
            </w:r>
            <w:r w:rsidR="00107C46" w:rsidRPr="0093115E">
              <w:rPr>
                <w:noProof/>
                <w:webHidden/>
              </w:rPr>
              <w:tab/>
            </w:r>
            <w:r w:rsidR="00107C46" w:rsidRPr="0093115E">
              <w:rPr>
                <w:noProof/>
                <w:webHidden/>
              </w:rPr>
              <w:fldChar w:fldCharType="begin"/>
            </w:r>
            <w:r w:rsidR="00107C46" w:rsidRPr="0093115E">
              <w:rPr>
                <w:noProof/>
                <w:webHidden/>
              </w:rPr>
              <w:instrText xml:space="preserve"> PAGEREF _Toc418757200 \h </w:instrText>
            </w:r>
            <w:r w:rsidR="00107C46" w:rsidRPr="0093115E">
              <w:rPr>
                <w:noProof/>
                <w:webHidden/>
              </w:rPr>
            </w:r>
            <w:r w:rsidR="00107C46" w:rsidRPr="0093115E">
              <w:rPr>
                <w:noProof/>
                <w:webHidden/>
              </w:rPr>
              <w:fldChar w:fldCharType="separate"/>
            </w:r>
            <w:r w:rsidR="00D22797">
              <w:rPr>
                <w:noProof/>
                <w:webHidden/>
              </w:rPr>
              <w:t>13</w:t>
            </w:r>
            <w:r w:rsidR="00107C46" w:rsidRPr="0093115E">
              <w:rPr>
                <w:noProof/>
                <w:webHidden/>
              </w:rPr>
              <w:fldChar w:fldCharType="end"/>
            </w:r>
          </w:hyperlink>
        </w:p>
        <w:p w:rsidR="000D2D82" w:rsidRPr="0093115E" w:rsidRDefault="00DE2481" w:rsidP="004502F3">
          <w:pPr>
            <w:pStyle w:val="12"/>
            <w:tabs>
              <w:tab w:val="right" w:leader="dot" w:pos="8494"/>
            </w:tabs>
          </w:pPr>
          <w:r w:rsidRPr="0093115E">
            <w:rPr>
              <w:b/>
              <w:bCs/>
              <w:lang w:val="ja-JP"/>
            </w:rPr>
            <w:fldChar w:fldCharType="end"/>
          </w:r>
        </w:p>
      </w:sdtContent>
    </w:sdt>
    <w:p w:rsidR="00C401A9" w:rsidRPr="0093115E" w:rsidRDefault="00C401A9">
      <w:pPr>
        <w:widowControl/>
        <w:jc w:val="left"/>
        <w:rPr>
          <w:rFonts w:ascii="ＭＳ 明朝" w:eastAsia="ＭＳ 明朝" w:hAnsi="ＭＳ 明朝"/>
        </w:rPr>
      </w:pPr>
    </w:p>
    <w:p w:rsidR="00C401A9" w:rsidRPr="0093115E" w:rsidRDefault="00C401A9">
      <w:pPr>
        <w:widowControl/>
        <w:jc w:val="left"/>
        <w:rPr>
          <w:rFonts w:ascii="ＭＳ 明朝" w:eastAsia="ＭＳ 明朝" w:hAnsi="ＭＳ 明朝"/>
        </w:rPr>
      </w:pPr>
    </w:p>
    <w:p w:rsidR="00BB1854" w:rsidRPr="0093115E" w:rsidRDefault="00BB1854">
      <w:pPr>
        <w:widowControl/>
        <w:jc w:val="left"/>
        <w:rPr>
          <w:rFonts w:ascii="ＭＳ ゴシック" w:eastAsia="ＭＳ ゴシック" w:hAnsi="ＭＳ ゴシック"/>
        </w:rPr>
      </w:pPr>
      <w:r w:rsidRPr="0093115E">
        <w:rPr>
          <w:rFonts w:ascii="ＭＳ ゴシック" w:eastAsia="ＭＳ ゴシック" w:hAnsi="ＭＳ ゴシック"/>
        </w:rPr>
        <w:br w:type="page"/>
      </w:r>
    </w:p>
    <w:p w:rsidR="00BB1854" w:rsidRPr="0093115E" w:rsidRDefault="00BB1854" w:rsidP="00EA09B2">
      <w:pPr>
        <w:pStyle w:val="1"/>
        <w:sectPr w:rsidR="00BB1854" w:rsidRPr="0093115E" w:rsidSect="003229FD">
          <w:pgSz w:w="11906" w:h="16838"/>
          <w:pgMar w:top="1985" w:right="1701" w:bottom="1701" w:left="1701" w:header="851" w:footer="454" w:gutter="0"/>
          <w:cols w:space="425"/>
          <w:docGrid w:type="lines" w:linePitch="360"/>
        </w:sectPr>
      </w:pPr>
    </w:p>
    <w:p w:rsidR="004003BF" w:rsidRPr="0093115E" w:rsidRDefault="004003BF" w:rsidP="00EA09B2">
      <w:pPr>
        <w:pStyle w:val="1"/>
      </w:pPr>
      <w:bookmarkStart w:id="1" w:name="_Toc418757192"/>
      <w:r w:rsidRPr="0093115E">
        <w:rPr>
          <w:rFonts w:hint="eastAsia"/>
        </w:rPr>
        <w:lastRenderedPageBreak/>
        <w:t>はじめに</w:t>
      </w:r>
      <w:bookmarkEnd w:id="1"/>
    </w:p>
    <w:p w:rsidR="00965704" w:rsidRPr="0093115E" w:rsidRDefault="00965704" w:rsidP="00965704">
      <w:r w:rsidRPr="0093115E">
        <w:rPr>
          <w:rFonts w:hint="eastAsia"/>
        </w:rPr>
        <w:t xml:space="preserve">　</w:t>
      </w:r>
    </w:p>
    <w:p w:rsidR="00965704" w:rsidRPr="0093115E" w:rsidRDefault="00965704" w:rsidP="00965704">
      <w:pPr>
        <w:ind w:firstLineChars="100" w:firstLine="210"/>
        <w:rPr>
          <w:rFonts w:asciiTheme="minorEastAsia" w:hAnsiTheme="minorEastAsia"/>
        </w:rPr>
      </w:pPr>
      <w:r w:rsidRPr="0093115E">
        <w:rPr>
          <w:rFonts w:asciiTheme="minorEastAsia" w:hAnsiTheme="minorEastAsia" w:hint="eastAsia"/>
        </w:rPr>
        <w:t>水質汚濁防止法（昭和</w:t>
      </w:r>
      <w:r w:rsidRPr="0093115E">
        <w:t>45</w:t>
      </w:r>
      <w:r w:rsidRPr="0093115E">
        <w:rPr>
          <w:rFonts w:asciiTheme="minorEastAsia" w:hAnsiTheme="minorEastAsia" w:hint="eastAsia"/>
        </w:rPr>
        <w:t>年法律第</w:t>
      </w:r>
      <w:r w:rsidRPr="0093115E">
        <w:t>138</w:t>
      </w:r>
      <w:r w:rsidRPr="0093115E">
        <w:rPr>
          <w:rFonts w:asciiTheme="minorEastAsia" w:hAnsiTheme="minorEastAsia" w:hint="eastAsia"/>
        </w:rPr>
        <w:t>号。以下「法」という。）では、全公共用水域を対象として、全国一律の基準により、人の健康又は生活環境に係る被害を生ずる恐れがある物質等を含む汚水又は廃液を排出する施設（以下「特定施設」という。）を設置する工場又は事業場（以下「特定事業場」という。）に対し排水規制を行っている。</w:t>
      </w:r>
    </w:p>
    <w:p w:rsidR="000B4BAE" w:rsidRPr="0093115E" w:rsidRDefault="00965704" w:rsidP="00E60466">
      <w:pPr>
        <w:ind w:firstLineChars="100" w:firstLine="210"/>
        <w:rPr>
          <w:rFonts w:asciiTheme="minorEastAsia" w:hAnsiTheme="minorEastAsia"/>
        </w:rPr>
      </w:pPr>
      <w:r w:rsidRPr="0093115E">
        <w:rPr>
          <w:rFonts w:asciiTheme="minorEastAsia" w:hAnsiTheme="minorEastAsia" w:hint="eastAsia"/>
        </w:rPr>
        <w:t>大阪府においては、トリクロロエチレン等の</w:t>
      </w:r>
      <w:r w:rsidRPr="0093115E">
        <w:rPr>
          <w:rFonts w:asciiTheme="minorEastAsia" w:hAnsiTheme="minorEastAsia" w:hint="eastAsia"/>
          <w:szCs w:val="21"/>
        </w:rPr>
        <w:t>有害物質については、</w:t>
      </w:r>
      <w:r w:rsidRPr="0093115E">
        <w:rPr>
          <w:rFonts w:asciiTheme="minorEastAsia" w:hAnsiTheme="minorEastAsia" w:hint="eastAsia"/>
        </w:rPr>
        <w:t>水質汚濁防止法第三条第三項の規定による排水基準を定める条例（昭和</w:t>
      </w:r>
      <w:r w:rsidRPr="0093115E">
        <w:t>49</w:t>
      </w:r>
      <w:r w:rsidRPr="0093115E">
        <w:rPr>
          <w:rFonts w:asciiTheme="minorEastAsia" w:hAnsiTheme="minorEastAsia" w:hint="eastAsia"/>
        </w:rPr>
        <w:t>年条例第</w:t>
      </w:r>
      <w:r w:rsidRPr="0093115E">
        <w:rPr>
          <w:rFonts w:hAnsiTheme="minorEastAsia"/>
        </w:rPr>
        <w:t>８</w:t>
      </w:r>
      <w:r w:rsidRPr="0093115E">
        <w:rPr>
          <w:rFonts w:asciiTheme="minorEastAsia" w:hAnsiTheme="minorEastAsia" w:hint="eastAsia"/>
        </w:rPr>
        <w:t>号。以下「上乗せ条例」という。）において、上水道水源地域に排出水を排出する特定事業場に対しては、水道水源の安全性を確保する観点から、環境基準（昭和</w:t>
      </w:r>
      <w:r w:rsidRPr="0093115E">
        <w:t>46</w:t>
      </w:r>
      <w:r w:rsidRPr="0093115E">
        <w:rPr>
          <w:rFonts w:asciiTheme="minorEastAsia" w:hAnsiTheme="minorEastAsia" w:hint="eastAsia"/>
        </w:rPr>
        <w:t>年</w:t>
      </w:r>
      <w:r w:rsidRPr="0093115E">
        <w:t>12</w:t>
      </w:r>
      <w:r w:rsidRPr="0093115E">
        <w:rPr>
          <w:rFonts w:asciiTheme="minorEastAsia" w:hAnsiTheme="minorEastAsia" w:hint="eastAsia"/>
        </w:rPr>
        <w:t>月</w:t>
      </w:r>
      <w:r w:rsidRPr="0093115E">
        <w:t>28</w:t>
      </w:r>
      <w:r w:rsidRPr="0093115E">
        <w:rPr>
          <w:rFonts w:asciiTheme="minorEastAsia" w:hAnsiTheme="minorEastAsia" w:hint="eastAsia"/>
        </w:rPr>
        <w:t>日環境庁告示</w:t>
      </w:r>
      <w:r w:rsidRPr="0093115E">
        <w:t>59</w:t>
      </w:r>
      <w:r w:rsidR="00A12344" w:rsidRPr="0093115E">
        <w:rPr>
          <w:rFonts w:asciiTheme="minorEastAsia" w:hAnsiTheme="minorEastAsia" w:hint="eastAsia"/>
        </w:rPr>
        <w:t>号）並みの厳しい排水基準</w:t>
      </w:r>
      <w:r w:rsidRPr="0093115E">
        <w:rPr>
          <w:rFonts w:asciiTheme="minorEastAsia" w:hAnsiTheme="minorEastAsia" w:hint="eastAsia"/>
        </w:rPr>
        <w:t>を適用している。また、大阪府生活環境の保全等に関する条例</w:t>
      </w:r>
      <w:r w:rsidR="00A12344" w:rsidRPr="0093115E">
        <w:rPr>
          <w:rFonts w:asciiTheme="minorEastAsia" w:hAnsiTheme="minorEastAsia" w:hint="eastAsia"/>
          <w:szCs w:val="21"/>
        </w:rPr>
        <w:t>において、特定施設以外の汚水又は</w:t>
      </w:r>
      <w:r w:rsidRPr="0093115E">
        <w:rPr>
          <w:rFonts w:asciiTheme="minorEastAsia" w:hAnsiTheme="minorEastAsia" w:hint="eastAsia"/>
          <w:szCs w:val="21"/>
        </w:rPr>
        <w:t>廃液を</w:t>
      </w:r>
      <w:r w:rsidR="00A12344" w:rsidRPr="0093115E">
        <w:rPr>
          <w:rFonts w:asciiTheme="minorEastAsia" w:hAnsiTheme="minorEastAsia" w:hint="eastAsia"/>
          <w:szCs w:val="21"/>
        </w:rPr>
        <w:t>排出する施設</w:t>
      </w:r>
      <w:r w:rsidRPr="0093115E">
        <w:rPr>
          <w:rFonts w:asciiTheme="minorEastAsia" w:hAnsiTheme="minorEastAsia" w:hint="eastAsia"/>
          <w:szCs w:val="21"/>
        </w:rPr>
        <w:t>を設置する</w:t>
      </w:r>
      <w:r w:rsidRPr="0093115E">
        <w:rPr>
          <w:rFonts w:asciiTheme="minorEastAsia" w:hAnsiTheme="minorEastAsia" w:hint="eastAsia"/>
        </w:rPr>
        <w:t>工場又は事業場（特定事業場を除く。）（以下「届出事業場」という。）に対し排水規制を行っており、上水道水源地域に排出水を排出する届出事業場に対しては上乗せ条例と同じ排水基準を、</w:t>
      </w:r>
      <w:r w:rsidR="000B4BAE" w:rsidRPr="0093115E">
        <w:rPr>
          <w:rFonts w:asciiTheme="minorEastAsia" w:hAnsiTheme="minorEastAsia" w:hint="eastAsia"/>
        </w:rPr>
        <w:t>上水道水源地域以外の地域に排出水を排出する届出事業場に対しては法の排水基準と同じ排水基準を</w:t>
      </w:r>
      <w:r w:rsidRPr="0093115E">
        <w:rPr>
          <w:rFonts w:asciiTheme="minorEastAsia" w:hAnsiTheme="minorEastAsia" w:hint="eastAsia"/>
        </w:rPr>
        <w:t>適用している。</w:t>
      </w:r>
    </w:p>
    <w:p w:rsidR="00E60466" w:rsidRPr="0093115E" w:rsidRDefault="00E60466" w:rsidP="00E60466">
      <w:pPr>
        <w:ind w:firstLineChars="100" w:firstLine="210"/>
        <w:rPr>
          <w:rFonts w:asciiTheme="minorEastAsia" w:hAnsiTheme="minorEastAsia"/>
          <w:color w:val="000000" w:themeColor="text1"/>
        </w:rPr>
      </w:pPr>
      <w:r w:rsidRPr="0093115E">
        <w:rPr>
          <w:rFonts w:asciiTheme="minorEastAsia" w:hAnsiTheme="minorEastAsia" w:hint="eastAsia"/>
        </w:rPr>
        <w:t>トリクロロエチレン</w:t>
      </w:r>
      <w:r w:rsidRPr="0093115E">
        <w:rPr>
          <w:rFonts w:asciiTheme="minorEastAsia" w:hAnsiTheme="minorEastAsia" w:hint="eastAsia"/>
          <w:color w:val="000000" w:themeColor="text1"/>
        </w:rPr>
        <w:t>については、平成</w:t>
      </w:r>
      <w:r w:rsidRPr="0093115E">
        <w:rPr>
          <w:rFonts w:hAnsiTheme="minorEastAsia"/>
          <w:color w:val="000000" w:themeColor="text1"/>
        </w:rPr>
        <w:t>５</w:t>
      </w:r>
      <w:r w:rsidRPr="0093115E">
        <w:rPr>
          <w:rFonts w:asciiTheme="minorEastAsia" w:hAnsiTheme="minorEastAsia" w:hint="eastAsia"/>
          <w:color w:val="000000" w:themeColor="text1"/>
        </w:rPr>
        <w:t>年に</w:t>
      </w:r>
      <w:r w:rsidR="008C4E45" w:rsidRPr="0093115E">
        <w:rPr>
          <w:rFonts w:asciiTheme="minorEastAsia" w:hAnsiTheme="minorEastAsia" w:hint="eastAsia"/>
          <w:color w:val="000000" w:themeColor="text1"/>
        </w:rPr>
        <w:t>環境基準が設定され</w:t>
      </w:r>
      <w:r w:rsidR="006B57C2" w:rsidRPr="0093115E">
        <w:rPr>
          <w:rFonts w:asciiTheme="minorEastAsia" w:hAnsiTheme="minorEastAsia" w:hint="eastAsia"/>
          <w:color w:val="000000" w:themeColor="text1"/>
        </w:rPr>
        <w:t>、</w:t>
      </w:r>
      <w:r w:rsidRPr="0093115E">
        <w:rPr>
          <w:rFonts w:asciiTheme="minorEastAsia" w:hAnsiTheme="minorEastAsia" w:hint="eastAsia"/>
          <w:color w:val="000000" w:themeColor="text1"/>
        </w:rPr>
        <w:t>その後、平成</w:t>
      </w:r>
      <w:r w:rsidRPr="0093115E">
        <w:rPr>
          <w:color w:val="000000" w:themeColor="text1"/>
        </w:rPr>
        <w:t>22</w:t>
      </w:r>
      <w:r w:rsidRPr="0093115E">
        <w:rPr>
          <w:rFonts w:asciiTheme="minorEastAsia" w:hAnsiTheme="minorEastAsia" w:hint="eastAsia"/>
          <w:color w:val="000000" w:themeColor="text1"/>
        </w:rPr>
        <w:t>年</w:t>
      </w:r>
      <w:r w:rsidRPr="0093115E">
        <w:rPr>
          <w:rFonts w:hAnsiTheme="minorEastAsia"/>
          <w:color w:val="000000" w:themeColor="text1"/>
        </w:rPr>
        <w:t>９</w:t>
      </w:r>
      <w:r w:rsidRPr="0093115E">
        <w:rPr>
          <w:rFonts w:asciiTheme="minorEastAsia" w:hAnsiTheme="minorEastAsia" w:hint="eastAsia"/>
          <w:color w:val="000000" w:themeColor="text1"/>
        </w:rPr>
        <w:t>月に食品安全委員会において耐容一日摂取量が</w:t>
      </w:r>
      <w:r w:rsidR="00D52F01" w:rsidRPr="0093115E">
        <w:rPr>
          <w:rFonts w:asciiTheme="minorEastAsia" w:hAnsiTheme="minorEastAsia" w:hint="eastAsia"/>
          <w:color w:val="000000" w:themeColor="text1"/>
        </w:rPr>
        <w:t>見直</w:t>
      </w:r>
      <w:r w:rsidRPr="0093115E">
        <w:rPr>
          <w:rFonts w:asciiTheme="minorEastAsia" w:hAnsiTheme="minorEastAsia" w:hint="eastAsia"/>
          <w:color w:val="000000" w:themeColor="text1"/>
        </w:rPr>
        <w:t>され</w:t>
      </w:r>
      <w:r w:rsidR="006B57C2" w:rsidRPr="0093115E">
        <w:rPr>
          <w:rFonts w:asciiTheme="minorEastAsia" w:hAnsiTheme="minorEastAsia" w:hint="eastAsia"/>
          <w:color w:val="000000" w:themeColor="text1"/>
        </w:rPr>
        <w:t>たことに伴い</w:t>
      </w:r>
      <w:r w:rsidRPr="0093115E">
        <w:rPr>
          <w:rFonts w:asciiTheme="minorEastAsia" w:hAnsiTheme="minorEastAsia" w:hint="eastAsia"/>
          <w:color w:val="000000" w:themeColor="text1"/>
        </w:rPr>
        <w:t>、</w:t>
      </w:r>
      <w:r w:rsidR="006B57C2" w:rsidRPr="0093115E">
        <w:rPr>
          <w:rFonts w:asciiTheme="minorEastAsia" w:hAnsiTheme="minorEastAsia" w:hint="eastAsia"/>
          <w:color w:val="000000" w:themeColor="text1"/>
        </w:rPr>
        <w:t>中央環境審議会における審議を経て、</w:t>
      </w:r>
      <w:r w:rsidRPr="0093115E">
        <w:rPr>
          <w:rFonts w:asciiTheme="minorEastAsia" w:hAnsiTheme="minorEastAsia" w:hint="eastAsia"/>
          <w:color w:val="000000" w:themeColor="text1"/>
        </w:rPr>
        <w:t>平成</w:t>
      </w:r>
      <w:r w:rsidRPr="0093115E">
        <w:rPr>
          <w:color w:val="000000" w:themeColor="text1"/>
        </w:rPr>
        <w:t>26</w:t>
      </w:r>
      <w:r w:rsidRPr="0093115E">
        <w:rPr>
          <w:rFonts w:asciiTheme="minorEastAsia" w:hAnsiTheme="minorEastAsia" w:hint="eastAsia"/>
          <w:color w:val="000000" w:themeColor="text1"/>
        </w:rPr>
        <w:t>年</w:t>
      </w:r>
      <w:r w:rsidRPr="0093115E">
        <w:rPr>
          <w:color w:val="000000" w:themeColor="text1"/>
        </w:rPr>
        <w:t>11</w:t>
      </w:r>
      <w:r w:rsidRPr="0093115E">
        <w:rPr>
          <w:rFonts w:asciiTheme="minorEastAsia" w:hAnsiTheme="minorEastAsia" w:hint="eastAsia"/>
          <w:color w:val="000000" w:themeColor="text1"/>
        </w:rPr>
        <w:t>月</w:t>
      </w:r>
      <w:r w:rsidR="000928F7" w:rsidRPr="0093115E">
        <w:rPr>
          <w:rFonts w:asciiTheme="minorEastAsia" w:hAnsiTheme="minorEastAsia" w:hint="eastAsia"/>
          <w:color w:val="000000" w:themeColor="text1"/>
        </w:rPr>
        <w:t>に</w:t>
      </w:r>
      <w:r w:rsidRPr="0093115E">
        <w:rPr>
          <w:rFonts w:asciiTheme="minorEastAsia" w:hAnsiTheme="minorEastAsia" w:hint="eastAsia"/>
          <w:color w:val="000000" w:themeColor="text1"/>
        </w:rPr>
        <w:t>環境基準が</w:t>
      </w:r>
      <w:r w:rsidR="00D8375B" w:rsidRPr="0093115E">
        <w:rPr>
          <w:rFonts w:asciiTheme="minorEastAsia" w:hAnsiTheme="minorEastAsia" w:hint="eastAsia"/>
          <w:color w:val="000000" w:themeColor="text1"/>
        </w:rPr>
        <w:t>見直され</w:t>
      </w:r>
      <w:r w:rsidRPr="0093115E">
        <w:rPr>
          <w:rFonts w:asciiTheme="minorEastAsia" w:hAnsiTheme="minorEastAsia" w:hint="eastAsia"/>
          <w:color w:val="000000" w:themeColor="text1"/>
        </w:rPr>
        <w:t>た</w:t>
      </w:r>
      <w:r w:rsidR="006B57C2" w:rsidRPr="0093115E">
        <w:rPr>
          <w:rFonts w:asciiTheme="minorEastAsia" w:hAnsiTheme="minorEastAsia" w:hint="eastAsia"/>
          <w:color w:val="000000" w:themeColor="text1"/>
        </w:rPr>
        <w:t>ところである</w:t>
      </w:r>
      <w:r w:rsidRPr="0093115E">
        <w:rPr>
          <w:rFonts w:asciiTheme="minorEastAsia" w:hAnsiTheme="minorEastAsia" w:hint="eastAsia"/>
          <w:color w:val="000000" w:themeColor="text1"/>
        </w:rPr>
        <w:t>。</w:t>
      </w:r>
    </w:p>
    <w:p w:rsidR="000B4BAE" w:rsidRPr="0093115E" w:rsidRDefault="00CA361B" w:rsidP="000B4BAE">
      <w:pPr>
        <w:ind w:firstLineChars="100" w:firstLine="210"/>
        <w:rPr>
          <w:rFonts w:asciiTheme="minorEastAsia" w:hAnsiTheme="minorEastAsia"/>
          <w:color w:val="000000" w:themeColor="text1"/>
        </w:rPr>
      </w:pPr>
      <w:r w:rsidRPr="0093115E">
        <w:rPr>
          <w:rFonts w:asciiTheme="minorEastAsia" w:hAnsiTheme="minorEastAsia" w:hint="eastAsia"/>
          <w:color w:val="000000" w:themeColor="text1"/>
        </w:rPr>
        <w:t>本審議会は、</w:t>
      </w:r>
      <w:r w:rsidR="00D8375B" w:rsidRPr="0093115E">
        <w:rPr>
          <w:rFonts w:asciiTheme="minorEastAsia" w:hAnsiTheme="minorEastAsia" w:hint="eastAsia"/>
          <w:color w:val="000000" w:themeColor="text1"/>
        </w:rPr>
        <w:t>平成</w:t>
      </w:r>
      <w:r w:rsidR="00D8375B" w:rsidRPr="0093115E">
        <w:rPr>
          <w:color w:val="000000" w:themeColor="text1"/>
        </w:rPr>
        <w:t>27</w:t>
      </w:r>
      <w:r w:rsidR="00D8375B" w:rsidRPr="0093115E">
        <w:rPr>
          <w:rFonts w:asciiTheme="minorEastAsia" w:hAnsiTheme="minorEastAsia" w:hint="eastAsia"/>
          <w:color w:val="000000" w:themeColor="text1"/>
        </w:rPr>
        <w:t>年</w:t>
      </w:r>
      <w:r w:rsidR="00D8375B" w:rsidRPr="0093115E">
        <w:rPr>
          <w:rFonts w:hAnsiTheme="minorEastAsia"/>
          <w:color w:val="000000" w:themeColor="text1"/>
        </w:rPr>
        <w:t>３</w:t>
      </w:r>
      <w:r w:rsidR="00D8375B" w:rsidRPr="0093115E">
        <w:rPr>
          <w:rFonts w:asciiTheme="minorEastAsia" w:hAnsiTheme="minorEastAsia" w:hint="eastAsia"/>
          <w:color w:val="000000" w:themeColor="text1"/>
        </w:rPr>
        <w:t>月</w:t>
      </w:r>
      <w:r w:rsidR="00D8375B" w:rsidRPr="0093115E">
        <w:rPr>
          <w:color w:val="000000" w:themeColor="text1"/>
        </w:rPr>
        <w:t>25</w:t>
      </w:r>
      <w:r w:rsidR="00D8375B" w:rsidRPr="0093115E">
        <w:rPr>
          <w:rFonts w:asciiTheme="minorEastAsia" w:hAnsiTheme="minorEastAsia" w:hint="eastAsia"/>
          <w:color w:val="000000" w:themeColor="text1"/>
        </w:rPr>
        <w:t>日に</w:t>
      </w:r>
      <w:r w:rsidR="00A53D73" w:rsidRPr="0093115E">
        <w:rPr>
          <w:rFonts w:asciiTheme="minorEastAsia" w:hAnsiTheme="minorEastAsia" w:hint="eastAsia"/>
          <w:color w:val="000000" w:themeColor="text1"/>
        </w:rPr>
        <w:t>府から</w:t>
      </w:r>
      <w:r w:rsidR="005A6F1B" w:rsidRPr="0093115E">
        <w:rPr>
          <w:rFonts w:asciiTheme="minorEastAsia" w:hAnsiTheme="minorEastAsia" w:hint="eastAsia"/>
          <w:color w:val="000000" w:themeColor="text1"/>
        </w:rPr>
        <w:t>「</w:t>
      </w:r>
      <w:r w:rsidR="006D296A" w:rsidRPr="0093115E">
        <w:rPr>
          <w:rFonts w:asciiTheme="minorEastAsia" w:hAnsiTheme="minorEastAsia" w:hint="eastAsia"/>
          <w:color w:val="000000" w:themeColor="text1"/>
        </w:rPr>
        <w:t>トリクロロエチレン</w:t>
      </w:r>
      <w:r w:rsidR="005A6F1B" w:rsidRPr="0093115E">
        <w:rPr>
          <w:rFonts w:asciiTheme="minorEastAsia" w:hAnsiTheme="minorEastAsia" w:hint="eastAsia"/>
          <w:color w:val="000000" w:themeColor="text1"/>
        </w:rPr>
        <w:t>に係る排水基準の見直しについて」</w:t>
      </w:r>
      <w:r w:rsidR="006B57C2" w:rsidRPr="0093115E">
        <w:rPr>
          <w:rFonts w:asciiTheme="minorEastAsia" w:hAnsiTheme="minorEastAsia" w:hint="eastAsia"/>
          <w:color w:val="000000" w:themeColor="text1"/>
        </w:rPr>
        <w:t>諮問</w:t>
      </w:r>
      <w:r w:rsidR="00D8375B" w:rsidRPr="0093115E">
        <w:rPr>
          <w:rFonts w:asciiTheme="minorEastAsia" w:hAnsiTheme="minorEastAsia" w:hint="eastAsia"/>
          <w:color w:val="000000" w:themeColor="text1"/>
        </w:rPr>
        <w:t>を受け</w:t>
      </w:r>
      <w:r w:rsidRPr="0093115E">
        <w:rPr>
          <w:rFonts w:asciiTheme="minorEastAsia" w:hAnsiTheme="minorEastAsia" w:hint="eastAsia"/>
          <w:color w:val="000000" w:themeColor="text1"/>
        </w:rPr>
        <w:t>、</w:t>
      </w:r>
      <w:r w:rsidR="006B57C2" w:rsidRPr="0093115E">
        <w:rPr>
          <w:rFonts w:asciiTheme="minorEastAsia" w:hAnsiTheme="minorEastAsia" w:hint="eastAsia"/>
          <w:color w:val="000000" w:themeColor="text1"/>
        </w:rPr>
        <w:t>水質部会において</w:t>
      </w:r>
      <w:r w:rsidRPr="0093115E">
        <w:rPr>
          <w:rFonts w:asciiTheme="minorEastAsia" w:hAnsiTheme="minorEastAsia" w:hint="eastAsia"/>
          <w:color w:val="000000" w:themeColor="text1"/>
        </w:rPr>
        <w:t>審議を行っ</w:t>
      </w:r>
      <w:r w:rsidR="00D8375B" w:rsidRPr="0093115E">
        <w:rPr>
          <w:rFonts w:asciiTheme="minorEastAsia" w:hAnsiTheme="minorEastAsia" w:hint="eastAsia"/>
          <w:color w:val="000000" w:themeColor="text1"/>
        </w:rPr>
        <w:t>てきた</w:t>
      </w:r>
      <w:r w:rsidRPr="0093115E">
        <w:rPr>
          <w:rFonts w:asciiTheme="minorEastAsia" w:hAnsiTheme="minorEastAsia" w:hint="eastAsia"/>
          <w:color w:val="000000" w:themeColor="text1"/>
        </w:rPr>
        <w:t>。</w:t>
      </w:r>
    </w:p>
    <w:p w:rsidR="007D5194" w:rsidRPr="0093115E" w:rsidRDefault="007D5194" w:rsidP="007D5194">
      <w:pPr>
        <w:ind w:firstLineChars="100" w:firstLine="210"/>
        <w:rPr>
          <w:rFonts w:asciiTheme="minorEastAsia" w:hAnsiTheme="minorEastAsia"/>
        </w:rPr>
      </w:pPr>
      <w:r w:rsidRPr="0093115E">
        <w:rPr>
          <w:rFonts w:hint="eastAsia"/>
        </w:rPr>
        <w:t>水質部会において、府域の公共用水域におけるトリクロロエチレンの検出状況や事業場の排出水の実態等を踏まえ、専門的な見地から慎重に審議した結果、以下のとおり結論を得たので、大阪府環境審議会条例第６条第７項の規定により答申するものである。</w:t>
      </w:r>
    </w:p>
    <w:p w:rsidR="00830CDF" w:rsidRPr="0093115E" w:rsidRDefault="00830CDF">
      <w:pPr>
        <w:widowControl/>
        <w:jc w:val="left"/>
      </w:pPr>
      <w:r w:rsidRPr="0093115E">
        <w:br w:type="page"/>
      </w:r>
    </w:p>
    <w:p w:rsidR="00A455F1" w:rsidRPr="0093115E" w:rsidRDefault="00860914" w:rsidP="00830CDF">
      <w:pPr>
        <w:pStyle w:val="1"/>
        <w:tabs>
          <w:tab w:val="left" w:pos="3686"/>
        </w:tabs>
        <w:rPr>
          <w:b/>
          <w:sz w:val="22"/>
        </w:rPr>
      </w:pPr>
      <w:bookmarkStart w:id="2" w:name="_Toc418757193"/>
      <w:r w:rsidRPr="0093115E">
        <w:rPr>
          <w:rFonts w:hint="eastAsia"/>
          <w:b/>
          <w:sz w:val="22"/>
        </w:rPr>
        <w:lastRenderedPageBreak/>
        <w:t>１</w:t>
      </w:r>
      <w:r w:rsidR="00A455F1" w:rsidRPr="0093115E">
        <w:rPr>
          <w:rFonts w:hint="eastAsia"/>
          <w:b/>
          <w:sz w:val="22"/>
        </w:rPr>
        <w:t xml:space="preserve">　</w:t>
      </w:r>
      <w:r w:rsidRPr="0093115E">
        <w:rPr>
          <w:rFonts w:hint="eastAsia"/>
          <w:b/>
          <w:sz w:val="22"/>
        </w:rPr>
        <w:t>トリクロロエチレンについて</w:t>
      </w:r>
      <w:bookmarkEnd w:id="2"/>
    </w:p>
    <w:p w:rsidR="00A455F1" w:rsidRPr="0093115E" w:rsidRDefault="00A455F1" w:rsidP="003E0AD7">
      <w:pPr>
        <w:spacing w:line="240" w:lineRule="exact"/>
      </w:pPr>
    </w:p>
    <w:p w:rsidR="00860914" w:rsidRPr="0093115E" w:rsidRDefault="00860914" w:rsidP="00860914">
      <w:pPr>
        <w:widowControl/>
        <w:jc w:val="left"/>
        <w:rPr>
          <w:b/>
        </w:rPr>
      </w:pPr>
      <w:r w:rsidRPr="0093115E">
        <w:rPr>
          <w:rFonts w:asciiTheme="majorEastAsia" w:eastAsiaTheme="majorEastAsia" w:hAnsiTheme="majorEastAsia" w:hint="eastAsia"/>
          <w:b/>
        </w:rPr>
        <w:t>（用途）</w:t>
      </w:r>
    </w:p>
    <w:p w:rsidR="00860914" w:rsidRPr="0093115E" w:rsidRDefault="00860914" w:rsidP="00860914">
      <w:pPr>
        <w:ind w:leftChars="1" w:left="2" w:firstLineChars="100" w:firstLine="210"/>
      </w:pPr>
      <w:r w:rsidRPr="0093115E">
        <w:rPr>
          <w:rFonts w:hint="eastAsia"/>
        </w:rPr>
        <w:t>トリクロロエチレンは、揮発性有機化合物であり、従来は衣料のドライクリーニング用及び金属機械部品の脱脂洗浄剤、医薬品、香料、ゴム、塗料、樹脂等の溶剤として使用されてきたが、現在では、主に代替フロンガスの合成原料及び機械部品や電子部品の脱脂洗浄剤として使用されている（平成</w:t>
      </w:r>
      <w:r w:rsidRPr="0093115E">
        <w:t>26</w:t>
      </w:r>
      <w:r w:rsidRPr="0093115E">
        <w:rPr>
          <w:rFonts w:hint="eastAsia"/>
        </w:rPr>
        <w:t>年</w:t>
      </w:r>
      <w:r w:rsidR="009F160A" w:rsidRPr="0093115E">
        <w:rPr>
          <w:rFonts w:hint="eastAsia"/>
        </w:rPr>
        <w:t>９</w:t>
      </w:r>
      <w:r w:rsidRPr="0093115E">
        <w:rPr>
          <w:rFonts w:hint="eastAsia"/>
        </w:rPr>
        <w:t>月　中央環境審議会</w:t>
      </w:r>
      <w:r w:rsidRPr="0093115E">
        <w:rPr>
          <w:rFonts w:hint="eastAsia"/>
          <w:szCs w:val="21"/>
        </w:rPr>
        <w:t>水環境部会環境基準健康項目専門委員会資料）。</w:t>
      </w:r>
    </w:p>
    <w:p w:rsidR="00860914" w:rsidRPr="0093115E" w:rsidRDefault="00860914" w:rsidP="00860914">
      <w:pPr>
        <w:widowControl/>
        <w:ind w:firstLineChars="100" w:firstLine="210"/>
        <w:jc w:val="left"/>
      </w:pPr>
      <w:r w:rsidRPr="0093115E">
        <w:rPr>
          <w:rFonts w:hint="eastAsia"/>
        </w:rPr>
        <w:t>府域において、公共用水域に排出水を排出している水質汚濁防止法及び府条例対象事業場のうち、トリクロロエチレンを使用している事業場は</w:t>
      </w:r>
      <w:r w:rsidRPr="0093115E">
        <w:t>29</w:t>
      </w:r>
      <w:r w:rsidRPr="0093115E">
        <w:rPr>
          <w:rFonts w:hint="eastAsia"/>
        </w:rPr>
        <w:t>事業場あり、その取扱及び取扱方法は表１に示すとおりである。</w:t>
      </w:r>
    </w:p>
    <w:p w:rsidR="00860914" w:rsidRPr="0093115E" w:rsidRDefault="00860914" w:rsidP="00860914">
      <w:pPr>
        <w:widowControl/>
        <w:spacing w:line="200" w:lineRule="exact"/>
        <w:ind w:firstLineChars="100" w:firstLine="210"/>
        <w:jc w:val="left"/>
      </w:pPr>
    </w:p>
    <w:p w:rsidR="00860914" w:rsidRPr="0093115E" w:rsidRDefault="00860914" w:rsidP="00860914">
      <w:pPr>
        <w:widowControl/>
        <w:spacing w:line="280" w:lineRule="exact"/>
        <w:ind w:leftChars="-67" w:left="-141" w:firstLineChars="67" w:firstLine="141"/>
        <w:jc w:val="center"/>
        <w:rPr>
          <w:rFonts w:asciiTheme="majorEastAsia" w:eastAsiaTheme="majorEastAsia" w:hAnsiTheme="majorEastAsia"/>
          <w:b/>
        </w:rPr>
      </w:pPr>
      <w:r w:rsidRPr="0093115E">
        <w:rPr>
          <w:rFonts w:asciiTheme="majorEastAsia" w:eastAsiaTheme="majorEastAsia" w:hAnsiTheme="majorEastAsia" w:hint="eastAsia"/>
          <w:b/>
        </w:rPr>
        <w:t>表１．府域において公共用水域に排出水を排出している法及び条例対象事業場における</w:t>
      </w:r>
    </w:p>
    <w:p w:rsidR="00860914" w:rsidRPr="0093115E" w:rsidRDefault="00860914" w:rsidP="00860914">
      <w:pPr>
        <w:widowControl/>
        <w:spacing w:line="280" w:lineRule="exact"/>
        <w:ind w:firstLineChars="350" w:firstLine="738"/>
        <w:jc w:val="left"/>
        <w:rPr>
          <w:rFonts w:asciiTheme="majorEastAsia" w:eastAsiaTheme="majorEastAsia" w:hAnsiTheme="majorEastAsia"/>
          <w:b/>
        </w:rPr>
      </w:pPr>
      <w:r w:rsidRPr="0093115E">
        <w:rPr>
          <w:rFonts w:asciiTheme="majorEastAsia" w:eastAsiaTheme="majorEastAsia" w:hAnsiTheme="majorEastAsia" w:hint="eastAsia"/>
          <w:b/>
        </w:rPr>
        <w:t>トリクロロエチレンの取扱及び取扱方法（平成27年1月末現在）</w:t>
      </w:r>
    </w:p>
    <w:p w:rsidR="00860914" w:rsidRPr="0093115E" w:rsidRDefault="00860914" w:rsidP="00860914">
      <w:pPr>
        <w:widowControl/>
        <w:spacing w:line="80" w:lineRule="exact"/>
        <w:ind w:leftChars="-67" w:left="-141" w:firstLineChars="67" w:firstLine="141"/>
        <w:jc w:val="center"/>
      </w:pPr>
    </w:p>
    <w:tbl>
      <w:tblPr>
        <w:tblStyle w:val="a3"/>
        <w:tblW w:w="8931" w:type="dxa"/>
        <w:tblInd w:w="108" w:type="dxa"/>
        <w:tblLook w:val="04A0" w:firstRow="1" w:lastRow="0" w:firstColumn="1" w:lastColumn="0" w:noHBand="0" w:noVBand="1"/>
      </w:tblPr>
      <w:tblGrid>
        <w:gridCol w:w="3544"/>
        <w:gridCol w:w="4253"/>
        <w:gridCol w:w="1134"/>
      </w:tblGrid>
      <w:tr w:rsidR="00860914" w:rsidRPr="0093115E" w:rsidTr="00860914">
        <w:tc>
          <w:tcPr>
            <w:tcW w:w="3544" w:type="dxa"/>
            <w:tcBorders>
              <w:top w:val="single" w:sz="4" w:space="0" w:color="auto"/>
              <w:left w:val="single" w:sz="4" w:space="0" w:color="auto"/>
              <w:bottom w:val="single" w:sz="4" w:space="0" w:color="auto"/>
              <w:right w:val="single" w:sz="4" w:space="0" w:color="auto"/>
            </w:tcBorders>
            <w:hideMark/>
          </w:tcPr>
          <w:p w:rsidR="00860914" w:rsidRPr="0093115E" w:rsidRDefault="00860914">
            <w:pPr>
              <w:widowControl/>
              <w:jc w:val="center"/>
              <w:rPr>
                <w:sz w:val="20"/>
              </w:rPr>
            </w:pPr>
            <w:r w:rsidRPr="0093115E">
              <w:rPr>
                <w:rFonts w:ascii="ＭＳ 明朝" w:eastAsia="ＭＳ 明朝" w:hAnsi="ＭＳ 明朝" w:cs="ＭＳ 明朝" w:hint="eastAsia"/>
                <w:sz w:val="20"/>
              </w:rPr>
              <w:t>取</w:t>
            </w:r>
            <w:r w:rsidRPr="0093115E">
              <w:rPr>
                <w:rFonts w:hint="eastAsia"/>
                <w:sz w:val="20"/>
              </w:rPr>
              <w:t>扱</w:t>
            </w:r>
          </w:p>
        </w:tc>
        <w:tc>
          <w:tcPr>
            <w:tcW w:w="4253" w:type="dxa"/>
            <w:tcBorders>
              <w:top w:val="single" w:sz="4" w:space="0" w:color="auto"/>
              <w:left w:val="single" w:sz="4" w:space="0" w:color="auto"/>
              <w:bottom w:val="single" w:sz="4" w:space="0" w:color="auto"/>
              <w:right w:val="single" w:sz="4" w:space="0" w:color="auto"/>
            </w:tcBorders>
            <w:hideMark/>
          </w:tcPr>
          <w:p w:rsidR="00860914" w:rsidRPr="0093115E" w:rsidRDefault="00860914">
            <w:pPr>
              <w:widowControl/>
              <w:jc w:val="center"/>
              <w:rPr>
                <w:sz w:val="20"/>
              </w:rPr>
            </w:pPr>
            <w:r w:rsidRPr="0093115E">
              <w:rPr>
                <w:rFonts w:ascii="ＭＳ 明朝" w:eastAsia="ＭＳ 明朝" w:hAnsi="ＭＳ 明朝" w:cs="ＭＳ 明朝" w:hint="eastAsia"/>
                <w:sz w:val="20"/>
              </w:rPr>
              <w:t>取扱方</w:t>
            </w:r>
            <w:r w:rsidRPr="0093115E">
              <w:rPr>
                <w:rFonts w:hint="eastAsia"/>
                <w:sz w:val="20"/>
              </w:rPr>
              <w:t>法</w:t>
            </w:r>
          </w:p>
        </w:tc>
        <w:tc>
          <w:tcPr>
            <w:tcW w:w="1134" w:type="dxa"/>
            <w:tcBorders>
              <w:top w:val="single" w:sz="4" w:space="0" w:color="auto"/>
              <w:left w:val="single" w:sz="4" w:space="0" w:color="auto"/>
              <w:bottom w:val="single" w:sz="4" w:space="0" w:color="auto"/>
              <w:right w:val="single" w:sz="4" w:space="0" w:color="auto"/>
            </w:tcBorders>
            <w:hideMark/>
          </w:tcPr>
          <w:p w:rsidR="00860914" w:rsidRPr="0093115E" w:rsidRDefault="00860914">
            <w:pPr>
              <w:widowControl/>
              <w:jc w:val="center"/>
              <w:rPr>
                <w:sz w:val="20"/>
              </w:rPr>
            </w:pPr>
            <w:r w:rsidRPr="0093115E">
              <w:rPr>
                <w:rFonts w:ascii="ＭＳ 明朝" w:eastAsia="ＭＳ 明朝" w:hAnsi="ＭＳ 明朝" w:cs="ＭＳ 明朝" w:hint="eastAsia"/>
                <w:sz w:val="20"/>
              </w:rPr>
              <w:t>事業場</w:t>
            </w:r>
            <w:r w:rsidRPr="0093115E">
              <w:rPr>
                <w:rFonts w:hint="eastAsia"/>
                <w:sz w:val="20"/>
              </w:rPr>
              <w:t>数</w:t>
            </w:r>
          </w:p>
        </w:tc>
      </w:tr>
      <w:tr w:rsidR="00860914" w:rsidRPr="0093115E" w:rsidTr="00860914">
        <w:trPr>
          <w:trHeight w:val="772"/>
        </w:trPr>
        <w:tc>
          <w:tcPr>
            <w:tcW w:w="354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widowControl/>
            </w:pPr>
            <w:r w:rsidRPr="0093115E">
              <w:rPr>
                <w:rFonts w:ascii="ＭＳ 明朝" w:eastAsia="ＭＳ 明朝" w:hAnsi="ＭＳ 明朝" w:cs="ＭＳ 明朝" w:hint="eastAsia"/>
              </w:rPr>
              <w:t>機械部品や電子部品の脱脂洗</w:t>
            </w:r>
            <w:r w:rsidRPr="0093115E">
              <w:rPr>
                <w:rFonts w:hint="eastAsia"/>
              </w:rPr>
              <w:t>浄</w:t>
            </w:r>
          </w:p>
        </w:tc>
        <w:tc>
          <w:tcPr>
            <w:tcW w:w="4253"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widowControl/>
              <w:spacing w:line="240" w:lineRule="exact"/>
              <w:ind w:firstLineChars="100" w:firstLine="200"/>
              <w:rPr>
                <w:sz w:val="20"/>
                <w:szCs w:val="20"/>
              </w:rPr>
            </w:pPr>
            <w:r w:rsidRPr="0093115E">
              <w:rPr>
                <w:rFonts w:ascii="ＭＳ 明朝" w:eastAsia="ＭＳ 明朝" w:hAnsi="ＭＳ 明朝" w:cs="ＭＳ 明朝" w:hint="eastAsia"/>
                <w:sz w:val="20"/>
                <w:szCs w:val="20"/>
              </w:rPr>
              <w:t>トリクロロエチレンは洗浄槽内で使用されている。使用後のトリクロロエチレンは、産業廃棄物として処理されている</w:t>
            </w:r>
            <w:r w:rsidRPr="0093115E">
              <w:rPr>
                <w:rFonts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widowControl/>
              <w:jc w:val="center"/>
            </w:pPr>
            <w:r w:rsidRPr="0093115E">
              <w:t>19</w:t>
            </w:r>
          </w:p>
        </w:tc>
      </w:tr>
      <w:tr w:rsidR="00860914" w:rsidRPr="0093115E" w:rsidTr="00860914">
        <w:trPr>
          <w:trHeight w:val="981"/>
        </w:trPr>
        <w:tc>
          <w:tcPr>
            <w:tcW w:w="354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widowControl/>
            </w:pPr>
            <w:r w:rsidRPr="0093115E">
              <w:rPr>
                <w:rFonts w:ascii="ＭＳ 明朝" w:eastAsia="ＭＳ 明朝" w:hAnsi="ＭＳ 明朝" w:cs="ＭＳ 明朝" w:hint="eastAsia"/>
              </w:rPr>
              <w:t>分析時の標準</w:t>
            </w:r>
            <w:r w:rsidRPr="0093115E">
              <w:rPr>
                <w:rFonts w:hint="eastAsia"/>
              </w:rPr>
              <w:t>液</w:t>
            </w:r>
          </w:p>
        </w:tc>
        <w:tc>
          <w:tcPr>
            <w:tcW w:w="4253"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widowControl/>
              <w:spacing w:line="240" w:lineRule="exact"/>
              <w:rPr>
                <w:sz w:val="20"/>
              </w:rPr>
            </w:pPr>
            <w:r w:rsidRPr="0093115E">
              <w:rPr>
                <w:rFonts w:ascii="ＭＳ 明朝" w:eastAsia="ＭＳ 明朝" w:hAnsi="ＭＳ 明朝" w:cs="ＭＳ 明朝" w:hint="eastAsia"/>
                <w:sz w:val="20"/>
              </w:rPr>
              <w:t xml:space="preserve">　トリクロロエチレンに係る分析を行う際の標準液として使用されている。使用後の標準液及び使用後の分析器具を洗浄した水は</w:t>
            </w:r>
            <w:r w:rsidRPr="0093115E">
              <w:rPr>
                <w:rFonts w:ascii="ＭＳ 明朝" w:eastAsia="ＭＳ 明朝" w:hAnsi="ＭＳ 明朝" w:cs="ＭＳ 明朝" w:hint="eastAsia"/>
                <w:sz w:val="20"/>
                <w:szCs w:val="20"/>
              </w:rPr>
              <w:t>回収し、産業廃棄物として処理されている</w:t>
            </w:r>
            <w:r w:rsidRPr="0093115E">
              <w:rPr>
                <w:rFonts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9F160A" w:rsidP="009F160A">
            <w:pPr>
              <w:widowControl/>
              <w:jc w:val="center"/>
            </w:pPr>
            <w:r w:rsidRPr="0093115E">
              <w:rPr>
                <w:rFonts w:hint="eastAsia"/>
              </w:rPr>
              <w:t>８</w:t>
            </w:r>
          </w:p>
        </w:tc>
      </w:tr>
      <w:tr w:rsidR="00860914" w:rsidRPr="0093115E" w:rsidTr="00860914">
        <w:trPr>
          <w:trHeight w:val="981"/>
        </w:trPr>
        <w:tc>
          <w:tcPr>
            <w:tcW w:w="354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widowControl/>
              <w:spacing w:line="240" w:lineRule="exact"/>
            </w:pPr>
            <w:r w:rsidRPr="0093115E">
              <w:rPr>
                <w:rFonts w:ascii="ＭＳ 明朝" w:eastAsia="ＭＳ 明朝" w:hAnsi="ＭＳ 明朝" w:cs="ＭＳ 明朝" w:hint="eastAsia"/>
              </w:rPr>
              <w:t>トリクロロエチレンの小分け・再</w:t>
            </w:r>
            <w:r w:rsidRPr="0093115E">
              <w:rPr>
                <w:rFonts w:hint="eastAsia"/>
              </w:rPr>
              <w:t>生</w:t>
            </w:r>
          </w:p>
        </w:tc>
        <w:tc>
          <w:tcPr>
            <w:tcW w:w="4253"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widowControl/>
              <w:spacing w:line="240" w:lineRule="exact"/>
              <w:rPr>
                <w:sz w:val="20"/>
              </w:rPr>
            </w:pPr>
            <w:r w:rsidRPr="0093115E">
              <w:rPr>
                <w:rFonts w:ascii="ＭＳ 明朝" w:eastAsia="ＭＳ 明朝" w:hAnsi="ＭＳ 明朝" w:cs="ＭＳ 明朝" w:hint="eastAsia"/>
                <w:sz w:val="20"/>
              </w:rPr>
              <w:t xml:space="preserve">　ドラム缶で購入したトリクロロエチレンを充填機を用いて小分けする作業や、使用済溶剤からトリクロロエチレンを蒸留して再生する作業が行われている</w:t>
            </w:r>
            <w:r w:rsidRPr="0093115E">
              <w:rPr>
                <w:rFonts w:hint="eastAsia"/>
                <w:sz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160A" w:rsidRPr="0093115E" w:rsidRDefault="009F160A" w:rsidP="009F160A">
            <w:pPr>
              <w:widowControl/>
              <w:jc w:val="center"/>
            </w:pPr>
            <w:r w:rsidRPr="0093115E">
              <w:rPr>
                <w:rFonts w:hint="eastAsia"/>
              </w:rPr>
              <w:t>２</w:t>
            </w:r>
          </w:p>
        </w:tc>
      </w:tr>
    </w:tbl>
    <w:p w:rsidR="00860914" w:rsidRPr="0093115E" w:rsidRDefault="00860914" w:rsidP="00860914">
      <w:pPr>
        <w:widowControl/>
        <w:jc w:val="right"/>
      </w:pPr>
    </w:p>
    <w:p w:rsidR="00860914" w:rsidRPr="0093115E" w:rsidRDefault="00860914" w:rsidP="00860914">
      <w:pPr>
        <w:rPr>
          <w:rFonts w:asciiTheme="majorEastAsia" w:eastAsiaTheme="majorEastAsia" w:hAnsiTheme="majorEastAsia"/>
          <w:b/>
        </w:rPr>
      </w:pPr>
      <w:r w:rsidRPr="0093115E">
        <w:rPr>
          <w:rFonts w:asciiTheme="majorEastAsia" w:eastAsiaTheme="majorEastAsia" w:hAnsiTheme="majorEastAsia" w:hint="eastAsia"/>
          <w:b/>
        </w:rPr>
        <w:t>（人の健康への影響）</w:t>
      </w:r>
    </w:p>
    <w:p w:rsidR="00860914" w:rsidRPr="0093115E" w:rsidRDefault="00860914" w:rsidP="00860914">
      <w:pPr>
        <w:pStyle w:val="Default"/>
        <w:ind w:firstLineChars="100" w:firstLine="210"/>
        <w:rPr>
          <w:color w:val="auto"/>
          <w:sz w:val="21"/>
          <w:szCs w:val="21"/>
        </w:rPr>
      </w:pPr>
      <w:r w:rsidRPr="0093115E">
        <w:rPr>
          <w:rFonts w:hint="eastAsia"/>
          <w:color w:val="auto"/>
          <w:sz w:val="21"/>
          <w:szCs w:val="21"/>
        </w:rPr>
        <w:t>ヒトでは、トリクロロエチレン暴露により神経、肝臓、腎臓に対する有害影響が引き起こされる。また、慢性の職業暴露により肝癌、腎癌、ホジキン病および非ホジキンリンパ腫の発症リスクが上昇することが示唆されている。国際がん研究機関（IARC）の発がん性分類では、「人に対する発がん性がある」とされるグループ１に分類されている。 実験動物では、神経系、腎臓、肝臓、肺及び免疫系に対する非発がん影響及びマウスで肝臓、肺及びリンパ腺、ラットで腎臓と精巣に腫瘍の発生増加が認められている（平成</w:t>
      </w:r>
      <w:r w:rsidRPr="0093115E">
        <w:rPr>
          <w:rFonts w:asciiTheme="minorHAnsi"/>
          <w:color w:val="auto"/>
          <w:sz w:val="21"/>
          <w:szCs w:val="21"/>
        </w:rPr>
        <w:t>27</w:t>
      </w:r>
      <w:r w:rsidRPr="0093115E">
        <w:rPr>
          <w:rFonts w:hint="eastAsia"/>
          <w:color w:val="auto"/>
          <w:sz w:val="21"/>
          <w:szCs w:val="21"/>
        </w:rPr>
        <w:t>年</w:t>
      </w:r>
      <w:r w:rsidRPr="0093115E">
        <w:rPr>
          <w:rFonts w:asciiTheme="minorHAnsi"/>
          <w:color w:val="auto"/>
          <w:sz w:val="21"/>
          <w:szCs w:val="21"/>
        </w:rPr>
        <w:t>１</w:t>
      </w:r>
      <w:r w:rsidRPr="0093115E">
        <w:rPr>
          <w:rFonts w:hint="eastAsia"/>
          <w:color w:val="auto"/>
          <w:sz w:val="21"/>
          <w:szCs w:val="21"/>
        </w:rPr>
        <w:t>月　中央環境審議会水環境部会排水規制等専門委員会資料）。</w:t>
      </w:r>
    </w:p>
    <w:p w:rsidR="00860914" w:rsidRPr="0093115E" w:rsidRDefault="00860914" w:rsidP="00860914">
      <w:pPr>
        <w:ind w:leftChars="1" w:left="2" w:firstLineChars="100" w:firstLine="210"/>
        <w:rPr>
          <w:rFonts w:ascii="Osaka" w:hAnsi="Osaka" w:hint="eastAsia"/>
          <w:szCs w:val="21"/>
        </w:rPr>
      </w:pPr>
    </w:p>
    <w:p w:rsidR="00860914" w:rsidRPr="0093115E" w:rsidRDefault="00860914" w:rsidP="00860914">
      <w:pPr>
        <w:widowControl/>
        <w:spacing w:line="240" w:lineRule="exact"/>
        <w:jc w:val="right"/>
        <w:rPr>
          <w:sz w:val="18"/>
        </w:rPr>
      </w:pPr>
    </w:p>
    <w:p w:rsidR="00860914" w:rsidRPr="0093115E" w:rsidRDefault="00860914" w:rsidP="00860914">
      <w:pPr>
        <w:widowControl/>
        <w:jc w:val="right"/>
      </w:pPr>
    </w:p>
    <w:p w:rsidR="00860914" w:rsidRPr="0093115E" w:rsidRDefault="00860914" w:rsidP="00860914">
      <w:pPr>
        <w:widowControl/>
        <w:jc w:val="left"/>
      </w:pPr>
      <w:r w:rsidRPr="0093115E">
        <w:rPr>
          <w:kern w:val="0"/>
        </w:rPr>
        <w:br w:type="page"/>
      </w:r>
    </w:p>
    <w:p w:rsidR="00860914" w:rsidRPr="0093115E" w:rsidRDefault="00860914" w:rsidP="00254CF9">
      <w:pPr>
        <w:pStyle w:val="1"/>
        <w:rPr>
          <w:b/>
          <w:sz w:val="22"/>
        </w:rPr>
      </w:pPr>
      <w:bookmarkStart w:id="3" w:name="_Toc418757194"/>
      <w:r w:rsidRPr="0093115E">
        <w:rPr>
          <w:rFonts w:hint="eastAsia"/>
          <w:b/>
          <w:sz w:val="22"/>
        </w:rPr>
        <w:lastRenderedPageBreak/>
        <w:t>２</w:t>
      </w:r>
      <w:r w:rsidR="00A455F1" w:rsidRPr="0093115E">
        <w:rPr>
          <w:rFonts w:hint="eastAsia"/>
          <w:b/>
          <w:sz w:val="22"/>
        </w:rPr>
        <w:t xml:space="preserve">　</w:t>
      </w:r>
      <w:r w:rsidRPr="0093115E">
        <w:rPr>
          <w:rFonts w:hint="eastAsia"/>
          <w:b/>
          <w:sz w:val="22"/>
        </w:rPr>
        <w:t>トリクロロエチレンに係る</w:t>
      </w:r>
      <w:r w:rsidR="000D2D82" w:rsidRPr="0093115E">
        <w:rPr>
          <w:rFonts w:hint="eastAsia"/>
          <w:b/>
          <w:sz w:val="22"/>
        </w:rPr>
        <w:t>現行の</w:t>
      </w:r>
      <w:r w:rsidRPr="0093115E">
        <w:rPr>
          <w:rFonts w:hint="eastAsia"/>
          <w:b/>
          <w:sz w:val="22"/>
        </w:rPr>
        <w:t>排水基準</w:t>
      </w:r>
      <w:bookmarkEnd w:id="3"/>
    </w:p>
    <w:p w:rsidR="00A455F1" w:rsidRPr="0093115E" w:rsidRDefault="00A455F1" w:rsidP="003E0AD7">
      <w:pPr>
        <w:widowControl/>
        <w:spacing w:line="240" w:lineRule="exact"/>
        <w:jc w:val="left"/>
        <w:rPr>
          <w:rFonts w:asciiTheme="majorEastAsia" w:eastAsiaTheme="majorEastAsia" w:hAnsiTheme="majorEastAsia"/>
          <w:b/>
          <w:sz w:val="22"/>
        </w:rPr>
      </w:pPr>
    </w:p>
    <w:p w:rsidR="00860914" w:rsidRPr="0093115E" w:rsidRDefault="00860914" w:rsidP="00860914">
      <w:pPr>
        <w:rPr>
          <w:b/>
        </w:rPr>
      </w:pPr>
      <w:r w:rsidRPr="0093115E">
        <w:rPr>
          <w:rFonts w:asciiTheme="majorEastAsia" w:eastAsiaTheme="majorEastAsia" w:hAnsiTheme="majorEastAsia" w:hint="eastAsia"/>
          <w:b/>
        </w:rPr>
        <w:t>（水質汚濁防止法）</w:t>
      </w:r>
    </w:p>
    <w:p w:rsidR="00860914" w:rsidRPr="0093115E" w:rsidRDefault="00860914" w:rsidP="00860914">
      <w:pPr>
        <w:ind w:leftChars="1" w:left="2" w:firstLineChars="100" w:firstLine="210"/>
        <w:rPr>
          <w:szCs w:val="18"/>
        </w:rPr>
      </w:pPr>
      <w:r w:rsidRPr="0093115E">
        <w:rPr>
          <w:rFonts w:hint="eastAsia"/>
          <w:szCs w:val="18"/>
        </w:rPr>
        <w:t>トリクロロエチレンに係る環境基準については、平成</w:t>
      </w:r>
      <w:r w:rsidRPr="0093115E">
        <w:rPr>
          <w:szCs w:val="18"/>
        </w:rPr>
        <w:t>26</w:t>
      </w:r>
      <w:r w:rsidRPr="0093115E">
        <w:rPr>
          <w:rFonts w:hint="eastAsia"/>
          <w:szCs w:val="18"/>
        </w:rPr>
        <w:t>年</w:t>
      </w:r>
      <w:r w:rsidRPr="0093115E">
        <w:rPr>
          <w:szCs w:val="18"/>
        </w:rPr>
        <w:t>11</w:t>
      </w:r>
      <w:r w:rsidRPr="0093115E">
        <w:rPr>
          <w:rFonts w:hint="eastAsia"/>
          <w:szCs w:val="18"/>
        </w:rPr>
        <w:t>月に「</w:t>
      </w:r>
      <w:r w:rsidRPr="0093115E">
        <w:rPr>
          <w:szCs w:val="18"/>
        </w:rPr>
        <w:t>0.03mg/L</w:t>
      </w:r>
      <w:r w:rsidRPr="0093115E">
        <w:rPr>
          <w:rFonts w:hint="eastAsia"/>
          <w:szCs w:val="18"/>
        </w:rPr>
        <w:t>以下」から「</w:t>
      </w:r>
      <w:r w:rsidRPr="0093115E">
        <w:rPr>
          <w:szCs w:val="18"/>
        </w:rPr>
        <w:t>0.01mg/L</w:t>
      </w:r>
      <w:r w:rsidRPr="0093115E">
        <w:rPr>
          <w:rFonts w:hint="eastAsia"/>
          <w:szCs w:val="18"/>
        </w:rPr>
        <w:t>以下」に改正された。</w:t>
      </w:r>
    </w:p>
    <w:p w:rsidR="00860914" w:rsidRPr="0093115E" w:rsidRDefault="00860914" w:rsidP="00EB3E2F">
      <w:pPr>
        <w:ind w:leftChars="1" w:left="2" w:firstLineChars="100" w:firstLine="210"/>
      </w:pPr>
      <w:r w:rsidRPr="0093115E">
        <w:rPr>
          <w:rFonts w:hint="eastAsia"/>
        </w:rPr>
        <w:t>水質汚濁防止法においては、全ての特定事業場に対して改正前の環境基準の</w:t>
      </w:r>
      <w:r w:rsidRPr="0093115E">
        <w:t>10</w:t>
      </w:r>
      <w:r w:rsidRPr="0093115E">
        <w:rPr>
          <w:rFonts w:hint="eastAsia"/>
        </w:rPr>
        <w:t>倍（</w:t>
      </w:r>
      <w:r w:rsidRPr="0093115E">
        <w:t>0.3mg/L</w:t>
      </w:r>
      <w:r w:rsidR="00EB3E2F" w:rsidRPr="0093115E">
        <w:rPr>
          <w:rFonts w:hint="eastAsia"/>
        </w:rPr>
        <w:t>以下）を排水基準としているが、平成</w:t>
      </w:r>
      <w:r w:rsidR="00EB3E2F" w:rsidRPr="0093115E">
        <w:rPr>
          <w:rFonts w:hint="eastAsia"/>
        </w:rPr>
        <w:t>26</w:t>
      </w:r>
      <w:r w:rsidR="00EB3E2F" w:rsidRPr="0093115E">
        <w:rPr>
          <w:rFonts w:hint="eastAsia"/>
        </w:rPr>
        <w:t>年</w:t>
      </w:r>
      <w:r w:rsidR="00EB3E2F" w:rsidRPr="0093115E">
        <w:rPr>
          <w:rFonts w:hint="eastAsia"/>
        </w:rPr>
        <w:t>12</w:t>
      </w:r>
      <w:r w:rsidR="00EB3E2F" w:rsidRPr="0093115E">
        <w:rPr>
          <w:rFonts w:hint="eastAsia"/>
        </w:rPr>
        <w:t>月</w:t>
      </w:r>
      <w:r w:rsidR="00A53D73" w:rsidRPr="0093115E">
        <w:rPr>
          <w:rFonts w:hint="eastAsia"/>
        </w:rPr>
        <w:t>から</w:t>
      </w:r>
      <w:r w:rsidR="00EB3E2F" w:rsidRPr="0093115E">
        <w:rPr>
          <w:rFonts w:hint="eastAsia"/>
        </w:rPr>
        <w:t>中央環境審議会において排水</w:t>
      </w:r>
      <w:r w:rsidR="00A53D73" w:rsidRPr="0093115E">
        <w:rPr>
          <w:rFonts w:hint="eastAsia"/>
        </w:rPr>
        <w:t>基準</w:t>
      </w:r>
      <w:r w:rsidR="00EB3E2F" w:rsidRPr="0093115E">
        <w:rPr>
          <w:rFonts w:hint="eastAsia"/>
        </w:rPr>
        <w:t>の見直しに係る検討</w:t>
      </w:r>
      <w:r w:rsidRPr="0093115E">
        <w:rPr>
          <w:rFonts w:hint="eastAsia"/>
        </w:rPr>
        <w:t>が行われ</w:t>
      </w:r>
      <w:r w:rsidR="00A53D73" w:rsidRPr="0093115E">
        <w:rPr>
          <w:rFonts w:hint="eastAsia"/>
        </w:rPr>
        <w:t>、</w:t>
      </w:r>
      <w:r w:rsidR="00EB3E2F" w:rsidRPr="0093115E">
        <w:rPr>
          <w:rFonts w:hint="eastAsia"/>
        </w:rPr>
        <w:t>平成</w:t>
      </w:r>
      <w:r w:rsidR="00EB3E2F" w:rsidRPr="0093115E">
        <w:rPr>
          <w:rFonts w:hint="eastAsia"/>
        </w:rPr>
        <w:t>27</w:t>
      </w:r>
      <w:r w:rsidR="00EB3E2F" w:rsidRPr="0093115E">
        <w:rPr>
          <w:rFonts w:hint="eastAsia"/>
        </w:rPr>
        <w:t>年４月</w:t>
      </w:r>
      <w:r w:rsidR="00EB3E2F" w:rsidRPr="0093115E">
        <w:rPr>
          <w:rFonts w:hint="eastAsia"/>
        </w:rPr>
        <w:t>21</w:t>
      </w:r>
      <w:r w:rsidR="00EB3E2F" w:rsidRPr="0093115E">
        <w:rPr>
          <w:rFonts w:hint="eastAsia"/>
        </w:rPr>
        <w:t>日</w:t>
      </w:r>
      <w:r w:rsidR="00A53D73" w:rsidRPr="0093115E">
        <w:rPr>
          <w:rFonts w:hint="eastAsia"/>
        </w:rPr>
        <w:t>に</w:t>
      </w:r>
      <w:r w:rsidR="00EB3E2F" w:rsidRPr="0093115E">
        <w:rPr>
          <w:rFonts w:hint="eastAsia"/>
        </w:rPr>
        <w:t>、</w:t>
      </w:r>
      <w:r w:rsidRPr="0093115E">
        <w:rPr>
          <w:rFonts w:hint="eastAsia"/>
        </w:rPr>
        <w:t>排水基準は改正後の環境基準の</w:t>
      </w:r>
      <w:r w:rsidRPr="0093115E">
        <w:t>10</w:t>
      </w:r>
      <w:r w:rsidR="00EB3E2F" w:rsidRPr="0093115E">
        <w:rPr>
          <w:rFonts w:hint="eastAsia"/>
        </w:rPr>
        <w:t>倍である</w:t>
      </w:r>
      <w:r w:rsidRPr="0093115E">
        <w:t>0.1mg/L</w:t>
      </w:r>
      <w:r w:rsidR="00EB3E2F" w:rsidRPr="0093115E">
        <w:rPr>
          <w:rFonts w:hint="eastAsia"/>
        </w:rPr>
        <w:t>以下</w:t>
      </w:r>
      <w:r w:rsidRPr="0093115E">
        <w:rPr>
          <w:rFonts w:hint="eastAsia"/>
        </w:rPr>
        <w:t>と</w:t>
      </w:r>
      <w:r w:rsidR="00EB3E2F" w:rsidRPr="0093115E">
        <w:rPr>
          <w:rFonts w:hint="eastAsia"/>
        </w:rPr>
        <w:t>することが適当</w:t>
      </w:r>
      <w:r w:rsidR="00A53D73" w:rsidRPr="0093115E">
        <w:rPr>
          <w:rFonts w:hint="eastAsia"/>
        </w:rPr>
        <w:t>であるとの答申が</w:t>
      </w:r>
      <w:r w:rsidR="00EB3E2F" w:rsidRPr="0093115E">
        <w:rPr>
          <w:rFonts w:hint="eastAsia"/>
        </w:rPr>
        <w:t>された。</w:t>
      </w:r>
    </w:p>
    <w:p w:rsidR="00EB3E2F" w:rsidRPr="0093115E" w:rsidRDefault="00EB3E2F" w:rsidP="00860914">
      <w:pPr>
        <w:rPr>
          <w:rFonts w:asciiTheme="majorEastAsia" w:eastAsiaTheme="majorEastAsia" w:hAnsiTheme="majorEastAsia"/>
          <w:b/>
        </w:rPr>
      </w:pPr>
    </w:p>
    <w:p w:rsidR="00860914" w:rsidRPr="0093115E" w:rsidRDefault="00860914" w:rsidP="00860914">
      <w:pPr>
        <w:rPr>
          <w:rFonts w:asciiTheme="majorEastAsia" w:eastAsiaTheme="majorEastAsia" w:hAnsiTheme="majorEastAsia"/>
          <w:b/>
        </w:rPr>
      </w:pPr>
      <w:r w:rsidRPr="0093115E">
        <w:rPr>
          <w:rFonts w:asciiTheme="majorEastAsia" w:eastAsiaTheme="majorEastAsia" w:hAnsiTheme="majorEastAsia" w:hint="eastAsia"/>
          <w:b/>
        </w:rPr>
        <w:t>（府条例）</w:t>
      </w:r>
    </w:p>
    <w:p w:rsidR="00860914" w:rsidRPr="0093115E" w:rsidRDefault="00860914" w:rsidP="00860914">
      <w:pPr>
        <w:ind w:leftChars="1" w:left="2" w:firstLineChars="100" w:firstLine="210"/>
      </w:pPr>
      <w:r w:rsidRPr="0093115E">
        <w:rPr>
          <w:rFonts w:hint="eastAsia"/>
        </w:rPr>
        <w:t>大阪府においては、水道水源の安全性を確保するため、上乗せ条例及び生活環境保全条例で、上水道水源地域（図１）に排出水を排出する全ての特定事業場及び届出事業場に対し、改正前の環境基準並みの排水基準（</w:t>
      </w:r>
      <w:r w:rsidRPr="0093115E">
        <w:t>0.03mg/L</w:t>
      </w:r>
      <w:r w:rsidRPr="0093115E">
        <w:rPr>
          <w:rFonts w:hint="eastAsia"/>
        </w:rPr>
        <w:t>以下）を適用している（表１）。</w:t>
      </w:r>
    </w:p>
    <w:p w:rsidR="00860914" w:rsidRPr="0093115E" w:rsidRDefault="00860914" w:rsidP="00860914">
      <w:pPr>
        <w:ind w:leftChars="1" w:left="2" w:firstLineChars="100" w:firstLine="210"/>
      </w:pPr>
      <w:r w:rsidRPr="0093115E">
        <w:rPr>
          <w:rFonts w:hint="eastAsia"/>
        </w:rPr>
        <w:t>また、上水道水源地域以外の地域に排出水を排出する届出事業場に対しては、生活環境保全条例で、法の排水基準と同じ排水基準（</w:t>
      </w:r>
      <w:r w:rsidRPr="0093115E">
        <w:t>0.3mg/L</w:t>
      </w:r>
      <w:r w:rsidRPr="0093115E">
        <w:rPr>
          <w:rFonts w:hint="eastAsia"/>
        </w:rPr>
        <w:t>以下）を適用している（表１）。</w:t>
      </w:r>
    </w:p>
    <w:p w:rsidR="00860914" w:rsidRPr="0093115E" w:rsidRDefault="00860914" w:rsidP="00860914">
      <w:pPr>
        <w:ind w:leftChars="1" w:left="2" w:firstLineChars="100" w:firstLine="210"/>
      </w:pPr>
    </w:p>
    <w:p w:rsidR="00860914" w:rsidRPr="0093115E" w:rsidRDefault="00860914" w:rsidP="00860914">
      <w:pPr>
        <w:jc w:val="center"/>
        <w:rPr>
          <w:rFonts w:asciiTheme="majorEastAsia" w:eastAsiaTheme="majorEastAsia" w:hAnsiTheme="majorEastAsia"/>
          <w:b/>
        </w:rPr>
      </w:pPr>
      <w:r w:rsidRPr="0093115E">
        <w:rPr>
          <w:rFonts w:asciiTheme="majorEastAsia" w:eastAsiaTheme="majorEastAsia" w:hAnsiTheme="majorEastAsia" w:hint="eastAsia"/>
          <w:b/>
        </w:rPr>
        <w:t>表１．トリクロロエチレンに係る排水基準（現行）</w:t>
      </w:r>
    </w:p>
    <w:tbl>
      <w:tblPr>
        <w:tblStyle w:val="a3"/>
        <w:tblW w:w="8702" w:type="dxa"/>
        <w:tblInd w:w="108" w:type="dxa"/>
        <w:tblLook w:val="04A0" w:firstRow="1" w:lastRow="0" w:firstColumn="1" w:lastColumn="0" w:noHBand="0" w:noVBand="1"/>
      </w:tblPr>
      <w:tblGrid>
        <w:gridCol w:w="2977"/>
        <w:gridCol w:w="2693"/>
        <w:gridCol w:w="3032"/>
      </w:tblGrid>
      <w:tr w:rsidR="00860914" w:rsidRPr="0093115E" w:rsidTr="00860914">
        <w:tc>
          <w:tcPr>
            <w:tcW w:w="2977" w:type="dxa"/>
            <w:tcBorders>
              <w:top w:val="single" w:sz="4" w:space="0" w:color="auto"/>
              <w:left w:val="single" w:sz="4" w:space="0" w:color="auto"/>
              <w:bottom w:val="single" w:sz="4" w:space="0" w:color="auto"/>
              <w:right w:val="single" w:sz="4" w:space="0" w:color="auto"/>
            </w:tcBorders>
          </w:tcPr>
          <w:p w:rsidR="00860914" w:rsidRPr="0093115E" w:rsidRDefault="00860914">
            <w:pPr>
              <w:jc w:val="center"/>
            </w:pPr>
          </w:p>
        </w:tc>
        <w:tc>
          <w:tcPr>
            <w:tcW w:w="2693" w:type="dxa"/>
            <w:tcBorders>
              <w:top w:val="single" w:sz="4" w:space="0" w:color="auto"/>
              <w:left w:val="single" w:sz="4" w:space="0" w:color="auto"/>
              <w:bottom w:val="single" w:sz="4" w:space="0" w:color="auto"/>
              <w:right w:val="single" w:sz="4" w:space="0" w:color="auto"/>
            </w:tcBorders>
            <w:hideMark/>
          </w:tcPr>
          <w:p w:rsidR="00860914" w:rsidRPr="0093115E" w:rsidRDefault="00860914">
            <w:pPr>
              <w:spacing w:line="280" w:lineRule="exact"/>
              <w:jc w:val="center"/>
            </w:pPr>
            <w:r w:rsidRPr="0093115E">
              <w:rPr>
                <w:rFonts w:ascii="ＭＳ 明朝" w:eastAsia="ＭＳ 明朝" w:hAnsi="ＭＳ 明朝" w:cs="ＭＳ 明朝" w:hint="eastAsia"/>
              </w:rPr>
              <w:t>法対象事業</w:t>
            </w:r>
            <w:r w:rsidRPr="0093115E">
              <w:rPr>
                <w:rFonts w:hint="eastAsia"/>
              </w:rPr>
              <w:t>場</w:t>
            </w:r>
          </w:p>
          <w:p w:rsidR="00860914" w:rsidRPr="0093115E" w:rsidRDefault="00860914">
            <w:pPr>
              <w:spacing w:line="280" w:lineRule="exact"/>
              <w:jc w:val="center"/>
            </w:pPr>
            <w:r w:rsidRPr="0093115E">
              <w:rPr>
                <w:rFonts w:ascii="ＭＳ 明朝" w:eastAsia="ＭＳ 明朝" w:hAnsi="ＭＳ 明朝" w:cs="ＭＳ 明朝" w:hint="eastAsia"/>
              </w:rPr>
              <w:t>（特定事業場</w:t>
            </w:r>
            <w:r w:rsidRPr="0093115E">
              <w:rPr>
                <w:rFonts w:hint="eastAsia"/>
              </w:rPr>
              <w:t>）</w:t>
            </w:r>
          </w:p>
        </w:tc>
        <w:tc>
          <w:tcPr>
            <w:tcW w:w="3032" w:type="dxa"/>
            <w:tcBorders>
              <w:top w:val="single" w:sz="4" w:space="0" w:color="auto"/>
              <w:left w:val="single" w:sz="4" w:space="0" w:color="auto"/>
              <w:bottom w:val="single" w:sz="4" w:space="0" w:color="auto"/>
              <w:right w:val="single" w:sz="4" w:space="0" w:color="auto"/>
            </w:tcBorders>
            <w:hideMark/>
          </w:tcPr>
          <w:p w:rsidR="00860914" w:rsidRPr="0093115E" w:rsidRDefault="00860914">
            <w:pPr>
              <w:spacing w:line="280" w:lineRule="exact"/>
              <w:jc w:val="center"/>
            </w:pPr>
            <w:r w:rsidRPr="0093115E">
              <w:rPr>
                <w:rFonts w:ascii="ＭＳ 明朝" w:eastAsia="ＭＳ 明朝" w:hAnsi="ＭＳ 明朝" w:cs="ＭＳ 明朝" w:hint="eastAsia"/>
              </w:rPr>
              <w:t>生活環境保全条例対象事業</w:t>
            </w:r>
            <w:r w:rsidRPr="0093115E">
              <w:rPr>
                <w:rFonts w:hint="eastAsia"/>
              </w:rPr>
              <w:t>場</w:t>
            </w:r>
          </w:p>
          <w:p w:rsidR="00860914" w:rsidRPr="0093115E" w:rsidRDefault="00860914">
            <w:pPr>
              <w:spacing w:line="280" w:lineRule="exact"/>
              <w:jc w:val="center"/>
            </w:pPr>
            <w:r w:rsidRPr="0093115E">
              <w:rPr>
                <w:rFonts w:ascii="ＭＳ 明朝" w:eastAsia="ＭＳ 明朝" w:hAnsi="ＭＳ 明朝" w:cs="ＭＳ 明朝" w:hint="eastAsia"/>
              </w:rPr>
              <w:t>（届出事業場</w:t>
            </w:r>
            <w:r w:rsidRPr="0093115E">
              <w:rPr>
                <w:rFonts w:hint="eastAsia"/>
              </w:rPr>
              <w:t>）</w:t>
            </w:r>
          </w:p>
        </w:tc>
      </w:tr>
      <w:tr w:rsidR="00860914" w:rsidRPr="0093115E" w:rsidTr="00860914">
        <w:trPr>
          <w:trHeight w:val="804"/>
        </w:trPr>
        <w:tc>
          <w:tcPr>
            <w:tcW w:w="2977"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r w:rsidRPr="0093115E">
              <w:rPr>
                <w:rFonts w:ascii="ＭＳ 明朝" w:eastAsia="ＭＳ 明朝" w:hAnsi="ＭＳ 明朝" w:cs="ＭＳ 明朝" w:hint="eastAsia"/>
              </w:rPr>
              <w:t>上水道水源地</w:t>
            </w:r>
            <w:r w:rsidRPr="0093115E">
              <w:rPr>
                <w:rFonts w:hint="eastAsia"/>
              </w:rPr>
              <w:t>域</w:t>
            </w:r>
          </w:p>
        </w:tc>
        <w:tc>
          <w:tcPr>
            <w:tcW w:w="2693"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rPr>
                <w:rFonts w:ascii="ＭＳ 明朝" w:eastAsia="ＭＳ 明朝" w:hAnsi="ＭＳ 明朝" w:cs="ＭＳ 明朝" w:hint="eastAsia"/>
                <w:sz w:val="18"/>
              </w:rPr>
              <w:t>（上乗せ条例</w:t>
            </w:r>
            <w:r w:rsidRPr="0093115E">
              <w:rPr>
                <w:rFonts w:hint="eastAsia"/>
                <w:sz w:val="18"/>
              </w:rPr>
              <w:t>）</w:t>
            </w:r>
          </w:p>
          <w:p w:rsidR="00860914" w:rsidRPr="0093115E" w:rsidRDefault="00860914">
            <w:pPr>
              <w:spacing w:line="280" w:lineRule="exact"/>
              <w:jc w:val="center"/>
            </w:pPr>
            <w:r w:rsidRPr="0093115E">
              <w:t>0.03mg/L</w:t>
            </w:r>
            <w:r w:rsidRPr="0093115E">
              <w:rPr>
                <w:rFonts w:ascii="ＭＳ 明朝" w:eastAsia="ＭＳ 明朝" w:hAnsi="ＭＳ 明朝" w:cs="ＭＳ 明朝" w:hint="eastAsia"/>
              </w:rPr>
              <w:t>以</w:t>
            </w:r>
            <w:r w:rsidRPr="0093115E">
              <w:rPr>
                <w:rFonts w:hint="eastAsia"/>
              </w:rPr>
              <w:t>下</w:t>
            </w:r>
          </w:p>
        </w:tc>
        <w:tc>
          <w:tcPr>
            <w:tcW w:w="3032"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rPr>
                <w:sz w:val="18"/>
                <w:szCs w:val="18"/>
              </w:rPr>
            </w:pPr>
            <w:r w:rsidRPr="0093115E">
              <w:rPr>
                <w:rFonts w:ascii="ＭＳ 明朝" w:eastAsia="ＭＳ 明朝" w:hAnsi="ＭＳ 明朝" w:cs="ＭＳ 明朝" w:hint="eastAsia"/>
                <w:sz w:val="18"/>
                <w:szCs w:val="18"/>
              </w:rPr>
              <w:t>（生活環境保全条例</w:t>
            </w:r>
            <w:r w:rsidRPr="0093115E">
              <w:rPr>
                <w:rFonts w:hint="eastAsia"/>
                <w:sz w:val="18"/>
                <w:szCs w:val="18"/>
              </w:rPr>
              <w:t>）</w:t>
            </w:r>
          </w:p>
          <w:p w:rsidR="00860914" w:rsidRPr="0093115E" w:rsidRDefault="00860914">
            <w:pPr>
              <w:spacing w:line="280" w:lineRule="exact"/>
              <w:jc w:val="center"/>
            </w:pPr>
            <w:r w:rsidRPr="0093115E">
              <w:t>0.03mg/L</w:t>
            </w:r>
            <w:r w:rsidRPr="0093115E">
              <w:rPr>
                <w:rFonts w:ascii="ＭＳ 明朝" w:eastAsia="ＭＳ 明朝" w:hAnsi="ＭＳ 明朝" w:cs="ＭＳ 明朝" w:hint="eastAsia"/>
              </w:rPr>
              <w:t>以</w:t>
            </w:r>
            <w:r w:rsidRPr="0093115E">
              <w:rPr>
                <w:rFonts w:hint="eastAsia"/>
              </w:rPr>
              <w:t>下</w:t>
            </w:r>
          </w:p>
        </w:tc>
      </w:tr>
      <w:tr w:rsidR="00860914" w:rsidRPr="0093115E" w:rsidTr="00860914">
        <w:trPr>
          <w:trHeight w:val="817"/>
        </w:trPr>
        <w:tc>
          <w:tcPr>
            <w:tcW w:w="2977"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r w:rsidRPr="0093115E">
              <w:rPr>
                <w:rFonts w:ascii="ＭＳ 明朝" w:eastAsia="ＭＳ 明朝" w:hAnsi="ＭＳ 明朝" w:cs="ＭＳ 明朝" w:hint="eastAsia"/>
              </w:rPr>
              <w:t>上水道水源地域以外の地</w:t>
            </w:r>
            <w:r w:rsidRPr="0093115E">
              <w:rPr>
                <w:rFonts w:hint="eastAsia"/>
              </w:rPr>
              <w:t>域</w:t>
            </w:r>
          </w:p>
        </w:tc>
        <w:tc>
          <w:tcPr>
            <w:tcW w:w="2693"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rPr>
                <w:sz w:val="18"/>
                <w:szCs w:val="18"/>
              </w:rPr>
            </w:pPr>
            <w:r w:rsidRPr="0093115E">
              <w:rPr>
                <w:rFonts w:ascii="ＭＳ 明朝" w:eastAsia="ＭＳ 明朝" w:hAnsi="ＭＳ 明朝" w:cs="ＭＳ 明朝" w:hint="eastAsia"/>
                <w:sz w:val="18"/>
                <w:szCs w:val="18"/>
              </w:rPr>
              <w:t>（水質汚濁防止法</w:t>
            </w:r>
            <w:r w:rsidRPr="0093115E">
              <w:rPr>
                <w:rFonts w:hint="eastAsia"/>
                <w:sz w:val="18"/>
                <w:szCs w:val="18"/>
              </w:rPr>
              <w:t>）</w:t>
            </w:r>
          </w:p>
          <w:p w:rsidR="00860914" w:rsidRPr="0093115E" w:rsidRDefault="00860914">
            <w:pPr>
              <w:spacing w:line="280" w:lineRule="exact"/>
              <w:jc w:val="center"/>
            </w:pPr>
            <w:r w:rsidRPr="0093115E">
              <w:t>0.3mg/L</w:t>
            </w:r>
            <w:r w:rsidRPr="0093115E">
              <w:rPr>
                <w:rFonts w:ascii="ＭＳ 明朝" w:eastAsia="ＭＳ 明朝" w:hAnsi="ＭＳ 明朝" w:cs="ＭＳ 明朝" w:hint="eastAsia"/>
              </w:rPr>
              <w:t>以</w:t>
            </w:r>
            <w:r w:rsidRPr="0093115E">
              <w:rPr>
                <w:rFonts w:hint="eastAsia"/>
              </w:rPr>
              <w:t>下</w:t>
            </w:r>
          </w:p>
        </w:tc>
        <w:tc>
          <w:tcPr>
            <w:tcW w:w="3032"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rPr>
                <w:sz w:val="18"/>
                <w:szCs w:val="18"/>
              </w:rPr>
            </w:pPr>
            <w:r w:rsidRPr="0093115E">
              <w:rPr>
                <w:rFonts w:ascii="ＭＳ 明朝" w:eastAsia="ＭＳ 明朝" w:hAnsi="ＭＳ 明朝" w:cs="ＭＳ 明朝" w:hint="eastAsia"/>
                <w:sz w:val="18"/>
                <w:szCs w:val="18"/>
              </w:rPr>
              <w:t>（生活環境保全条例</w:t>
            </w:r>
            <w:r w:rsidRPr="0093115E">
              <w:rPr>
                <w:rFonts w:hint="eastAsia"/>
                <w:sz w:val="18"/>
                <w:szCs w:val="18"/>
              </w:rPr>
              <w:t>）</w:t>
            </w:r>
          </w:p>
          <w:p w:rsidR="00860914" w:rsidRPr="0093115E" w:rsidRDefault="00860914">
            <w:pPr>
              <w:spacing w:line="280" w:lineRule="exact"/>
              <w:jc w:val="center"/>
            </w:pPr>
            <w:r w:rsidRPr="0093115E">
              <w:t>0.3mg/L</w:t>
            </w:r>
            <w:r w:rsidRPr="0093115E">
              <w:rPr>
                <w:rFonts w:ascii="ＭＳ 明朝" w:eastAsia="ＭＳ 明朝" w:hAnsi="ＭＳ 明朝" w:cs="ＭＳ 明朝" w:hint="eastAsia"/>
              </w:rPr>
              <w:t>以</w:t>
            </w:r>
            <w:r w:rsidRPr="0093115E">
              <w:rPr>
                <w:rFonts w:hint="eastAsia"/>
              </w:rPr>
              <w:t>下</w:t>
            </w:r>
          </w:p>
        </w:tc>
      </w:tr>
    </w:tbl>
    <w:p w:rsidR="00860914" w:rsidRPr="0093115E" w:rsidRDefault="00860914" w:rsidP="00860914"/>
    <w:p w:rsidR="00860914" w:rsidRPr="0093115E" w:rsidRDefault="00860914" w:rsidP="00860914"/>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A53D73" w:rsidRPr="0093115E" w:rsidRDefault="00A53D73" w:rsidP="00860914">
      <w:pPr>
        <w:widowControl/>
        <w:jc w:val="left"/>
      </w:pPr>
    </w:p>
    <w:p w:rsidR="00A53D73" w:rsidRPr="0093115E" w:rsidRDefault="00A53D73" w:rsidP="00860914">
      <w:pPr>
        <w:widowControl/>
        <w:jc w:val="left"/>
      </w:pPr>
    </w:p>
    <w:p w:rsidR="00A53D73" w:rsidRPr="0093115E" w:rsidRDefault="00A53D73"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r w:rsidRPr="0093115E">
        <w:rPr>
          <w:noProof/>
        </w:rPr>
        <w:drawing>
          <wp:anchor distT="0" distB="0" distL="114300" distR="114300" simplePos="0" relativeHeight="251800576" behindDoc="0" locked="0" layoutInCell="1" allowOverlap="1" wp14:anchorId="7478C92F" wp14:editId="58CAFCCB">
            <wp:simplePos x="0" y="0"/>
            <wp:positionH relativeFrom="column">
              <wp:posOffset>1186815</wp:posOffset>
            </wp:positionH>
            <wp:positionV relativeFrom="paragraph">
              <wp:posOffset>-165100</wp:posOffset>
            </wp:positionV>
            <wp:extent cx="3267075" cy="4686300"/>
            <wp:effectExtent l="0" t="0" r="9525"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b="6392"/>
                    <a:stretch>
                      <a:fillRect/>
                    </a:stretch>
                  </pic:blipFill>
                  <pic:spPr bwMode="auto">
                    <a:xfrm>
                      <a:off x="0" y="0"/>
                      <a:ext cx="3267075" cy="4686300"/>
                    </a:xfrm>
                    <a:prstGeom prst="rect">
                      <a:avLst/>
                    </a:prstGeom>
                    <a:noFill/>
                  </pic:spPr>
                </pic:pic>
              </a:graphicData>
            </a:graphic>
          </wp:anchor>
        </w:drawing>
      </w: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widowControl/>
        <w:jc w:val="left"/>
      </w:pPr>
    </w:p>
    <w:p w:rsidR="00860914" w:rsidRPr="0093115E" w:rsidRDefault="00860914" w:rsidP="00860914">
      <w:pPr>
        <w:ind w:rightChars="-51" w:right="-107"/>
      </w:pPr>
    </w:p>
    <w:p w:rsidR="00860914" w:rsidRPr="0093115E" w:rsidRDefault="00860914" w:rsidP="00860914">
      <w:pPr>
        <w:pStyle w:val="ac"/>
        <w:numPr>
          <w:ilvl w:val="0"/>
          <w:numId w:val="1"/>
        </w:numPr>
        <w:spacing w:line="280" w:lineRule="exact"/>
        <w:ind w:leftChars="0" w:rightChars="-51" w:right="-107"/>
        <w:rPr>
          <w:sz w:val="20"/>
        </w:rPr>
      </w:pPr>
      <w:r w:rsidRPr="0093115E">
        <w:rPr>
          <w:rFonts w:hint="eastAsia"/>
          <w:sz w:val="20"/>
        </w:rPr>
        <w:t>豊能郡能勢町天王簡易水道取水地点から上流の公共用水域に係る地域</w:t>
      </w:r>
    </w:p>
    <w:p w:rsidR="00860914" w:rsidRPr="0093115E" w:rsidRDefault="00860914" w:rsidP="00860914">
      <w:pPr>
        <w:pStyle w:val="ac"/>
        <w:numPr>
          <w:ilvl w:val="0"/>
          <w:numId w:val="1"/>
        </w:numPr>
        <w:spacing w:line="280" w:lineRule="exact"/>
        <w:ind w:leftChars="0" w:rightChars="-51" w:right="-107"/>
        <w:rPr>
          <w:sz w:val="20"/>
        </w:rPr>
      </w:pPr>
      <w:r w:rsidRPr="0093115E">
        <w:rPr>
          <w:rFonts w:hint="eastAsia"/>
          <w:sz w:val="20"/>
        </w:rPr>
        <w:t>軍行橋下流端から上流の猪名川及びこれに流入する公共用水域に係る地域</w:t>
      </w:r>
    </w:p>
    <w:p w:rsidR="00860914" w:rsidRPr="0093115E" w:rsidRDefault="00860914" w:rsidP="00860914">
      <w:pPr>
        <w:pStyle w:val="ac"/>
        <w:numPr>
          <w:ilvl w:val="0"/>
          <w:numId w:val="1"/>
        </w:numPr>
        <w:spacing w:line="280" w:lineRule="exact"/>
        <w:ind w:leftChars="0" w:rightChars="-51" w:right="-107"/>
        <w:rPr>
          <w:sz w:val="20"/>
        </w:rPr>
      </w:pPr>
      <w:r w:rsidRPr="0093115E">
        <w:rPr>
          <w:rFonts w:hint="eastAsia"/>
          <w:sz w:val="20"/>
        </w:rPr>
        <w:t>箕面市箕面浄水場取水地点から上流の箕面川及びこれに流入する公共用水域に係る地域</w:t>
      </w:r>
    </w:p>
    <w:p w:rsidR="00860914" w:rsidRPr="0093115E" w:rsidRDefault="00860914" w:rsidP="00860914">
      <w:pPr>
        <w:pStyle w:val="ac"/>
        <w:numPr>
          <w:ilvl w:val="0"/>
          <w:numId w:val="1"/>
        </w:numPr>
        <w:spacing w:line="280" w:lineRule="exact"/>
        <w:ind w:leftChars="0" w:rightChars="-51" w:right="-107"/>
        <w:rPr>
          <w:sz w:val="20"/>
        </w:rPr>
      </w:pPr>
      <w:r w:rsidRPr="0093115E">
        <w:rPr>
          <w:rFonts w:hint="eastAsia"/>
          <w:sz w:val="20"/>
        </w:rPr>
        <w:t>中央自動車道西宮線安威川橋下流端から上流の安威川及びこれに流入する公共用水域に係る地域</w:t>
      </w:r>
    </w:p>
    <w:p w:rsidR="00860914" w:rsidRPr="0093115E" w:rsidRDefault="00860914" w:rsidP="00860914">
      <w:pPr>
        <w:pStyle w:val="ac"/>
        <w:numPr>
          <w:ilvl w:val="0"/>
          <w:numId w:val="1"/>
        </w:numPr>
        <w:spacing w:line="280" w:lineRule="exact"/>
        <w:ind w:leftChars="0" w:rightChars="-51" w:right="-107"/>
        <w:rPr>
          <w:sz w:val="20"/>
        </w:rPr>
      </w:pPr>
      <w:r w:rsidRPr="0093115E">
        <w:rPr>
          <w:rFonts w:hint="eastAsia"/>
          <w:sz w:val="20"/>
        </w:rPr>
        <w:t>淀川大堰から上流の淀川及びこれに流入する公共用水域に係る地域</w:t>
      </w:r>
    </w:p>
    <w:p w:rsidR="00860914" w:rsidRPr="0093115E" w:rsidRDefault="00860914" w:rsidP="00860914">
      <w:pPr>
        <w:pStyle w:val="ac"/>
        <w:numPr>
          <w:ilvl w:val="0"/>
          <w:numId w:val="1"/>
        </w:numPr>
        <w:spacing w:line="280" w:lineRule="exact"/>
        <w:ind w:leftChars="0" w:rightChars="-51" w:right="-107"/>
        <w:rPr>
          <w:sz w:val="20"/>
        </w:rPr>
      </w:pPr>
      <w:r w:rsidRPr="0093115E">
        <w:rPr>
          <w:rFonts w:hint="eastAsia"/>
          <w:sz w:val="20"/>
        </w:rPr>
        <w:t>近畿日本鉄道株式会社南大阪線石川橋橋りょう下流端から上流の石川及びこれに流入する公共用水域に係る地域</w:t>
      </w:r>
    </w:p>
    <w:p w:rsidR="00860914" w:rsidRPr="0093115E" w:rsidRDefault="00860914" w:rsidP="00860914">
      <w:pPr>
        <w:pStyle w:val="ac"/>
        <w:numPr>
          <w:ilvl w:val="0"/>
          <w:numId w:val="1"/>
        </w:numPr>
        <w:spacing w:line="280" w:lineRule="exact"/>
        <w:ind w:leftChars="0" w:rightChars="-51" w:right="-107"/>
        <w:rPr>
          <w:sz w:val="20"/>
        </w:rPr>
      </w:pPr>
      <w:r w:rsidRPr="0093115E">
        <w:rPr>
          <w:rFonts w:hint="eastAsia"/>
          <w:sz w:val="20"/>
        </w:rPr>
        <w:t>堺市及び和泉市に位置する光明池並びにこれに流入する公共用水域に係る地域</w:t>
      </w:r>
    </w:p>
    <w:p w:rsidR="00860914" w:rsidRPr="0093115E" w:rsidRDefault="00860914" w:rsidP="00860914">
      <w:pPr>
        <w:pStyle w:val="ac"/>
        <w:numPr>
          <w:ilvl w:val="0"/>
          <w:numId w:val="1"/>
        </w:numPr>
        <w:spacing w:line="280" w:lineRule="exact"/>
        <w:ind w:leftChars="0" w:rightChars="-51" w:right="-107"/>
        <w:rPr>
          <w:sz w:val="20"/>
        </w:rPr>
      </w:pPr>
      <w:r w:rsidRPr="0093115E">
        <w:rPr>
          <w:rFonts w:hint="eastAsia"/>
          <w:sz w:val="20"/>
        </w:rPr>
        <w:t>和泉市に位置する惣ガ池及びこれに流入する公共用水域に係る地域</w:t>
      </w:r>
    </w:p>
    <w:p w:rsidR="00860914" w:rsidRPr="0093115E" w:rsidRDefault="00860914" w:rsidP="00860914">
      <w:pPr>
        <w:pStyle w:val="ac"/>
        <w:numPr>
          <w:ilvl w:val="0"/>
          <w:numId w:val="1"/>
        </w:numPr>
        <w:spacing w:line="280" w:lineRule="exact"/>
        <w:ind w:leftChars="0" w:rightChars="-51" w:right="-107"/>
        <w:rPr>
          <w:sz w:val="20"/>
        </w:rPr>
      </w:pPr>
      <w:r w:rsidRPr="0093115E">
        <w:rPr>
          <w:rFonts w:hint="eastAsia"/>
          <w:sz w:val="20"/>
        </w:rPr>
        <w:t>貝塚市蕎原浄水施設取水地点から上流の公共用水域に係る地域</w:t>
      </w:r>
    </w:p>
    <w:p w:rsidR="00860914" w:rsidRPr="0093115E" w:rsidRDefault="00860914" w:rsidP="00860914">
      <w:pPr>
        <w:pStyle w:val="ac"/>
        <w:numPr>
          <w:ilvl w:val="0"/>
          <w:numId w:val="1"/>
        </w:numPr>
        <w:spacing w:line="280" w:lineRule="exact"/>
        <w:ind w:leftChars="0" w:rightChars="-51" w:right="-107"/>
        <w:rPr>
          <w:sz w:val="20"/>
        </w:rPr>
      </w:pPr>
      <w:r w:rsidRPr="0093115E">
        <w:rPr>
          <w:rFonts w:hint="eastAsia"/>
          <w:sz w:val="20"/>
        </w:rPr>
        <w:t>泉南郡熊取町に位置する永楽ダム貯水池及びこれに流入する公共用水域に係る地域</w:t>
      </w:r>
    </w:p>
    <w:p w:rsidR="00860914" w:rsidRPr="0093115E" w:rsidRDefault="00860914" w:rsidP="00860914">
      <w:pPr>
        <w:pStyle w:val="ac"/>
        <w:numPr>
          <w:ilvl w:val="0"/>
          <w:numId w:val="1"/>
        </w:numPr>
        <w:spacing w:line="280" w:lineRule="exact"/>
        <w:ind w:leftChars="0" w:rightChars="-51" w:right="-107"/>
        <w:rPr>
          <w:sz w:val="20"/>
        </w:rPr>
      </w:pPr>
      <w:r w:rsidRPr="0093115E">
        <w:rPr>
          <w:rFonts w:hint="eastAsia"/>
          <w:sz w:val="20"/>
        </w:rPr>
        <w:t>泉佐野市に位置する大池及びこれに流入する公共用水域に係る地域</w:t>
      </w:r>
    </w:p>
    <w:p w:rsidR="00860914" w:rsidRPr="0093115E" w:rsidRDefault="00860914" w:rsidP="00860914">
      <w:pPr>
        <w:pStyle w:val="ac"/>
        <w:numPr>
          <w:ilvl w:val="0"/>
          <w:numId w:val="1"/>
        </w:numPr>
        <w:spacing w:line="280" w:lineRule="exact"/>
        <w:ind w:leftChars="0" w:rightChars="-51" w:right="-107"/>
        <w:rPr>
          <w:sz w:val="20"/>
        </w:rPr>
      </w:pPr>
      <w:r w:rsidRPr="0093115E">
        <w:rPr>
          <w:rFonts w:hint="eastAsia"/>
          <w:sz w:val="20"/>
        </w:rPr>
        <w:t>泉佐野市に位置する稲倉池及びこれに流入する公共用水域に係る地域</w:t>
      </w:r>
    </w:p>
    <w:p w:rsidR="00860914" w:rsidRPr="0093115E" w:rsidRDefault="00860914" w:rsidP="00860914">
      <w:pPr>
        <w:pStyle w:val="ac"/>
        <w:numPr>
          <w:ilvl w:val="0"/>
          <w:numId w:val="1"/>
        </w:numPr>
        <w:spacing w:line="280" w:lineRule="exact"/>
        <w:ind w:leftChars="0" w:rightChars="-51" w:right="-107"/>
        <w:rPr>
          <w:sz w:val="20"/>
        </w:rPr>
      </w:pPr>
      <w:r w:rsidRPr="0093115E">
        <w:rPr>
          <w:rFonts w:hint="eastAsia"/>
          <w:sz w:val="20"/>
        </w:rPr>
        <w:t>泉南市葛畑配水池取水地点から上流の公共用水域に係る地域</w:t>
      </w:r>
    </w:p>
    <w:p w:rsidR="00860914" w:rsidRPr="0093115E" w:rsidRDefault="00860914" w:rsidP="00860914">
      <w:pPr>
        <w:pStyle w:val="ac"/>
        <w:numPr>
          <w:ilvl w:val="0"/>
          <w:numId w:val="1"/>
        </w:numPr>
        <w:spacing w:line="280" w:lineRule="exact"/>
        <w:ind w:leftChars="0" w:rightChars="-51" w:right="-107"/>
        <w:rPr>
          <w:sz w:val="20"/>
        </w:rPr>
      </w:pPr>
      <w:r w:rsidRPr="0093115E">
        <w:rPr>
          <w:rFonts w:hint="eastAsia"/>
          <w:sz w:val="20"/>
        </w:rPr>
        <w:t>泉南郡岬町に位置する逢帰ダム貯水池及びこれに流入する公共用水域に係る地域</w:t>
      </w:r>
    </w:p>
    <w:p w:rsidR="00860914" w:rsidRPr="0093115E" w:rsidRDefault="00860914" w:rsidP="00860914">
      <w:pPr>
        <w:widowControl/>
        <w:jc w:val="left"/>
      </w:pPr>
    </w:p>
    <w:p w:rsidR="00A455F1" w:rsidRPr="0093115E" w:rsidRDefault="00860914" w:rsidP="00A455F1">
      <w:pPr>
        <w:widowControl/>
        <w:jc w:val="center"/>
        <w:rPr>
          <w:rFonts w:asciiTheme="majorEastAsia" w:eastAsiaTheme="majorEastAsia" w:hAnsiTheme="majorEastAsia"/>
          <w:b/>
        </w:rPr>
      </w:pPr>
      <w:r w:rsidRPr="0093115E">
        <w:rPr>
          <w:rFonts w:asciiTheme="majorEastAsia" w:eastAsiaTheme="majorEastAsia" w:hAnsiTheme="majorEastAsia" w:hint="eastAsia"/>
          <w:b/>
        </w:rPr>
        <w:t>図１．上水道水源地域（網掛け部）</w:t>
      </w:r>
    </w:p>
    <w:p w:rsidR="00860914" w:rsidRPr="0093115E" w:rsidRDefault="00A455F1" w:rsidP="00860914">
      <w:pPr>
        <w:pStyle w:val="2"/>
        <w:rPr>
          <w:b/>
          <w:sz w:val="22"/>
        </w:rPr>
      </w:pPr>
      <w:bookmarkStart w:id="4" w:name="_Toc418757195"/>
      <w:r w:rsidRPr="0093115E">
        <w:rPr>
          <w:rFonts w:hint="eastAsia"/>
          <w:b/>
          <w:sz w:val="22"/>
        </w:rPr>
        <w:lastRenderedPageBreak/>
        <w:t xml:space="preserve">３　</w:t>
      </w:r>
      <w:r w:rsidR="00860914" w:rsidRPr="0093115E">
        <w:rPr>
          <w:rFonts w:hint="eastAsia"/>
          <w:b/>
          <w:sz w:val="22"/>
        </w:rPr>
        <w:t>府域の公共用水域におけるトリクロロエチレン測定結果</w:t>
      </w:r>
      <w:bookmarkEnd w:id="4"/>
    </w:p>
    <w:p w:rsidR="00A455F1" w:rsidRPr="0093115E" w:rsidRDefault="00A455F1" w:rsidP="003E0AD7">
      <w:pPr>
        <w:spacing w:line="240" w:lineRule="exact"/>
      </w:pPr>
    </w:p>
    <w:p w:rsidR="00860914" w:rsidRPr="0093115E" w:rsidRDefault="00860914" w:rsidP="00860914">
      <w:pPr>
        <w:ind w:firstLineChars="100" w:firstLine="210"/>
      </w:pPr>
      <w:r w:rsidRPr="0093115E">
        <w:rPr>
          <w:rFonts w:hint="eastAsia"/>
        </w:rPr>
        <w:t>公共用水域の水質測定計画に基づき、トリクロロエチレンについては、平成</w:t>
      </w:r>
      <w:r w:rsidRPr="0093115E">
        <w:t>21</w:t>
      </w:r>
      <w:r w:rsidRPr="0093115E">
        <w:rPr>
          <w:rFonts w:hint="eastAsia"/>
        </w:rPr>
        <w:t>年度から</w:t>
      </w:r>
      <w:r w:rsidRPr="0093115E">
        <w:t>25</w:t>
      </w:r>
      <w:r w:rsidRPr="0093115E">
        <w:rPr>
          <w:rFonts w:hint="eastAsia"/>
        </w:rPr>
        <w:t>年度の間には、河川で</w:t>
      </w:r>
      <w:r w:rsidRPr="0093115E">
        <w:t>144</w:t>
      </w:r>
      <w:r w:rsidRPr="0093115E">
        <w:rPr>
          <w:rFonts w:hint="eastAsia"/>
        </w:rPr>
        <w:t>地点</w:t>
      </w:r>
      <w:r w:rsidRPr="0093115E">
        <w:t>1,759</w:t>
      </w:r>
      <w:r w:rsidRPr="0093115E">
        <w:rPr>
          <w:rFonts w:hint="eastAsia"/>
        </w:rPr>
        <w:t>検体、海域で</w:t>
      </w:r>
      <w:r w:rsidRPr="0093115E">
        <w:t>22</w:t>
      </w:r>
      <w:r w:rsidRPr="0093115E">
        <w:rPr>
          <w:rFonts w:hint="eastAsia"/>
        </w:rPr>
        <w:t>地点</w:t>
      </w:r>
      <w:r w:rsidRPr="0093115E">
        <w:t>220</w:t>
      </w:r>
      <w:r w:rsidRPr="0093115E">
        <w:rPr>
          <w:rFonts w:hint="eastAsia"/>
        </w:rPr>
        <w:t>検体の測定を実施しており、全ての測定結果が改正後の環境基準値（</w:t>
      </w:r>
      <w:r w:rsidRPr="0093115E">
        <w:t>0.01mg/L</w:t>
      </w:r>
      <w:r w:rsidRPr="0093115E">
        <w:rPr>
          <w:rFonts w:hint="eastAsia"/>
        </w:rPr>
        <w:t>）を下回っている。</w:t>
      </w:r>
    </w:p>
    <w:p w:rsidR="00860914" w:rsidRPr="0093115E" w:rsidRDefault="00860914" w:rsidP="00860914">
      <w:pPr>
        <w:ind w:firstLineChars="100" w:firstLine="210"/>
      </w:pPr>
      <w:r w:rsidRPr="0093115E">
        <w:rPr>
          <w:rFonts w:hint="eastAsia"/>
        </w:rPr>
        <w:t>なお、トリクロロエチレンが定量下限値を超えて検出されたのは、表１に示すとおり、いずれも上水道水源地域以外の地域の河川である。</w:t>
      </w:r>
    </w:p>
    <w:p w:rsidR="00860914" w:rsidRPr="0093115E" w:rsidRDefault="00860914" w:rsidP="00860914"/>
    <w:p w:rsidR="00860914" w:rsidRPr="0093115E" w:rsidRDefault="00860914" w:rsidP="00860914">
      <w:pPr>
        <w:ind w:left="211" w:hangingChars="100" w:hanging="211"/>
        <w:jc w:val="center"/>
        <w:rPr>
          <w:rFonts w:asciiTheme="majorEastAsia" w:eastAsiaTheme="majorEastAsia" w:hAnsiTheme="majorEastAsia"/>
          <w:b/>
        </w:rPr>
      </w:pPr>
      <w:r w:rsidRPr="0093115E">
        <w:rPr>
          <w:rFonts w:asciiTheme="majorEastAsia" w:eastAsiaTheme="majorEastAsia" w:hAnsiTheme="majorEastAsia" w:hint="eastAsia"/>
          <w:b/>
        </w:rPr>
        <w:t>表１．公共用水域におけるトリクロロエチレン検出事例（平成21～25年度）</w:t>
      </w:r>
    </w:p>
    <w:p w:rsidR="00860914" w:rsidRPr="0093115E" w:rsidRDefault="00860914" w:rsidP="00860914">
      <w:pPr>
        <w:spacing w:line="160" w:lineRule="exact"/>
        <w:ind w:left="210" w:hangingChars="100" w:hanging="210"/>
        <w:jc w:val="center"/>
      </w:pPr>
    </w:p>
    <w:tbl>
      <w:tblPr>
        <w:tblW w:w="6765" w:type="dxa"/>
        <w:tblInd w:w="808" w:type="dxa"/>
        <w:tblCellMar>
          <w:left w:w="99" w:type="dxa"/>
          <w:right w:w="99" w:type="dxa"/>
        </w:tblCellMar>
        <w:tblLook w:val="04A0" w:firstRow="1" w:lastRow="0" w:firstColumn="1" w:lastColumn="0" w:noHBand="0" w:noVBand="1"/>
      </w:tblPr>
      <w:tblGrid>
        <w:gridCol w:w="705"/>
        <w:gridCol w:w="3117"/>
        <w:gridCol w:w="993"/>
        <w:gridCol w:w="992"/>
        <w:gridCol w:w="958"/>
      </w:tblGrid>
      <w:tr w:rsidR="00860914" w:rsidRPr="0093115E" w:rsidTr="00860914">
        <w:trPr>
          <w:trHeight w:val="337"/>
        </w:trPr>
        <w:tc>
          <w:tcPr>
            <w:tcW w:w="705" w:type="dxa"/>
            <w:vMerge w:val="restart"/>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widowControl/>
              <w:jc w:val="center"/>
              <w:rPr>
                <w:rFonts w:cs="ＭＳ Ｐゴシック"/>
                <w:kern w:val="0"/>
                <w:szCs w:val="21"/>
              </w:rPr>
            </w:pPr>
            <w:r w:rsidRPr="0093115E">
              <w:rPr>
                <w:rFonts w:cs="ＭＳ Ｐゴシック" w:hint="eastAsia"/>
                <w:kern w:val="0"/>
                <w:szCs w:val="21"/>
              </w:rPr>
              <w:t>年度</w:t>
            </w:r>
          </w:p>
        </w:tc>
        <w:tc>
          <w:tcPr>
            <w:tcW w:w="3117" w:type="dxa"/>
            <w:vMerge w:val="restart"/>
            <w:tcBorders>
              <w:top w:val="single" w:sz="4" w:space="0" w:color="auto"/>
              <w:left w:val="nil"/>
              <w:bottom w:val="single" w:sz="4" w:space="0" w:color="auto"/>
              <w:right w:val="single" w:sz="4" w:space="0" w:color="auto"/>
            </w:tcBorders>
            <w:noWrap/>
            <w:vAlign w:val="center"/>
            <w:hideMark/>
          </w:tcPr>
          <w:p w:rsidR="00860914" w:rsidRPr="0093115E" w:rsidRDefault="00860914">
            <w:pPr>
              <w:widowControl/>
              <w:jc w:val="center"/>
              <w:rPr>
                <w:rFonts w:cs="ＭＳ Ｐゴシック"/>
                <w:kern w:val="0"/>
                <w:szCs w:val="21"/>
              </w:rPr>
            </w:pPr>
            <w:r w:rsidRPr="0093115E">
              <w:rPr>
                <w:rFonts w:cs="ＭＳ Ｐゴシック" w:hint="eastAsia"/>
                <w:kern w:val="0"/>
                <w:szCs w:val="21"/>
              </w:rPr>
              <w:t>地点名</w:t>
            </w:r>
          </w:p>
        </w:tc>
        <w:tc>
          <w:tcPr>
            <w:tcW w:w="2943" w:type="dxa"/>
            <w:gridSpan w:val="3"/>
            <w:tcBorders>
              <w:top w:val="single" w:sz="4" w:space="0" w:color="auto"/>
              <w:left w:val="nil"/>
              <w:bottom w:val="single" w:sz="4" w:space="0" w:color="auto"/>
              <w:right w:val="single" w:sz="4" w:space="0" w:color="auto"/>
            </w:tcBorders>
            <w:noWrap/>
            <w:vAlign w:val="center"/>
            <w:hideMark/>
          </w:tcPr>
          <w:p w:rsidR="00860914" w:rsidRPr="0093115E" w:rsidRDefault="00860914">
            <w:pPr>
              <w:widowControl/>
              <w:jc w:val="center"/>
              <w:rPr>
                <w:rFonts w:cs="ＭＳ Ｐゴシック"/>
                <w:kern w:val="0"/>
                <w:szCs w:val="21"/>
              </w:rPr>
            </w:pPr>
            <w:r w:rsidRPr="0093115E">
              <w:rPr>
                <w:rFonts w:cs="ＭＳ Ｐゴシック" w:hint="eastAsia"/>
                <w:kern w:val="0"/>
                <w:szCs w:val="21"/>
              </w:rPr>
              <w:t>濃度（</w:t>
            </w:r>
            <w:r w:rsidRPr="0093115E">
              <w:rPr>
                <w:rFonts w:cs="ＭＳ Ｐゴシック"/>
                <w:kern w:val="0"/>
                <w:szCs w:val="21"/>
              </w:rPr>
              <w:t>mg/L</w:t>
            </w:r>
            <w:r w:rsidRPr="0093115E">
              <w:rPr>
                <w:rFonts w:cs="ＭＳ Ｐゴシック" w:hint="eastAsia"/>
                <w:kern w:val="0"/>
                <w:szCs w:val="21"/>
              </w:rPr>
              <w:t>）</w:t>
            </w:r>
          </w:p>
        </w:tc>
      </w:tr>
      <w:tr w:rsidR="00860914" w:rsidRPr="0093115E" w:rsidTr="00860914">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widowControl/>
              <w:jc w:val="left"/>
              <w:rPr>
                <w:rFonts w:cs="ＭＳ Ｐゴシック"/>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rsidR="00860914" w:rsidRPr="0093115E" w:rsidRDefault="00860914">
            <w:pPr>
              <w:widowControl/>
              <w:jc w:val="left"/>
              <w:rPr>
                <w:rFonts w:cs="ＭＳ Ｐゴシック"/>
                <w:kern w:val="0"/>
                <w:szCs w:val="21"/>
              </w:rPr>
            </w:pPr>
          </w:p>
        </w:tc>
        <w:tc>
          <w:tcPr>
            <w:tcW w:w="993" w:type="dxa"/>
            <w:tcBorders>
              <w:top w:val="single" w:sz="4" w:space="0" w:color="auto"/>
              <w:left w:val="nil"/>
              <w:bottom w:val="single" w:sz="4" w:space="0" w:color="auto"/>
              <w:right w:val="single" w:sz="4" w:space="0" w:color="auto"/>
            </w:tcBorders>
            <w:noWrap/>
            <w:vAlign w:val="center"/>
            <w:hideMark/>
          </w:tcPr>
          <w:p w:rsidR="00860914" w:rsidRPr="0093115E" w:rsidRDefault="00860914">
            <w:pPr>
              <w:widowControl/>
              <w:jc w:val="center"/>
              <w:rPr>
                <w:rFonts w:cs="ＭＳ Ｐゴシック"/>
                <w:kern w:val="0"/>
                <w:szCs w:val="21"/>
              </w:rPr>
            </w:pPr>
            <w:r w:rsidRPr="0093115E">
              <w:rPr>
                <w:rFonts w:cs="ＭＳ Ｐゴシック" w:hint="eastAsia"/>
                <w:kern w:val="0"/>
                <w:szCs w:val="21"/>
              </w:rPr>
              <w:t>最小</w:t>
            </w:r>
          </w:p>
        </w:tc>
        <w:tc>
          <w:tcPr>
            <w:tcW w:w="992" w:type="dxa"/>
            <w:tcBorders>
              <w:top w:val="single" w:sz="4" w:space="0" w:color="auto"/>
              <w:left w:val="nil"/>
              <w:bottom w:val="single" w:sz="4" w:space="0" w:color="auto"/>
              <w:right w:val="single" w:sz="4" w:space="0" w:color="auto"/>
            </w:tcBorders>
            <w:vAlign w:val="center"/>
            <w:hideMark/>
          </w:tcPr>
          <w:p w:rsidR="00860914" w:rsidRPr="0093115E" w:rsidRDefault="00860914">
            <w:pPr>
              <w:widowControl/>
              <w:jc w:val="center"/>
              <w:rPr>
                <w:rFonts w:cs="ＭＳ Ｐゴシック"/>
                <w:kern w:val="0"/>
                <w:szCs w:val="21"/>
              </w:rPr>
            </w:pPr>
            <w:r w:rsidRPr="0093115E">
              <w:rPr>
                <w:rFonts w:cs="ＭＳ Ｐゴシック" w:hint="eastAsia"/>
                <w:kern w:val="0"/>
                <w:szCs w:val="21"/>
              </w:rPr>
              <w:t>最大</w:t>
            </w:r>
          </w:p>
        </w:tc>
        <w:tc>
          <w:tcPr>
            <w:tcW w:w="958" w:type="dxa"/>
            <w:tcBorders>
              <w:top w:val="single" w:sz="4" w:space="0" w:color="auto"/>
              <w:left w:val="nil"/>
              <w:bottom w:val="single" w:sz="4" w:space="0" w:color="auto"/>
              <w:right w:val="single" w:sz="4" w:space="0" w:color="auto"/>
            </w:tcBorders>
            <w:vAlign w:val="center"/>
            <w:hideMark/>
          </w:tcPr>
          <w:p w:rsidR="00860914" w:rsidRPr="0093115E" w:rsidRDefault="00860914">
            <w:pPr>
              <w:widowControl/>
              <w:jc w:val="center"/>
              <w:rPr>
                <w:rFonts w:cs="ＭＳ Ｐゴシック"/>
                <w:kern w:val="0"/>
                <w:szCs w:val="21"/>
              </w:rPr>
            </w:pPr>
            <w:r w:rsidRPr="0093115E">
              <w:rPr>
                <w:rFonts w:cs="ＭＳ Ｐゴシック" w:hint="eastAsia"/>
                <w:kern w:val="0"/>
                <w:szCs w:val="21"/>
              </w:rPr>
              <w:t>平均</w:t>
            </w:r>
          </w:p>
        </w:tc>
      </w:tr>
      <w:tr w:rsidR="00860914" w:rsidRPr="0093115E" w:rsidTr="00860914">
        <w:trPr>
          <w:trHeight w:val="270"/>
        </w:trPr>
        <w:tc>
          <w:tcPr>
            <w:tcW w:w="705" w:type="dxa"/>
            <w:tcBorders>
              <w:top w:val="nil"/>
              <w:left w:val="single" w:sz="4" w:space="0" w:color="auto"/>
              <w:bottom w:val="single" w:sz="4" w:space="0" w:color="auto"/>
              <w:right w:val="single" w:sz="4" w:space="0" w:color="auto"/>
            </w:tcBorders>
            <w:noWrap/>
            <w:vAlign w:val="center"/>
            <w:hideMark/>
          </w:tcPr>
          <w:p w:rsidR="00860914" w:rsidRPr="0093115E" w:rsidRDefault="00860914">
            <w:pPr>
              <w:widowControl/>
              <w:tabs>
                <w:tab w:val="left" w:pos="815"/>
              </w:tabs>
              <w:ind w:right="-99" w:firstLineChars="50" w:firstLine="105"/>
              <w:jc w:val="left"/>
              <w:rPr>
                <w:rFonts w:cs="ＭＳ Ｐゴシック"/>
                <w:kern w:val="0"/>
                <w:szCs w:val="21"/>
              </w:rPr>
            </w:pPr>
            <w:r w:rsidRPr="0093115E">
              <w:rPr>
                <w:rFonts w:cs="ＭＳ Ｐゴシック"/>
                <w:kern w:val="0"/>
                <w:szCs w:val="21"/>
              </w:rPr>
              <w:t>21</w:t>
            </w:r>
          </w:p>
        </w:tc>
        <w:tc>
          <w:tcPr>
            <w:tcW w:w="3117" w:type="dxa"/>
            <w:tcBorders>
              <w:top w:val="nil"/>
              <w:left w:val="nil"/>
              <w:bottom w:val="single" w:sz="4" w:space="0" w:color="auto"/>
              <w:right w:val="single" w:sz="4" w:space="0" w:color="auto"/>
            </w:tcBorders>
            <w:noWrap/>
            <w:vAlign w:val="center"/>
            <w:hideMark/>
          </w:tcPr>
          <w:p w:rsidR="00860914" w:rsidRPr="0093115E" w:rsidRDefault="00860914">
            <w:pPr>
              <w:widowControl/>
              <w:jc w:val="left"/>
              <w:rPr>
                <w:rFonts w:cs="ＭＳ Ｐゴシック"/>
                <w:kern w:val="0"/>
                <w:szCs w:val="21"/>
              </w:rPr>
            </w:pPr>
            <w:r w:rsidRPr="0093115E">
              <w:rPr>
                <w:rFonts w:cs="ＭＳ Ｐゴシック" w:hint="eastAsia"/>
                <w:kern w:val="0"/>
                <w:szCs w:val="21"/>
              </w:rPr>
              <w:t>大正川：平野川合流直前</w:t>
            </w:r>
          </w:p>
        </w:tc>
        <w:tc>
          <w:tcPr>
            <w:tcW w:w="993" w:type="dxa"/>
            <w:tcBorders>
              <w:top w:val="nil"/>
              <w:left w:val="nil"/>
              <w:bottom w:val="single" w:sz="4" w:space="0" w:color="auto"/>
              <w:right w:val="single" w:sz="4" w:space="0" w:color="auto"/>
            </w:tcBorders>
            <w:noWrap/>
            <w:vAlign w:val="center"/>
            <w:hideMark/>
          </w:tcPr>
          <w:p w:rsidR="00860914" w:rsidRPr="0093115E" w:rsidRDefault="00860914">
            <w:pPr>
              <w:widowControl/>
              <w:jc w:val="left"/>
              <w:rPr>
                <w:rFonts w:cs="ＭＳ Ｐゴシック"/>
                <w:kern w:val="0"/>
                <w:szCs w:val="21"/>
              </w:rPr>
            </w:pPr>
            <w:r w:rsidRPr="0093115E">
              <w:rPr>
                <w:rFonts w:cs="ＭＳ Ｐゴシック"/>
                <w:kern w:val="0"/>
                <w:szCs w:val="21"/>
              </w:rPr>
              <w:t>&lt;0.002</w:t>
            </w:r>
          </w:p>
        </w:tc>
        <w:tc>
          <w:tcPr>
            <w:tcW w:w="992" w:type="dxa"/>
            <w:tcBorders>
              <w:top w:val="nil"/>
              <w:left w:val="nil"/>
              <w:bottom w:val="single" w:sz="4" w:space="0" w:color="auto"/>
              <w:right w:val="single" w:sz="4" w:space="0" w:color="auto"/>
            </w:tcBorders>
            <w:noWrap/>
            <w:vAlign w:val="center"/>
            <w:hideMark/>
          </w:tcPr>
          <w:p w:rsidR="00860914" w:rsidRPr="0093115E" w:rsidRDefault="00860914">
            <w:pPr>
              <w:widowControl/>
              <w:jc w:val="right"/>
              <w:rPr>
                <w:rFonts w:cs="ＭＳ Ｐゴシック"/>
                <w:kern w:val="0"/>
                <w:szCs w:val="21"/>
              </w:rPr>
            </w:pPr>
            <w:r w:rsidRPr="0093115E">
              <w:rPr>
                <w:rFonts w:cs="ＭＳ Ｐゴシック"/>
                <w:kern w:val="0"/>
                <w:szCs w:val="21"/>
              </w:rPr>
              <w:t>0.002</w:t>
            </w:r>
          </w:p>
        </w:tc>
        <w:tc>
          <w:tcPr>
            <w:tcW w:w="958" w:type="dxa"/>
            <w:tcBorders>
              <w:top w:val="nil"/>
              <w:left w:val="nil"/>
              <w:bottom w:val="single" w:sz="4" w:space="0" w:color="auto"/>
              <w:right w:val="single" w:sz="4" w:space="0" w:color="auto"/>
            </w:tcBorders>
            <w:noWrap/>
            <w:vAlign w:val="center"/>
            <w:hideMark/>
          </w:tcPr>
          <w:p w:rsidR="00860914" w:rsidRPr="0093115E" w:rsidRDefault="00860914">
            <w:pPr>
              <w:widowControl/>
              <w:jc w:val="right"/>
              <w:rPr>
                <w:rFonts w:cs="ＭＳ Ｐゴシック"/>
                <w:kern w:val="0"/>
                <w:szCs w:val="21"/>
              </w:rPr>
            </w:pPr>
            <w:r w:rsidRPr="0093115E">
              <w:rPr>
                <w:rFonts w:cs="ＭＳ Ｐゴシック"/>
                <w:kern w:val="0"/>
                <w:szCs w:val="21"/>
              </w:rPr>
              <w:t>0.002</w:t>
            </w:r>
          </w:p>
        </w:tc>
      </w:tr>
      <w:tr w:rsidR="00860914" w:rsidRPr="0093115E" w:rsidTr="00860914">
        <w:trPr>
          <w:trHeight w:val="270"/>
        </w:trPr>
        <w:tc>
          <w:tcPr>
            <w:tcW w:w="705" w:type="dxa"/>
            <w:tcBorders>
              <w:top w:val="nil"/>
              <w:left w:val="single" w:sz="4" w:space="0" w:color="auto"/>
              <w:bottom w:val="single" w:sz="4" w:space="0" w:color="auto"/>
              <w:right w:val="single" w:sz="4" w:space="0" w:color="auto"/>
            </w:tcBorders>
            <w:noWrap/>
            <w:vAlign w:val="center"/>
            <w:hideMark/>
          </w:tcPr>
          <w:p w:rsidR="00860914" w:rsidRPr="0093115E" w:rsidRDefault="00860914">
            <w:pPr>
              <w:widowControl/>
              <w:tabs>
                <w:tab w:val="left" w:pos="815"/>
              </w:tabs>
              <w:ind w:right="-99" w:firstLineChars="50" w:firstLine="105"/>
              <w:jc w:val="left"/>
              <w:rPr>
                <w:rFonts w:cs="ＭＳ Ｐゴシック"/>
                <w:kern w:val="0"/>
                <w:szCs w:val="21"/>
              </w:rPr>
            </w:pPr>
            <w:r w:rsidRPr="0093115E">
              <w:rPr>
                <w:rFonts w:cs="ＭＳ Ｐゴシック"/>
                <w:kern w:val="0"/>
                <w:szCs w:val="21"/>
              </w:rPr>
              <w:t>22</w:t>
            </w:r>
          </w:p>
        </w:tc>
        <w:tc>
          <w:tcPr>
            <w:tcW w:w="3117" w:type="dxa"/>
            <w:tcBorders>
              <w:top w:val="nil"/>
              <w:left w:val="nil"/>
              <w:bottom w:val="single" w:sz="4" w:space="0" w:color="auto"/>
              <w:right w:val="single" w:sz="4" w:space="0" w:color="auto"/>
            </w:tcBorders>
            <w:noWrap/>
            <w:vAlign w:val="center"/>
            <w:hideMark/>
          </w:tcPr>
          <w:p w:rsidR="00860914" w:rsidRPr="0093115E" w:rsidRDefault="00860914">
            <w:pPr>
              <w:widowControl/>
              <w:jc w:val="left"/>
              <w:rPr>
                <w:rFonts w:cs="ＭＳ Ｐゴシック"/>
                <w:kern w:val="0"/>
                <w:szCs w:val="21"/>
              </w:rPr>
            </w:pPr>
            <w:r w:rsidRPr="0093115E">
              <w:rPr>
                <w:rFonts w:cs="ＭＳ Ｐゴシック" w:hint="eastAsia"/>
                <w:kern w:val="0"/>
                <w:szCs w:val="21"/>
              </w:rPr>
              <w:t>第二寝屋川：巨摩橋</w:t>
            </w:r>
          </w:p>
        </w:tc>
        <w:tc>
          <w:tcPr>
            <w:tcW w:w="993" w:type="dxa"/>
            <w:tcBorders>
              <w:top w:val="nil"/>
              <w:left w:val="nil"/>
              <w:bottom w:val="single" w:sz="4" w:space="0" w:color="auto"/>
              <w:right w:val="single" w:sz="4" w:space="0" w:color="auto"/>
            </w:tcBorders>
            <w:noWrap/>
            <w:vAlign w:val="center"/>
            <w:hideMark/>
          </w:tcPr>
          <w:p w:rsidR="00860914" w:rsidRPr="0093115E" w:rsidRDefault="00860914">
            <w:pPr>
              <w:widowControl/>
              <w:jc w:val="left"/>
              <w:rPr>
                <w:rFonts w:cs="ＭＳ Ｐゴシック"/>
                <w:kern w:val="0"/>
                <w:szCs w:val="21"/>
              </w:rPr>
            </w:pPr>
            <w:r w:rsidRPr="0093115E">
              <w:rPr>
                <w:rFonts w:cs="ＭＳ Ｐゴシック"/>
                <w:kern w:val="0"/>
                <w:szCs w:val="21"/>
              </w:rPr>
              <w:t>&lt;0.002</w:t>
            </w:r>
          </w:p>
        </w:tc>
        <w:tc>
          <w:tcPr>
            <w:tcW w:w="992" w:type="dxa"/>
            <w:tcBorders>
              <w:top w:val="nil"/>
              <w:left w:val="nil"/>
              <w:bottom w:val="single" w:sz="4" w:space="0" w:color="auto"/>
              <w:right w:val="single" w:sz="4" w:space="0" w:color="auto"/>
            </w:tcBorders>
            <w:noWrap/>
            <w:vAlign w:val="center"/>
            <w:hideMark/>
          </w:tcPr>
          <w:p w:rsidR="00860914" w:rsidRPr="0093115E" w:rsidRDefault="00860914">
            <w:pPr>
              <w:widowControl/>
              <w:jc w:val="right"/>
              <w:rPr>
                <w:rFonts w:cs="ＭＳ Ｐゴシック"/>
                <w:kern w:val="0"/>
                <w:szCs w:val="21"/>
              </w:rPr>
            </w:pPr>
            <w:r w:rsidRPr="0093115E">
              <w:rPr>
                <w:rFonts w:cs="ＭＳ Ｐゴシック"/>
                <w:kern w:val="0"/>
                <w:szCs w:val="21"/>
              </w:rPr>
              <w:t>0.003</w:t>
            </w:r>
          </w:p>
        </w:tc>
        <w:tc>
          <w:tcPr>
            <w:tcW w:w="958" w:type="dxa"/>
            <w:tcBorders>
              <w:top w:val="nil"/>
              <w:left w:val="nil"/>
              <w:bottom w:val="single" w:sz="4" w:space="0" w:color="auto"/>
              <w:right w:val="single" w:sz="4" w:space="0" w:color="auto"/>
            </w:tcBorders>
            <w:noWrap/>
            <w:vAlign w:val="center"/>
            <w:hideMark/>
          </w:tcPr>
          <w:p w:rsidR="00860914" w:rsidRPr="0093115E" w:rsidRDefault="00860914">
            <w:pPr>
              <w:widowControl/>
              <w:jc w:val="right"/>
              <w:rPr>
                <w:rFonts w:cs="ＭＳ Ｐゴシック"/>
                <w:kern w:val="0"/>
                <w:szCs w:val="21"/>
              </w:rPr>
            </w:pPr>
            <w:r w:rsidRPr="0093115E">
              <w:rPr>
                <w:rFonts w:cs="ＭＳ Ｐゴシック"/>
                <w:kern w:val="0"/>
                <w:szCs w:val="21"/>
              </w:rPr>
              <w:t>0.002</w:t>
            </w:r>
          </w:p>
        </w:tc>
      </w:tr>
      <w:tr w:rsidR="00860914" w:rsidRPr="0093115E" w:rsidTr="00860914">
        <w:trPr>
          <w:trHeight w:val="270"/>
        </w:trPr>
        <w:tc>
          <w:tcPr>
            <w:tcW w:w="705" w:type="dxa"/>
            <w:tcBorders>
              <w:top w:val="nil"/>
              <w:left w:val="single" w:sz="4" w:space="0" w:color="auto"/>
              <w:bottom w:val="single" w:sz="4" w:space="0" w:color="auto"/>
              <w:right w:val="single" w:sz="4" w:space="0" w:color="auto"/>
            </w:tcBorders>
            <w:noWrap/>
            <w:vAlign w:val="center"/>
            <w:hideMark/>
          </w:tcPr>
          <w:p w:rsidR="00860914" w:rsidRPr="0093115E" w:rsidRDefault="00860914">
            <w:pPr>
              <w:widowControl/>
              <w:tabs>
                <w:tab w:val="left" w:pos="815"/>
              </w:tabs>
              <w:ind w:right="-99" w:firstLineChars="50" w:firstLine="105"/>
              <w:jc w:val="left"/>
              <w:rPr>
                <w:rFonts w:cs="ＭＳ Ｐゴシック"/>
                <w:kern w:val="0"/>
                <w:szCs w:val="21"/>
              </w:rPr>
            </w:pPr>
            <w:r w:rsidRPr="0093115E">
              <w:rPr>
                <w:rFonts w:cs="ＭＳ Ｐゴシック"/>
                <w:kern w:val="0"/>
                <w:szCs w:val="21"/>
              </w:rPr>
              <w:t>22</w:t>
            </w:r>
          </w:p>
        </w:tc>
        <w:tc>
          <w:tcPr>
            <w:tcW w:w="3117" w:type="dxa"/>
            <w:tcBorders>
              <w:top w:val="nil"/>
              <w:left w:val="nil"/>
              <w:bottom w:val="single" w:sz="4" w:space="0" w:color="auto"/>
              <w:right w:val="single" w:sz="4" w:space="0" w:color="auto"/>
            </w:tcBorders>
            <w:noWrap/>
            <w:vAlign w:val="center"/>
            <w:hideMark/>
          </w:tcPr>
          <w:p w:rsidR="00860914" w:rsidRPr="0093115E" w:rsidRDefault="00860914">
            <w:pPr>
              <w:widowControl/>
              <w:jc w:val="left"/>
              <w:rPr>
                <w:rFonts w:cs="ＭＳ Ｐゴシック"/>
                <w:kern w:val="0"/>
                <w:szCs w:val="21"/>
              </w:rPr>
            </w:pPr>
            <w:r w:rsidRPr="0093115E">
              <w:rPr>
                <w:rFonts w:cs="ＭＳ Ｐゴシック" w:hint="eastAsia"/>
                <w:kern w:val="0"/>
                <w:szCs w:val="21"/>
              </w:rPr>
              <w:t>楠根川：新家東橋</w:t>
            </w:r>
          </w:p>
        </w:tc>
        <w:tc>
          <w:tcPr>
            <w:tcW w:w="993" w:type="dxa"/>
            <w:tcBorders>
              <w:top w:val="nil"/>
              <w:left w:val="nil"/>
              <w:bottom w:val="single" w:sz="4" w:space="0" w:color="auto"/>
              <w:right w:val="single" w:sz="4" w:space="0" w:color="auto"/>
            </w:tcBorders>
            <w:noWrap/>
            <w:vAlign w:val="center"/>
            <w:hideMark/>
          </w:tcPr>
          <w:p w:rsidR="00860914" w:rsidRPr="0093115E" w:rsidRDefault="00860914">
            <w:pPr>
              <w:widowControl/>
              <w:jc w:val="left"/>
              <w:rPr>
                <w:rFonts w:cs="ＭＳ Ｐゴシック"/>
                <w:kern w:val="0"/>
                <w:szCs w:val="21"/>
              </w:rPr>
            </w:pPr>
            <w:r w:rsidRPr="0093115E">
              <w:rPr>
                <w:rFonts w:cs="ＭＳ Ｐゴシック"/>
                <w:kern w:val="0"/>
                <w:szCs w:val="21"/>
              </w:rPr>
              <w:t>&lt;0.002</w:t>
            </w:r>
          </w:p>
        </w:tc>
        <w:tc>
          <w:tcPr>
            <w:tcW w:w="992" w:type="dxa"/>
            <w:tcBorders>
              <w:top w:val="nil"/>
              <w:left w:val="nil"/>
              <w:bottom w:val="single" w:sz="4" w:space="0" w:color="auto"/>
              <w:right w:val="single" w:sz="4" w:space="0" w:color="auto"/>
            </w:tcBorders>
            <w:noWrap/>
            <w:vAlign w:val="center"/>
            <w:hideMark/>
          </w:tcPr>
          <w:p w:rsidR="00860914" w:rsidRPr="0093115E" w:rsidRDefault="00860914">
            <w:pPr>
              <w:widowControl/>
              <w:jc w:val="right"/>
              <w:rPr>
                <w:rFonts w:cs="ＭＳ Ｐゴシック"/>
                <w:kern w:val="0"/>
                <w:szCs w:val="21"/>
              </w:rPr>
            </w:pPr>
            <w:r w:rsidRPr="0093115E">
              <w:rPr>
                <w:rFonts w:cs="ＭＳ Ｐゴシック"/>
                <w:kern w:val="0"/>
                <w:szCs w:val="21"/>
              </w:rPr>
              <w:t>0.003</w:t>
            </w:r>
          </w:p>
        </w:tc>
        <w:tc>
          <w:tcPr>
            <w:tcW w:w="958" w:type="dxa"/>
            <w:tcBorders>
              <w:top w:val="nil"/>
              <w:left w:val="nil"/>
              <w:bottom w:val="single" w:sz="4" w:space="0" w:color="auto"/>
              <w:right w:val="single" w:sz="4" w:space="0" w:color="auto"/>
            </w:tcBorders>
            <w:noWrap/>
            <w:vAlign w:val="center"/>
            <w:hideMark/>
          </w:tcPr>
          <w:p w:rsidR="00860914" w:rsidRPr="0093115E" w:rsidRDefault="00860914">
            <w:pPr>
              <w:widowControl/>
              <w:jc w:val="right"/>
              <w:rPr>
                <w:rFonts w:cs="ＭＳ Ｐゴシック"/>
                <w:kern w:val="0"/>
                <w:szCs w:val="21"/>
              </w:rPr>
            </w:pPr>
            <w:r w:rsidRPr="0093115E">
              <w:rPr>
                <w:rFonts w:cs="ＭＳ Ｐゴシック"/>
                <w:kern w:val="0"/>
                <w:szCs w:val="21"/>
              </w:rPr>
              <w:t>0.002</w:t>
            </w:r>
          </w:p>
        </w:tc>
      </w:tr>
      <w:tr w:rsidR="00860914" w:rsidRPr="0093115E" w:rsidTr="00860914">
        <w:trPr>
          <w:trHeight w:val="270"/>
        </w:trPr>
        <w:tc>
          <w:tcPr>
            <w:tcW w:w="705" w:type="dxa"/>
            <w:tcBorders>
              <w:top w:val="nil"/>
              <w:left w:val="single" w:sz="4" w:space="0" w:color="auto"/>
              <w:bottom w:val="single" w:sz="4" w:space="0" w:color="auto"/>
              <w:right w:val="single" w:sz="4" w:space="0" w:color="auto"/>
            </w:tcBorders>
            <w:noWrap/>
            <w:vAlign w:val="center"/>
            <w:hideMark/>
          </w:tcPr>
          <w:p w:rsidR="00860914" w:rsidRPr="0093115E" w:rsidRDefault="00860914">
            <w:pPr>
              <w:widowControl/>
              <w:tabs>
                <w:tab w:val="left" w:pos="815"/>
              </w:tabs>
              <w:ind w:right="-99" w:firstLineChars="50" w:firstLine="105"/>
              <w:jc w:val="left"/>
              <w:rPr>
                <w:rFonts w:cs="ＭＳ Ｐゴシック"/>
                <w:kern w:val="0"/>
                <w:szCs w:val="21"/>
              </w:rPr>
            </w:pPr>
            <w:r w:rsidRPr="0093115E">
              <w:rPr>
                <w:rFonts w:cs="ＭＳ Ｐゴシック"/>
                <w:kern w:val="0"/>
                <w:szCs w:val="21"/>
              </w:rPr>
              <w:t>23</w:t>
            </w:r>
          </w:p>
        </w:tc>
        <w:tc>
          <w:tcPr>
            <w:tcW w:w="3117" w:type="dxa"/>
            <w:tcBorders>
              <w:top w:val="nil"/>
              <w:left w:val="nil"/>
              <w:bottom w:val="single" w:sz="4" w:space="0" w:color="auto"/>
              <w:right w:val="single" w:sz="4" w:space="0" w:color="auto"/>
            </w:tcBorders>
            <w:noWrap/>
            <w:vAlign w:val="center"/>
            <w:hideMark/>
          </w:tcPr>
          <w:p w:rsidR="00860914" w:rsidRPr="0093115E" w:rsidRDefault="00860914">
            <w:pPr>
              <w:widowControl/>
              <w:jc w:val="left"/>
              <w:rPr>
                <w:rFonts w:cs="ＭＳ Ｐゴシック"/>
                <w:kern w:val="0"/>
                <w:szCs w:val="21"/>
              </w:rPr>
            </w:pPr>
            <w:r w:rsidRPr="0093115E">
              <w:rPr>
                <w:rFonts w:cs="ＭＳ Ｐゴシック" w:hint="eastAsia"/>
                <w:kern w:val="0"/>
                <w:szCs w:val="21"/>
              </w:rPr>
              <w:t>平野川：東竹渕橋</w:t>
            </w:r>
          </w:p>
        </w:tc>
        <w:tc>
          <w:tcPr>
            <w:tcW w:w="993" w:type="dxa"/>
            <w:tcBorders>
              <w:top w:val="nil"/>
              <w:left w:val="nil"/>
              <w:bottom w:val="single" w:sz="4" w:space="0" w:color="auto"/>
              <w:right w:val="single" w:sz="4" w:space="0" w:color="auto"/>
            </w:tcBorders>
            <w:noWrap/>
            <w:vAlign w:val="center"/>
            <w:hideMark/>
          </w:tcPr>
          <w:p w:rsidR="00860914" w:rsidRPr="0093115E" w:rsidRDefault="00860914">
            <w:pPr>
              <w:widowControl/>
              <w:jc w:val="left"/>
              <w:rPr>
                <w:rFonts w:cs="ＭＳ Ｐゴシック"/>
                <w:kern w:val="0"/>
                <w:szCs w:val="21"/>
              </w:rPr>
            </w:pPr>
            <w:r w:rsidRPr="0093115E">
              <w:rPr>
                <w:rFonts w:cs="ＭＳ Ｐゴシック"/>
                <w:kern w:val="0"/>
                <w:szCs w:val="21"/>
              </w:rPr>
              <w:t>&lt;0.002</w:t>
            </w:r>
          </w:p>
        </w:tc>
        <w:tc>
          <w:tcPr>
            <w:tcW w:w="992" w:type="dxa"/>
            <w:tcBorders>
              <w:top w:val="nil"/>
              <w:left w:val="nil"/>
              <w:bottom w:val="single" w:sz="4" w:space="0" w:color="auto"/>
              <w:right w:val="single" w:sz="4" w:space="0" w:color="auto"/>
            </w:tcBorders>
            <w:noWrap/>
            <w:vAlign w:val="center"/>
            <w:hideMark/>
          </w:tcPr>
          <w:p w:rsidR="00860914" w:rsidRPr="0093115E" w:rsidRDefault="00860914">
            <w:pPr>
              <w:widowControl/>
              <w:jc w:val="right"/>
              <w:rPr>
                <w:rFonts w:cs="ＭＳ Ｐゴシック"/>
                <w:kern w:val="0"/>
                <w:szCs w:val="21"/>
              </w:rPr>
            </w:pPr>
            <w:r w:rsidRPr="0093115E">
              <w:rPr>
                <w:rFonts w:cs="ＭＳ Ｐゴシック"/>
                <w:kern w:val="0"/>
                <w:szCs w:val="21"/>
              </w:rPr>
              <w:t>0.003</w:t>
            </w:r>
          </w:p>
        </w:tc>
        <w:tc>
          <w:tcPr>
            <w:tcW w:w="958" w:type="dxa"/>
            <w:tcBorders>
              <w:top w:val="nil"/>
              <w:left w:val="nil"/>
              <w:bottom w:val="single" w:sz="4" w:space="0" w:color="auto"/>
              <w:right w:val="single" w:sz="4" w:space="0" w:color="auto"/>
            </w:tcBorders>
            <w:noWrap/>
            <w:vAlign w:val="center"/>
            <w:hideMark/>
          </w:tcPr>
          <w:p w:rsidR="00860914" w:rsidRPr="0093115E" w:rsidRDefault="00860914">
            <w:pPr>
              <w:widowControl/>
              <w:jc w:val="right"/>
              <w:rPr>
                <w:rFonts w:cs="ＭＳ Ｐゴシック"/>
                <w:kern w:val="0"/>
                <w:szCs w:val="21"/>
              </w:rPr>
            </w:pPr>
            <w:r w:rsidRPr="0093115E">
              <w:rPr>
                <w:rFonts w:cs="ＭＳ Ｐゴシック"/>
                <w:kern w:val="0"/>
                <w:szCs w:val="21"/>
              </w:rPr>
              <w:t>0.002</w:t>
            </w:r>
          </w:p>
        </w:tc>
      </w:tr>
      <w:tr w:rsidR="00860914" w:rsidRPr="0093115E" w:rsidTr="00860914">
        <w:trPr>
          <w:trHeight w:val="270"/>
        </w:trPr>
        <w:tc>
          <w:tcPr>
            <w:tcW w:w="705" w:type="dxa"/>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widowControl/>
              <w:tabs>
                <w:tab w:val="left" w:pos="815"/>
              </w:tabs>
              <w:ind w:right="-99" w:firstLineChars="50" w:firstLine="105"/>
              <w:jc w:val="left"/>
              <w:rPr>
                <w:rFonts w:cs="ＭＳ Ｐゴシック"/>
                <w:kern w:val="0"/>
                <w:szCs w:val="21"/>
              </w:rPr>
            </w:pPr>
            <w:r w:rsidRPr="0093115E">
              <w:rPr>
                <w:rFonts w:cs="ＭＳ Ｐゴシック"/>
                <w:kern w:val="0"/>
                <w:szCs w:val="21"/>
              </w:rPr>
              <w:t>23</w:t>
            </w:r>
          </w:p>
        </w:tc>
        <w:tc>
          <w:tcPr>
            <w:tcW w:w="3117" w:type="dxa"/>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widowControl/>
              <w:jc w:val="left"/>
              <w:rPr>
                <w:rFonts w:cs="ＭＳ Ｐゴシック"/>
                <w:kern w:val="0"/>
                <w:szCs w:val="21"/>
              </w:rPr>
            </w:pPr>
            <w:r w:rsidRPr="0093115E">
              <w:rPr>
                <w:rFonts w:cs="ＭＳ Ｐゴシック" w:hint="eastAsia"/>
                <w:kern w:val="0"/>
                <w:szCs w:val="21"/>
              </w:rPr>
              <w:t>大正川：平野川合流直前</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widowControl/>
              <w:jc w:val="left"/>
              <w:rPr>
                <w:rFonts w:cs="ＭＳ Ｐゴシック"/>
                <w:kern w:val="0"/>
                <w:szCs w:val="21"/>
              </w:rPr>
            </w:pPr>
            <w:r w:rsidRPr="0093115E">
              <w:rPr>
                <w:rFonts w:cs="ＭＳ Ｐゴシック"/>
                <w:kern w:val="0"/>
                <w:szCs w:val="21"/>
              </w:rPr>
              <w:t>&lt;0.002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widowControl/>
              <w:jc w:val="right"/>
              <w:rPr>
                <w:rFonts w:cs="ＭＳ Ｐゴシック"/>
                <w:kern w:val="0"/>
                <w:szCs w:val="21"/>
              </w:rPr>
            </w:pPr>
            <w:r w:rsidRPr="0093115E">
              <w:rPr>
                <w:rFonts w:cs="ＭＳ Ｐゴシック"/>
                <w:kern w:val="0"/>
                <w:szCs w:val="21"/>
              </w:rPr>
              <w:t>0.005</w:t>
            </w:r>
          </w:p>
        </w:tc>
        <w:tc>
          <w:tcPr>
            <w:tcW w:w="958" w:type="dxa"/>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widowControl/>
              <w:jc w:val="right"/>
              <w:rPr>
                <w:rFonts w:cs="ＭＳ Ｐゴシック"/>
                <w:kern w:val="0"/>
                <w:szCs w:val="21"/>
              </w:rPr>
            </w:pPr>
            <w:r w:rsidRPr="0093115E">
              <w:rPr>
                <w:rFonts w:cs="ＭＳ Ｐゴシック"/>
                <w:kern w:val="0"/>
                <w:szCs w:val="21"/>
              </w:rPr>
              <w:t>0.003</w:t>
            </w:r>
          </w:p>
        </w:tc>
      </w:tr>
    </w:tbl>
    <w:p w:rsidR="00860914" w:rsidRPr="0093115E" w:rsidRDefault="00860914" w:rsidP="00860914"/>
    <w:p w:rsidR="00860914" w:rsidRPr="0093115E" w:rsidRDefault="00860914" w:rsidP="00860914"/>
    <w:p w:rsidR="00860914" w:rsidRPr="0093115E" w:rsidRDefault="00860914" w:rsidP="00860914">
      <w:pPr>
        <w:widowControl/>
        <w:ind w:firstLineChars="100" w:firstLine="210"/>
        <w:jc w:val="left"/>
      </w:pPr>
      <w:r w:rsidRPr="0093115E">
        <w:rPr>
          <w:rFonts w:hint="eastAsia"/>
        </w:rPr>
        <w:t>また、水道事業体による平成</w:t>
      </w:r>
      <w:r w:rsidRPr="0093115E">
        <w:t>25</w:t>
      </w:r>
      <w:r w:rsidRPr="0093115E">
        <w:rPr>
          <w:rFonts w:hint="eastAsia"/>
        </w:rPr>
        <w:t>年度における浄水場原水の水質測定結果は表２に示すとおりであり、定量下限値を超えて検出された事例はなく、改正後の環境基準値（</w:t>
      </w:r>
      <w:r w:rsidRPr="0093115E">
        <w:t>0.01mg/L</w:t>
      </w:r>
      <w:r w:rsidRPr="0093115E">
        <w:rPr>
          <w:rFonts w:hint="eastAsia"/>
        </w:rPr>
        <w:t>）を下回っている。</w:t>
      </w:r>
    </w:p>
    <w:p w:rsidR="00860914" w:rsidRPr="0093115E" w:rsidRDefault="00860914" w:rsidP="00860914">
      <w:pPr>
        <w:ind w:firstLineChars="100" w:firstLine="210"/>
      </w:pPr>
    </w:p>
    <w:p w:rsidR="00860914" w:rsidRPr="0093115E" w:rsidRDefault="00860914" w:rsidP="00860914">
      <w:pPr>
        <w:widowControl/>
        <w:jc w:val="left"/>
      </w:pPr>
      <w:r w:rsidRPr="0093115E">
        <w:rPr>
          <w:kern w:val="0"/>
        </w:rPr>
        <w:br w:type="page"/>
      </w:r>
    </w:p>
    <w:p w:rsidR="00860914" w:rsidRPr="0093115E" w:rsidRDefault="00860914" w:rsidP="00860914">
      <w:pPr>
        <w:widowControl/>
        <w:spacing w:line="280" w:lineRule="exact"/>
        <w:ind w:firstLineChars="150" w:firstLine="316"/>
        <w:jc w:val="left"/>
        <w:rPr>
          <w:rFonts w:asciiTheme="majorEastAsia" w:eastAsiaTheme="majorEastAsia" w:hAnsiTheme="majorEastAsia"/>
          <w:b/>
        </w:rPr>
      </w:pPr>
      <w:r w:rsidRPr="0093115E">
        <w:rPr>
          <w:rFonts w:asciiTheme="majorEastAsia" w:eastAsiaTheme="majorEastAsia" w:hAnsiTheme="majorEastAsia" w:hint="eastAsia"/>
          <w:b/>
        </w:rPr>
        <w:lastRenderedPageBreak/>
        <w:t>表２．河川水・湖沼水を取水する水道原水におけるトリクロロエチレンの測定結果</w:t>
      </w:r>
    </w:p>
    <w:p w:rsidR="00860914" w:rsidRPr="0093115E" w:rsidRDefault="00860914" w:rsidP="00860914">
      <w:pPr>
        <w:widowControl/>
        <w:spacing w:line="280" w:lineRule="exact"/>
        <w:ind w:firstLineChars="400" w:firstLine="843"/>
        <w:jc w:val="left"/>
        <w:rPr>
          <w:rFonts w:asciiTheme="majorEastAsia" w:eastAsiaTheme="majorEastAsia" w:hAnsiTheme="majorEastAsia"/>
          <w:b/>
        </w:rPr>
      </w:pPr>
      <w:r w:rsidRPr="0093115E">
        <w:rPr>
          <w:rFonts w:asciiTheme="majorEastAsia" w:eastAsiaTheme="majorEastAsia" w:hAnsiTheme="majorEastAsia" w:hint="eastAsia"/>
          <w:b/>
        </w:rPr>
        <w:t>（平成25年度）</w:t>
      </w:r>
    </w:p>
    <w:p w:rsidR="00860914" w:rsidRPr="0093115E" w:rsidRDefault="00860914" w:rsidP="00860914">
      <w:pPr>
        <w:widowControl/>
        <w:tabs>
          <w:tab w:val="center" w:pos="4252"/>
        </w:tabs>
        <w:jc w:val="left"/>
      </w:pPr>
      <w:r w:rsidRPr="0093115E">
        <w:rPr>
          <w:noProof/>
        </w:rPr>
        <w:drawing>
          <wp:inline distT="0" distB="0" distL="0" distR="0" wp14:anchorId="7E50E729" wp14:editId="00C113EC">
            <wp:extent cx="5400675" cy="725805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675" cy="7258050"/>
                    </a:xfrm>
                    <a:prstGeom prst="rect">
                      <a:avLst/>
                    </a:prstGeom>
                    <a:noFill/>
                    <a:ln>
                      <a:noFill/>
                    </a:ln>
                  </pic:spPr>
                </pic:pic>
              </a:graphicData>
            </a:graphic>
          </wp:inline>
        </w:drawing>
      </w:r>
    </w:p>
    <w:p w:rsidR="00860914" w:rsidRPr="0093115E" w:rsidRDefault="00860914" w:rsidP="00860914">
      <w:pPr>
        <w:widowControl/>
        <w:tabs>
          <w:tab w:val="center" w:pos="4252"/>
        </w:tabs>
        <w:jc w:val="left"/>
      </w:pPr>
    </w:p>
    <w:p w:rsidR="00860914" w:rsidRPr="0093115E" w:rsidRDefault="00860914" w:rsidP="00860914">
      <w:pPr>
        <w:widowControl/>
        <w:tabs>
          <w:tab w:val="center" w:pos="4252"/>
        </w:tabs>
        <w:jc w:val="left"/>
      </w:pPr>
    </w:p>
    <w:p w:rsidR="00860914" w:rsidRPr="0093115E" w:rsidRDefault="00A455F1" w:rsidP="00860914">
      <w:pPr>
        <w:pStyle w:val="2"/>
        <w:rPr>
          <w:b/>
          <w:sz w:val="22"/>
        </w:rPr>
      </w:pPr>
      <w:bookmarkStart w:id="5" w:name="_Toc418757196"/>
      <w:r w:rsidRPr="0093115E">
        <w:rPr>
          <w:rFonts w:hint="eastAsia"/>
          <w:b/>
          <w:sz w:val="22"/>
        </w:rPr>
        <w:lastRenderedPageBreak/>
        <w:t xml:space="preserve">４　</w:t>
      </w:r>
      <w:r w:rsidR="00860914" w:rsidRPr="0093115E">
        <w:rPr>
          <w:rFonts w:hint="eastAsia"/>
          <w:b/>
          <w:sz w:val="22"/>
        </w:rPr>
        <w:t>事業場の排出水の実態</w:t>
      </w:r>
      <w:bookmarkEnd w:id="5"/>
    </w:p>
    <w:p w:rsidR="00A455F1" w:rsidRPr="0093115E" w:rsidRDefault="00A455F1" w:rsidP="00A455F1">
      <w:pPr>
        <w:spacing w:line="160" w:lineRule="exact"/>
      </w:pPr>
    </w:p>
    <w:p w:rsidR="00860914" w:rsidRPr="0093115E" w:rsidRDefault="00860914" w:rsidP="00860914">
      <w:pPr>
        <w:rPr>
          <w:rFonts w:asciiTheme="majorEastAsia" w:eastAsiaTheme="majorEastAsia" w:hAnsiTheme="majorEastAsia"/>
          <w:b/>
        </w:rPr>
      </w:pPr>
      <w:r w:rsidRPr="0093115E">
        <w:rPr>
          <w:rFonts w:asciiTheme="majorEastAsia" w:eastAsiaTheme="majorEastAsia" w:hAnsiTheme="majorEastAsia" w:hint="eastAsia"/>
          <w:b/>
        </w:rPr>
        <w:t>（トリクロロエチレンを使用している事業場）</w:t>
      </w:r>
    </w:p>
    <w:p w:rsidR="00860914" w:rsidRPr="0093115E" w:rsidRDefault="00860914" w:rsidP="00860914">
      <w:pPr>
        <w:ind w:firstLineChars="100" w:firstLine="210"/>
      </w:pPr>
      <w:r w:rsidRPr="0093115E">
        <w:rPr>
          <w:rFonts w:hint="eastAsia"/>
        </w:rPr>
        <w:t>府域において、現在、公共用水域に排出水を排出している水質汚濁防止法及び府条例対象事業場であってトリクロロエチレンを使用している</w:t>
      </w:r>
      <w:r w:rsidRPr="0093115E">
        <w:t>29</w:t>
      </w:r>
      <w:r w:rsidRPr="0093115E">
        <w:rPr>
          <w:rFonts w:hint="eastAsia"/>
        </w:rPr>
        <w:t>事業場について、地域別及び法・条例対象別の事業場数の内訳は表３に示すとおりである。</w:t>
      </w:r>
    </w:p>
    <w:p w:rsidR="00860914" w:rsidRPr="0093115E" w:rsidRDefault="00860914" w:rsidP="00A455F1">
      <w:pPr>
        <w:spacing w:line="40" w:lineRule="exact"/>
        <w:ind w:firstLineChars="100" w:firstLine="210"/>
      </w:pPr>
    </w:p>
    <w:p w:rsidR="00860914" w:rsidRPr="0093115E" w:rsidRDefault="00860914" w:rsidP="00860914">
      <w:pPr>
        <w:jc w:val="center"/>
        <w:rPr>
          <w:rFonts w:asciiTheme="majorEastAsia" w:eastAsiaTheme="majorEastAsia" w:hAnsiTheme="majorEastAsia"/>
          <w:b/>
        </w:rPr>
      </w:pPr>
      <w:r w:rsidRPr="0093115E">
        <w:rPr>
          <w:rFonts w:asciiTheme="majorEastAsia" w:eastAsiaTheme="majorEastAsia" w:hAnsiTheme="majorEastAsia" w:hint="eastAsia"/>
          <w:b/>
        </w:rPr>
        <w:t>表３．トリクロロエチレンを使用している事業場数（平成27年1月末現在）</w:t>
      </w:r>
    </w:p>
    <w:p w:rsidR="00860914" w:rsidRPr="0093115E" w:rsidRDefault="00860914" w:rsidP="00860914">
      <w:pPr>
        <w:spacing w:line="100" w:lineRule="exact"/>
        <w:jc w:val="center"/>
      </w:pPr>
    </w:p>
    <w:tbl>
      <w:tblPr>
        <w:tblStyle w:val="a3"/>
        <w:tblW w:w="8222" w:type="dxa"/>
        <w:tblInd w:w="250" w:type="dxa"/>
        <w:tblLook w:val="04A0" w:firstRow="1" w:lastRow="0" w:firstColumn="1" w:lastColumn="0" w:noHBand="0" w:noVBand="1"/>
      </w:tblPr>
      <w:tblGrid>
        <w:gridCol w:w="2835"/>
        <w:gridCol w:w="2410"/>
        <w:gridCol w:w="2977"/>
      </w:tblGrid>
      <w:tr w:rsidR="00860914" w:rsidRPr="0093115E" w:rsidTr="00860914">
        <w:tc>
          <w:tcPr>
            <w:tcW w:w="2835" w:type="dxa"/>
            <w:tcBorders>
              <w:top w:val="single" w:sz="4" w:space="0" w:color="auto"/>
              <w:left w:val="single" w:sz="4" w:space="0" w:color="auto"/>
              <w:bottom w:val="single" w:sz="4" w:space="0" w:color="auto"/>
              <w:right w:val="single" w:sz="4" w:space="0" w:color="auto"/>
            </w:tcBorders>
          </w:tcPr>
          <w:p w:rsidR="00860914" w:rsidRPr="0093115E" w:rsidRDefault="00860914">
            <w:pPr>
              <w:jc w:val="center"/>
            </w:pPr>
          </w:p>
        </w:tc>
        <w:tc>
          <w:tcPr>
            <w:tcW w:w="2410" w:type="dxa"/>
            <w:tcBorders>
              <w:top w:val="single" w:sz="4" w:space="0" w:color="auto"/>
              <w:left w:val="single" w:sz="4" w:space="0" w:color="auto"/>
              <w:bottom w:val="single" w:sz="4" w:space="0" w:color="auto"/>
              <w:right w:val="single" w:sz="4" w:space="0" w:color="auto"/>
            </w:tcBorders>
            <w:hideMark/>
          </w:tcPr>
          <w:p w:rsidR="00860914" w:rsidRPr="0093115E" w:rsidRDefault="00860914">
            <w:pPr>
              <w:spacing w:line="280" w:lineRule="exact"/>
              <w:jc w:val="center"/>
            </w:pPr>
            <w:r w:rsidRPr="0093115E">
              <w:rPr>
                <w:rFonts w:ascii="ＭＳ 明朝" w:eastAsia="ＭＳ 明朝" w:hAnsi="ＭＳ 明朝" w:cs="ＭＳ 明朝" w:hint="eastAsia"/>
              </w:rPr>
              <w:t>法対象事業</w:t>
            </w:r>
            <w:r w:rsidRPr="0093115E">
              <w:rPr>
                <w:rFonts w:hint="eastAsia"/>
              </w:rPr>
              <w:t>場</w:t>
            </w:r>
          </w:p>
          <w:p w:rsidR="00860914" w:rsidRPr="0093115E" w:rsidRDefault="00860914">
            <w:pPr>
              <w:spacing w:line="280" w:lineRule="exact"/>
              <w:jc w:val="center"/>
            </w:pPr>
            <w:r w:rsidRPr="0093115E">
              <w:rPr>
                <w:rFonts w:ascii="ＭＳ 明朝" w:eastAsia="ＭＳ 明朝" w:hAnsi="ＭＳ 明朝" w:cs="ＭＳ 明朝" w:hint="eastAsia"/>
              </w:rPr>
              <w:t>（特定事業場</w:t>
            </w:r>
            <w:r w:rsidRPr="0093115E">
              <w:rPr>
                <w:rFonts w:hint="eastAsia"/>
              </w:rPr>
              <w:t>）</w:t>
            </w:r>
          </w:p>
        </w:tc>
        <w:tc>
          <w:tcPr>
            <w:tcW w:w="2977" w:type="dxa"/>
            <w:tcBorders>
              <w:top w:val="single" w:sz="4" w:space="0" w:color="auto"/>
              <w:left w:val="single" w:sz="4" w:space="0" w:color="auto"/>
              <w:bottom w:val="single" w:sz="4" w:space="0" w:color="auto"/>
              <w:right w:val="single" w:sz="4" w:space="0" w:color="auto"/>
            </w:tcBorders>
            <w:hideMark/>
          </w:tcPr>
          <w:p w:rsidR="00860914" w:rsidRPr="0093115E" w:rsidRDefault="00860914">
            <w:pPr>
              <w:spacing w:line="280" w:lineRule="exact"/>
              <w:jc w:val="center"/>
            </w:pPr>
            <w:r w:rsidRPr="0093115E">
              <w:rPr>
                <w:rFonts w:ascii="ＭＳ 明朝" w:eastAsia="ＭＳ 明朝" w:hAnsi="ＭＳ 明朝" w:cs="ＭＳ 明朝" w:hint="eastAsia"/>
              </w:rPr>
              <w:t>生活環境保全条例対象事業</w:t>
            </w:r>
            <w:r w:rsidRPr="0093115E">
              <w:rPr>
                <w:rFonts w:hint="eastAsia"/>
              </w:rPr>
              <w:t>場</w:t>
            </w:r>
          </w:p>
          <w:p w:rsidR="00860914" w:rsidRPr="0093115E" w:rsidRDefault="00860914">
            <w:pPr>
              <w:spacing w:line="280" w:lineRule="exact"/>
              <w:jc w:val="center"/>
            </w:pPr>
            <w:r w:rsidRPr="0093115E">
              <w:rPr>
                <w:rFonts w:ascii="ＭＳ 明朝" w:eastAsia="ＭＳ 明朝" w:hAnsi="ＭＳ 明朝" w:cs="ＭＳ 明朝" w:hint="eastAsia"/>
              </w:rPr>
              <w:t>（届出事業場</w:t>
            </w:r>
            <w:r w:rsidRPr="0093115E">
              <w:rPr>
                <w:rFonts w:hint="eastAsia"/>
              </w:rPr>
              <w:t>）</w:t>
            </w:r>
          </w:p>
        </w:tc>
      </w:tr>
      <w:tr w:rsidR="00860914" w:rsidRPr="0093115E" w:rsidTr="00860914">
        <w:trPr>
          <w:trHeight w:val="533"/>
        </w:trPr>
        <w:tc>
          <w:tcPr>
            <w:tcW w:w="2835"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r w:rsidRPr="0093115E">
              <w:rPr>
                <w:rFonts w:ascii="ＭＳ 明朝" w:eastAsia="ＭＳ 明朝" w:hAnsi="ＭＳ 明朝" w:cs="ＭＳ 明朝" w:hint="eastAsia"/>
              </w:rPr>
              <w:t>上水道水源地</w:t>
            </w:r>
            <w:r w:rsidRPr="0093115E">
              <w:rPr>
                <w:rFonts w:hint="eastAsia"/>
              </w:rPr>
              <w:t>域</w:t>
            </w:r>
          </w:p>
        </w:tc>
        <w:tc>
          <w:tcPr>
            <w:tcW w:w="2410"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rPr>
                <w:rFonts w:ascii="ＭＳ 明朝" w:eastAsia="ＭＳ 明朝" w:hAnsi="ＭＳ 明朝" w:cs="ＭＳ 明朝" w:hint="eastAsia"/>
                <w:sz w:val="18"/>
              </w:rPr>
              <w:t>（上乗せ条例対象（</w:t>
            </w:r>
            <w:r w:rsidRPr="0093115E">
              <w:rPr>
                <w:sz w:val="18"/>
              </w:rPr>
              <w:t>A</w:t>
            </w:r>
            <w:r w:rsidRPr="0093115E">
              <w:rPr>
                <w:rFonts w:ascii="ＭＳ 明朝" w:eastAsia="ＭＳ 明朝" w:hAnsi="ＭＳ 明朝" w:cs="ＭＳ 明朝" w:hint="eastAsia"/>
                <w:sz w:val="18"/>
              </w:rPr>
              <w:t>）</w:t>
            </w:r>
            <w:r w:rsidRPr="0093115E">
              <w:rPr>
                <w:rFonts w:hint="eastAsia"/>
                <w:sz w:val="18"/>
              </w:rPr>
              <w:t>）</w:t>
            </w:r>
          </w:p>
          <w:p w:rsidR="00860914" w:rsidRPr="0093115E" w:rsidRDefault="00860914">
            <w:pPr>
              <w:spacing w:line="280" w:lineRule="exact"/>
              <w:jc w:val="center"/>
            </w:pPr>
            <w:r w:rsidRPr="0093115E">
              <w:rPr>
                <w:rFonts w:ascii="ＭＳ 明朝" w:eastAsia="ＭＳ 明朝" w:hAnsi="ＭＳ 明朝" w:cs="ＭＳ 明朝" w:hint="eastAsia"/>
              </w:rPr>
              <w:t>２事業</w:t>
            </w:r>
            <w:r w:rsidRPr="0093115E">
              <w:rPr>
                <w:rFonts w:hint="eastAsia"/>
              </w:rPr>
              <w:t>場</w:t>
            </w:r>
          </w:p>
        </w:tc>
        <w:tc>
          <w:tcPr>
            <w:tcW w:w="2977"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rPr>
                <w:szCs w:val="18"/>
              </w:rPr>
            </w:pPr>
            <w:r w:rsidRPr="0093115E">
              <w:rPr>
                <w:rFonts w:ascii="ＭＳ 明朝" w:eastAsia="ＭＳ 明朝" w:hAnsi="ＭＳ 明朝" w:cs="ＭＳ 明朝" w:hint="eastAsia"/>
                <w:sz w:val="18"/>
                <w:szCs w:val="18"/>
              </w:rPr>
              <w:t>（生活環境保全条例対象（</w:t>
            </w:r>
            <w:r w:rsidRPr="0093115E">
              <w:rPr>
                <w:sz w:val="18"/>
                <w:szCs w:val="18"/>
              </w:rPr>
              <w:t>B</w:t>
            </w:r>
            <w:r w:rsidRPr="0093115E">
              <w:rPr>
                <w:rFonts w:ascii="ＭＳ 明朝" w:eastAsia="ＭＳ 明朝" w:hAnsi="ＭＳ 明朝" w:cs="ＭＳ 明朝" w:hint="eastAsia"/>
                <w:sz w:val="18"/>
                <w:szCs w:val="18"/>
              </w:rPr>
              <w:t>）</w:t>
            </w:r>
            <w:r w:rsidRPr="0093115E">
              <w:rPr>
                <w:rFonts w:hint="eastAsia"/>
                <w:sz w:val="18"/>
                <w:szCs w:val="18"/>
              </w:rPr>
              <w:t>）</w:t>
            </w:r>
          </w:p>
          <w:p w:rsidR="00860914" w:rsidRPr="0093115E" w:rsidRDefault="00860914">
            <w:pPr>
              <w:spacing w:line="280" w:lineRule="exact"/>
              <w:jc w:val="center"/>
            </w:pPr>
            <w:r w:rsidRPr="0093115E">
              <w:rPr>
                <w:rFonts w:ascii="ＭＳ 明朝" w:eastAsia="ＭＳ 明朝" w:hAnsi="ＭＳ 明朝" w:cs="ＭＳ 明朝" w:hint="eastAsia"/>
                <w:szCs w:val="18"/>
              </w:rPr>
              <w:t>１事業</w:t>
            </w:r>
            <w:r w:rsidRPr="0093115E">
              <w:rPr>
                <w:rFonts w:hint="eastAsia"/>
                <w:szCs w:val="18"/>
              </w:rPr>
              <w:t>場</w:t>
            </w:r>
          </w:p>
        </w:tc>
      </w:tr>
      <w:tr w:rsidR="00860914" w:rsidRPr="0093115E" w:rsidTr="00860914">
        <w:trPr>
          <w:trHeight w:val="399"/>
        </w:trPr>
        <w:tc>
          <w:tcPr>
            <w:tcW w:w="2835"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r w:rsidRPr="0093115E">
              <w:rPr>
                <w:rFonts w:ascii="ＭＳ 明朝" w:eastAsia="ＭＳ 明朝" w:hAnsi="ＭＳ 明朝" w:cs="ＭＳ 明朝" w:hint="eastAsia"/>
              </w:rPr>
              <w:t>上水道水源地域以外の地</w:t>
            </w:r>
            <w:r w:rsidRPr="0093115E">
              <w:rPr>
                <w:rFonts w:hint="eastAsia"/>
              </w:rPr>
              <w:t>域</w:t>
            </w:r>
          </w:p>
        </w:tc>
        <w:tc>
          <w:tcPr>
            <w:tcW w:w="2410"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rPr>
                <w:rFonts w:ascii="ＭＳ 明朝" w:eastAsia="ＭＳ 明朝" w:hAnsi="ＭＳ 明朝" w:cs="ＭＳ 明朝" w:hint="eastAsia"/>
                <w:sz w:val="18"/>
              </w:rPr>
              <w:t>（法対象（</w:t>
            </w:r>
            <w:r w:rsidRPr="0093115E">
              <w:rPr>
                <w:sz w:val="18"/>
              </w:rPr>
              <w:t>C</w:t>
            </w:r>
            <w:r w:rsidRPr="0093115E">
              <w:rPr>
                <w:rFonts w:ascii="ＭＳ 明朝" w:eastAsia="ＭＳ 明朝" w:hAnsi="ＭＳ 明朝" w:cs="ＭＳ 明朝" w:hint="eastAsia"/>
                <w:sz w:val="18"/>
              </w:rPr>
              <w:t>）</w:t>
            </w:r>
            <w:r w:rsidRPr="0093115E">
              <w:rPr>
                <w:rFonts w:hint="eastAsia"/>
                <w:sz w:val="18"/>
              </w:rPr>
              <w:t>）</w:t>
            </w:r>
          </w:p>
          <w:p w:rsidR="00860914" w:rsidRPr="0093115E" w:rsidRDefault="00860914">
            <w:pPr>
              <w:spacing w:line="280" w:lineRule="exact"/>
              <w:jc w:val="center"/>
            </w:pPr>
            <w:r w:rsidRPr="0093115E">
              <w:t>26</w:t>
            </w:r>
            <w:r w:rsidRPr="0093115E">
              <w:rPr>
                <w:rFonts w:ascii="ＭＳ 明朝" w:eastAsia="ＭＳ 明朝" w:hAnsi="ＭＳ 明朝" w:cs="ＭＳ 明朝" w:hint="eastAsia"/>
              </w:rPr>
              <w:t>事業</w:t>
            </w:r>
            <w:r w:rsidRPr="0093115E">
              <w:rPr>
                <w:rFonts w:hint="eastAsia"/>
              </w:rPr>
              <w:t>場</w:t>
            </w:r>
          </w:p>
        </w:tc>
        <w:tc>
          <w:tcPr>
            <w:tcW w:w="2977"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rPr>
                <w:rFonts w:ascii="ＭＳ 明朝" w:eastAsia="ＭＳ 明朝" w:hAnsi="ＭＳ 明朝" w:cs="ＭＳ 明朝" w:hint="eastAsia"/>
                <w:sz w:val="18"/>
              </w:rPr>
              <w:t>（生活環境保全条例対象</w:t>
            </w:r>
            <w:r w:rsidRPr="0093115E">
              <w:rPr>
                <w:rFonts w:hint="eastAsia"/>
                <w:sz w:val="18"/>
              </w:rPr>
              <w:t>）</w:t>
            </w:r>
          </w:p>
          <w:p w:rsidR="00860914" w:rsidRPr="0093115E" w:rsidRDefault="00860914">
            <w:pPr>
              <w:spacing w:line="280" w:lineRule="exact"/>
              <w:jc w:val="center"/>
            </w:pPr>
            <w:r w:rsidRPr="0093115E">
              <w:rPr>
                <w:rFonts w:ascii="ＭＳ 明朝" w:eastAsia="ＭＳ 明朝" w:hAnsi="ＭＳ 明朝" w:cs="ＭＳ 明朝" w:hint="eastAsia"/>
              </w:rPr>
              <w:t>０事業</w:t>
            </w:r>
            <w:r w:rsidRPr="0093115E">
              <w:rPr>
                <w:rFonts w:hint="eastAsia"/>
              </w:rPr>
              <w:t>場</w:t>
            </w:r>
          </w:p>
        </w:tc>
      </w:tr>
    </w:tbl>
    <w:p w:rsidR="00860914" w:rsidRPr="0093115E" w:rsidRDefault="00860914" w:rsidP="00A455F1">
      <w:pPr>
        <w:spacing w:line="160" w:lineRule="exact"/>
      </w:pPr>
    </w:p>
    <w:p w:rsidR="00860914" w:rsidRPr="0093115E" w:rsidRDefault="00860914" w:rsidP="00860914">
      <w:pPr>
        <w:rPr>
          <w:rFonts w:asciiTheme="majorEastAsia" w:eastAsiaTheme="majorEastAsia" w:hAnsiTheme="majorEastAsia"/>
          <w:b/>
        </w:rPr>
      </w:pPr>
      <w:r w:rsidRPr="0093115E">
        <w:rPr>
          <w:rFonts w:asciiTheme="majorEastAsia" w:eastAsiaTheme="majorEastAsia" w:hAnsiTheme="majorEastAsia" w:hint="eastAsia"/>
          <w:b/>
        </w:rPr>
        <w:t>（上乗せ条例対象事業場（Ａ）の排出水におけるトリクロロエチレンの検出状況）</w:t>
      </w:r>
    </w:p>
    <w:p w:rsidR="00860914" w:rsidRPr="0093115E" w:rsidRDefault="00860914" w:rsidP="00860914">
      <w:pPr>
        <w:ind w:firstLineChars="100" w:firstLine="210"/>
      </w:pPr>
      <w:r w:rsidRPr="0093115E">
        <w:rPr>
          <w:rFonts w:hint="eastAsia"/>
        </w:rPr>
        <w:t>上乗せ条例対象の２事業場においては、いずれも、分析時の標準液としてトリクロロエチレンを使用している。平成</w:t>
      </w:r>
      <w:r w:rsidRPr="0093115E">
        <w:t>23</w:t>
      </w:r>
      <w:r w:rsidRPr="0093115E">
        <w:rPr>
          <w:rFonts w:hint="eastAsia"/>
        </w:rPr>
        <w:t>年</w:t>
      </w:r>
      <w:r w:rsidR="009F160A" w:rsidRPr="0093115E">
        <w:rPr>
          <w:rFonts w:hint="eastAsia"/>
        </w:rPr>
        <w:t>４</w:t>
      </w:r>
      <w:r w:rsidRPr="0093115E">
        <w:rPr>
          <w:rFonts w:hint="eastAsia"/>
        </w:rPr>
        <w:t>月から</w:t>
      </w:r>
      <w:r w:rsidRPr="0093115E">
        <w:t>26</w:t>
      </w:r>
      <w:r w:rsidRPr="0093115E">
        <w:rPr>
          <w:rFonts w:hint="eastAsia"/>
        </w:rPr>
        <w:t>年</w:t>
      </w:r>
      <w:r w:rsidRPr="0093115E">
        <w:t>12</w:t>
      </w:r>
      <w:r w:rsidRPr="0093115E">
        <w:rPr>
          <w:rFonts w:hint="eastAsia"/>
        </w:rPr>
        <w:t>月における、これらの事業場の排出水におけるトリクロロエチレンの検出状況は表４に示すとおりであり、いずれも定量下限値未満である。</w:t>
      </w:r>
    </w:p>
    <w:p w:rsidR="00860914" w:rsidRPr="0093115E" w:rsidRDefault="00860914" w:rsidP="00A455F1">
      <w:pPr>
        <w:spacing w:line="80" w:lineRule="exact"/>
        <w:rPr>
          <w:b/>
        </w:rPr>
      </w:pPr>
    </w:p>
    <w:p w:rsidR="00860914" w:rsidRPr="0093115E" w:rsidRDefault="00860914" w:rsidP="00860914">
      <w:pPr>
        <w:spacing w:line="240" w:lineRule="exact"/>
        <w:ind w:left="632" w:hangingChars="300" w:hanging="632"/>
        <w:jc w:val="left"/>
        <w:rPr>
          <w:rFonts w:asciiTheme="majorEastAsia" w:eastAsiaTheme="majorEastAsia" w:hAnsiTheme="majorEastAsia"/>
          <w:b/>
        </w:rPr>
      </w:pPr>
      <w:r w:rsidRPr="0093115E">
        <w:rPr>
          <w:rFonts w:asciiTheme="majorEastAsia" w:eastAsiaTheme="majorEastAsia" w:hAnsiTheme="majorEastAsia" w:hint="eastAsia"/>
          <w:b/>
        </w:rPr>
        <w:t>表４．上乗せ条例対象事業場（Ａ）の排出水におけるトリクロロエチレンの検出状況（平成23年4月から26年12月）</w:t>
      </w:r>
    </w:p>
    <w:tbl>
      <w:tblPr>
        <w:tblStyle w:val="a3"/>
        <w:tblpPr w:leftFromText="142" w:rightFromText="142" w:vertAnchor="page" w:horzAnchor="margin" w:tblpY="8731"/>
        <w:tblW w:w="9045" w:type="dxa"/>
        <w:tblLayout w:type="fixed"/>
        <w:tblLook w:val="04A0" w:firstRow="1" w:lastRow="0" w:firstColumn="1" w:lastColumn="0" w:noHBand="0" w:noVBand="1"/>
      </w:tblPr>
      <w:tblGrid>
        <w:gridCol w:w="2545"/>
        <w:gridCol w:w="896"/>
        <w:gridCol w:w="1030"/>
        <w:gridCol w:w="885"/>
        <w:gridCol w:w="1419"/>
        <w:gridCol w:w="1135"/>
        <w:gridCol w:w="1135"/>
      </w:tblGrid>
      <w:tr w:rsidR="00A455F1" w:rsidRPr="0093115E" w:rsidTr="00A455F1">
        <w:trPr>
          <w:trHeight w:val="327"/>
        </w:trPr>
        <w:tc>
          <w:tcPr>
            <w:tcW w:w="2545" w:type="dxa"/>
            <w:vMerge w:val="restart"/>
            <w:tcBorders>
              <w:top w:val="single" w:sz="4" w:space="0" w:color="auto"/>
              <w:left w:val="single" w:sz="4" w:space="0" w:color="auto"/>
              <w:bottom w:val="single" w:sz="4" w:space="0" w:color="auto"/>
              <w:right w:val="single" w:sz="4" w:space="0" w:color="auto"/>
            </w:tcBorders>
            <w:noWrap/>
            <w:vAlign w:val="center"/>
            <w:hideMark/>
          </w:tcPr>
          <w:p w:rsidR="00A455F1" w:rsidRPr="0093115E" w:rsidRDefault="00A455F1" w:rsidP="00A455F1">
            <w:pPr>
              <w:spacing w:line="240" w:lineRule="exact"/>
              <w:jc w:val="center"/>
            </w:pPr>
            <w:r w:rsidRPr="0093115E">
              <w:rPr>
                <w:rFonts w:ascii="ＭＳ 明朝" w:eastAsia="ＭＳ 明朝" w:hAnsi="ＭＳ 明朝" w:cs="ＭＳ 明朝" w:hint="eastAsia"/>
              </w:rPr>
              <w:t>産業細分</w:t>
            </w:r>
            <w:r w:rsidRPr="0093115E">
              <w:rPr>
                <w:rFonts w:hint="eastAsia"/>
              </w:rPr>
              <w:t>類</w:t>
            </w:r>
          </w:p>
        </w:tc>
        <w:tc>
          <w:tcPr>
            <w:tcW w:w="896" w:type="dxa"/>
            <w:vMerge w:val="restart"/>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rsidP="00A455F1">
            <w:pPr>
              <w:spacing w:line="240" w:lineRule="exact"/>
              <w:jc w:val="center"/>
            </w:pPr>
            <w:r w:rsidRPr="0093115E">
              <w:rPr>
                <w:rFonts w:ascii="ＭＳ 明朝" w:eastAsia="ＭＳ 明朝" w:hAnsi="ＭＳ 明朝" w:cs="ＭＳ 明朝" w:hint="eastAsia"/>
              </w:rPr>
              <w:t>事業</w:t>
            </w:r>
            <w:r w:rsidRPr="0093115E">
              <w:rPr>
                <w:rFonts w:hint="eastAsia"/>
              </w:rPr>
              <w:t>場</w:t>
            </w:r>
          </w:p>
          <w:p w:rsidR="00A455F1" w:rsidRPr="0093115E" w:rsidRDefault="00A455F1" w:rsidP="00A455F1">
            <w:pPr>
              <w:spacing w:line="240" w:lineRule="exact"/>
              <w:jc w:val="center"/>
            </w:pPr>
            <w:r w:rsidRPr="0093115E">
              <w:rPr>
                <w:rFonts w:hint="eastAsia"/>
              </w:rPr>
              <w:t>数</w:t>
            </w:r>
          </w:p>
        </w:tc>
        <w:tc>
          <w:tcPr>
            <w:tcW w:w="1030" w:type="dxa"/>
            <w:vMerge w:val="restart"/>
            <w:tcBorders>
              <w:top w:val="single" w:sz="4" w:space="0" w:color="auto"/>
              <w:left w:val="single" w:sz="4" w:space="0" w:color="auto"/>
              <w:bottom w:val="single" w:sz="4" w:space="0" w:color="auto"/>
              <w:right w:val="single" w:sz="4" w:space="0" w:color="auto"/>
            </w:tcBorders>
            <w:noWrap/>
            <w:vAlign w:val="center"/>
            <w:hideMark/>
          </w:tcPr>
          <w:p w:rsidR="00A455F1" w:rsidRPr="0093115E" w:rsidRDefault="00A455F1" w:rsidP="00A455F1">
            <w:pPr>
              <w:spacing w:line="240" w:lineRule="exact"/>
              <w:jc w:val="center"/>
            </w:pPr>
            <w:r w:rsidRPr="0093115E">
              <w:rPr>
                <w:rFonts w:ascii="ＭＳ 明朝" w:eastAsia="ＭＳ 明朝" w:hAnsi="ＭＳ 明朝" w:cs="ＭＳ 明朝" w:hint="eastAsia"/>
              </w:rPr>
              <w:t>届</w:t>
            </w:r>
            <w:r w:rsidRPr="0093115E">
              <w:rPr>
                <w:rFonts w:hint="eastAsia"/>
              </w:rPr>
              <w:t>出</w:t>
            </w:r>
          </w:p>
          <w:p w:rsidR="00A455F1" w:rsidRPr="0093115E" w:rsidRDefault="00A455F1" w:rsidP="00A455F1">
            <w:pPr>
              <w:spacing w:line="240" w:lineRule="exact"/>
              <w:jc w:val="center"/>
            </w:pPr>
            <w:r w:rsidRPr="0093115E">
              <w:rPr>
                <w:rFonts w:ascii="ＭＳ 明朝" w:eastAsia="ＭＳ 明朝" w:hAnsi="ＭＳ 明朝" w:cs="ＭＳ 明朝" w:hint="eastAsia"/>
              </w:rPr>
              <w:t>日平</w:t>
            </w:r>
            <w:r w:rsidRPr="0093115E">
              <w:rPr>
                <w:rFonts w:hint="eastAsia"/>
              </w:rPr>
              <w:t>均</w:t>
            </w:r>
          </w:p>
          <w:p w:rsidR="00A455F1" w:rsidRPr="0093115E" w:rsidRDefault="00A455F1" w:rsidP="00A455F1">
            <w:pPr>
              <w:spacing w:line="240" w:lineRule="exact"/>
              <w:jc w:val="center"/>
            </w:pPr>
            <w:r w:rsidRPr="0093115E">
              <w:rPr>
                <w:rFonts w:ascii="ＭＳ 明朝" w:eastAsia="ＭＳ 明朝" w:hAnsi="ＭＳ 明朝" w:cs="ＭＳ 明朝" w:hint="eastAsia"/>
              </w:rPr>
              <w:t>排水</w:t>
            </w:r>
            <w:r w:rsidRPr="0093115E">
              <w:rPr>
                <w:rFonts w:hint="eastAsia"/>
              </w:rPr>
              <w:t>量</w:t>
            </w:r>
          </w:p>
          <w:p w:rsidR="00A455F1" w:rsidRPr="0093115E" w:rsidRDefault="00A455F1" w:rsidP="00A455F1">
            <w:pPr>
              <w:spacing w:line="240" w:lineRule="exact"/>
              <w:jc w:val="center"/>
            </w:pPr>
            <w:r w:rsidRPr="0093115E">
              <w:t xml:space="preserve"> (m</w:t>
            </w:r>
            <w:r w:rsidRPr="0093115E">
              <w:rPr>
                <w:vertAlign w:val="superscript"/>
              </w:rPr>
              <w:t>3</w:t>
            </w:r>
            <w:r w:rsidRPr="0093115E">
              <w:t>/</w:t>
            </w:r>
            <w:r w:rsidRPr="0093115E">
              <w:rPr>
                <w:rFonts w:ascii="ＭＳ 明朝" w:eastAsia="ＭＳ 明朝" w:hAnsi="ＭＳ 明朝" w:cs="ＭＳ 明朝" w:hint="eastAsia"/>
              </w:rPr>
              <w:t>日</w:t>
            </w:r>
            <w:r w:rsidRPr="0093115E">
              <w:t>)</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rsidP="00A455F1">
            <w:pPr>
              <w:spacing w:line="240" w:lineRule="exact"/>
              <w:jc w:val="center"/>
            </w:pPr>
            <w:r w:rsidRPr="0093115E">
              <w:rPr>
                <w:rFonts w:ascii="ＭＳ 明朝" w:eastAsia="ＭＳ 明朝" w:hAnsi="ＭＳ 明朝" w:cs="ＭＳ 明朝" w:hint="eastAsia"/>
              </w:rPr>
              <w:t>デー</w:t>
            </w:r>
            <w:r w:rsidRPr="0093115E">
              <w:rPr>
                <w:rFonts w:hint="eastAsia"/>
              </w:rPr>
              <w:t>タ</w:t>
            </w:r>
          </w:p>
          <w:p w:rsidR="00A455F1" w:rsidRPr="0093115E" w:rsidRDefault="00A455F1" w:rsidP="00A455F1">
            <w:pPr>
              <w:spacing w:line="240" w:lineRule="exact"/>
              <w:jc w:val="center"/>
            </w:pPr>
            <w:r w:rsidRPr="0093115E">
              <w:rPr>
                <w:rFonts w:hint="eastAsia"/>
              </w:rPr>
              <w:t>数</w:t>
            </w:r>
          </w:p>
        </w:tc>
        <w:tc>
          <w:tcPr>
            <w:tcW w:w="3689" w:type="dxa"/>
            <w:gridSpan w:val="3"/>
            <w:tcBorders>
              <w:top w:val="single" w:sz="4" w:space="0" w:color="auto"/>
              <w:left w:val="single" w:sz="4" w:space="0" w:color="auto"/>
              <w:bottom w:val="single" w:sz="4" w:space="0" w:color="auto"/>
              <w:right w:val="single" w:sz="4" w:space="0" w:color="auto"/>
            </w:tcBorders>
            <w:noWrap/>
            <w:vAlign w:val="center"/>
            <w:hideMark/>
          </w:tcPr>
          <w:p w:rsidR="00A455F1" w:rsidRPr="0093115E" w:rsidRDefault="00A455F1" w:rsidP="00A455F1">
            <w:pPr>
              <w:spacing w:line="240" w:lineRule="exact"/>
              <w:jc w:val="center"/>
            </w:pPr>
            <w:r w:rsidRPr="0093115E">
              <w:rPr>
                <w:rFonts w:ascii="ＭＳ 明朝" w:eastAsia="ＭＳ 明朝" w:hAnsi="ＭＳ 明朝" w:cs="ＭＳ 明朝" w:hint="eastAsia"/>
              </w:rPr>
              <w:t>濃度範囲ごとのデータ</w:t>
            </w:r>
            <w:r w:rsidRPr="0093115E">
              <w:rPr>
                <w:rFonts w:hint="eastAsia"/>
              </w:rPr>
              <w:t>数</w:t>
            </w:r>
          </w:p>
        </w:tc>
      </w:tr>
      <w:tr w:rsidR="00A455F1" w:rsidRPr="0093115E" w:rsidTr="00A455F1">
        <w:trPr>
          <w:trHeight w:val="420"/>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rsidP="00A455F1">
            <w:pPr>
              <w:widowControl/>
              <w:jc w:val="left"/>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rsidP="00A455F1">
            <w:pPr>
              <w:widowControl/>
              <w:jc w:val="left"/>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rsidP="00A455F1">
            <w:pPr>
              <w:widowControl/>
              <w:jc w:val="left"/>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rsidP="00A455F1">
            <w:pPr>
              <w:widowControl/>
              <w:jc w:val="left"/>
            </w:pPr>
          </w:p>
        </w:tc>
        <w:tc>
          <w:tcPr>
            <w:tcW w:w="1419" w:type="dxa"/>
            <w:tcBorders>
              <w:top w:val="single" w:sz="4" w:space="0" w:color="auto"/>
              <w:left w:val="single" w:sz="4" w:space="0" w:color="auto"/>
              <w:bottom w:val="single" w:sz="4" w:space="0" w:color="auto"/>
              <w:right w:val="single" w:sz="4" w:space="0" w:color="auto"/>
            </w:tcBorders>
            <w:noWrap/>
            <w:vAlign w:val="center"/>
            <w:hideMark/>
          </w:tcPr>
          <w:p w:rsidR="00A455F1" w:rsidRPr="0093115E" w:rsidRDefault="00A455F1" w:rsidP="00A455F1">
            <w:pPr>
              <w:spacing w:line="240" w:lineRule="exact"/>
              <w:jc w:val="center"/>
            </w:pPr>
            <w:r w:rsidRPr="0093115E">
              <w:rPr>
                <w:rFonts w:ascii="ＭＳ 明朝" w:eastAsia="ＭＳ 明朝" w:hAnsi="ＭＳ 明朝" w:cs="ＭＳ 明朝" w:hint="eastAsia"/>
              </w:rPr>
              <w:t>定量下限</w:t>
            </w:r>
            <w:r w:rsidRPr="0093115E">
              <w:rPr>
                <w:rFonts w:hint="eastAsia"/>
              </w:rPr>
              <w:t>値</w:t>
            </w:r>
          </w:p>
          <w:p w:rsidR="00A455F1" w:rsidRPr="0093115E" w:rsidRDefault="00A455F1" w:rsidP="00A455F1">
            <w:pPr>
              <w:spacing w:line="240" w:lineRule="exact"/>
              <w:jc w:val="center"/>
            </w:pPr>
            <w:r w:rsidRPr="0093115E">
              <w:rPr>
                <w:rFonts w:ascii="ＭＳ 明朝" w:eastAsia="ＭＳ 明朝" w:hAnsi="ＭＳ 明朝" w:cs="ＭＳ 明朝" w:hint="eastAsia"/>
              </w:rPr>
              <w:t>未</w:t>
            </w:r>
            <w:r w:rsidRPr="0093115E">
              <w:rPr>
                <w:rFonts w:hint="eastAsia"/>
              </w:rPr>
              <w:t>満</w:t>
            </w:r>
          </w:p>
        </w:tc>
        <w:tc>
          <w:tcPr>
            <w:tcW w:w="1135" w:type="dxa"/>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rsidP="00A455F1">
            <w:pPr>
              <w:spacing w:line="240" w:lineRule="exact"/>
              <w:jc w:val="center"/>
            </w:pPr>
            <w:r w:rsidRPr="0093115E">
              <w:t>0.01mg/L</w:t>
            </w:r>
          </w:p>
          <w:p w:rsidR="00A455F1" w:rsidRPr="0093115E" w:rsidRDefault="00A455F1" w:rsidP="00A455F1">
            <w:pPr>
              <w:spacing w:line="240" w:lineRule="exact"/>
              <w:jc w:val="center"/>
            </w:pPr>
            <w:r w:rsidRPr="0093115E">
              <w:rPr>
                <w:rFonts w:ascii="ＭＳ 明朝" w:eastAsia="ＭＳ 明朝" w:hAnsi="ＭＳ 明朝" w:cs="ＭＳ 明朝" w:hint="eastAsia"/>
              </w:rPr>
              <w:t>以</w:t>
            </w:r>
            <w:r w:rsidRPr="0093115E">
              <w:rPr>
                <w:rFonts w:hint="eastAsia"/>
              </w:rPr>
              <w:t>下</w:t>
            </w:r>
          </w:p>
        </w:tc>
        <w:tc>
          <w:tcPr>
            <w:tcW w:w="1135" w:type="dxa"/>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rsidP="00A455F1">
            <w:pPr>
              <w:spacing w:line="240" w:lineRule="exact"/>
              <w:jc w:val="center"/>
            </w:pPr>
            <w:r w:rsidRPr="0093115E">
              <w:t>0.01mg/L</w:t>
            </w:r>
          </w:p>
          <w:p w:rsidR="00A455F1" w:rsidRPr="0093115E" w:rsidRDefault="00A455F1" w:rsidP="00A455F1">
            <w:pPr>
              <w:spacing w:line="240" w:lineRule="exact"/>
              <w:jc w:val="center"/>
            </w:pPr>
            <w:r w:rsidRPr="0093115E">
              <w:rPr>
                <w:rFonts w:hint="eastAsia"/>
              </w:rPr>
              <w:t>超</w:t>
            </w:r>
          </w:p>
        </w:tc>
      </w:tr>
      <w:tr w:rsidR="00A455F1" w:rsidRPr="0093115E" w:rsidTr="00A455F1">
        <w:trPr>
          <w:trHeight w:val="469"/>
        </w:trPr>
        <w:tc>
          <w:tcPr>
            <w:tcW w:w="2545" w:type="dxa"/>
            <w:tcBorders>
              <w:top w:val="single" w:sz="4" w:space="0" w:color="auto"/>
              <w:left w:val="single" w:sz="4" w:space="0" w:color="auto"/>
              <w:bottom w:val="single" w:sz="4" w:space="0" w:color="auto"/>
              <w:right w:val="single" w:sz="4" w:space="0" w:color="auto"/>
            </w:tcBorders>
            <w:noWrap/>
            <w:vAlign w:val="center"/>
            <w:hideMark/>
          </w:tcPr>
          <w:p w:rsidR="00A455F1" w:rsidRPr="0093115E" w:rsidRDefault="00A455F1" w:rsidP="00A455F1">
            <w:pPr>
              <w:spacing w:line="280" w:lineRule="exact"/>
              <w:rPr>
                <w:rFonts w:asciiTheme="minorEastAsia" w:hAnsiTheme="minorEastAsia"/>
              </w:rPr>
            </w:pPr>
            <w:r w:rsidRPr="0093115E">
              <w:rPr>
                <w:rFonts w:asciiTheme="minorEastAsia" w:hAnsiTheme="minorEastAsia" w:cs="ＭＳ ゴシック" w:hint="eastAsia"/>
                <w:sz w:val="19"/>
                <w:szCs w:val="19"/>
              </w:rPr>
              <w:t>建設機械・鉱山機械製造</w:t>
            </w:r>
            <w:r w:rsidRPr="0093115E">
              <w:rPr>
                <w:rFonts w:asciiTheme="minorEastAsia" w:hAnsiTheme="minorEastAsia" w:hint="eastAsia"/>
                <w:sz w:val="19"/>
                <w:szCs w:val="19"/>
              </w:rPr>
              <w:t>業</w:t>
            </w:r>
          </w:p>
        </w:tc>
        <w:tc>
          <w:tcPr>
            <w:tcW w:w="896" w:type="dxa"/>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rsidP="00A455F1">
            <w:pPr>
              <w:wordWrap w:val="0"/>
              <w:spacing w:line="280" w:lineRule="exact"/>
              <w:jc w:val="center"/>
            </w:pPr>
            <w:r w:rsidRPr="0093115E">
              <w:rPr>
                <w:rFonts w:hint="eastAsia"/>
              </w:rPr>
              <w:t>１</w:t>
            </w:r>
          </w:p>
        </w:tc>
        <w:tc>
          <w:tcPr>
            <w:tcW w:w="1030" w:type="dxa"/>
            <w:tcBorders>
              <w:top w:val="single" w:sz="4" w:space="0" w:color="auto"/>
              <w:left w:val="single" w:sz="4" w:space="0" w:color="auto"/>
              <w:bottom w:val="single" w:sz="4" w:space="0" w:color="auto"/>
              <w:right w:val="single" w:sz="4" w:space="0" w:color="auto"/>
            </w:tcBorders>
            <w:noWrap/>
            <w:vAlign w:val="center"/>
            <w:hideMark/>
          </w:tcPr>
          <w:p w:rsidR="00A455F1" w:rsidRPr="0093115E" w:rsidRDefault="00A455F1" w:rsidP="00A455F1">
            <w:pPr>
              <w:wordWrap w:val="0"/>
              <w:spacing w:line="280" w:lineRule="exact"/>
              <w:jc w:val="right"/>
            </w:pPr>
            <w:r w:rsidRPr="0093115E">
              <w:t>765</w:t>
            </w:r>
            <w:r w:rsidRPr="0093115E">
              <w:rPr>
                <w:rFonts w:hint="eastAsia"/>
              </w:rPr>
              <w:t xml:space="preserve">　</w:t>
            </w:r>
          </w:p>
        </w:tc>
        <w:tc>
          <w:tcPr>
            <w:tcW w:w="885" w:type="dxa"/>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rsidP="00A455F1">
            <w:pPr>
              <w:spacing w:line="280" w:lineRule="exact"/>
              <w:jc w:val="right"/>
            </w:pPr>
            <w:r w:rsidRPr="0093115E">
              <w:rPr>
                <w:rFonts w:hint="eastAsia"/>
              </w:rPr>
              <w:t>７</w:t>
            </w:r>
          </w:p>
        </w:tc>
        <w:tc>
          <w:tcPr>
            <w:tcW w:w="1419" w:type="dxa"/>
            <w:tcBorders>
              <w:top w:val="single" w:sz="4" w:space="0" w:color="auto"/>
              <w:left w:val="single" w:sz="4" w:space="0" w:color="auto"/>
              <w:bottom w:val="single" w:sz="4" w:space="0" w:color="auto"/>
              <w:right w:val="single" w:sz="4" w:space="0" w:color="auto"/>
            </w:tcBorders>
            <w:noWrap/>
            <w:vAlign w:val="center"/>
            <w:hideMark/>
          </w:tcPr>
          <w:p w:rsidR="00A455F1" w:rsidRPr="0093115E" w:rsidRDefault="00A455F1" w:rsidP="00A455F1">
            <w:pPr>
              <w:spacing w:line="280" w:lineRule="exact"/>
              <w:jc w:val="center"/>
            </w:pPr>
            <w:r w:rsidRPr="0093115E">
              <w:rPr>
                <w:rFonts w:hint="eastAsia"/>
              </w:rPr>
              <w:t>７</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A455F1" w:rsidRPr="0093115E" w:rsidRDefault="00A455F1" w:rsidP="00A455F1">
            <w:pPr>
              <w:spacing w:line="280" w:lineRule="exact"/>
              <w:jc w:val="center"/>
            </w:pPr>
            <w:r w:rsidRPr="0093115E">
              <w:rPr>
                <w:rFonts w:hint="eastAsia"/>
              </w:rPr>
              <w:t>０</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A455F1" w:rsidRPr="0093115E" w:rsidRDefault="00A455F1" w:rsidP="00A455F1">
            <w:pPr>
              <w:spacing w:line="280" w:lineRule="exact"/>
              <w:jc w:val="center"/>
            </w:pPr>
            <w:r w:rsidRPr="0093115E">
              <w:rPr>
                <w:rFonts w:hint="eastAsia"/>
              </w:rPr>
              <w:t>０</w:t>
            </w:r>
          </w:p>
        </w:tc>
      </w:tr>
      <w:tr w:rsidR="00A455F1" w:rsidRPr="0093115E" w:rsidTr="00A455F1">
        <w:trPr>
          <w:trHeight w:val="469"/>
        </w:trPr>
        <w:tc>
          <w:tcPr>
            <w:tcW w:w="2545" w:type="dxa"/>
            <w:tcBorders>
              <w:top w:val="single" w:sz="4" w:space="0" w:color="auto"/>
              <w:left w:val="single" w:sz="4" w:space="0" w:color="auto"/>
              <w:bottom w:val="single" w:sz="4" w:space="0" w:color="auto"/>
              <w:right w:val="single" w:sz="4" w:space="0" w:color="auto"/>
            </w:tcBorders>
            <w:noWrap/>
            <w:vAlign w:val="center"/>
            <w:hideMark/>
          </w:tcPr>
          <w:p w:rsidR="00A455F1" w:rsidRPr="0093115E" w:rsidRDefault="00A455F1" w:rsidP="00A455F1">
            <w:pPr>
              <w:spacing w:line="280" w:lineRule="exact"/>
              <w:rPr>
                <w:rFonts w:asciiTheme="minorEastAsia" w:hAnsiTheme="minorEastAsia"/>
              </w:rPr>
            </w:pPr>
            <w:r w:rsidRPr="0093115E">
              <w:rPr>
                <w:rFonts w:asciiTheme="minorEastAsia" w:hAnsiTheme="minorEastAsia" w:cs="ＭＳ ゴシック" w:hint="eastAsia"/>
                <w:sz w:val="19"/>
                <w:szCs w:val="19"/>
              </w:rPr>
              <w:t>環境計量証明</w:t>
            </w:r>
            <w:r w:rsidRPr="0093115E">
              <w:rPr>
                <w:rFonts w:asciiTheme="minorEastAsia" w:hAnsiTheme="minorEastAsia" w:hint="eastAsia"/>
                <w:sz w:val="19"/>
                <w:szCs w:val="19"/>
              </w:rPr>
              <w:t>業</w:t>
            </w:r>
          </w:p>
        </w:tc>
        <w:tc>
          <w:tcPr>
            <w:tcW w:w="896" w:type="dxa"/>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rsidP="00A455F1">
            <w:pPr>
              <w:spacing w:line="280" w:lineRule="exact"/>
              <w:jc w:val="center"/>
            </w:pPr>
            <w:r w:rsidRPr="0093115E">
              <w:rPr>
                <w:rFonts w:hint="eastAsia"/>
              </w:rPr>
              <w:t>１</w:t>
            </w:r>
          </w:p>
        </w:tc>
        <w:tc>
          <w:tcPr>
            <w:tcW w:w="1030" w:type="dxa"/>
            <w:tcBorders>
              <w:top w:val="single" w:sz="4" w:space="0" w:color="auto"/>
              <w:left w:val="single" w:sz="4" w:space="0" w:color="auto"/>
              <w:bottom w:val="single" w:sz="4" w:space="0" w:color="auto"/>
              <w:right w:val="single" w:sz="4" w:space="0" w:color="auto"/>
            </w:tcBorders>
            <w:noWrap/>
            <w:vAlign w:val="center"/>
            <w:hideMark/>
          </w:tcPr>
          <w:p w:rsidR="00A455F1" w:rsidRPr="0093115E" w:rsidRDefault="00A455F1" w:rsidP="00A455F1">
            <w:pPr>
              <w:spacing w:line="280" w:lineRule="exact"/>
              <w:jc w:val="right"/>
            </w:pPr>
            <w:r w:rsidRPr="0093115E">
              <w:t>0.1</w:t>
            </w:r>
          </w:p>
        </w:tc>
        <w:tc>
          <w:tcPr>
            <w:tcW w:w="885" w:type="dxa"/>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rsidP="00A455F1">
            <w:pPr>
              <w:spacing w:line="280" w:lineRule="exact"/>
              <w:jc w:val="right"/>
            </w:pPr>
            <w:r w:rsidRPr="0093115E">
              <w:rPr>
                <w:rFonts w:hint="eastAsia"/>
              </w:rPr>
              <w:t>６</w:t>
            </w:r>
          </w:p>
        </w:tc>
        <w:tc>
          <w:tcPr>
            <w:tcW w:w="1419" w:type="dxa"/>
            <w:tcBorders>
              <w:top w:val="single" w:sz="4" w:space="0" w:color="auto"/>
              <w:left w:val="single" w:sz="4" w:space="0" w:color="auto"/>
              <w:bottom w:val="single" w:sz="4" w:space="0" w:color="auto"/>
              <w:right w:val="single" w:sz="4" w:space="0" w:color="auto"/>
            </w:tcBorders>
            <w:noWrap/>
            <w:vAlign w:val="center"/>
            <w:hideMark/>
          </w:tcPr>
          <w:p w:rsidR="00A455F1" w:rsidRPr="0093115E" w:rsidRDefault="00A455F1" w:rsidP="00A455F1">
            <w:pPr>
              <w:spacing w:line="280" w:lineRule="exact"/>
              <w:jc w:val="center"/>
            </w:pPr>
            <w:r w:rsidRPr="0093115E">
              <w:rPr>
                <w:rFonts w:hint="eastAsia"/>
              </w:rPr>
              <w:t>６</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A455F1" w:rsidRPr="0093115E" w:rsidRDefault="00A455F1" w:rsidP="00A455F1">
            <w:pPr>
              <w:spacing w:line="280" w:lineRule="exact"/>
              <w:jc w:val="center"/>
            </w:pPr>
            <w:r w:rsidRPr="0093115E">
              <w:rPr>
                <w:rFonts w:hint="eastAsia"/>
              </w:rPr>
              <w:t>０</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A455F1" w:rsidRPr="0093115E" w:rsidRDefault="00A455F1" w:rsidP="00A455F1">
            <w:pPr>
              <w:spacing w:line="280" w:lineRule="exact"/>
              <w:jc w:val="center"/>
            </w:pPr>
            <w:r w:rsidRPr="0093115E">
              <w:rPr>
                <w:rFonts w:hint="eastAsia"/>
              </w:rPr>
              <w:t>０</w:t>
            </w:r>
          </w:p>
        </w:tc>
      </w:tr>
    </w:tbl>
    <w:p w:rsidR="00860914" w:rsidRPr="0093115E" w:rsidRDefault="00860914" w:rsidP="00A455F1">
      <w:pPr>
        <w:spacing w:line="120" w:lineRule="exact"/>
        <w:rPr>
          <w:rFonts w:asciiTheme="majorEastAsia" w:eastAsiaTheme="majorEastAsia" w:hAnsiTheme="majorEastAsia"/>
          <w:b/>
        </w:rPr>
      </w:pPr>
    </w:p>
    <w:p w:rsidR="00A455F1" w:rsidRPr="0093115E" w:rsidRDefault="00A455F1" w:rsidP="00A455F1">
      <w:pPr>
        <w:spacing w:line="120" w:lineRule="exact"/>
        <w:rPr>
          <w:rFonts w:asciiTheme="majorEastAsia" w:eastAsiaTheme="majorEastAsia" w:hAnsiTheme="majorEastAsia"/>
          <w:b/>
        </w:rPr>
      </w:pPr>
    </w:p>
    <w:p w:rsidR="00860914" w:rsidRPr="0093115E" w:rsidRDefault="00860914" w:rsidP="00860914">
      <w:pPr>
        <w:rPr>
          <w:rFonts w:asciiTheme="majorEastAsia" w:eastAsiaTheme="majorEastAsia" w:hAnsiTheme="majorEastAsia"/>
          <w:b/>
        </w:rPr>
      </w:pPr>
      <w:r w:rsidRPr="0093115E">
        <w:rPr>
          <w:rFonts w:asciiTheme="majorEastAsia" w:eastAsiaTheme="majorEastAsia" w:hAnsiTheme="majorEastAsia" w:hint="eastAsia"/>
          <w:b/>
        </w:rPr>
        <w:t>（生活環境保全条例対象事業場（Ｂ）の排出水におけるトリクロロエチレンの検出状況）</w:t>
      </w:r>
    </w:p>
    <w:p w:rsidR="00A455F1" w:rsidRPr="0093115E" w:rsidRDefault="00860914" w:rsidP="00A455F1">
      <w:pPr>
        <w:ind w:firstLineChars="100" w:firstLine="210"/>
      </w:pPr>
      <w:r w:rsidRPr="0093115E">
        <w:rPr>
          <w:rFonts w:hint="eastAsia"/>
        </w:rPr>
        <w:t>生活環境保全条例対象の１事業場においては、</w:t>
      </w:r>
      <w:r w:rsidRPr="0093115E">
        <w:rPr>
          <w:rFonts w:hint="eastAsia"/>
          <w:sz w:val="20"/>
        </w:rPr>
        <w:t>ドラム缶で購入したトリクロロエチレンを小分けする作業が行われている。</w:t>
      </w:r>
      <w:r w:rsidRPr="0093115E">
        <w:rPr>
          <w:rFonts w:hint="eastAsia"/>
        </w:rPr>
        <w:t>平成</w:t>
      </w:r>
      <w:r w:rsidRPr="0093115E">
        <w:t>23</w:t>
      </w:r>
      <w:r w:rsidRPr="0093115E">
        <w:rPr>
          <w:rFonts w:hint="eastAsia"/>
        </w:rPr>
        <w:t>年</w:t>
      </w:r>
      <w:r w:rsidR="009F160A" w:rsidRPr="0093115E">
        <w:rPr>
          <w:rFonts w:hint="eastAsia"/>
        </w:rPr>
        <w:t>４</w:t>
      </w:r>
      <w:r w:rsidRPr="0093115E">
        <w:rPr>
          <w:rFonts w:hint="eastAsia"/>
        </w:rPr>
        <w:t>月から</w:t>
      </w:r>
      <w:r w:rsidRPr="0093115E">
        <w:t>26</w:t>
      </w:r>
      <w:r w:rsidRPr="0093115E">
        <w:rPr>
          <w:rFonts w:hint="eastAsia"/>
        </w:rPr>
        <w:t>年</w:t>
      </w:r>
      <w:r w:rsidRPr="0093115E">
        <w:t>12</w:t>
      </w:r>
      <w:r w:rsidRPr="0093115E">
        <w:rPr>
          <w:rFonts w:hint="eastAsia"/>
        </w:rPr>
        <w:t>月における、この事業場の排出水におけるトリクロロエチレンの検出状況は表５に示すとおりであり、いずれも定量下限値未満である。</w:t>
      </w:r>
    </w:p>
    <w:p w:rsidR="00860914" w:rsidRPr="0093115E" w:rsidRDefault="00860914" w:rsidP="00860914">
      <w:pPr>
        <w:spacing w:line="120" w:lineRule="exact"/>
      </w:pPr>
    </w:p>
    <w:p w:rsidR="00860914" w:rsidRPr="0093115E" w:rsidRDefault="00860914" w:rsidP="00860914">
      <w:pPr>
        <w:spacing w:line="240" w:lineRule="exact"/>
        <w:ind w:left="632" w:hangingChars="300" w:hanging="632"/>
        <w:jc w:val="left"/>
        <w:rPr>
          <w:rFonts w:asciiTheme="majorEastAsia" w:eastAsiaTheme="majorEastAsia" w:hAnsiTheme="majorEastAsia"/>
          <w:b/>
        </w:rPr>
      </w:pPr>
      <w:r w:rsidRPr="0093115E">
        <w:rPr>
          <w:rFonts w:asciiTheme="majorEastAsia" w:eastAsiaTheme="majorEastAsia" w:hAnsiTheme="majorEastAsia" w:hint="eastAsia"/>
          <w:b/>
        </w:rPr>
        <w:t>表５．生活環境保全条例対象事業場（Ｂ）の排出水におけるトリクロロエチレンの検出状況（平成23年4月から26年12月）</w:t>
      </w:r>
    </w:p>
    <w:p w:rsidR="00860914" w:rsidRPr="0093115E" w:rsidRDefault="00860914" w:rsidP="00860914">
      <w:pPr>
        <w:spacing w:line="100" w:lineRule="exact"/>
        <w:jc w:val="center"/>
      </w:pPr>
    </w:p>
    <w:tbl>
      <w:tblPr>
        <w:tblStyle w:val="a3"/>
        <w:tblW w:w="8364" w:type="dxa"/>
        <w:tblInd w:w="108" w:type="dxa"/>
        <w:tblLook w:val="04A0" w:firstRow="1" w:lastRow="0" w:firstColumn="1" w:lastColumn="0" w:noHBand="0" w:noVBand="1"/>
      </w:tblPr>
      <w:tblGrid>
        <w:gridCol w:w="1659"/>
        <w:gridCol w:w="984"/>
        <w:gridCol w:w="1043"/>
        <w:gridCol w:w="850"/>
        <w:gridCol w:w="1418"/>
        <w:gridCol w:w="1276"/>
        <w:gridCol w:w="1134"/>
      </w:tblGrid>
      <w:tr w:rsidR="00860914" w:rsidRPr="0093115E" w:rsidTr="00860914">
        <w:trPr>
          <w:trHeight w:val="331"/>
        </w:trPr>
        <w:tc>
          <w:tcPr>
            <w:tcW w:w="1659" w:type="dxa"/>
            <w:vMerge w:val="restart"/>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spacing w:line="240" w:lineRule="exact"/>
              <w:jc w:val="center"/>
            </w:pPr>
            <w:r w:rsidRPr="0093115E">
              <w:rPr>
                <w:rFonts w:ascii="ＭＳ 明朝" w:eastAsia="ＭＳ 明朝" w:hAnsi="ＭＳ 明朝" w:cs="ＭＳ 明朝" w:hint="eastAsia"/>
              </w:rPr>
              <w:t>産業細分</w:t>
            </w:r>
            <w:r w:rsidRPr="0093115E">
              <w:rPr>
                <w:rFonts w:hint="eastAsia"/>
              </w:rPr>
              <w:t>類</w:t>
            </w:r>
          </w:p>
        </w:tc>
        <w:tc>
          <w:tcPr>
            <w:tcW w:w="984" w:type="dxa"/>
            <w:vMerge w:val="restart"/>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40" w:lineRule="exact"/>
              <w:jc w:val="center"/>
            </w:pPr>
            <w:r w:rsidRPr="0093115E">
              <w:rPr>
                <w:rFonts w:ascii="ＭＳ 明朝" w:eastAsia="ＭＳ 明朝" w:hAnsi="ＭＳ 明朝" w:cs="ＭＳ 明朝" w:hint="eastAsia"/>
              </w:rPr>
              <w:t>事業</w:t>
            </w:r>
            <w:r w:rsidRPr="0093115E">
              <w:rPr>
                <w:rFonts w:hint="eastAsia"/>
              </w:rPr>
              <w:t>場</w:t>
            </w:r>
          </w:p>
          <w:p w:rsidR="00860914" w:rsidRPr="0093115E" w:rsidRDefault="00860914">
            <w:pPr>
              <w:spacing w:line="240" w:lineRule="exact"/>
              <w:jc w:val="center"/>
            </w:pPr>
            <w:r w:rsidRPr="0093115E">
              <w:rPr>
                <w:rFonts w:hint="eastAsia"/>
              </w:rPr>
              <w:t>数</w:t>
            </w:r>
          </w:p>
        </w:tc>
        <w:tc>
          <w:tcPr>
            <w:tcW w:w="1043" w:type="dxa"/>
            <w:vMerge w:val="restart"/>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spacing w:line="240" w:lineRule="exact"/>
              <w:jc w:val="center"/>
            </w:pPr>
            <w:r w:rsidRPr="0093115E">
              <w:rPr>
                <w:rFonts w:ascii="ＭＳ 明朝" w:eastAsia="ＭＳ 明朝" w:hAnsi="ＭＳ 明朝" w:cs="ＭＳ 明朝" w:hint="eastAsia"/>
              </w:rPr>
              <w:t>届</w:t>
            </w:r>
            <w:r w:rsidRPr="0093115E">
              <w:rPr>
                <w:rFonts w:hint="eastAsia"/>
              </w:rPr>
              <w:t>出</w:t>
            </w:r>
          </w:p>
          <w:p w:rsidR="00860914" w:rsidRPr="0093115E" w:rsidRDefault="00860914">
            <w:pPr>
              <w:spacing w:line="240" w:lineRule="exact"/>
              <w:jc w:val="center"/>
            </w:pPr>
            <w:r w:rsidRPr="0093115E">
              <w:rPr>
                <w:rFonts w:ascii="ＭＳ 明朝" w:eastAsia="ＭＳ 明朝" w:hAnsi="ＭＳ 明朝" w:cs="ＭＳ 明朝" w:hint="eastAsia"/>
              </w:rPr>
              <w:t>日平</w:t>
            </w:r>
            <w:r w:rsidRPr="0093115E">
              <w:rPr>
                <w:rFonts w:hint="eastAsia"/>
              </w:rPr>
              <w:t>均</w:t>
            </w:r>
          </w:p>
          <w:p w:rsidR="00860914" w:rsidRPr="0093115E" w:rsidRDefault="00860914">
            <w:pPr>
              <w:spacing w:line="240" w:lineRule="exact"/>
              <w:jc w:val="center"/>
            </w:pPr>
            <w:r w:rsidRPr="0093115E">
              <w:rPr>
                <w:rFonts w:ascii="ＭＳ 明朝" w:eastAsia="ＭＳ 明朝" w:hAnsi="ＭＳ 明朝" w:cs="ＭＳ 明朝" w:hint="eastAsia"/>
              </w:rPr>
              <w:t>排水</w:t>
            </w:r>
            <w:r w:rsidRPr="0093115E">
              <w:rPr>
                <w:rFonts w:hint="eastAsia"/>
              </w:rPr>
              <w:t>量</w:t>
            </w:r>
          </w:p>
          <w:p w:rsidR="00860914" w:rsidRPr="0093115E" w:rsidRDefault="00860914">
            <w:pPr>
              <w:spacing w:line="240" w:lineRule="exact"/>
              <w:jc w:val="center"/>
            </w:pPr>
            <w:r w:rsidRPr="0093115E">
              <w:t xml:space="preserve"> (m</w:t>
            </w:r>
            <w:r w:rsidRPr="0093115E">
              <w:rPr>
                <w:vertAlign w:val="superscript"/>
              </w:rPr>
              <w:t>3</w:t>
            </w:r>
            <w:r w:rsidRPr="0093115E">
              <w:t>/</w:t>
            </w:r>
            <w:r w:rsidRPr="0093115E">
              <w:rPr>
                <w:rFonts w:ascii="ＭＳ 明朝" w:eastAsia="ＭＳ 明朝" w:hAnsi="ＭＳ 明朝" w:cs="ＭＳ 明朝" w:hint="eastAsia"/>
              </w:rPr>
              <w:t>日</w:t>
            </w:r>
            <w:r w:rsidRPr="0093115E">
              <w:t>)</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40" w:lineRule="exact"/>
              <w:jc w:val="center"/>
            </w:pPr>
            <w:r w:rsidRPr="0093115E">
              <w:rPr>
                <w:rFonts w:ascii="ＭＳ 明朝" w:eastAsia="ＭＳ 明朝" w:hAnsi="ＭＳ 明朝" w:cs="ＭＳ 明朝" w:hint="eastAsia"/>
              </w:rPr>
              <w:t>デー</w:t>
            </w:r>
            <w:r w:rsidRPr="0093115E">
              <w:rPr>
                <w:rFonts w:hint="eastAsia"/>
              </w:rPr>
              <w:t>タ</w:t>
            </w:r>
          </w:p>
          <w:p w:rsidR="00860914" w:rsidRPr="0093115E" w:rsidRDefault="00860914">
            <w:pPr>
              <w:spacing w:line="240" w:lineRule="exact"/>
              <w:jc w:val="center"/>
            </w:pPr>
            <w:r w:rsidRPr="0093115E">
              <w:rPr>
                <w:rFonts w:hint="eastAsia"/>
              </w:rPr>
              <w:t>数</w:t>
            </w:r>
          </w:p>
        </w:tc>
        <w:tc>
          <w:tcPr>
            <w:tcW w:w="3828" w:type="dxa"/>
            <w:gridSpan w:val="3"/>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spacing w:line="240" w:lineRule="exact"/>
              <w:jc w:val="center"/>
            </w:pPr>
            <w:r w:rsidRPr="0093115E">
              <w:rPr>
                <w:rFonts w:ascii="ＭＳ 明朝" w:eastAsia="ＭＳ 明朝" w:hAnsi="ＭＳ 明朝" w:cs="ＭＳ 明朝" w:hint="eastAsia"/>
              </w:rPr>
              <w:t>濃度範囲ごとのデータ</w:t>
            </w:r>
            <w:r w:rsidRPr="0093115E">
              <w:rPr>
                <w:rFonts w:hint="eastAsia"/>
              </w:rPr>
              <w:t>数</w:t>
            </w:r>
          </w:p>
        </w:tc>
      </w:tr>
      <w:tr w:rsidR="00860914" w:rsidRPr="0093115E" w:rsidTr="00860914">
        <w:trPr>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widowControl/>
              <w:jc w:val="left"/>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spacing w:line="240" w:lineRule="exact"/>
              <w:jc w:val="center"/>
            </w:pPr>
            <w:r w:rsidRPr="0093115E">
              <w:rPr>
                <w:rFonts w:ascii="ＭＳ 明朝" w:eastAsia="ＭＳ 明朝" w:hAnsi="ＭＳ 明朝" w:cs="ＭＳ 明朝" w:hint="eastAsia"/>
              </w:rPr>
              <w:t>定量下限</w:t>
            </w:r>
            <w:r w:rsidRPr="0093115E">
              <w:rPr>
                <w:rFonts w:hint="eastAsia"/>
              </w:rPr>
              <w:t>値</w:t>
            </w:r>
          </w:p>
          <w:p w:rsidR="00860914" w:rsidRPr="0093115E" w:rsidRDefault="00860914">
            <w:pPr>
              <w:spacing w:line="240" w:lineRule="exact"/>
              <w:jc w:val="center"/>
            </w:pPr>
            <w:r w:rsidRPr="0093115E">
              <w:rPr>
                <w:rFonts w:ascii="ＭＳ 明朝" w:eastAsia="ＭＳ 明朝" w:hAnsi="ＭＳ 明朝" w:cs="ＭＳ 明朝" w:hint="eastAsia"/>
              </w:rPr>
              <w:t>未</w:t>
            </w:r>
            <w:r w:rsidRPr="0093115E">
              <w:rPr>
                <w:rFonts w:hint="eastAsia"/>
              </w:rPr>
              <w:t>満</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40" w:lineRule="exact"/>
              <w:jc w:val="center"/>
            </w:pPr>
            <w:r w:rsidRPr="0093115E">
              <w:t>0.01mg/L</w:t>
            </w:r>
          </w:p>
          <w:p w:rsidR="00860914" w:rsidRPr="0093115E" w:rsidRDefault="00860914">
            <w:pPr>
              <w:spacing w:line="240" w:lineRule="exact"/>
              <w:jc w:val="center"/>
            </w:pPr>
            <w:r w:rsidRPr="0093115E">
              <w:rPr>
                <w:rFonts w:ascii="ＭＳ 明朝" w:eastAsia="ＭＳ 明朝" w:hAnsi="ＭＳ 明朝" w:cs="ＭＳ 明朝" w:hint="eastAsia"/>
              </w:rPr>
              <w:t>以</w:t>
            </w:r>
            <w:r w:rsidRPr="0093115E">
              <w:rPr>
                <w:rFonts w:hint="eastAsia"/>
              </w:rPr>
              <w:t>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40" w:lineRule="exact"/>
              <w:jc w:val="center"/>
            </w:pPr>
            <w:r w:rsidRPr="0093115E">
              <w:t>0.01mg/L</w:t>
            </w:r>
          </w:p>
          <w:p w:rsidR="00860914" w:rsidRPr="0093115E" w:rsidRDefault="00860914">
            <w:pPr>
              <w:spacing w:line="240" w:lineRule="exact"/>
              <w:jc w:val="center"/>
            </w:pPr>
            <w:r w:rsidRPr="0093115E">
              <w:rPr>
                <w:rFonts w:hint="eastAsia"/>
              </w:rPr>
              <w:t>超</w:t>
            </w:r>
          </w:p>
        </w:tc>
      </w:tr>
      <w:tr w:rsidR="00860914" w:rsidRPr="0093115E" w:rsidTr="00860914">
        <w:trPr>
          <w:trHeight w:val="469"/>
        </w:trPr>
        <w:tc>
          <w:tcPr>
            <w:tcW w:w="1659" w:type="dxa"/>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spacing w:line="280" w:lineRule="exact"/>
              <w:rPr>
                <w:rFonts w:asciiTheme="minorEastAsia" w:hAnsiTheme="minorEastAsia"/>
                <w:sz w:val="19"/>
                <w:szCs w:val="19"/>
              </w:rPr>
            </w:pPr>
            <w:r w:rsidRPr="0093115E">
              <w:rPr>
                <w:rFonts w:asciiTheme="minorEastAsia" w:hAnsiTheme="minorEastAsia" w:cs="ＭＳ ゴシック" w:hint="eastAsia"/>
                <w:sz w:val="19"/>
                <w:szCs w:val="19"/>
              </w:rPr>
              <w:t>塗料製造</w:t>
            </w:r>
            <w:r w:rsidRPr="0093115E">
              <w:rPr>
                <w:rFonts w:asciiTheme="minorEastAsia" w:hAnsiTheme="minorEastAsia" w:hint="eastAsia"/>
                <w:sz w:val="19"/>
                <w:szCs w:val="19"/>
              </w:rPr>
              <w:t>業</w:t>
            </w:r>
          </w:p>
        </w:tc>
        <w:tc>
          <w:tcPr>
            <w:tcW w:w="98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wordWrap w:val="0"/>
              <w:spacing w:line="280" w:lineRule="exact"/>
              <w:jc w:val="center"/>
            </w:pPr>
            <w:r w:rsidRPr="0093115E">
              <w:rPr>
                <w:rFonts w:hint="eastAsia"/>
              </w:rPr>
              <w:t>１</w:t>
            </w:r>
          </w:p>
        </w:tc>
        <w:tc>
          <w:tcPr>
            <w:tcW w:w="1043" w:type="dxa"/>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wordWrap w:val="0"/>
              <w:spacing w:line="280" w:lineRule="exact"/>
              <w:jc w:val="right"/>
            </w:pPr>
            <w:r w:rsidRPr="0093115E">
              <w:rPr>
                <w:rFonts w:ascii="ＭＳ 明朝" w:eastAsia="ＭＳ 明朝" w:hAnsi="ＭＳ 明朝" w:cs="ＭＳ 明朝" w:hint="eastAsia"/>
              </w:rPr>
              <w:t>２</w:t>
            </w:r>
            <w:r w:rsidRPr="0093115E">
              <w:rPr>
                <w:rFonts w:hint="eastAsia"/>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right"/>
            </w:pPr>
            <w:r w:rsidRPr="0093115E">
              <w:rPr>
                <w:rFonts w:hint="eastAsia"/>
              </w:rPr>
              <w:t>６</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spacing w:line="280" w:lineRule="exact"/>
              <w:jc w:val="center"/>
            </w:pPr>
            <w:r w:rsidRPr="0093115E">
              <w:rPr>
                <w:rFonts w:hint="eastAsia"/>
              </w:rPr>
              <w:t>６</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spacing w:line="280" w:lineRule="exact"/>
              <w:jc w:val="center"/>
            </w:pPr>
            <w:r w:rsidRPr="0093115E">
              <w:rPr>
                <w:rFonts w:hint="eastAsia"/>
              </w:rPr>
              <w:t>０</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spacing w:line="280" w:lineRule="exact"/>
              <w:jc w:val="center"/>
            </w:pPr>
            <w:r w:rsidRPr="0093115E">
              <w:rPr>
                <w:rFonts w:hint="eastAsia"/>
              </w:rPr>
              <w:t>０</w:t>
            </w:r>
          </w:p>
        </w:tc>
      </w:tr>
    </w:tbl>
    <w:p w:rsidR="00860914" w:rsidRPr="0093115E" w:rsidRDefault="00860914" w:rsidP="00860914">
      <w:pPr>
        <w:ind w:rightChars="-135" w:right="-283"/>
        <w:rPr>
          <w:rFonts w:asciiTheme="majorEastAsia" w:eastAsiaTheme="majorEastAsia" w:hAnsiTheme="majorEastAsia"/>
          <w:b/>
          <w:kern w:val="0"/>
        </w:rPr>
      </w:pPr>
      <w:r w:rsidRPr="0093115E">
        <w:rPr>
          <w:rFonts w:asciiTheme="majorEastAsia" w:eastAsiaTheme="majorEastAsia" w:hAnsiTheme="majorEastAsia" w:hint="eastAsia"/>
          <w:b/>
          <w:kern w:val="0"/>
        </w:rPr>
        <w:lastRenderedPageBreak/>
        <w:t>（上水道水源地域以外の地域の法対象事業場（Ｃ）の排出水におけるトリクロロエチ</w:t>
      </w:r>
    </w:p>
    <w:p w:rsidR="00860914" w:rsidRPr="0093115E" w:rsidRDefault="00860914" w:rsidP="00860914">
      <w:pPr>
        <w:ind w:rightChars="-135" w:right="-283" w:firstLineChars="100" w:firstLine="211"/>
        <w:rPr>
          <w:rFonts w:asciiTheme="majorEastAsia" w:eastAsiaTheme="majorEastAsia" w:hAnsiTheme="majorEastAsia"/>
          <w:b/>
          <w:w w:val="90"/>
          <w:kern w:val="0"/>
        </w:rPr>
      </w:pPr>
      <w:r w:rsidRPr="0093115E">
        <w:rPr>
          <w:rFonts w:asciiTheme="majorEastAsia" w:eastAsiaTheme="majorEastAsia" w:hAnsiTheme="majorEastAsia" w:hint="eastAsia"/>
          <w:b/>
          <w:kern w:val="0"/>
        </w:rPr>
        <w:t>レンの検出状況）</w:t>
      </w:r>
    </w:p>
    <w:p w:rsidR="00860914" w:rsidRPr="0093115E" w:rsidRDefault="00860914" w:rsidP="00860914">
      <w:pPr>
        <w:ind w:rightChars="66" w:right="139" w:firstLineChars="100" w:firstLine="210"/>
      </w:pPr>
      <w:r w:rsidRPr="0093115E">
        <w:rPr>
          <w:rFonts w:hint="eastAsia"/>
        </w:rPr>
        <w:t>平成</w:t>
      </w:r>
      <w:r w:rsidRPr="0093115E">
        <w:t>23</w:t>
      </w:r>
      <w:r w:rsidRPr="0093115E">
        <w:rPr>
          <w:rFonts w:hint="eastAsia"/>
        </w:rPr>
        <w:t>年</w:t>
      </w:r>
      <w:r w:rsidR="009F160A" w:rsidRPr="0093115E">
        <w:rPr>
          <w:rFonts w:hint="eastAsia"/>
        </w:rPr>
        <w:t>４</w:t>
      </w:r>
      <w:r w:rsidRPr="0093115E">
        <w:rPr>
          <w:rFonts w:hint="eastAsia"/>
        </w:rPr>
        <w:t>月から</w:t>
      </w:r>
      <w:r w:rsidRPr="0093115E">
        <w:t>26</w:t>
      </w:r>
      <w:r w:rsidRPr="0093115E">
        <w:rPr>
          <w:rFonts w:hint="eastAsia"/>
        </w:rPr>
        <w:t>年</w:t>
      </w:r>
      <w:r w:rsidRPr="0093115E">
        <w:t>12</w:t>
      </w:r>
      <w:r w:rsidRPr="0093115E">
        <w:rPr>
          <w:rFonts w:hint="eastAsia"/>
        </w:rPr>
        <w:t>月における、上水道水源地域以外の地域の法対象事業場の排出水におけるトリクロロエチレンの検出状況は表６に示すとおりである。</w:t>
      </w:r>
    </w:p>
    <w:p w:rsidR="00860914" w:rsidRPr="0093115E" w:rsidRDefault="00860914" w:rsidP="00860914">
      <w:pPr>
        <w:ind w:rightChars="66" w:right="139" w:firstLineChars="100" w:firstLine="210"/>
      </w:pPr>
      <w:r w:rsidRPr="0093115E">
        <w:rPr>
          <w:rFonts w:hint="eastAsia"/>
        </w:rPr>
        <w:t>トリクロロエチレンを脱脂洗浄剤として使用する事業場においては、通常はトリクロロエチレンの洗浄槽からの排出水や廃液の排出はないが、事業場からの排出水の濃度が改正後の環境基準値（</w:t>
      </w:r>
      <w:r w:rsidRPr="0093115E">
        <w:t>0.01mg/L</w:t>
      </w:r>
      <w:r w:rsidRPr="0093115E">
        <w:rPr>
          <w:rFonts w:hint="eastAsia"/>
        </w:rPr>
        <w:t>）を上回るものが見られる。これは、被洗浄物に付着した少量のトリクロロエチレンが洗浄槽の外に持ち出され、排出水中に混入したためと考えられる。したがって、洗浄した後の液切りを十分行うなど、洗浄槽の外に持ち出すトリクロロエチレンの量を可能な限り抑制する措置を徹底することにより、排出水中の濃度を</w:t>
      </w:r>
      <w:r w:rsidRPr="0093115E">
        <w:t>0.01mg/L</w:t>
      </w:r>
      <w:r w:rsidRPr="0093115E">
        <w:rPr>
          <w:rFonts w:hint="eastAsia"/>
        </w:rPr>
        <w:t>以下とすることは可能と考えられる。</w:t>
      </w:r>
    </w:p>
    <w:p w:rsidR="00860914" w:rsidRPr="0093115E" w:rsidRDefault="00860914" w:rsidP="00860914">
      <w:pPr>
        <w:ind w:firstLineChars="100" w:firstLine="210"/>
      </w:pPr>
    </w:p>
    <w:p w:rsidR="00860914" w:rsidRPr="0093115E" w:rsidRDefault="00860914" w:rsidP="00860914">
      <w:pPr>
        <w:spacing w:line="240" w:lineRule="exact"/>
        <w:ind w:firstLineChars="268" w:firstLine="565"/>
        <w:jc w:val="left"/>
        <w:rPr>
          <w:rFonts w:asciiTheme="majorEastAsia" w:eastAsiaTheme="majorEastAsia" w:hAnsiTheme="majorEastAsia"/>
          <w:b/>
        </w:rPr>
      </w:pPr>
      <w:r w:rsidRPr="0093115E">
        <w:rPr>
          <w:rFonts w:asciiTheme="majorEastAsia" w:eastAsiaTheme="majorEastAsia" w:hAnsiTheme="majorEastAsia" w:hint="eastAsia"/>
          <w:b/>
        </w:rPr>
        <w:t>表６．上水道水源地域以外の地域の法対象事業場（Ｃ）の排出水における</w:t>
      </w:r>
    </w:p>
    <w:p w:rsidR="00860914" w:rsidRPr="0093115E" w:rsidRDefault="00860914" w:rsidP="00860914">
      <w:pPr>
        <w:spacing w:line="240" w:lineRule="exact"/>
        <w:ind w:firstLineChars="568" w:firstLine="1197"/>
        <w:rPr>
          <w:rFonts w:asciiTheme="majorEastAsia" w:eastAsiaTheme="majorEastAsia" w:hAnsiTheme="majorEastAsia"/>
        </w:rPr>
      </w:pPr>
      <w:r w:rsidRPr="0093115E">
        <w:rPr>
          <w:rFonts w:asciiTheme="majorEastAsia" w:eastAsiaTheme="majorEastAsia" w:hAnsiTheme="majorEastAsia" w:hint="eastAsia"/>
          <w:b/>
        </w:rPr>
        <w:t>トリクロロエチレンの検出状況（平成23年4月から平成26年12月）</w:t>
      </w:r>
    </w:p>
    <w:p w:rsidR="00860914" w:rsidRPr="0093115E" w:rsidRDefault="00860914" w:rsidP="00860914">
      <w:pPr>
        <w:spacing w:line="100" w:lineRule="exact"/>
        <w:jc w:val="center"/>
      </w:pPr>
    </w:p>
    <w:tbl>
      <w:tblPr>
        <w:tblStyle w:val="a3"/>
        <w:tblW w:w="9360" w:type="dxa"/>
        <w:tblInd w:w="-318" w:type="dxa"/>
        <w:tblLayout w:type="fixed"/>
        <w:tblLook w:val="04A0" w:firstRow="1" w:lastRow="0" w:firstColumn="1" w:lastColumn="0" w:noHBand="0" w:noVBand="1"/>
      </w:tblPr>
      <w:tblGrid>
        <w:gridCol w:w="2980"/>
        <w:gridCol w:w="851"/>
        <w:gridCol w:w="1134"/>
        <w:gridCol w:w="851"/>
        <w:gridCol w:w="1276"/>
        <w:gridCol w:w="1134"/>
        <w:gridCol w:w="1134"/>
      </w:tblGrid>
      <w:tr w:rsidR="00860914" w:rsidRPr="0093115E" w:rsidTr="00860914">
        <w:trPr>
          <w:trHeight w:val="344"/>
        </w:trPr>
        <w:tc>
          <w:tcPr>
            <w:tcW w:w="2978" w:type="dxa"/>
            <w:vMerge w:val="restart"/>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spacing w:line="240" w:lineRule="exact"/>
              <w:jc w:val="center"/>
            </w:pPr>
            <w:r w:rsidRPr="0093115E">
              <w:rPr>
                <w:rFonts w:ascii="ＭＳ 明朝" w:eastAsia="ＭＳ 明朝" w:hAnsi="ＭＳ 明朝" w:cs="ＭＳ 明朝" w:hint="eastAsia"/>
              </w:rPr>
              <w:t>取</w:t>
            </w:r>
            <w:r w:rsidRPr="0093115E">
              <w:rPr>
                <w:rFonts w:hint="eastAsia"/>
              </w:rPr>
              <w:t>扱</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40" w:lineRule="exact"/>
              <w:jc w:val="center"/>
            </w:pPr>
            <w:r w:rsidRPr="0093115E">
              <w:rPr>
                <w:rFonts w:ascii="ＭＳ 明朝" w:eastAsia="ＭＳ 明朝" w:hAnsi="ＭＳ 明朝" w:cs="ＭＳ 明朝" w:hint="eastAsia"/>
              </w:rPr>
              <w:t>事業</w:t>
            </w:r>
            <w:r w:rsidRPr="0093115E">
              <w:rPr>
                <w:rFonts w:hint="eastAsia"/>
              </w:rPr>
              <w:t>場</w:t>
            </w:r>
          </w:p>
          <w:p w:rsidR="00860914" w:rsidRPr="0093115E" w:rsidRDefault="00860914">
            <w:pPr>
              <w:spacing w:line="240" w:lineRule="exact"/>
              <w:jc w:val="center"/>
            </w:pPr>
            <w:r w:rsidRPr="0093115E">
              <w:rPr>
                <w:rFonts w:hint="eastAsia"/>
              </w:rPr>
              <w:t>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40" w:lineRule="exact"/>
              <w:jc w:val="center"/>
            </w:pPr>
            <w:r w:rsidRPr="0093115E">
              <w:rPr>
                <w:rFonts w:ascii="ＭＳ 明朝" w:eastAsia="ＭＳ 明朝" w:hAnsi="ＭＳ 明朝" w:cs="ＭＳ 明朝" w:hint="eastAsia"/>
              </w:rPr>
              <w:t>届</w:t>
            </w:r>
            <w:r w:rsidRPr="0093115E">
              <w:rPr>
                <w:rFonts w:hint="eastAsia"/>
              </w:rPr>
              <w:t>出</w:t>
            </w:r>
          </w:p>
          <w:p w:rsidR="00860914" w:rsidRPr="0093115E" w:rsidRDefault="00860914">
            <w:pPr>
              <w:spacing w:line="240" w:lineRule="exact"/>
              <w:jc w:val="center"/>
            </w:pPr>
            <w:r w:rsidRPr="0093115E">
              <w:rPr>
                <w:rFonts w:ascii="ＭＳ 明朝" w:eastAsia="ＭＳ 明朝" w:hAnsi="ＭＳ 明朝" w:cs="ＭＳ 明朝" w:hint="eastAsia"/>
              </w:rPr>
              <w:t>日平</w:t>
            </w:r>
            <w:r w:rsidRPr="0093115E">
              <w:rPr>
                <w:rFonts w:hint="eastAsia"/>
              </w:rPr>
              <w:t>均</w:t>
            </w:r>
          </w:p>
          <w:p w:rsidR="00860914" w:rsidRPr="0093115E" w:rsidRDefault="00860914">
            <w:pPr>
              <w:spacing w:line="240" w:lineRule="exact"/>
              <w:jc w:val="center"/>
            </w:pPr>
            <w:r w:rsidRPr="0093115E">
              <w:rPr>
                <w:rFonts w:ascii="ＭＳ 明朝" w:eastAsia="ＭＳ 明朝" w:hAnsi="ＭＳ 明朝" w:cs="ＭＳ 明朝" w:hint="eastAsia"/>
              </w:rPr>
              <w:t>排水</w:t>
            </w:r>
            <w:r w:rsidRPr="0093115E">
              <w:rPr>
                <w:rFonts w:hint="eastAsia"/>
              </w:rPr>
              <w:t>量</w:t>
            </w:r>
          </w:p>
          <w:p w:rsidR="00860914" w:rsidRPr="0093115E" w:rsidRDefault="00860914">
            <w:pPr>
              <w:spacing w:line="240" w:lineRule="exact"/>
              <w:jc w:val="center"/>
            </w:pPr>
            <w:r w:rsidRPr="0093115E">
              <w:t>(m</w:t>
            </w:r>
            <w:r w:rsidRPr="0093115E">
              <w:rPr>
                <w:vertAlign w:val="superscript"/>
              </w:rPr>
              <w:t>3</w:t>
            </w:r>
            <w:r w:rsidRPr="0093115E">
              <w:t>/</w:t>
            </w:r>
            <w:r w:rsidRPr="0093115E">
              <w:rPr>
                <w:rFonts w:ascii="ＭＳ 明朝" w:eastAsia="ＭＳ 明朝" w:hAnsi="ＭＳ 明朝" w:cs="ＭＳ 明朝" w:hint="eastAsia"/>
              </w:rPr>
              <w:t>日</w:t>
            </w:r>
            <w:r w:rsidRPr="0093115E">
              <w: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40" w:lineRule="exact"/>
              <w:jc w:val="center"/>
            </w:pPr>
            <w:r w:rsidRPr="0093115E">
              <w:rPr>
                <w:rFonts w:ascii="ＭＳ 明朝" w:eastAsia="ＭＳ 明朝" w:hAnsi="ＭＳ 明朝" w:cs="ＭＳ 明朝" w:hint="eastAsia"/>
              </w:rPr>
              <w:t>デー</w:t>
            </w:r>
            <w:r w:rsidRPr="0093115E">
              <w:rPr>
                <w:rFonts w:hint="eastAsia"/>
              </w:rPr>
              <w:t>タ</w:t>
            </w:r>
          </w:p>
          <w:p w:rsidR="00860914" w:rsidRPr="0093115E" w:rsidRDefault="00860914">
            <w:pPr>
              <w:spacing w:line="240" w:lineRule="exact"/>
              <w:jc w:val="center"/>
            </w:pPr>
            <w:r w:rsidRPr="0093115E">
              <w:rPr>
                <w:rFonts w:hint="eastAsia"/>
              </w:rPr>
              <w:t>数</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40" w:lineRule="exact"/>
              <w:jc w:val="center"/>
            </w:pPr>
            <w:r w:rsidRPr="0093115E">
              <w:rPr>
                <w:rFonts w:ascii="ＭＳ 明朝" w:eastAsia="ＭＳ 明朝" w:hAnsi="ＭＳ 明朝" w:cs="ＭＳ 明朝" w:hint="eastAsia"/>
              </w:rPr>
              <w:t>濃度範囲ごとのデータ</w:t>
            </w:r>
            <w:r w:rsidRPr="0093115E">
              <w:rPr>
                <w:rFonts w:hint="eastAsia"/>
              </w:rPr>
              <w:t>数</w:t>
            </w:r>
          </w:p>
        </w:tc>
      </w:tr>
      <w:tr w:rsidR="00860914" w:rsidRPr="0093115E" w:rsidTr="00860914">
        <w:trPr>
          <w:trHeight w:val="42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widowControl/>
              <w:jc w:val="left"/>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widowControl/>
              <w:jc w:val="left"/>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40" w:lineRule="exact"/>
              <w:jc w:val="center"/>
            </w:pPr>
            <w:r w:rsidRPr="0093115E">
              <w:rPr>
                <w:rFonts w:ascii="ＭＳ 明朝" w:eastAsia="ＭＳ 明朝" w:hAnsi="ＭＳ 明朝" w:cs="ＭＳ 明朝" w:hint="eastAsia"/>
              </w:rPr>
              <w:t>定量下限</w:t>
            </w:r>
            <w:r w:rsidRPr="0093115E">
              <w:rPr>
                <w:rFonts w:hint="eastAsia"/>
              </w:rPr>
              <w:t>値</w:t>
            </w:r>
          </w:p>
          <w:p w:rsidR="00860914" w:rsidRPr="0093115E" w:rsidRDefault="00860914">
            <w:pPr>
              <w:spacing w:line="240" w:lineRule="exact"/>
              <w:jc w:val="center"/>
            </w:pPr>
            <w:r w:rsidRPr="0093115E">
              <w:rPr>
                <w:rFonts w:ascii="ＭＳ 明朝" w:eastAsia="ＭＳ 明朝" w:hAnsi="ＭＳ 明朝" w:cs="ＭＳ 明朝" w:hint="eastAsia"/>
              </w:rPr>
              <w:t>未</w:t>
            </w:r>
            <w:r w:rsidRPr="0093115E">
              <w:rPr>
                <w:rFonts w:hint="eastAsia"/>
              </w:rPr>
              <w:t>満</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40" w:lineRule="exact"/>
              <w:jc w:val="center"/>
            </w:pPr>
            <w:r w:rsidRPr="0093115E">
              <w:t>0.01mg/L</w:t>
            </w:r>
          </w:p>
          <w:p w:rsidR="00860914" w:rsidRPr="0093115E" w:rsidRDefault="00860914">
            <w:pPr>
              <w:spacing w:line="240" w:lineRule="exact"/>
              <w:jc w:val="center"/>
            </w:pPr>
            <w:r w:rsidRPr="0093115E">
              <w:rPr>
                <w:rFonts w:ascii="ＭＳ 明朝" w:eastAsia="ＭＳ 明朝" w:hAnsi="ＭＳ 明朝" w:cs="ＭＳ 明朝" w:hint="eastAsia"/>
              </w:rPr>
              <w:t>以</w:t>
            </w:r>
            <w:r w:rsidRPr="0093115E">
              <w:rPr>
                <w:rFonts w:hint="eastAsia"/>
              </w:rPr>
              <w:t>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40" w:lineRule="exact"/>
              <w:jc w:val="center"/>
            </w:pPr>
            <w:r w:rsidRPr="0093115E">
              <w:t>0.01mg/L</w:t>
            </w:r>
          </w:p>
          <w:p w:rsidR="00860914" w:rsidRPr="0093115E" w:rsidRDefault="00860914">
            <w:pPr>
              <w:spacing w:line="240" w:lineRule="exact"/>
              <w:jc w:val="center"/>
            </w:pPr>
            <w:r w:rsidRPr="0093115E">
              <w:rPr>
                <w:rFonts w:hint="eastAsia"/>
              </w:rPr>
              <w:t>超</w:t>
            </w:r>
          </w:p>
        </w:tc>
      </w:tr>
      <w:tr w:rsidR="00860914" w:rsidRPr="0093115E" w:rsidTr="00860914">
        <w:trPr>
          <w:trHeight w:val="441"/>
        </w:trPr>
        <w:tc>
          <w:tcPr>
            <w:tcW w:w="2978" w:type="dxa"/>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spacing w:line="280" w:lineRule="exact"/>
            </w:pPr>
            <w:r w:rsidRPr="0093115E">
              <w:rPr>
                <w:rFonts w:asciiTheme="minorEastAsia" w:hAnsiTheme="minorEastAsia" w:cs="ＭＳ ゴシック" w:hint="eastAsia"/>
                <w:sz w:val="19"/>
                <w:szCs w:val="19"/>
              </w:rPr>
              <w:t>機械部品や電子部品の脱脂洗</w:t>
            </w:r>
            <w:r w:rsidRPr="0093115E">
              <w:rPr>
                <w:rFonts w:ascii="Verdana" w:hAnsi="Verdana" w:hint="eastAsia"/>
                <w:sz w:val="19"/>
                <w:szCs w:val="19"/>
              </w:rPr>
              <w:t>浄</w:t>
            </w:r>
          </w:p>
        </w:tc>
        <w:tc>
          <w:tcPr>
            <w:tcW w:w="850"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t>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t>0.1</w:t>
            </w:r>
            <w:r w:rsidRPr="0093115E">
              <w:rPr>
                <w:rFonts w:ascii="ＭＳ 明朝" w:eastAsia="ＭＳ 明朝" w:hAnsi="ＭＳ 明朝" w:cs="ＭＳ 明朝" w:hint="eastAsia"/>
              </w:rPr>
              <w:t>～</w:t>
            </w:r>
            <w:r w:rsidRPr="0093115E">
              <w:t>600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t>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rPr>
                <w:rFonts w:hint="eastAsia"/>
              </w:rPr>
              <w:t>１</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rPr>
                <w:rFonts w:hint="eastAsia"/>
              </w:rPr>
              <w:t>６</w:t>
            </w:r>
          </w:p>
        </w:tc>
      </w:tr>
      <w:tr w:rsidR="00860914" w:rsidRPr="0093115E" w:rsidTr="00860914">
        <w:trPr>
          <w:trHeight w:val="441"/>
        </w:trPr>
        <w:tc>
          <w:tcPr>
            <w:tcW w:w="2978" w:type="dxa"/>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spacing w:line="280" w:lineRule="exact"/>
              <w:rPr>
                <w:rFonts w:ascii="Verdana" w:hAnsi="Verdana"/>
                <w:sz w:val="19"/>
                <w:szCs w:val="19"/>
              </w:rPr>
            </w:pPr>
            <w:r w:rsidRPr="0093115E">
              <w:rPr>
                <w:rFonts w:asciiTheme="minorEastAsia" w:hAnsiTheme="minorEastAsia" w:cs="ＭＳ ゴシック" w:hint="eastAsia"/>
                <w:sz w:val="19"/>
                <w:szCs w:val="19"/>
              </w:rPr>
              <w:t>分析時の標準</w:t>
            </w:r>
            <w:r w:rsidRPr="0093115E">
              <w:rPr>
                <w:rFonts w:ascii="Verdana" w:hAnsi="Verdana" w:hint="eastAsia"/>
                <w:sz w:val="19"/>
                <w:szCs w:val="19"/>
              </w:rPr>
              <w:t>液</w:t>
            </w:r>
          </w:p>
        </w:tc>
        <w:tc>
          <w:tcPr>
            <w:tcW w:w="850"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rPr>
                <w:rFonts w:hint="eastAsia"/>
              </w:rPr>
              <w:t>６</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t>1.5</w:t>
            </w:r>
            <w:r w:rsidRPr="0093115E">
              <w:rPr>
                <w:rFonts w:ascii="ＭＳ 明朝" w:eastAsia="ＭＳ 明朝" w:hAnsi="ＭＳ 明朝" w:cs="ＭＳ 明朝" w:hint="eastAsia"/>
              </w:rPr>
              <w:t>～</w:t>
            </w:r>
            <w:r w:rsidRPr="0093115E">
              <w:t>321</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t>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t>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rPr>
                <w:rFonts w:hint="eastAsia"/>
              </w:rPr>
              <w:t>０</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rPr>
                <w:rFonts w:hint="eastAsia"/>
              </w:rPr>
              <w:t>０</w:t>
            </w:r>
          </w:p>
        </w:tc>
      </w:tr>
      <w:tr w:rsidR="00860914" w:rsidRPr="0093115E" w:rsidTr="00860914">
        <w:trPr>
          <w:trHeight w:val="427"/>
        </w:trPr>
        <w:tc>
          <w:tcPr>
            <w:tcW w:w="2978" w:type="dxa"/>
            <w:tcBorders>
              <w:top w:val="single" w:sz="4" w:space="0" w:color="auto"/>
              <w:left w:val="single" w:sz="4" w:space="0" w:color="auto"/>
              <w:bottom w:val="single" w:sz="4" w:space="0" w:color="auto"/>
              <w:right w:val="single" w:sz="4" w:space="0" w:color="auto"/>
            </w:tcBorders>
            <w:noWrap/>
            <w:vAlign w:val="center"/>
            <w:hideMark/>
          </w:tcPr>
          <w:p w:rsidR="00860914" w:rsidRPr="0093115E" w:rsidRDefault="00860914">
            <w:pPr>
              <w:spacing w:line="280" w:lineRule="exact"/>
            </w:pPr>
            <w:r w:rsidRPr="0093115E">
              <w:rPr>
                <w:rFonts w:asciiTheme="minorEastAsia" w:hAnsiTheme="minorEastAsia" w:cs="ＭＳ ゴシック" w:hint="eastAsia"/>
                <w:sz w:val="19"/>
                <w:szCs w:val="19"/>
              </w:rPr>
              <w:t>トリクロロエチレンの小分け・再</w:t>
            </w:r>
            <w:r w:rsidRPr="0093115E">
              <w:rPr>
                <w:rFonts w:ascii="Verdana" w:hAnsi="Verdana" w:hint="eastAsia"/>
                <w:sz w:val="19"/>
                <w:szCs w:val="19"/>
              </w:rPr>
              <w:t>生</w:t>
            </w:r>
          </w:p>
        </w:tc>
        <w:tc>
          <w:tcPr>
            <w:tcW w:w="850"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rPr>
                <w:rFonts w:hint="eastAsia"/>
              </w:rPr>
              <w:t>１</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t>19.3</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rPr>
                <w:rFonts w:hint="eastAsia"/>
              </w:rPr>
              <w:t>４</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rPr>
                <w:rFonts w:hint="eastAsia"/>
              </w:rPr>
              <w:t>４</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rPr>
                <w:rFonts w:hint="eastAsia"/>
              </w:rPr>
              <w:t>０</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914" w:rsidRPr="0093115E" w:rsidRDefault="00860914">
            <w:pPr>
              <w:spacing w:line="280" w:lineRule="exact"/>
              <w:jc w:val="center"/>
            </w:pPr>
            <w:r w:rsidRPr="0093115E">
              <w:rPr>
                <w:rFonts w:hint="eastAsia"/>
              </w:rPr>
              <w:t>０</w:t>
            </w:r>
          </w:p>
        </w:tc>
      </w:tr>
    </w:tbl>
    <w:p w:rsidR="00860914" w:rsidRPr="0093115E" w:rsidRDefault="00860914" w:rsidP="00860914"/>
    <w:p w:rsidR="00860914" w:rsidRPr="0093115E" w:rsidRDefault="00860914" w:rsidP="00860914"/>
    <w:p w:rsidR="00860914" w:rsidRPr="0093115E" w:rsidRDefault="00860914" w:rsidP="00860914">
      <w:pPr>
        <w:rPr>
          <w:rFonts w:asciiTheme="majorEastAsia" w:eastAsiaTheme="majorEastAsia" w:hAnsiTheme="majorEastAsia"/>
          <w:b/>
        </w:rPr>
      </w:pPr>
      <w:r w:rsidRPr="0093115E">
        <w:rPr>
          <w:rFonts w:asciiTheme="majorEastAsia" w:eastAsiaTheme="majorEastAsia" w:hAnsiTheme="majorEastAsia" w:hint="eastAsia"/>
          <w:b/>
        </w:rPr>
        <w:t>（参考：トリクロロエチレンの排水処理方法）</w:t>
      </w:r>
    </w:p>
    <w:p w:rsidR="00860914" w:rsidRPr="0093115E" w:rsidRDefault="00860914" w:rsidP="00860914">
      <w:pPr>
        <w:widowControl/>
        <w:ind w:firstLineChars="100" w:firstLine="210"/>
        <w:jc w:val="left"/>
        <w:rPr>
          <w:szCs w:val="21"/>
        </w:rPr>
      </w:pPr>
      <w:r w:rsidRPr="0093115E">
        <w:rPr>
          <w:rFonts w:hint="eastAsia"/>
        </w:rPr>
        <w:t>トリクロロエチレンに適用可能な排水処理技術は表７に示すとおりであり、揮散法や活性炭吸着法等がある（平成</w:t>
      </w:r>
      <w:r w:rsidRPr="0093115E">
        <w:t>26</w:t>
      </w:r>
      <w:r w:rsidRPr="0093115E">
        <w:rPr>
          <w:rFonts w:hint="eastAsia"/>
        </w:rPr>
        <w:t>年</w:t>
      </w:r>
      <w:r w:rsidRPr="0093115E">
        <w:t>12</w:t>
      </w:r>
      <w:r w:rsidRPr="0093115E">
        <w:rPr>
          <w:rFonts w:hint="eastAsia"/>
        </w:rPr>
        <w:t>月　中央環境審議会</w:t>
      </w:r>
      <w:r w:rsidRPr="0093115E">
        <w:rPr>
          <w:rFonts w:hint="eastAsia"/>
          <w:szCs w:val="21"/>
        </w:rPr>
        <w:t>水環境部会環境基準健康項目専門委員会資料）。</w:t>
      </w:r>
    </w:p>
    <w:p w:rsidR="00860914" w:rsidRPr="0093115E" w:rsidRDefault="00860914" w:rsidP="00860914">
      <w:pPr>
        <w:widowControl/>
        <w:jc w:val="left"/>
        <w:rPr>
          <w:szCs w:val="21"/>
        </w:rPr>
      </w:pPr>
      <w:r w:rsidRPr="0093115E">
        <w:rPr>
          <w:kern w:val="0"/>
          <w:szCs w:val="21"/>
        </w:rPr>
        <w:br w:type="page"/>
      </w:r>
    </w:p>
    <w:p w:rsidR="00860914" w:rsidRPr="0093115E" w:rsidRDefault="00860914" w:rsidP="00860914">
      <w:pPr>
        <w:widowControl/>
        <w:spacing w:line="140" w:lineRule="exact"/>
        <w:ind w:firstLineChars="100" w:firstLine="210"/>
        <w:jc w:val="left"/>
        <w:rPr>
          <w:szCs w:val="21"/>
        </w:rPr>
      </w:pPr>
    </w:p>
    <w:p w:rsidR="00860914" w:rsidRPr="0093115E" w:rsidRDefault="00860914" w:rsidP="00860914">
      <w:pPr>
        <w:widowControl/>
        <w:ind w:firstLineChars="500" w:firstLine="1054"/>
        <w:jc w:val="left"/>
      </w:pPr>
      <w:r w:rsidRPr="0093115E">
        <w:rPr>
          <w:rFonts w:asciiTheme="majorEastAsia" w:eastAsiaTheme="majorEastAsia" w:hAnsiTheme="majorEastAsia" w:hint="eastAsia"/>
          <w:b/>
        </w:rPr>
        <w:t>表７．適用可能な排水処理技術とその概要（トリクロロエチレン）</w:t>
      </w:r>
    </w:p>
    <w:p w:rsidR="00860914" w:rsidRPr="0093115E" w:rsidRDefault="00860914" w:rsidP="00860914">
      <w:pPr>
        <w:widowControl/>
        <w:ind w:firstLineChars="100" w:firstLine="210"/>
        <w:jc w:val="left"/>
      </w:pPr>
      <w:r w:rsidRPr="0093115E">
        <w:rPr>
          <w:noProof/>
        </w:rPr>
        <w:drawing>
          <wp:inline distT="0" distB="0" distL="0" distR="0" wp14:anchorId="0A25FA50" wp14:editId="6E007DAB">
            <wp:extent cx="5267325" cy="3505200"/>
            <wp:effectExtent l="0" t="0" r="9525"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2" cstate="print">
                      <a:extLst>
                        <a:ext uri="{28A0092B-C50C-407E-A947-70E740481C1C}">
                          <a14:useLocalDpi xmlns:a14="http://schemas.microsoft.com/office/drawing/2010/main" val="0"/>
                        </a:ext>
                      </a:extLst>
                    </a:blip>
                    <a:srcRect l="17120" t="12225" r="15282" b="7837"/>
                    <a:stretch>
                      <a:fillRect/>
                    </a:stretch>
                  </pic:blipFill>
                  <pic:spPr bwMode="auto">
                    <a:xfrm>
                      <a:off x="0" y="0"/>
                      <a:ext cx="5267325" cy="3505200"/>
                    </a:xfrm>
                    <a:prstGeom prst="rect">
                      <a:avLst/>
                    </a:prstGeom>
                    <a:noFill/>
                    <a:ln>
                      <a:noFill/>
                    </a:ln>
                  </pic:spPr>
                </pic:pic>
              </a:graphicData>
            </a:graphic>
          </wp:inline>
        </w:drawing>
      </w:r>
    </w:p>
    <w:p w:rsidR="00860914" w:rsidRPr="0093115E" w:rsidRDefault="00860914" w:rsidP="00860914">
      <w:pPr>
        <w:widowControl/>
        <w:ind w:firstLineChars="100" w:firstLine="210"/>
        <w:jc w:val="left"/>
      </w:pPr>
    </w:p>
    <w:p w:rsidR="00860914" w:rsidRPr="0093115E" w:rsidRDefault="00860914" w:rsidP="00860914">
      <w:pPr>
        <w:widowControl/>
        <w:ind w:firstLineChars="100" w:firstLine="210"/>
        <w:jc w:val="left"/>
        <w:rPr>
          <w:szCs w:val="21"/>
        </w:rPr>
      </w:pPr>
      <w:r w:rsidRPr="0093115E">
        <w:rPr>
          <w:rFonts w:hint="eastAsia"/>
        </w:rPr>
        <w:t>また、曝気によるトリクロロエチレンの除去効果について、トリクロロエチレン濃度が</w:t>
      </w:r>
      <w:r w:rsidRPr="0093115E">
        <w:t>700mg/L</w:t>
      </w:r>
      <w:r w:rsidRPr="0093115E">
        <w:rPr>
          <w:rFonts w:hint="eastAsia"/>
        </w:rPr>
        <w:t>の水を、水量</w:t>
      </w:r>
      <w:r w:rsidRPr="0093115E">
        <w:t>2.5L</w:t>
      </w:r>
      <w:r w:rsidRPr="0093115E">
        <w:rPr>
          <w:rFonts w:hint="eastAsia"/>
        </w:rPr>
        <w:t>、水温</w:t>
      </w:r>
      <w:r w:rsidRPr="0093115E">
        <w:t>25</w:t>
      </w:r>
      <w:r w:rsidRPr="0093115E">
        <w:rPr>
          <w:rFonts w:hint="eastAsia"/>
        </w:rPr>
        <w:t>℃、曝気空気量</w:t>
      </w:r>
      <w:r w:rsidRPr="0093115E">
        <w:t>250L/</w:t>
      </w:r>
      <w:r w:rsidRPr="0093115E">
        <w:rPr>
          <w:rFonts w:hint="eastAsia"/>
        </w:rPr>
        <w:t>時間で曝気する条件下では、２時間後には</w:t>
      </w:r>
      <w:r w:rsidRPr="0093115E">
        <w:t>0.01mg/L</w:t>
      </w:r>
      <w:r w:rsidRPr="0093115E">
        <w:rPr>
          <w:rFonts w:hint="eastAsia"/>
        </w:rPr>
        <w:t>まで低減できるとされている</w:t>
      </w:r>
      <w:r w:rsidRPr="0093115E">
        <w:rPr>
          <w:rFonts w:hint="eastAsia"/>
          <w:szCs w:val="21"/>
        </w:rPr>
        <w:t>（クロロカーボン衛生協会編集「トリクロロエチレン又はテトラクロロエチレンの適正使用マニュアル</w:t>
      </w:r>
      <w:r w:rsidRPr="0093115E">
        <w:rPr>
          <w:szCs w:val="21"/>
        </w:rPr>
        <w:t>[</w:t>
      </w:r>
      <w:r w:rsidRPr="0093115E">
        <w:rPr>
          <w:rFonts w:hint="eastAsia"/>
          <w:szCs w:val="21"/>
        </w:rPr>
        <w:t>改訂版</w:t>
      </w:r>
      <w:r w:rsidRPr="0093115E">
        <w:rPr>
          <w:szCs w:val="21"/>
        </w:rPr>
        <w:t>]</w:t>
      </w:r>
      <w:r w:rsidRPr="0093115E">
        <w:rPr>
          <w:rFonts w:hint="eastAsia"/>
          <w:szCs w:val="21"/>
        </w:rPr>
        <w:t>」）。</w:t>
      </w:r>
    </w:p>
    <w:p w:rsidR="00860914" w:rsidRPr="0093115E" w:rsidRDefault="00860914" w:rsidP="00860914"/>
    <w:p w:rsidR="00860914" w:rsidRPr="0093115E" w:rsidRDefault="00860914">
      <w:pPr>
        <w:widowControl/>
        <w:jc w:val="left"/>
      </w:pPr>
      <w:r w:rsidRPr="0093115E">
        <w:br w:type="page"/>
      </w:r>
    </w:p>
    <w:p w:rsidR="00A455F1" w:rsidRPr="0093115E" w:rsidRDefault="00A455F1" w:rsidP="00A455F1">
      <w:pPr>
        <w:pStyle w:val="1"/>
        <w:rPr>
          <w:b/>
          <w:sz w:val="20"/>
          <w:szCs w:val="21"/>
        </w:rPr>
      </w:pPr>
      <w:bookmarkStart w:id="6" w:name="_Toc418757197"/>
      <w:r w:rsidRPr="0093115E">
        <w:rPr>
          <w:rFonts w:hint="eastAsia"/>
          <w:b/>
          <w:sz w:val="20"/>
          <w:szCs w:val="21"/>
        </w:rPr>
        <w:lastRenderedPageBreak/>
        <w:t xml:space="preserve">５　</w:t>
      </w:r>
      <w:r w:rsidRPr="0093115E">
        <w:rPr>
          <w:rFonts w:hint="eastAsia"/>
          <w:b/>
          <w:sz w:val="22"/>
        </w:rPr>
        <w:t>トリクロロエチレンに係</w:t>
      </w:r>
      <w:r w:rsidR="00254CF9" w:rsidRPr="0093115E">
        <w:rPr>
          <w:rFonts w:hint="eastAsia"/>
          <w:b/>
          <w:sz w:val="22"/>
        </w:rPr>
        <w:t>る排水基準の見直しについて</w:t>
      </w:r>
      <w:bookmarkEnd w:id="6"/>
    </w:p>
    <w:p w:rsidR="00A455F1" w:rsidRPr="0093115E" w:rsidRDefault="00A455F1" w:rsidP="003E0AD7">
      <w:pPr>
        <w:spacing w:line="240" w:lineRule="exact"/>
      </w:pPr>
    </w:p>
    <w:p w:rsidR="00254CF9" w:rsidRPr="0093115E" w:rsidRDefault="00A53D73" w:rsidP="00A53D73">
      <w:pPr>
        <w:pStyle w:val="ac"/>
        <w:numPr>
          <w:ilvl w:val="0"/>
          <w:numId w:val="2"/>
        </w:numPr>
        <w:spacing w:line="240" w:lineRule="exact"/>
        <w:ind w:leftChars="0"/>
        <w:rPr>
          <w:rFonts w:asciiTheme="majorEastAsia" w:eastAsiaTheme="majorEastAsia" w:hAnsiTheme="majorEastAsia"/>
          <w:b/>
        </w:rPr>
      </w:pPr>
      <w:r w:rsidRPr="0093115E">
        <w:rPr>
          <w:rFonts w:asciiTheme="majorEastAsia" w:eastAsiaTheme="majorEastAsia" w:hAnsiTheme="majorEastAsia" w:hint="eastAsia"/>
          <w:b/>
        </w:rPr>
        <w:t xml:space="preserve">　</w:t>
      </w:r>
      <w:r w:rsidR="00254CF9" w:rsidRPr="0093115E">
        <w:rPr>
          <w:rFonts w:asciiTheme="majorEastAsia" w:eastAsiaTheme="majorEastAsia" w:hAnsiTheme="majorEastAsia" w:hint="eastAsia"/>
          <w:b/>
        </w:rPr>
        <w:t>トリクロロエチレンに係る排水基準見直しに当たっての基本的考え方</w:t>
      </w:r>
    </w:p>
    <w:p w:rsidR="00254CF9" w:rsidRPr="0093115E" w:rsidRDefault="00254CF9" w:rsidP="00254CF9">
      <w:pPr>
        <w:spacing w:line="160" w:lineRule="exact"/>
        <w:rPr>
          <w:rFonts w:asciiTheme="majorEastAsia" w:eastAsiaTheme="majorEastAsia" w:hAnsiTheme="majorEastAsia"/>
          <w:b/>
        </w:rPr>
      </w:pPr>
    </w:p>
    <w:p w:rsidR="00A455F1" w:rsidRPr="0093115E" w:rsidRDefault="00A455F1" w:rsidP="00A455F1">
      <w:pPr>
        <w:ind w:firstLineChars="100" w:firstLine="210"/>
      </w:pPr>
      <w:r w:rsidRPr="0093115E">
        <w:rPr>
          <w:rFonts w:hint="eastAsia"/>
        </w:rPr>
        <w:t>今回の排水基準の見直しに当たっては、下記のとおり、これまでの健康項目に係る排水基準等設定に当たっての基本的考え方を踏まえて検討する。</w:t>
      </w:r>
    </w:p>
    <w:p w:rsidR="00A455F1" w:rsidRPr="0093115E" w:rsidRDefault="0069117A" w:rsidP="00A455F1">
      <w:pPr>
        <w:spacing w:line="160" w:lineRule="exact"/>
      </w:pPr>
      <w:r>
        <w:rPr>
          <w:noProof/>
        </w:rPr>
        <w:pict>
          <v:shape id="テキスト ボックス 45" o:spid="_x0000_s1027" type="#_x0000_t202" style="position:absolute;left:0;text-align:left;margin-left:.45pt;margin-top:4.2pt;width:420pt;height:133.5pt;z-index:251802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">
            <v:textbox>
              <w:txbxContent>
                <w:p w:rsidR="00254CF9" w:rsidRDefault="00254CF9" w:rsidP="00A455F1">
                  <w:pPr>
                    <w:ind w:left="2"/>
                    <w:rPr>
                      <w:rFonts w:asciiTheme="minorEastAsia" w:hAnsiTheme="minorEastAsia"/>
                    </w:rPr>
                  </w:pPr>
                  <w:r>
                    <w:rPr>
                      <w:rFonts w:asciiTheme="minorEastAsia" w:hAnsiTheme="minorEastAsia" w:hint="eastAsia"/>
                    </w:rPr>
                    <w:t>＜健康項目に係る排水基準設定の基本的考え方＞</w:t>
                  </w:r>
                </w:p>
                <w:p w:rsidR="00254CF9" w:rsidRDefault="00254CF9" w:rsidP="00A455F1">
                  <w:pPr>
                    <w:ind w:left="210" w:hangingChars="100" w:hanging="210"/>
                    <w:rPr>
                      <w:rFonts w:asciiTheme="minorEastAsia" w:hAnsiTheme="minorEastAsia"/>
                    </w:rPr>
                  </w:pPr>
                  <w:r>
                    <w:rPr>
                      <w:rFonts w:asciiTheme="minorEastAsia" w:hAnsiTheme="minorEastAsia" w:hint="eastAsia"/>
                    </w:rPr>
                    <w:t>○上水道水源地域においては水源の安全性を確保するため、原則として、環境基準値を上乗せ排水基準として、法に定める特定事業場に適用する。</w:t>
                  </w:r>
                </w:p>
                <w:p w:rsidR="00254CF9" w:rsidRDefault="00254CF9" w:rsidP="00A455F1">
                  <w:pPr>
                    <w:ind w:left="210" w:hangingChars="100" w:hanging="210"/>
                    <w:rPr>
                      <w:rFonts w:asciiTheme="minorEastAsia" w:hAnsiTheme="minorEastAsia"/>
                    </w:rPr>
                  </w:pPr>
                  <w:r>
                    <w:rPr>
                      <w:rFonts w:asciiTheme="minorEastAsia" w:hAnsiTheme="minorEastAsia" w:hint="eastAsia"/>
                    </w:rPr>
                    <w:t>○上水道水源地域以外の陸域及び海域に放流する特定事業場には、農作物被害防止など人の健康保護以外の特段の理由がある場合を除き、法の排水基準を適用する。</w:t>
                  </w:r>
                </w:p>
                <w:p w:rsidR="00254CF9" w:rsidRDefault="00254CF9" w:rsidP="00A455F1">
                  <w:pPr>
                    <w:ind w:left="210" w:hangingChars="100" w:hanging="210"/>
                    <w:rPr>
                      <w:rFonts w:asciiTheme="minorEastAsia" w:hAnsiTheme="minorEastAsia"/>
                    </w:rPr>
                  </w:pPr>
                  <w:r>
                    <w:rPr>
                      <w:rFonts w:asciiTheme="minorEastAsia" w:hAnsiTheme="minorEastAsia" w:hint="eastAsia"/>
                    </w:rPr>
                    <w:t>○生活環境保全条例で定める届出事業場に対しては、特定事業場と同じ排水基準を適用する。</w:t>
                  </w:r>
                </w:p>
                <w:p w:rsidR="00254CF9" w:rsidRDefault="00254CF9" w:rsidP="00A455F1">
                  <w:pPr>
                    <w:jc w:val="right"/>
                  </w:pPr>
                </w:p>
              </w:txbxContent>
            </v:textbox>
          </v:shape>
        </w:pict>
      </w:r>
    </w:p>
    <w:p w:rsidR="00A455F1" w:rsidRPr="0093115E" w:rsidRDefault="00A455F1" w:rsidP="00A455F1"/>
    <w:p w:rsidR="00A455F1" w:rsidRPr="0093115E" w:rsidRDefault="00A455F1" w:rsidP="00A455F1"/>
    <w:p w:rsidR="00A455F1" w:rsidRPr="0093115E" w:rsidRDefault="00A455F1" w:rsidP="00A455F1"/>
    <w:p w:rsidR="00A455F1" w:rsidRPr="0093115E" w:rsidRDefault="00A455F1" w:rsidP="00A455F1"/>
    <w:p w:rsidR="00A455F1" w:rsidRPr="0093115E" w:rsidRDefault="00A455F1" w:rsidP="00A455F1"/>
    <w:p w:rsidR="00A455F1" w:rsidRPr="0093115E" w:rsidRDefault="00A455F1" w:rsidP="00A455F1"/>
    <w:p w:rsidR="00A455F1" w:rsidRPr="0093115E" w:rsidRDefault="00A455F1" w:rsidP="00A455F1"/>
    <w:p w:rsidR="00254CF9" w:rsidRPr="0093115E" w:rsidRDefault="00254CF9" w:rsidP="00A455F1"/>
    <w:p w:rsidR="00254CF9" w:rsidRPr="0093115E" w:rsidRDefault="00A53D73" w:rsidP="00A53D73">
      <w:pPr>
        <w:pStyle w:val="ac"/>
        <w:numPr>
          <w:ilvl w:val="0"/>
          <w:numId w:val="2"/>
        </w:numPr>
        <w:ind w:leftChars="0"/>
        <w:rPr>
          <w:rFonts w:asciiTheme="majorEastAsia" w:eastAsiaTheme="majorEastAsia" w:hAnsiTheme="majorEastAsia"/>
          <w:b/>
        </w:rPr>
      </w:pPr>
      <w:r w:rsidRPr="0093115E">
        <w:rPr>
          <w:rFonts w:asciiTheme="majorEastAsia" w:eastAsiaTheme="majorEastAsia" w:hAnsiTheme="majorEastAsia" w:hint="eastAsia"/>
          <w:b/>
        </w:rPr>
        <w:t xml:space="preserve">　</w:t>
      </w:r>
      <w:r w:rsidR="00327B2F" w:rsidRPr="0093115E">
        <w:rPr>
          <w:rFonts w:asciiTheme="majorEastAsia" w:eastAsiaTheme="majorEastAsia" w:hAnsiTheme="majorEastAsia" w:hint="eastAsia"/>
          <w:b/>
          <w:sz w:val="22"/>
        </w:rPr>
        <w:t>トリクロロエチレンに係る排水基準</w:t>
      </w:r>
    </w:p>
    <w:p w:rsidR="00A455F1" w:rsidRPr="0093115E" w:rsidRDefault="00A455F1" w:rsidP="00254CF9">
      <w:pPr>
        <w:spacing w:line="160" w:lineRule="exact"/>
        <w:ind w:firstLineChars="100" w:firstLine="210"/>
      </w:pPr>
    </w:p>
    <w:p w:rsidR="00A455F1" w:rsidRPr="0093115E" w:rsidRDefault="00A455F1" w:rsidP="00A455F1">
      <w:pPr>
        <w:ind w:firstLineChars="100" w:firstLine="210"/>
      </w:pPr>
      <w:r w:rsidRPr="0093115E">
        <w:rPr>
          <w:rFonts w:hint="eastAsia"/>
        </w:rPr>
        <w:t>基本的考え方を踏まえると、トリクロロエチレンに係る排水基準は表</w:t>
      </w:r>
      <w:r w:rsidR="002E66BB" w:rsidRPr="0093115E">
        <w:rPr>
          <w:rFonts w:hint="eastAsia"/>
        </w:rPr>
        <w:t>８</w:t>
      </w:r>
      <w:r w:rsidRPr="0093115E">
        <w:rPr>
          <w:rFonts w:hint="eastAsia"/>
        </w:rPr>
        <w:t>に示すとおりとなる。</w:t>
      </w:r>
    </w:p>
    <w:p w:rsidR="00A455F1" w:rsidRPr="0093115E" w:rsidRDefault="00A455F1" w:rsidP="00A455F1">
      <w:pPr>
        <w:spacing w:line="120" w:lineRule="exact"/>
        <w:ind w:firstLineChars="100" w:firstLine="210"/>
      </w:pPr>
    </w:p>
    <w:p w:rsidR="00A455F1" w:rsidRPr="0093115E" w:rsidRDefault="00A455F1" w:rsidP="00A455F1">
      <w:pPr>
        <w:jc w:val="center"/>
        <w:rPr>
          <w:rFonts w:asciiTheme="majorEastAsia" w:eastAsiaTheme="majorEastAsia" w:hAnsiTheme="majorEastAsia"/>
        </w:rPr>
      </w:pPr>
      <w:r w:rsidRPr="0093115E">
        <w:rPr>
          <w:rFonts w:asciiTheme="majorEastAsia" w:eastAsiaTheme="majorEastAsia" w:hAnsiTheme="majorEastAsia" w:hint="eastAsia"/>
        </w:rPr>
        <w:t>表</w:t>
      </w:r>
      <w:r w:rsidR="002E66BB" w:rsidRPr="0093115E">
        <w:rPr>
          <w:rFonts w:asciiTheme="majorEastAsia" w:eastAsiaTheme="majorEastAsia" w:hAnsiTheme="majorEastAsia" w:hint="eastAsia"/>
        </w:rPr>
        <w:t>８</w:t>
      </w:r>
      <w:r w:rsidRPr="0093115E">
        <w:rPr>
          <w:rFonts w:asciiTheme="majorEastAsia" w:eastAsiaTheme="majorEastAsia" w:hAnsiTheme="majorEastAsia" w:hint="eastAsia"/>
        </w:rPr>
        <w:t>．トリクロロエチレンに係る排水基準</w:t>
      </w:r>
    </w:p>
    <w:tbl>
      <w:tblPr>
        <w:tblStyle w:val="a3"/>
        <w:tblW w:w="8079" w:type="dxa"/>
        <w:tblInd w:w="392" w:type="dxa"/>
        <w:tblLook w:val="04A0" w:firstRow="1" w:lastRow="0" w:firstColumn="1" w:lastColumn="0" w:noHBand="0" w:noVBand="1"/>
      </w:tblPr>
      <w:tblGrid>
        <w:gridCol w:w="2835"/>
        <w:gridCol w:w="2693"/>
        <w:gridCol w:w="2551"/>
      </w:tblGrid>
      <w:tr w:rsidR="00A455F1" w:rsidRPr="0093115E" w:rsidTr="00A53D73">
        <w:tc>
          <w:tcPr>
            <w:tcW w:w="2835" w:type="dxa"/>
            <w:vMerge w:val="restart"/>
            <w:tcBorders>
              <w:top w:val="single" w:sz="4" w:space="0" w:color="auto"/>
              <w:left w:val="single" w:sz="4" w:space="0" w:color="auto"/>
              <w:bottom w:val="single" w:sz="4" w:space="0" w:color="auto"/>
              <w:right w:val="single" w:sz="4" w:space="0" w:color="auto"/>
            </w:tcBorders>
            <w:vAlign w:val="center"/>
          </w:tcPr>
          <w:p w:rsidR="00A455F1" w:rsidRPr="0093115E" w:rsidRDefault="00A455F1">
            <w:pPr>
              <w:jc w:val="center"/>
            </w:pPr>
          </w:p>
        </w:tc>
        <w:tc>
          <w:tcPr>
            <w:tcW w:w="2693" w:type="dxa"/>
            <w:tcBorders>
              <w:top w:val="single" w:sz="4" w:space="0" w:color="auto"/>
              <w:left w:val="single" w:sz="4" w:space="0" w:color="auto"/>
              <w:bottom w:val="nil"/>
              <w:right w:val="single" w:sz="4" w:space="0" w:color="auto"/>
            </w:tcBorders>
            <w:vAlign w:val="center"/>
            <w:hideMark/>
          </w:tcPr>
          <w:p w:rsidR="00A455F1" w:rsidRPr="0093115E" w:rsidRDefault="00A455F1">
            <w:pPr>
              <w:ind w:left="30"/>
              <w:jc w:val="center"/>
            </w:pPr>
            <w:r w:rsidRPr="0093115E">
              <w:rPr>
                <w:rFonts w:ascii="ＭＳ 明朝" w:eastAsia="ＭＳ 明朝" w:hAnsi="ＭＳ 明朝" w:cs="ＭＳ 明朝" w:hint="eastAsia"/>
              </w:rPr>
              <w:t>上乗せ条</w:t>
            </w:r>
            <w:r w:rsidRPr="0093115E">
              <w:rPr>
                <w:rFonts w:hint="eastAsia"/>
              </w:rPr>
              <w:t>例</w:t>
            </w:r>
          </w:p>
        </w:tc>
        <w:tc>
          <w:tcPr>
            <w:tcW w:w="2551" w:type="dxa"/>
            <w:tcBorders>
              <w:top w:val="single" w:sz="4" w:space="0" w:color="auto"/>
              <w:left w:val="single" w:sz="4" w:space="0" w:color="auto"/>
              <w:bottom w:val="nil"/>
              <w:right w:val="single" w:sz="4" w:space="0" w:color="auto"/>
            </w:tcBorders>
            <w:vAlign w:val="center"/>
            <w:hideMark/>
          </w:tcPr>
          <w:p w:rsidR="00A455F1" w:rsidRPr="0093115E" w:rsidRDefault="00A455F1">
            <w:pPr>
              <w:jc w:val="center"/>
            </w:pPr>
            <w:r w:rsidRPr="0093115E">
              <w:rPr>
                <w:rFonts w:ascii="ＭＳ 明朝" w:eastAsia="ＭＳ 明朝" w:hAnsi="ＭＳ 明朝" w:cs="ＭＳ 明朝" w:hint="eastAsia"/>
              </w:rPr>
              <w:t>生活環境保全条</w:t>
            </w:r>
            <w:r w:rsidRPr="0093115E">
              <w:rPr>
                <w:rFonts w:hint="eastAsia"/>
              </w:rPr>
              <w:t>例</w:t>
            </w:r>
          </w:p>
        </w:tc>
      </w:tr>
      <w:tr w:rsidR="00A455F1" w:rsidRPr="0093115E" w:rsidTr="00A53D73">
        <w:tc>
          <w:tcPr>
            <w:tcW w:w="0" w:type="auto"/>
            <w:vMerge/>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pPr>
              <w:widowControl/>
              <w:jc w:val="left"/>
            </w:pPr>
          </w:p>
        </w:tc>
        <w:tc>
          <w:tcPr>
            <w:tcW w:w="2693" w:type="dxa"/>
            <w:tcBorders>
              <w:top w:val="nil"/>
              <w:left w:val="single" w:sz="4" w:space="0" w:color="auto"/>
              <w:bottom w:val="single" w:sz="4" w:space="0" w:color="auto"/>
              <w:right w:val="single" w:sz="4" w:space="0" w:color="auto"/>
            </w:tcBorders>
            <w:vAlign w:val="center"/>
            <w:hideMark/>
          </w:tcPr>
          <w:p w:rsidR="00A455F1" w:rsidRPr="0093115E" w:rsidRDefault="00A53D73">
            <w:pPr>
              <w:ind w:left="30"/>
              <w:jc w:val="center"/>
            </w:pPr>
            <w:r w:rsidRPr="0093115E">
              <w:rPr>
                <w:rFonts w:ascii="ＭＳ 明朝" w:eastAsia="ＭＳ 明朝" w:hAnsi="ＭＳ 明朝" w:cs="ＭＳ 明朝" w:hint="eastAsia"/>
              </w:rPr>
              <w:t>（</w:t>
            </w:r>
            <w:r w:rsidR="00A455F1" w:rsidRPr="0093115E">
              <w:rPr>
                <w:rFonts w:ascii="ＭＳ 明朝" w:eastAsia="ＭＳ 明朝" w:hAnsi="ＭＳ 明朝" w:cs="ＭＳ 明朝" w:hint="eastAsia"/>
              </w:rPr>
              <w:t>特定事業</w:t>
            </w:r>
            <w:r w:rsidR="00A455F1" w:rsidRPr="0093115E">
              <w:rPr>
                <w:rFonts w:hint="eastAsia"/>
              </w:rPr>
              <w:t>場</w:t>
            </w:r>
            <w:r w:rsidRPr="0093115E">
              <w:rPr>
                <w:rFonts w:hint="eastAsia"/>
              </w:rPr>
              <w:t>）</w:t>
            </w:r>
          </w:p>
        </w:tc>
        <w:tc>
          <w:tcPr>
            <w:tcW w:w="2551" w:type="dxa"/>
            <w:tcBorders>
              <w:top w:val="nil"/>
              <w:left w:val="single" w:sz="4" w:space="0" w:color="auto"/>
              <w:bottom w:val="single" w:sz="4" w:space="0" w:color="auto"/>
              <w:right w:val="single" w:sz="4" w:space="0" w:color="auto"/>
            </w:tcBorders>
            <w:vAlign w:val="center"/>
            <w:hideMark/>
          </w:tcPr>
          <w:p w:rsidR="00A455F1" w:rsidRPr="0093115E" w:rsidRDefault="00A53D73">
            <w:pPr>
              <w:jc w:val="center"/>
            </w:pPr>
            <w:r w:rsidRPr="0093115E">
              <w:rPr>
                <w:rFonts w:ascii="ＭＳ 明朝" w:eastAsia="ＭＳ 明朝" w:hAnsi="ＭＳ 明朝" w:cs="ＭＳ 明朝" w:hint="eastAsia"/>
              </w:rPr>
              <w:t>（</w:t>
            </w:r>
            <w:r w:rsidR="00A455F1" w:rsidRPr="0093115E">
              <w:rPr>
                <w:rFonts w:ascii="ＭＳ 明朝" w:eastAsia="ＭＳ 明朝" w:hAnsi="ＭＳ 明朝" w:cs="ＭＳ 明朝" w:hint="eastAsia"/>
              </w:rPr>
              <w:t>届出事業</w:t>
            </w:r>
            <w:r w:rsidR="00A455F1" w:rsidRPr="0093115E">
              <w:rPr>
                <w:rFonts w:hint="eastAsia"/>
              </w:rPr>
              <w:t>場</w:t>
            </w:r>
            <w:r w:rsidRPr="0093115E">
              <w:rPr>
                <w:rFonts w:hint="eastAsia"/>
              </w:rPr>
              <w:t>）</w:t>
            </w:r>
          </w:p>
        </w:tc>
      </w:tr>
      <w:tr w:rsidR="00A455F1" w:rsidRPr="0093115E" w:rsidTr="00A455F1">
        <w:trPr>
          <w:trHeight w:val="599"/>
        </w:trPr>
        <w:tc>
          <w:tcPr>
            <w:tcW w:w="2835" w:type="dxa"/>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pPr>
              <w:jc w:val="center"/>
            </w:pPr>
            <w:r w:rsidRPr="0093115E">
              <w:rPr>
                <w:rFonts w:ascii="ＭＳ 明朝" w:eastAsia="ＭＳ 明朝" w:hAnsi="ＭＳ 明朝" w:cs="ＭＳ 明朝" w:hint="eastAsia"/>
              </w:rPr>
              <w:t>上水道水源地</w:t>
            </w:r>
            <w:r w:rsidRPr="0093115E">
              <w:rPr>
                <w:rFonts w:hint="eastAsia"/>
              </w:rPr>
              <w:t>域</w:t>
            </w:r>
          </w:p>
        </w:tc>
        <w:tc>
          <w:tcPr>
            <w:tcW w:w="2693" w:type="dxa"/>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pPr>
              <w:jc w:val="center"/>
            </w:pPr>
            <w:r w:rsidRPr="0093115E">
              <w:t>0.01mg/L</w:t>
            </w:r>
            <w:r w:rsidRPr="0093115E">
              <w:rPr>
                <w:rFonts w:ascii="ＭＳ 明朝" w:eastAsia="ＭＳ 明朝" w:hAnsi="ＭＳ 明朝" w:cs="ＭＳ 明朝" w:hint="eastAsia"/>
              </w:rPr>
              <w:t>以</w:t>
            </w:r>
            <w:r w:rsidRPr="0093115E">
              <w:rPr>
                <w:rFonts w:hint="eastAsia"/>
              </w:rPr>
              <w:t>下</w:t>
            </w:r>
          </w:p>
        </w:tc>
        <w:tc>
          <w:tcPr>
            <w:tcW w:w="2551" w:type="dxa"/>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pPr>
              <w:jc w:val="center"/>
            </w:pPr>
            <w:r w:rsidRPr="0093115E">
              <w:t>0.01mg/L</w:t>
            </w:r>
            <w:r w:rsidRPr="0093115E">
              <w:rPr>
                <w:rFonts w:ascii="ＭＳ 明朝" w:eastAsia="ＭＳ 明朝" w:hAnsi="ＭＳ 明朝" w:cs="ＭＳ 明朝" w:hint="eastAsia"/>
              </w:rPr>
              <w:t>以</w:t>
            </w:r>
            <w:r w:rsidRPr="0093115E">
              <w:rPr>
                <w:rFonts w:hint="eastAsia"/>
              </w:rPr>
              <w:t>下</w:t>
            </w:r>
          </w:p>
        </w:tc>
      </w:tr>
      <w:tr w:rsidR="00A455F1" w:rsidRPr="0093115E" w:rsidTr="00A455F1">
        <w:trPr>
          <w:trHeight w:val="1207"/>
        </w:trPr>
        <w:tc>
          <w:tcPr>
            <w:tcW w:w="2835" w:type="dxa"/>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pPr>
              <w:jc w:val="center"/>
            </w:pPr>
            <w:r w:rsidRPr="0093115E">
              <w:rPr>
                <w:rFonts w:ascii="ＭＳ 明朝" w:eastAsia="ＭＳ 明朝" w:hAnsi="ＭＳ 明朝" w:cs="ＭＳ 明朝" w:hint="eastAsia"/>
              </w:rPr>
              <w:t>上水道水源地域以外の地</w:t>
            </w:r>
            <w:r w:rsidRPr="0093115E">
              <w:rPr>
                <w:rFonts w:hint="eastAsia"/>
              </w:rPr>
              <w:t>域</w:t>
            </w:r>
          </w:p>
        </w:tc>
        <w:tc>
          <w:tcPr>
            <w:tcW w:w="2693" w:type="dxa"/>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pPr>
              <w:spacing w:line="280" w:lineRule="exact"/>
              <w:jc w:val="left"/>
            </w:pPr>
            <w:r w:rsidRPr="0093115E">
              <w:rPr>
                <w:rFonts w:ascii="ＭＳ 明朝" w:eastAsia="ＭＳ 明朝" w:hAnsi="ＭＳ 明朝" w:cs="ＭＳ 明朝" w:hint="eastAsia"/>
              </w:rPr>
              <w:t>上乗せ条例は適用しな</w:t>
            </w:r>
            <w:r w:rsidRPr="0093115E">
              <w:rPr>
                <w:rFonts w:hint="eastAsia"/>
              </w:rPr>
              <w:t>い</w:t>
            </w:r>
          </w:p>
          <w:p w:rsidR="00A455F1" w:rsidRPr="0093115E" w:rsidRDefault="00A455F1">
            <w:pPr>
              <w:spacing w:line="280" w:lineRule="exact"/>
              <w:jc w:val="left"/>
            </w:pPr>
            <w:r w:rsidRPr="0093115E">
              <w:rPr>
                <w:rFonts w:ascii="ＭＳ 明朝" w:eastAsia="ＭＳ 明朝" w:hAnsi="ＭＳ 明朝" w:cs="ＭＳ 明朝" w:hint="eastAsia"/>
              </w:rPr>
              <w:t>（法の排水基準</w:t>
            </w:r>
            <w:r w:rsidRPr="0093115E">
              <w:t>(</w:t>
            </w:r>
            <w:r w:rsidRPr="0093115E">
              <w:rPr>
                <w:rFonts w:ascii="ＭＳ 明朝" w:eastAsia="ＭＳ 明朝" w:hAnsi="ＭＳ 明朝" w:cs="ＭＳ 明朝" w:hint="eastAsia"/>
              </w:rPr>
              <w:t>「</w:t>
            </w:r>
            <w:r w:rsidRPr="0093115E">
              <w:t>0.1mg/L</w:t>
            </w:r>
            <w:r w:rsidRPr="0093115E">
              <w:rPr>
                <w:rFonts w:ascii="ＭＳ 明朝" w:eastAsia="ＭＳ 明朝" w:hAnsi="ＭＳ 明朝" w:cs="ＭＳ 明朝" w:hint="eastAsia"/>
              </w:rPr>
              <w:t>以下」とすることを検討中</w:t>
            </w:r>
            <w:r w:rsidRPr="0093115E">
              <w:t>)</w:t>
            </w:r>
            <w:r w:rsidRPr="0093115E">
              <w:rPr>
                <w:rFonts w:ascii="ＭＳ 明朝" w:eastAsia="ＭＳ 明朝" w:hAnsi="ＭＳ 明朝" w:cs="ＭＳ 明朝" w:hint="eastAsia"/>
              </w:rPr>
              <w:t>が適用される</w:t>
            </w:r>
            <w:r w:rsidRPr="0093115E">
              <w:rPr>
                <w:rFonts w:hint="eastAsia"/>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A455F1" w:rsidRPr="0093115E" w:rsidRDefault="00A455F1">
            <w:pPr>
              <w:jc w:val="center"/>
            </w:pPr>
            <w:r w:rsidRPr="0093115E">
              <w:rPr>
                <w:rFonts w:ascii="ＭＳ 明朝" w:eastAsia="ＭＳ 明朝" w:hAnsi="ＭＳ 明朝" w:cs="ＭＳ 明朝" w:hint="eastAsia"/>
              </w:rPr>
              <w:t>法の排水基準と同</w:t>
            </w:r>
            <w:r w:rsidRPr="0093115E">
              <w:rPr>
                <w:rFonts w:hint="eastAsia"/>
              </w:rPr>
              <w:t>じ</w:t>
            </w:r>
          </w:p>
        </w:tc>
      </w:tr>
    </w:tbl>
    <w:p w:rsidR="00A455F1" w:rsidRPr="0093115E" w:rsidRDefault="00A455F1" w:rsidP="00A455F1"/>
    <w:p w:rsidR="00A455F1" w:rsidRPr="0093115E" w:rsidRDefault="00A455F1" w:rsidP="00A455F1">
      <w:pPr>
        <w:ind w:firstLineChars="100" w:firstLine="210"/>
      </w:pPr>
      <w:r w:rsidRPr="0093115E">
        <w:rPr>
          <w:rFonts w:hint="eastAsia"/>
        </w:rPr>
        <w:t>上水道水源地域における既設の特定事業場及び届出事業場については、排出水の濃度が排水基準の見直し案（</w:t>
      </w:r>
      <w:r w:rsidRPr="0093115E">
        <w:t>0.01mg/L</w:t>
      </w:r>
      <w:r w:rsidRPr="0093115E">
        <w:rPr>
          <w:rFonts w:hint="eastAsia"/>
        </w:rPr>
        <w:t>以下）を満足している。また、新設事業場については、トリクロロエチレンの排出水への混入を可能な限り抑制する措置の徹底や、適切な排水処理施設の設置により、排水基準の見直し案を満足することは可能と考えられる。</w:t>
      </w:r>
    </w:p>
    <w:p w:rsidR="00A455F1" w:rsidRPr="0093115E" w:rsidRDefault="00A455F1" w:rsidP="00A455F1">
      <w:pPr>
        <w:ind w:firstLineChars="100" w:firstLine="210"/>
      </w:pPr>
      <w:r w:rsidRPr="0093115E">
        <w:rPr>
          <w:rFonts w:hint="eastAsia"/>
        </w:rPr>
        <w:t>したがって、トリクロロエチレンに係る排水基準は表</w:t>
      </w:r>
      <w:r w:rsidR="003A175A" w:rsidRPr="0093115E">
        <w:rPr>
          <w:rFonts w:hint="eastAsia"/>
        </w:rPr>
        <w:t>８</w:t>
      </w:r>
      <w:r w:rsidRPr="0093115E">
        <w:rPr>
          <w:rFonts w:hint="eastAsia"/>
        </w:rPr>
        <w:t>のとおりとすることが適当である。</w:t>
      </w:r>
    </w:p>
    <w:p w:rsidR="00254CF9" w:rsidRPr="0093115E" w:rsidRDefault="00254CF9" w:rsidP="00254CF9"/>
    <w:p w:rsidR="00A455F1" w:rsidRPr="0093115E" w:rsidRDefault="00A53D73" w:rsidP="00A53D73">
      <w:pPr>
        <w:pStyle w:val="ac"/>
        <w:numPr>
          <w:ilvl w:val="0"/>
          <w:numId w:val="2"/>
        </w:numPr>
        <w:ind w:leftChars="0"/>
        <w:rPr>
          <w:rFonts w:asciiTheme="majorEastAsia" w:eastAsiaTheme="majorEastAsia" w:hAnsiTheme="majorEastAsia"/>
          <w:b/>
        </w:rPr>
      </w:pPr>
      <w:r w:rsidRPr="0093115E">
        <w:rPr>
          <w:rFonts w:asciiTheme="majorEastAsia" w:eastAsiaTheme="majorEastAsia" w:hAnsiTheme="majorEastAsia" w:hint="eastAsia"/>
          <w:b/>
        </w:rPr>
        <w:t xml:space="preserve">　</w:t>
      </w:r>
      <w:r w:rsidR="00107C46" w:rsidRPr="0093115E">
        <w:rPr>
          <w:rFonts w:asciiTheme="majorEastAsia" w:eastAsiaTheme="majorEastAsia" w:hAnsiTheme="majorEastAsia" w:hint="eastAsia"/>
          <w:b/>
        </w:rPr>
        <w:t>暫定排水基準</w:t>
      </w:r>
    </w:p>
    <w:p w:rsidR="00254CF9" w:rsidRPr="0093115E" w:rsidRDefault="00254CF9" w:rsidP="00254CF9">
      <w:pPr>
        <w:spacing w:line="160" w:lineRule="exact"/>
      </w:pPr>
    </w:p>
    <w:p w:rsidR="00A455F1" w:rsidRPr="0093115E" w:rsidRDefault="00A455F1" w:rsidP="00A455F1">
      <w:pPr>
        <w:ind w:firstLineChars="100" w:firstLine="210"/>
      </w:pPr>
      <w:r w:rsidRPr="0093115E">
        <w:rPr>
          <w:rFonts w:hint="eastAsia"/>
        </w:rPr>
        <w:t>上水道水源地域の特定事業場及び届出事業場については、「２．トリクロロエチレンに係る排水基準について」で検討したとおり、既設事業場については排出水の濃度が排水基準の見直し案を満足していること、また、新設事業場についても、トリクロロエチレンの排出水へ</w:t>
      </w:r>
      <w:r w:rsidRPr="0093115E">
        <w:rPr>
          <w:rFonts w:hint="eastAsia"/>
        </w:rPr>
        <w:lastRenderedPageBreak/>
        <w:t>の混入を可能な限り抑制する措置の徹底や、適切な排水処理施設の設置により、排水基準の見直し案を満足することが可能と考えられることから、暫定排水基準を設けなくても支障はない。</w:t>
      </w:r>
    </w:p>
    <w:p w:rsidR="00A455F1" w:rsidRPr="0093115E" w:rsidRDefault="00A455F1" w:rsidP="00A455F1">
      <w:pPr>
        <w:ind w:firstLineChars="100" w:firstLine="210"/>
      </w:pPr>
      <w:r w:rsidRPr="0093115E">
        <w:rPr>
          <w:rFonts w:hint="eastAsia"/>
        </w:rPr>
        <w:t>同様に、上水道水源地域以外の地域における届出事業場についても、既設事業場及び新設事業場とも暫定排水基準を設けなくても支障はない。</w:t>
      </w:r>
    </w:p>
    <w:p w:rsidR="00A455F1" w:rsidRPr="0093115E" w:rsidRDefault="00A455F1" w:rsidP="00A455F1"/>
    <w:p w:rsidR="003E0AD7" w:rsidRPr="0093115E" w:rsidRDefault="00327B2F" w:rsidP="00327B2F">
      <w:pPr>
        <w:pStyle w:val="ac"/>
        <w:numPr>
          <w:ilvl w:val="0"/>
          <w:numId w:val="2"/>
        </w:numPr>
        <w:ind w:leftChars="0"/>
        <w:rPr>
          <w:rFonts w:asciiTheme="majorEastAsia" w:eastAsiaTheme="majorEastAsia" w:hAnsiTheme="majorEastAsia"/>
          <w:b/>
        </w:rPr>
      </w:pPr>
      <w:r w:rsidRPr="0093115E">
        <w:rPr>
          <w:rFonts w:asciiTheme="majorEastAsia" w:eastAsiaTheme="majorEastAsia" w:hAnsiTheme="majorEastAsia" w:hint="eastAsia"/>
          <w:b/>
        </w:rPr>
        <w:t xml:space="preserve">　排水基準の適用開始日</w:t>
      </w:r>
    </w:p>
    <w:p w:rsidR="00254CF9" w:rsidRPr="0093115E" w:rsidRDefault="00254CF9" w:rsidP="00254CF9">
      <w:pPr>
        <w:spacing w:line="160" w:lineRule="exact"/>
        <w:rPr>
          <w:rFonts w:asciiTheme="majorEastAsia" w:eastAsiaTheme="majorEastAsia" w:hAnsiTheme="majorEastAsia"/>
          <w:b/>
        </w:rPr>
      </w:pPr>
    </w:p>
    <w:p w:rsidR="00A455F1" w:rsidRPr="0093115E" w:rsidRDefault="00A455F1" w:rsidP="00A455F1">
      <w:pPr>
        <w:ind w:firstLineChars="100" w:firstLine="210"/>
      </w:pPr>
      <w:r w:rsidRPr="0093115E">
        <w:rPr>
          <w:rFonts w:hint="eastAsia"/>
        </w:rPr>
        <w:t>上水道水源地域の特定事業場及び届出事業場に係る見直し後の排水基準について、現状において既設事業場は満足しているが、今後、新たにトリクロロエチレンを使用する施設を設置する事業場が立地する</w:t>
      </w:r>
      <w:r w:rsidR="00107C46" w:rsidRPr="0093115E">
        <w:rPr>
          <w:rFonts w:hint="eastAsia"/>
        </w:rPr>
        <w:t>ことが考えられるため、水道水源保護の観点から、</w:t>
      </w:r>
      <w:r w:rsidRPr="0093115E">
        <w:rPr>
          <w:rFonts w:hint="eastAsia"/>
        </w:rPr>
        <w:t>可能な限り早期に適用することが適当である。</w:t>
      </w:r>
    </w:p>
    <w:p w:rsidR="00A455F1" w:rsidRPr="0093115E" w:rsidRDefault="00A455F1" w:rsidP="00A455F1">
      <w:pPr>
        <w:ind w:firstLineChars="100" w:firstLine="210"/>
      </w:pPr>
      <w:r w:rsidRPr="0093115E">
        <w:rPr>
          <w:rFonts w:hint="eastAsia"/>
        </w:rPr>
        <w:t>上水道水源地域以外の地域における届出事業場に係る見直し後の排水基準については、法の排水基準の改正に合わせて適用することが適当である。</w:t>
      </w:r>
    </w:p>
    <w:p w:rsidR="00A455F1" w:rsidRPr="0093115E" w:rsidRDefault="00A455F1" w:rsidP="00A455F1">
      <w:pPr>
        <w:ind w:firstLineChars="100" w:firstLine="210"/>
      </w:pPr>
    </w:p>
    <w:p w:rsidR="00254CF9" w:rsidRPr="0093115E" w:rsidRDefault="00327B2F" w:rsidP="00327B2F">
      <w:pPr>
        <w:pStyle w:val="ac"/>
        <w:numPr>
          <w:ilvl w:val="0"/>
          <w:numId w:val="2"/>
        </w:numPr>
        <w:ind w:leftChars="0"/>
        <w:rPr>
          <w:rFonts w:asciiTheme="majorEastAsia" w:eastAsiaTheme="majorEastAsia" w:hAnsiTheme="majorEastAsia"/>
          <w:b/>
        </w:rPr>
      </w:pPr>
      <w:r w:rsidRPr="0093115E">
        <w:rPr>
          <w:rFonts w:asciiTheme="majorEastAsia" w:eastAsiaTheme="majorEastAsia" w:hAnsiTheme="majorEastAsia" w:hint="eastAsia"/>
          <w:b/>
        </w:rPr>
        <w:t xml:space="preserve">　既設事業場に対する周知期間の設定</w:t>
      </w:r>
    </w:p>
    <w:p w:rsidR="00254CF9" w:rsidRPr="0093115E" w:rsidRDefault="00254CF9" w:rsidP="00254CF9">
      <w:pPr>
        <w:spacing w:line="160" w:lineRule="exact"/>
        <w:rPr>
          <w:rFonts w:asciiTheme="majorEastAsia" w:eastAsiaTheme="majorEastAsia" w:hAnsiTheme="majorEastAsia"/>
          <w:b/>
        </w:rPr>
      </w:pPr>
    </w:p>
    <w:p w:rsidR="00A455F1" w:rsidRPr="0093115E" w:rsidRDefault="00A455F1" w:rsidP="00A455F1">
      <w:pPr>
        <w:ind w:firstLineChars="100" w:firstLine="210"/>
      </w:pPr>
      <w:r w:rsidRPr="0093115E">
        <w:rPr>
          <w:rFonts w:hint="eastAsia"/>
        </w:rPr>
        <w:t>既設事業場に対しては、現状において見直し後の排水基準を満足していること、また、対象となる事業場が限られており個別に周知を図ることが可能なことから、周知期間を設けなくても支障はない。</w:t>
      </w:r>
    </w:p>
    <w:p w:rsidR="003E0AD7" w:rsidRPr="0093115E" w:rsidRDefault="003E0AD7">
      <w:pPr>
        <w:widowControl/>
        <w:jc w:val="left"/>
      </w:pPr>
      <w:r w:rsidRPr="0093115E">
        <w:br w:type="page"/>
      </w:r>
    </w:p>
    <w:p w:rsidR="000204B5" w:rsidRPr="0093115E" w:rsidRDefault="003E0AD7" w:rsidP="0032554B">
      <w:pPr>
        <w:pStyle w:val="2"/>
        <w:rPr>
          <w:b/>
        </w:rPr>
      </w:pPr>
      <w:bookmarkStart w:id="7" w:name="_Toc418757198"/>
      <w:r w:rsidRPr="0093115E">
        <w:rPr>
          <w:rFonts w:hint="eastAsia"/>
          <w:b/>
        </w:rPr>
        <w:lastRenderedPageBreak/>
        <w:t>参考資料１　大阪府環境審議会水質部会委員名簿</w:t>
      </w:r>
      <w:bookmarkEnd w:id="7"/>
    </w:p>
    <w:p w:rsidR="003E0AD7" w:rsidRPr="0093115E" w:rsidRDefault="003E0AD7">
      <w:pPr>
        <w:rPr>
          <w:rFonts w:asciiTheme="majorEastAsia" w:eastAsiaTheme="majorEastAsia" w:hAnsiTheme="majorEastAsia"/>
          <w:b/>
          <w:sz w:val="22"/>
        </w:rPr>
      </w:pPr>
    </w:p>
    <w:p w:rsidR="003E0AD7" w:rsidRPr="0093115E" w:rsidRDefault="00EC4262">
      <w:pPr>
        <w:rPr>
          <w:rFonts w:asciiTheme="minorEastAsia" w:hAnsiTheme="minorEastAsia"/>
          <w:sz w:val="22"/>
        </w:rPr>
      </w:pPr>
      <w:r w:rsidRPr="0093115E">
        <w:rPr>
          <w:rFonts w:asciiTheme="minorEastAsia" w:hAnsiTheme="minorEastAsia" w:hint="eastAsia"/>
          <w:sz w:val="22"/>
        </w:rPr>
        <w:t>（審議会委員）</w:t>
      </w:r>
    </w:p>
    <w:p w:rsidR="00EC4262" w:rsidRPr="0093115E" w:rsidRDefault="00EC4262" w:rsidP="000D2D82">
      <w:pPr>
        <w:ind w:firstLineChars="650" w:firstLine="1430"/>
        <w:rPr>
          <w:rFonts w:asciiTheme="minorEastAsia" w:hAnsiTheme="minorEastAsia"/>
          <w:sz w:val="22"/>
        </w:rPr>
      </w:pPr>
      <w:r w:rsidRPr="0093115E">
        <w:rPr>
          <w:rFonts w:asciiTheme="minorEastAsia" w:hAnsiTheme="minorEastAsia" w:hint="eastAsia"/>
          <w:sz w:val="22"/>
        </w:rPr>
        <w:t xml:space="preserve">◎池　</w:t>
      </w:r>
      <w:r w:rsidR="00AD1DBF" w:rsidRPr="0093115E">
        <w:rPr>
          <w:rFonts w:asciiTheme="minorEastAsia" w:hAnsiTheme="minorEastAsia" w:hint="eastAsia"/>
          <w:sz w:val="22"/>
        </w:rPr>
        <w:t xml:space="preserve">　</w:t>
      </w:r>
      <w:r w:rsidRPr="0093115E">
        <w:rPr>
          <w:rFonts w:asciiTheme="minorEastAsia" w:hAnsiTheme="minorEastAsia" w:hint="eastAsia"/>
          <w:sz w:val="22"/>
        </w:rPr>
        <w:t>道彦</w:t>
      </w:r>
      <w:r w:rsidR="00AD1DBF" w:rsidRPr="0093115E">
        <w:rPr>
          <w:rFonts w:asciiTheme="minorEastAsia" w:hAnsiTheme="minorEastAsia" w:hint="eastAsia"/>
          <w:sz w:val="22"/>
        </w:rPr>
        <w:t>（</w:t>
      </w:r>
      <w:r w:rsidRPr="0093115E">
        <w:rPr>
          <w:rFonts w:asciiTheme="minorEastAsia" w:hAnsiTheme="minorEastAsia" w:hint="eastAsia"/>
          <w:sz w:val="22"/>
        </w:rPr>
        <w:t>大阪大学大学院教授）</w:t>
      </w:r>
    </w:p>
    <w:p w:rsidR="00EC4262" w:rsidRPr="0093115E" w:rsidRDefault="00EC4262">
      <w:pPr>
        <w:rPr>
          <w:rFonts w:asciiTheme="minorEastAsia" w:hAnsiTheme="minorEastAsia"/>
          <w:sz w:val="22"/>
        </w:rPr>
      </w:pPr>
      <w:r w:rsidRPr="0093115E">
        <w:rPr>
          <w:rFonts w:asciiTheme="minorEastAsia" w:hAnsiTheme="minorEastAsia" w:hint="eastAsia"/>
          <w:sz w:val="22"/>
        </w:rPr>
        <w:t xml:space="preserve">　</w:t>
      </w:r>
      <w:r w:rsidR="000D2D82" w:rsidRPr="0093115E">
        <w:rPr>
          <w:rFonts w:asciiTheme="minorEastAsia" w:hAnsiTheme="minorEastAsia" w:hint="eastAsia"/>
          <w:sz w:val="22"/>
        </w:rPr>
        <w:t xml:space="preserve">             </w:t>
      </w:r>
      <w:r w:rsidRPr="0093115E">
        <w:rPr>
          <w:rFonts w:asciiTheme="minorEastAsia" w:hAnsiTheme="minorEastAsia" w:hint="eastAsia"/>
          <w:sz w:val="22"/>
        </w:rPr>
        <w:t>島田　洋子（京都大学大学院</w:t>
      </w:r>
      <w:r w:rsidR="000D2D82" w:rsidRPr="0093115E">
        <w:rPr>
          <w:rFonts w:asciiTheme="minorEastAsia" w:hAnsiTheme="minorEastAsia" w:hint="eastAsia"/>
          <w:sz w:val="22"/>
        </w:rPr>
        <w:t>准</w:t>
      </w:r>
      <w:r w:rsidRPr="0093115E">
        <w:rPr>
          <w:rFonts w:asciiTheme="minorEastAsia" w:hAnsiTheme="minorEastAsia" w:hint="eastAsia"/>
          <w:sz w:val="22"/>
        </w:rPr>
        <w:t>教授）</w:t>
      </w:r>
    </w:p>
    <w:p w:rsidR="00EC4262" w:rsidRPr="0093115E" w:rsidRDefault="00EC4262">
      <w:pPr>
        <w:rPr>
          <w:rFonts w:asciiTheme="minorEastAsia" w:hAnsiTheme="minorEastAsia"/>
          <w:sz w:val="22"/>
        </w:rPr>
      </w:pPr>
      <w:r w:rsidRPr="0093115E">
        <w:rPr>
          <w:rFonts w:asciiTheme="minorEastAsia" w:hAnsiTheme="minorEastAsia" w:hint="eastAsia"/>
          <w:sz w:val="22"/>
        </w:rPr>
        <w:t xml:space="preserve">　</w:t>
      </w:r>
      <w:r w:rsidR="000D2D82" w:rsidRPr="0093115E">
        <w:rPr>
          <w:rFonts w:asciiTheme="minorEastAsia" w:hAnsiTheme="minorEastAsia" w:hint="eastAsia"/>
          <w:sz w:val="22"/>
        </w:rPr>
        <w:t xml:space="preserve">             </w:t>
      </w:r>
      <w:r w:rsidRPr="0093115E">
        <w:rPr>
          <w:rFonts w:asciiTheme="minorEastAsia" w:hAnsiTheme="minorEastAsia" w:hint="eastAsia"/>
          <w:sz w:val="22"/>
        </w:rPr>
        <w:t>益田　晴恵（大阪市立大学大学院教授）</w:t>
      </w:r>
    </w:p>
    <w:p w:rsidR="00EC4262" w:rsidRPr="0093115E" w:rsidRDefault="00EC4262" w:rsidP="00EC4262">
      <w:pPr>
        <w:spacing w:line="160" w:lineRule="exact"/>
        <w:rPr>
          <w:rFonts w:asciiTheme="minorEastAsia" w:hAnsiTheme="minorEastAsia"/>
          <w:sz w:val="22"/>
        </w:rPr>
      </w:pPr>
    </w:p>
    <w:p w:rsidR="00EC4262" w:rsidRPr="0093115E" w:rsidRDefault="00EC4262">
      <w:pPr>
        <w:rPr>
          <w:rFonts w:asciiTheme="minorEastAsia" w:hAnsiTheme="minorEastAsia"/>
          <w:sz w:val="22"/>
        </w:rPr>
      </w:pPr>
      <w:r w:rsidRPr="0093115E">
        <w:rPr>
          <w:rFonts w:asciiTheme="minorEastAsia" w:hAnsiTheme="minorEastAsia" w:hint="eastAsia"/>
          <w:sz w:val="22"/>
        </w:rPr>
        <w:t>（専門委員）</w:t>
      </w:r>
    </w:p>
    <w:p w:rsidR="00EC4262" w:rsidRPr="0093115E" w:rsidRDefault="00EC4262" w:rsidP="000D2D82">
      <w:pPr>
        <w:ind w:firstLineChars="644" w:firstLine="1417"/>
        <w:rPr>
          <w:rFonts w:asciiTheme="minorEastAsia" w:hAnsiTheme="minorEastAsia"/>
          <w:sz w:val="22"/>
        </w:rPr>
      </w:pPr>
      <w:r w:rsidRPr="0093115E">
        <w:rPr>
          <w:rFonts w:asciiTheme="minorEastAsia" w:hAnsiTheme="minorEastAsia" w:hint="eastAsia"/>
          <w:sz w:val="22"/>
        </w:rPr>
        <w:t>○石川　宗孝（大阪工業大学</w:t>
      </w:r>
      <w:r w:rsidR="000D2D82" w:rsidRPr="0093115E">
        <w:rPr>
          <w:rFonts w:asciiTheme="minorEastAsia" w:hAnsiTheme="minorEastAsia" w:hint="eastAsia"/>
          <w:sz w:val="22"/>
        </w:rPr>
        <w:t>特任</w:t>
      </w:r>
      <w:r w:rsidRPr="0093115E">
        <w:rPr>
          <w:rFonts w:asciiTheme="minorEastAsia" w:hAnsiTheme="minorEastAsia" w:hint="eastAsia"/>
          <w:sz w:val="22"/>
        </w:rPr>
        <w:t>教授）</w:t>
      </w:r>
    </w:p>
    <w:p w:rsidR="00EC4262" w:rsidRPr="0093115E" w:rsidRDefault="00EC4262">
      <w:pPr>
        <w:rPr>
          <w:rFonts w:asciiTheme="minorEastAsia" w:hAnsiTheme="minorEastAsia"/>
          <w:sz w:val="22"/>
        </w:rPr>
      </w:pPr>
      <w:r w:rsidRPr="0093115E">
        <w:rPr>
          <w:rFonts w:asciiTheme="minorEastAsia" w:hAnsiTheme="minorEastAsia" w:hint="eastAsia"/>
          <w:sz w:val="22"/>
        </w:rPr>
        <w:t xml:space="preserve">　</w:t>
      </w:r>
      <w:r w:rsidR="000D2D82" w:rsidRPr="0093115E">
        <w:rPr>
          <w:rFonts w:asciiTheme="minorEastAsia" w:hAnsiTheme="minorEastAsia" w:hint="eastAsia"/>
          <w:sz w:val="22"/>
        </w:rPr>
        <w:t xml:space="preserve">             </w:t>
      </w:r>
      <w:r w:rsidRPr="0093115E">
        <w:rPr>
          <w:rFonts w:asciiTheme="minorEastAsia" w:hAnsiTheme="minorEastAsia" w:hint="eastAsia"/>
          <w:sz w:val="22"/>
        </w:rPr>
        <w:t>西村　文武（京都大学大学院</w:t>
      </w:r>
      <w:r w:rsidR="000D2D82" w:rsidRPr="0093115E">
        <w:rPr>
          <w:rFonts w:asciiTheme="minorEastAsia" w:hAnsiTheme="minorEastAsia" w:hint="eastAsia"/>
          <w:sz w:val="22"/>
        </w:rPr>
        <w:t>准</w:t>
      </w:r>
      <w:r w:rsidRPr="0093115E">
        <w:rPr>
          <w:rFonts w:asciiTheme="minorEastAsia" w:hAnsiTheme="minorEastAsia" w:hint="eastAsia"/>
          <w:sz w:val="22"/>
        </w:rPr>
        <w:t>教授）</w:t>
      </w:r>
    </w:p>
    <w:p w:rsidR="00EC4262" w:rsidRPr="0093115E" w:rsidRDefault="00EC4262">
      <w:pPr>
        <w:rPr>
          <w:rFonts w:asciiTheme="minorEastAsia" w:hAnsiTheme="minorEastAsia"/>
          <w:sz w:val="22"/>
        </w:rPr>
      </w:pPr>
    </w:p>
    <w:p w:rsidR="00EC4262" w:rsidRPr="0093115E" w:rsidRDefault="00EC4262" w:rsidP="000D2D82">
      <w:pPr>
        <w:ind w:firstLineChars="540" w:firstLine="1188"/>
        <w:rPr>
          <w:rFonts w:asciiTheme="minorEastAsia" w:hAnsiTheme="minorEastAsia"/>
          <w:sz w:val="22"/>
        </w:rPr>
      </w:pPr>
      <w:r w:rsidRPr="0093115E">
        <w:rPr>
          <w:rFonts w:asciiTheme="minorEastAsia" w:hAnsiTheme="minorEastAsia" w:hint="eastAsia"/>
          <w:sz w:val="22"/>
        </w:rPr>
        <w:t xml:space="preserve">　◎部会長　○部会長代理</w:t>
      </w:r>
    </w:p>
    <w:p w:rsidR="000D2D82" w:rsidRPr="0093115E" w:rsidRDefault="000D2D82">
      <w:pPr>
        <w:rPr>
          <w:rFonts w:asciiTheme="minorEastAsia" w:hAnsiTheme="minorEastAsia"/>
          <w:sz w:val="22"/>
        </w:rPr>
      </w:pPr>
    </w:p>
    <w:p w:rsidR="000D2D82" w:rsidRPr="0093115E" w:rsidRDefault="000D2D82">
      <w:pPr>
        <w:rPr>
          <w:rFonts w:asciiTheme="minorEastAsia" w:hAnsiTheme="minorEastAsia"/>
          <w:sz w:val="22"/>
        </w:rPr>
      </w:pPr>
    </w:p>
    <w:p w:rsidR="00EC4262" w:rsidRPr="0093115E" w:rsidRDefault="00EC4262">
      <w:pPr>
        <w:rPr>
          <w:rFonts w:asciiTheme="minorEastAsia" w:hAnsiTheme="minorEastAsia"/>
          <w:sz w:val="22"/>
        </w:rPr>
      </w:pPr>
    </w:p>
    <w:p w:rsidR="00EC4262" w:rsidRPr="0093115E" w:rsidRDefault="00EC4262" w:rsidP="0032554B">
      <w:pPr>
        <w:pStyle w:val="2"/>
        <w:rPr>
          <w:b/>
        </w:rPr>
      </w:pPr>
      <w:bookmarkStart w:id="8" w:name="_Toc418757199"/>
      <w:r w:rsidRPr="0093115E">
        <w:rPr>
          <w:rFonts w:hint="eastAsia"/>
          <w:b/>
        </w:rPr>
        <w:t>参考資料２　審議経過</w:t>
      </w:r>
      <w:bookmarkEnd w:id="8"/>
    </w:p>
    <w:p w:rsidR="00EC4262" w:rsidRPr="0093115E" w:rsidRDefault="00EC4262">
      <w:pPr>
        <w:rPr>
          <w:rFonts w:asciiTheme="majorEastAsia" w:eastAsiaTheme="majorEastAsia" w:hAnsiTheme="majorEastAsia"/>
          <w:b/>
          <w:sz w:val="22"/>
        </w:rPr>
      </w:pPr>
    </w:p>
    <w:tbl>
      <w:tblPr>
        <w:tblStyle w:val="a3"/>
        <w:tblW w:w="9180" w:type="dxa"/>
        <w:tblLook w:val="04A0" w:firstRow="1" w:lastRow="0" w:firstColumn="1" w:lastColumn="0" w:noHBand="0" w:noVBand="1"/>
      </w:tblPr>
      <w:tblGrid>
        <w:gridCol w:w="2802"/>
        <w:gridCol w:w="6378"/>
      </w:tblGrid>
      <w:tr w:rsidR="00EC4262" w:rsidRPr="0093115E" w:rsidTr="00713788">
        <w:trPr>
          <w:trHeight w:val="2143"/>
        </w:trPr>
        <w:tc>
          <w:tcPr>
            <w:tcW w:w="2802" w:type="dxa"/>
            <w:vAlign w:val="center"/>
          </w:tcPr>
          <w:p w:rsidR="00EC4262" w:rsidRPr="0093115E" w:rsidRDefault="00EC4262" w:rsidP="00713788">
            <w:pPr>
              <w:rPr>
                <w:rFonts w:asciiTheme="minorEastAsia" w:hAnsiTheme="minorEastAsia"/>
                <w:sz w:val="22"/>
              </w:rPr>
            </w:pPr>
            <w:r w:rsidRPr="0093115E">
              <w:rPr>
                <w:rFonts w:asciiTheme="minorEastAsia" w:hAnsiTheme="minorEastAsia" w:hint="eastAsia"/>
                <w:sz w:val="22"/>
              </w:rPr>
              <w:t>平成</w:t>
            </w:r>
            <w:r w:rsidR="00747432" w:rsidRPr="0093115E">
              <w:rPr>
                <w:sz w:val="22"/>
              </w:rPr>
              <w:t>27</w:t>
            </w:r>
            <w:r w:rsidRPr="0093115E">
              <w:rPr>
                <w:rFonts w:asciiTheme="minorEastAsia" w:hAnsiTheme="minorEastAsia" w:hint="eastAsia"/>
                <w:sz w:val="22"/>
              </w:rPr>
              <w:t>年</w:t>
            </w:r>
            <w:r w:rsidR="00E65482" w:rsidRPr="0093115E">
              <w:rPr>
                <w:rFonts w:asciiTheme="minorEastAsia" w:hAnsiTheme="minorEastAsia" w:hint="eastAsia"/>
                <w:sz w:val="22"/>
              </w:rPr>
              <w:t>３</w:t>
            </w:r>
            <w:r w:rsidRPr="0093115E">
              <w:rPr>
                <w:rFonts w:asciiTheme="minorEastAsia" w:hAnsiTheme="minorEastAsia" w:hint="eastAsia"/>
                <w:sz w:val="22"/>
              </w:rPr>
              <w:t>月</w:t>
            </w:r>
            <w:r w:rsidRPr="0093115E">
              <w:rPr>
                <w:sz w:val="22"/>
              </w:rPr>
              <w:t>25</w:t>
            </w:r>
            <w:r w:rsidRPr="0093115E">
              <w:rPr>
                <w:rFonts w:asciiTheme="minorEastAsia" w:hAnsiTheme="minorEastAsia" w:hint="eastAsia"/>
                <w:sz w:val="22"/>
              </w:rPr>
              <w:t>日</w:t>
            </w:r>
          </w:p>
          <w:p w:rsidR="00AD1DBF" w:rsidRPr="0093115E" w:rsidRDefault="00AD1DBF" w:rsidP="00AD1DBF">
            <w:pPr>
              <w:rPr>
                <w:rFonts w:asciiTheme="minorEastAsia" w:hAnsiTheme="minorEastAsia"/>
                <w:sz w:val="22"/>
              </w:rPr>
            </w:pPr>
            <w:r w:rsidRPr="0093115E">
              <w:rPr>
                <w:rFonts w:asciiTheme="minorEastAsia" w:hAnsiTheme="minorEastAsia" w:hint="eastAsia"/>
                <w:sz w:val="22"/>
              </w:rPr>
              <w:t>第５回水質部会</w:t>
            </w:r>
          </w:p>
        </w:tc>
        <w:tc>
          <w:tcPr>
            <w:tcW w:w="6378" w:type="dxa"/>
            <w:vAlign w:val="center"/>
          </w:tcPr>
          <w:p w:rsidR="000D2D82" w:rsidRPr="0093115E" w:rsidRDefault="000D2D82" w:rsidP="00713788">
            <w:pPr>
              <w:ind w:left="220" w:hangingChars="100" w:hanging="220"/>
              <w:rPr>
                <w:rFonts w:asciiTheme="minorEastAsia" w:hAnsiTheme="minorEastAsia"/>
                <w:sz w:val="22"/>
              </w:rPr>
            </w:pPr>
            <w:r w:rsidRPr="0093115E">
              <w:rPr>
                <w:rFonts w:asciiTheme="minorEastAsia" w:hAnsiTheme="minorEastAsia" w:hint="eastAsia"/>
                <w:sz w:val="22"/>
              </w:rPr>
              <w:t>・</w:t>
            </w:r>
            <w:r w:rsidR="00EC4262" w:rsidRPr="0093115E">
              <w:rPr>
                <w:rFonts w:asciiTheme="minorEastAsia" w:hAnsiTheme="minorEastAsia" w:hint="eastAsia"/>
                <w:sz w:val="22"/>
              </w:rPr>
              <w:t>知事から環境審議会会長に対し「トリクロロエチレンに係る排水基準の見直しについて」諮問</w:t>
            </w:r>
          </w:p>
          <w:p w:rsidR="0032554B" w:rsidRPr="0093115E" w:rsidRDefault="0032554B" w:rsidP="0032554B">
            <w:pPr>
              <w:spacing w:line="160" w:lineRule="exact"/>
              <w:ind w:left="220" w:hangingChars="100" w:hanging="220"/>
              <w:rPr>
                <w:rFonts w:asciiTheme="minorEastAsia" w:hAnsiTheme="minorEastAsia"/>
                <w:sz w:val="22"/>
              </w:rPr>
            </w:pPr>
          </w:p>
          <w:p w:rsidR="00713788" w:rsidRPr="0093115E" w:rsidRDefault="000D2D82" w:rsidP="003248F7">
            <w:pPr>
              <w:ind w:left="220" w:hangingChars="100" w:hanging="220"/>
              <w:rPr>
                <w:rFonts w:asciiTheme="minorEastAsia" w:hAnsiTheme="minorEastAsia"/>
                <w:sz w:val="22"/>
              </w:rPr>
            </w:pPr>
            <w:r w:rsidRPr="0093115E">
              <w:rPr>
                <w:rFonts w:asciiTheme="minorEastAsia" w:hAnsiTheme="minorEastAsia" w:hint="eastAsia"/>
                <w:sz w:val="22"/>
              </w:rPr>
              <w:t>・</w:t>
            </w:r>
            <w:r w:rsidR="00713788" w:rsidRPr="0093115E">
              <w:rPr>
                <w:rFonts w:asciiTheme="minorEastAsia" w:hAnsiTheme="minorEastAsia" w:hint="eastAsia"/>
                <w:color w:val="000000" w:themeColor="text1"/>
                <w:sz w:val="22"/>
              </w:rPr>
              <w:t>府域</w:t>
            </w:r>
            <w:r w:rsidR="003248F7" w:rsidRPr="0093115E">
              <w:rPr>
                <w:rFonts w:asciiTheme="minorEastAsia" w:hAnsiTheme="minorEastAsia" w:hint="eastAsia"/>
                <w:color w:val="000000" w:themeColor="text1"/>
                <w:sz w:val="22"/>
              </w:rPr>
              <w:t>の</w:t>
            </w:r>
            <w:r w:rsidR="00713788" w:rsidRPr="0093115E">
              <w:rPr>
                <w:rFonts w:asciiTheme="minorEastAsia" w:hAnsiTheme="minorEastAsia" w:hint="eastAsia"/>
                <w:color w:val="000000" w:themeColor="text1"/>
                <w:sz w:val="22"/>
              </w:rPr>
              <w:t>公共用水域</w:t>
            </w:r>
            <w:r w:rsidR="003248F7" w:rsidRPr="0093115E">
              <w:rPr>
                <w:rFonts w:asciiTheme="minorEastAsia" w:hAnsiTheme="minorEastAsia" w:hint="eastAsia"/>
                <w:color w:val="000000" w:themeColor="text1"/>
                <w:sz w:val="22"/>
              </w:rPr>
              <w:t>におけるトリクロロエチレン</w:t>
            </w:r>
            <w:r w:rsidR="00713788" w:rsidRPr="0093115E">
              <w:rPr>
                <w:rFonts w:asciiTheme="minorEastAsia" w:hAnsiTheme="minorEastAsia" w:hint="eastAsia"/>
                <w:color w:val="000000" w:themeColor="text1"/>
                <w:sz w:val="22"/>
              </w:rPr>
              <w:t>の</w:t>
            </w:r>
            <w:r w:rsidR="003248F7" w:rsidRPr="0093115E">
              <w:rPr>
                <w:rFonts w:asciiTheme="minorEastAsia" w:hAnsiTheme="minorEastAsia" w:hint="eastAsia"/>
                <w:color w:val="000000" w:themeColor="text1"/>
                <w:sz w:val="22"/>
              </w:rPr>
              <w:t>検出</w:t>
            </w:r>
            <w:r w:rsidR="00713788" w:rsidRPr="0093115E">
              <w:rPr>
                <w:rFonts w:asciiTheme="minorEastAsia" w:hAnsiTheme="minorEastAsia" w:hint="eastAsia"/>
                <w:color w:val="000000" w:themeColor="text1"/>
                <w:sz w:val="22"/>
              </w:rPr>
              <w:t>状況</w:t>
            </w:r>
            <w:r w:rsidR="003248F7" w:rsidRPr="0093115E">
              <w:rPr>
                <w:rFonts w:asciiTheme="minorEastAsia" w:hAnsiTheme="minorEastAsia" w:hint="eastAsia"/>
                <w:color w:val="000000" w:themeColor="text1"/>
                <w:sz w:val="22"/>
              </w:rPr>
              <w:t>や</w:t>
            </w:r>
            <w:r w:rsidR="00713788" w:rsidRPr="0093115E">
              <w:rPr>
                <w:rFonts w:asciiTheme="minorEastAsia" w:hAnsiTheme="minorEastAsia" w:hint="eastAsia"/>
                <w:color w:val="000000" w:themeColor="text1"/>
                <w:sz w:val="22"/>
              </w:rPr>
              <w:t>事業場の排出水の実態等を踏まえ</w:t>
            </w:r>
            <w:r w:rsidR="00713788" w:rsidRPr="0093115E">
              <w:rPr>
                <w:rFonts w:asciiTheme="minorEastAsia" w:hAnsiTheme="minorEastAsia" w:hint="eastAsia"/>
                <w:sz w:val="22"/>
              </w:rPr>
              <w:t>、排水基準の見直しについて審議</w:t>
            </w:r>
            <w:r w:rsidR="00AD1DBF" w:rsidRPr="0093115E">
              <w:rPr>
                <w:rFonts w:asciiTheme="minorEastAsia" w:hAnsiTheme="minorEastAsia" w:hint="eastAsia"/>
                <w:sz w:val="22"/>
              </w:rPr>
              <w:t>し、排水基準の見直し案を作成</w:t>
            </w:r>
          </w:p>
        </w:tc>
      </w:tr>
      <w:tr w:rsidR="00EC4262" w:rsidRPr="0093115E" w:rsidTr="00064FBD">
        <w:trPr>
          <w:trHeight w:val="1267"/>
        </w:trPr>
        <w:tc>
          <w:tcPr>
            <w:tcW w:w="2802" w:type="dxa"/>
            <w:vAlign w:val="center"/>
          </w:tcPr>
          <w:p w:rsidR="00EC4262" w:rsidRPr="0093115E" w:rsidRDefault="00E65482" w:rsidP="00713788">
            <w:pPr>
              <w:rPr>
                <w:rFonts w:asciiTheme="minorEastAsia" w:hAnsiTheme="minorEastAsia"/>
                <w:sz w:val="22"/>
              </w:rPr>
            </w:pPr>
            <w:r w:rsidRPr="0093115E">
              <w:rPr>
                <w:rFonts w:asciiTheme="minorEastAsia" w:hAnsiTheme="minorEastAsia" w:hint="eastAsia"/>
                <w:sz w:val="22"/>
              </w:rPr>
              <w:t>平成</w:t>
            </w:r>
            <w:r w:rsidRPr="0093115E">
              <w:rPr>
                <w:sz w:val="22"/>
              </w:rPr>
              <w:t>27</w:t>
            </w:r>
            <w:r w:rsidRPr="0093115E">
              <w:rPr>
                <w:rFonts w:asciiTheme="minorEastAsia" w:hAnsiTheme="minorEastAsia" w:hint="eastAsia"/>
                <w:sz w:val="22"/>
              </w:rPr>
              <w:t>年３月</w:t>
            </w:r>
            <w:r w:rsidRPr="0093115E">
              <w:rPr>
                <w:sz w:val="22"/>
              </w:rPr>
              <w:t>30</w:t>
            </w:r>
            <w:r w:rsidRPr="0093115E">
              <w:rPr>
                <w:rFonts w:asciiTheme="minorEastAsia" w:hAnsiTheme="minorEastAsia" w:hint="eastAsia"/>
                <w:sz w:val="22"/>
              </w:rPr>
              <w:t>日</w:t>
            </w:r>
          </w:p>
          <w:p w:rsidR="00E65482" w:rsidRPr="0093115E" w:rsidRDefault="00E65482" w:rsidP="00713788">
            <w:pPr>
              <w:rPr>
                <w:rFonts w:asciiTheme="minorEastAsia" w:hAnsiTheme="minorEastAsia"/>
                <w:sz w:val="22"/>
              </w:rPr>
            </w:pPr>
            <w:r w:rsidRPr="0093115E">
              <w:rPr>
                <w:rFonts w:asciiTheme="minorEastAsia" w:hAnsiTheme="minorEastAsia" w:hint="eastAsia"/>
                <w:sz w:val="22"/>
              </w:rPr>
              <w:t xml:space="preserve">　～平成</w:t>
            </w:r>
            <w:r w:rsidRPr="0093115E">
              <w:rPr>
                <w:sz w:val="22"/>
              </w:rPr>
              <w:t>27</w:t>
            </w:r>
            <w:r w:rsidRPr="0093115E">
              <w:rPr>
                <w:rFonts w:asciiTheme="minorEastAsia" w:hAnsiTheme="minorEastAsia" w:hint="eastAsia"/>
                <w:sz w:val="22"/>
              </w:rPr>
              <w:t>年４月</w:t>
            </w:r>
            <w:r w:rsidRPr="0093115E">
              <w:rPr>
                <w:sz w:val="22"/>
              </w:rPr>
              <w:t>28</w:t>
            </w:r>
            <w:r w:rsidRPr="0093115E">
              <w:rPr>
                <w:rFonts w:asciiTheme="minorEastAsia" w:hAnsiTheme="minorEastAsia" w:hint="eastAsia"/>
                <w:sz w:val="22"/>
              </w:rPr>
              <w:t>日</w:t>
            </w:r>
          </w:p>
        </w:tc>
        <w:tc>
          <w:tcPr>
            <w:tcW w:w="6378" w:type="dxa"/>
            <w:vAlign w:val="center"/>
          </w:tcPr>
          <w:p w:rsidR="00EC4262" w:rsidRPr="0093115E" w:rsidRDefault="004502F3" w:rsidP="00AD1DBF">
            <w:pPr>
              <w:ind w:left="165" w:hangingChars="75" w:hanging="165"/>
              <w:rPr>
                <w:rFonts w:asciiTheme="minorEastAsia" w:hAnsiTheme="minorEastAsia"/>
                <w:sz w:val="22"/>
              </w:rPr>
            </w:pPr>
            <w:r w:rsidRPr="0093115E">
              <w:rPr>
                <w:rFonts w:asciiTheme="minorEastAsia" w:hAnsiTheme="minorEastAsia" w:hint="eastAsia"/>
                <w:sz w:val="22"/>
              </w:rPr>
              <w:t>・</w:t>
            </w:r>
            <w:r w:rsidR="00E65482" w:rsidRPr="0093115E">
              <w:rPr>
                <w:rFonts w:asciiTheme="minorEastAsia" w:hAnsiTheme="minorEastAsia" w:hint="eastAsia"/>
                <w:sz w:val="22"/>
              </w:rPr>
              <w:t>「トリクロロエチレンに係る排水基準の見直しについて</w:t>
            </w:r>
            <w:r w:rsidR="00E65482" w:rsidRPr="0093115E">
              <w:rPr>
                <w:rFonts w:hint="eastAsia"/>
                <w:bCs/>
              </w:rPr>
              <w:t>（案）」に対する府民意見等</w:t>
            </w:r>
            <w:r w:rsidR="00E65482" w:rsidRPr="0093115E">
              <w:rPr>
                <w:rFonts w:hint="eastAsia"/>
              </w:rPr>
              <w:t>を募集</w:t>
            </w:r>
          </w:p>
        </w:tc>
      </w:tr>
      <w:tr w:rsidR="00EC4262" w:rsidRPr="0093115E" w:rsidTr="00064FBD">
        <w:trPr>
          <w:trHeight w:val="1980"/>
        </w:trPr>
        <w:tc>
          <w:tcPr>
            <w:tcW w:w="2802" w:type="dxa"/>
            <w:vAlign w:val="center"/>
          </w:tcPr>
          <w:p w:rsidR="00EC4262" w:rsidRPr="0093115E" w:rsidRDefault="00E65482" w:rsidP="00713788">
            <w:pPr>
              <w:rPr>
                <w:rFonts w:asciiTheme="minorEastAsia" w:hAnsiTheme="minorEastAsia"/>
                <w:sz w:val="22"/>
              </w:rPr>
            </w:pPr>
            <w:r w:rsidRPr="0093115E">
              <w:rPr>
                <w:rFonts w:asciiTheme="minorEastAsia" w:hAnsiTheme="minorEastAsia" w:hint="eastAsia"/>
                <w:sz w:val="22"/>
              </w:rPr>
              <w:t>平成</w:t>
            </w:r>
            <w:r w:rsidRPr="0093115E">
              <w:rPr>
                <w:sz w:val="22"/>
              </w:rPr>
              <w:t>27</w:t>
            </w:r>
            <w:r w:rsidRPr="0093115E">
              <w:rPr>
                <w:rFonts w:asciiTheme="minorEastAsia" w:hAnsiTheme="minorEastAsia" w:hint="eastAsia"/>
                <w:sz w:val="22"/>
              </w:rPr>
              <w:t>年５月８日</w:t>
            </w:r>
          </w:p>
          <w:p w:rsidR="00AD1DBF" w:rsidRPr="0093115E" w:rsidRDefault="00AD1DBF" w:rsidP="00AD1DBF">
            <w:pPr>
              <w:rPr>
                <w:rFonts w:asciiTheme="minorEastAsia" w:hAnsiTheme="minorEastAsia"/>
                <w:sz w:val="22"/>
              </w:rPr>
            </w:pPr>
            <w:r w:rsidRPr="0093115E">
              <w:rPr>
                <w:rFonts w:asciiTheme="minorEastAsia" w:hAnsiTheme="minorEastAsia" w:hint="eastAsia"/>
                <w:sz w:val="22"/>
              </w:rPr>
              <w:t>第６回水質部会</w:t>
            </w:r>
          </w:p>
        </w:tc>
        <w:tc>
          <w:tcPr>
            <w:tcW w:w="6378" w:type="dxa"/>
            <w:vAlign w:val="center"/>
          </w:tcPr>
          <w:p w:rsidR="00AD1DBF" w:rsidRPr="0093115E" w:rsidRDefault="007B0551" w:rsidP="007B0551">
            <w:pPr>
              <w:ind w:leftChars="-21" w:left="152" w:hangingChars="89" w:hanging="196"/>
            </w:pPr>
            <w:r w:rsidRPr="0093115E">
              <w:rPr>
                <w:rFonts w:asciiTheme="minorEastAsia" w:hAnsiTheme="minorEastAsia" w:hint="eastAsia"/>
                <w:sz w:val="22"/>
              </w:rPr>
              <w:t>・</w:t>
            </w:r>
            <w:r w:rsidR="00064FBD" w:rsidRPr="0093115E">
              <w:rPr>
                <w:rFonts w:asciiTheme="minorEastAsia" w:hAnsiTheme="minorEastAsia" w:hint="eastAsia"/>
                <w:sz w:val="22"/>
              </w:rPr>
              <w:t>募集した</w:t>
            </w:r>
            <w:r w:rsidR="00064FBD" w:rsidRPr="0093115E">
              <w:rPr>
                <w:rFonts w:asciiTheme="minorEastAsia" w:hAnsiTheme="minorEastAsia" w:hint="eastAsia"/>
                <w:color w:val="000000" w:themeColor="text1"/>
                <w:sz w:val="22"/>
              </w:rPr>
              <w:t>府民意見</w:t>
            </w:r>
            <w:r w:rsidR="003248F7" w:rsidRPr="0093115E">
              <w:rPr>
                <w:rFonts w:asciiTheme="minorEastAsia" w:hAnsiTheme="minorEastAsia" w:hint="eastAsia"/>
                <w:color w:val="000000" w:themeColor="text1"/>
                <w:sz w:val="22"/>
              </w:rPr>
              <w:t>等</w:t>
            </w:r>
            <w:r w:rsidR="00064FBD" w:rsidRPr="0093115E">
              <w:rPr>
                <w:rFonts w:asciiTheme="minorEastAsia" w:hAnsiTheme="minorEastAsia" w:hint="eastAsia"/>
                <w:sz w:val="22"/>
              </w:rPr>
              <w:t>に対する</w:t>
            </w:r>
            <w:r w:rsidR="00E65482" w:rsidRPr="0093115E">
              <w:rPr>
                <w:rFonts w:hint="eastAsia"/>
              </w:rPr>
              <w:t>水質部会の見解</w:t>
            </w:r>
            <w:r w:rsidR="003248F7" w:rsidRPr="0093115E">
              <w:rPr>
                <w:rFonts w:hint="eastAsia"/>
                <w:color w:val="000000" w:themeColor="text1"/>
              </w:rPr>
              <w:t>について</w:t>
            </w:r>
            <w:r w:rsidR="0032554B" w:rsidRPr="0093115E">
              <w:rPr>
                <w:rFonts w:hint="eastAsia"/>
              </w:rPr>
              <w:t>審議</w:t>
            </w:r>
          </w:p>
          <w:p w:rsidR="0032554B" w:rsidRPr="0093115E" w:rsidRDefault="00AD1DBF" w:rsidP="003248F7">
            <w:pPr>
              <w:ind w:left="145" w:hangingChars="69" w:hanging="145"/>
              <w:rPr>
                <w:rFonts w:asciiTheme="minorEastAsia" w:hAnsiTheme="minorEastAsia"/>
                <w:sz w:val="22"/>
              </w:rPr>
            </w:pPr>
            <w:r w:rsidRPr="0093115E">
              <w:rPr>
                <w:rFonts w:hint="eastAsia"/>
              </w:rPr>
              <w:t>・</w:t>
            </w:r>
            <w:r w:rsidR="0032554B" w:rsidRPr="0093115E">
              <w:rPr>
                <w:rFonts w:asciiTheme="minorEastAsia" w:hAnsiTheme="minorEastAsia" w:hint="eastAsia"/>
                <w:sz w:val="22"/>
              </w:rPr>
              <w:t>「</w:t>
            </w:r>
            <w:r w:rsidR="00E65482" w:rsidRPr="0093115E">
              <w:rPr>
                <w:rFonts w:asciiTheme="minorEastAsia" w:hAnsiTheme="minorEastAsia" w:hint="eastAsia"/>
                <w:sz w:val="22"/>
              </w:rPr>
              <w:t>トリクロロエチレンに係る排水基準の見直しについて</w:t>
            </w:r>
            <w:r w:rsidR="004502F3" w:rsidRPr="0093115E">
              <w:rPr>
                <w:rFonts w:asciiTheme="minorEastAsia" w:hAnsiTheme="minorEastAsia" w:hint="eastAsia"/>
                <w:sz w:val="22"/>
              </w:rPr>
              <w:t>」</w:t>
            </w:r>
            <w:r w:rsidRPr="0093115E">
              <w:rPr>
                <w:rFonts w:asciiTheme="minorEastAsia" w:hAnsiTheme="minorEastAsia" w:hint="eastAsia"/>
                <w:sz w:val="22"/>
              </w:rPr>
              <w:t>部会</w:t>
            </w:r>
            <w:r w:rsidR="004502F3" w:rsidRPr="0093115E">
              <w:rPr>
                <w:rFonts w:asciiTheme="minorEastAsia" w:hAnsiTheme="minorEastAsia" w:hint="eastAsia"/>
                <w:sz w:val="22"/>
              </w:rPr>
              <w:t>報告</w:t>
            </w:r>
            <w:r w:rsidR="003248F7" w:rsidRPr="0093115E">
              <w:rPr>
                <w:rFonts w:asciiTheme="minorEastAsia" w:hAnsiTheme="minorEastAsia" w:hint="eastAsia"/>
                <w:color w:val="000000" w:themeColor="text1"/>
                <w:sz w:val="22"/>
              </w:rPr>
              <w:t>を</w:t>
            </w:r>
            <w:r w:rsidR="004502F3" w:rsidRPr="0093115E">
              <w:rPr>
                <w:rFonts w:asciiTheme="minorEastAsia" w:hAnsiTheme="minorEastAsia" w:hint="eastAsia"/>
                <w:sz w:val="22"/>
              </w:rPr>
              <w:t>取りまとめ</w:t>
            </w:r>
          </w:p>
        </w:tc>
      </w:tr>
    </w:tbl>
    <w:p w:rsidR="00E65482" w:rsidRPr="0093115E" w:rsidRDefault="00E65482">
      <w:pPr>
        <w:rPr>
          <w:rFonts w:asciiTheme="minorEastAsia" w:hAnsiTheme="minorEastAsia"/>
          <w:sz w:val="22"/>
        </w:rPr>
      </w:pPr>
    </w:p>
    <w:p w:rsidR="00E65482" w:rsidRPr="0093115E" w:rsidRDefault="00E65482">
      <w:pPr>
        <w:widowControl/>
        <w:jc w:val="left"/>
        <w:rPr>
          <w:rFonts w:asciiTheme="minorEastAsia" w:hAnsiTheme="minorEastAsia"/>
          <w:sz w:val="22"/>
        </w:rPr>
      </w:pPr>
      <w:r w:rsidRPr="0093115E">
        <w:rPr>
          <w:rFonts w:asciiTheme="minorEastAsia" w:hAnsiTheme="minorEastAsia"/>
          <w:sz w:val="22"/>
        </w:rPr>
        <w:br w:type="page"/>
      </w:r>
    </w:p>
    <w:p w:rsidR="00EC4262" w:rsidRPr="0093115E" w:rsidRDefault="00E65482" w:rsidP="0032554B">
      <w:pPr>
        <w:pStyle w:val="2"/>
        <w:rPr>
          <w:b/>
        </w:rPr>
      </w:pPr>
      <w:bookmarkStart w:id="9" w:name="_Toc418757200"/>
      <w:r w:rsidRPr="0093115E">
        <w:rPr>
          <w:rFonts w:hint="eastAsia"/>
          <w:b/>
        </w:rPr>
        <w:lastRenderedPageBreak/>
        <w:t xml:space="preserve">参考資料３　</w:t>
      </w:r>
      <w:r w:rsidR="00224CD1" w:rsidRPr="0093115E">
        <w:rPr>
          <w:rFonts w:hint="eastAsia"/>
          <w:b/>
        </w:rPr>
        <w:t>トリクロロエチレンに係る排水基準の見直しについて（諮問）</w:t>
      </w:r>
      <w:bookmarkEnd w:id="9"/>
    </w:p>
    <w:p w:rsidR="00224CD1" w:rsidRPr="0093115E" w:rsidRDefault="00224CD1">
      <w:pPr>
        <w:rPr>
          <w:rFonts w:asciiTheme="majorEastAsia" w:eastAsiaTheme="majorEastAsia" w:hAnsiTheme="majorEastAsia"/>
          <w:b/>
          <w:sz w:val="22"/>
        </w:rPr>
      </w:pPr>
    </w:p>
    <w:p w:rsidR="0032554B" w:rsidRPr="0093115E" w:rsidRDefault="0032554B">
      <w:pPr>
        <w:rPr>
          <w:rFonts w:asciiTheme="majorEastAsia" w:eastAsiaTheme="majorEastAsia" w:hAnsiTheme="majorEastAsia"/>
          <w:b/>
          <w:sz w:val="22"/>
        </w:rPr>
      </w:pPr>
    </w:p>
    <w:p w:rsidR="0032554B" w:rsidRPr="0093115E" w:rsidRDefault="0032554B">
      <w:pPr>
        <w:rPr>
          <w:rFonts w:asciiTheme="majorEastAsia" w:eastAsiaTheme="majorEastAsia" w:hAnsiTheme="majorEastAsia"/>
          <w:b/>
          <w:sz w:val="22"/>
        </w:rPr>
      </w:pPr>
    </w:p>
    <w:p w:rsidR="00224CD1" w:rsidRPr="0093115E" w:rsidRDefault="00224CD1">
      <w:pPr>
        <w:rPr>
          <w:rFonts w:asciiTheme="majorEastAsia" w:eastAsiaTheme="majorEastAsia" w:hAnsiTheme="majorEastAsia"/>
          <w:b/>
          <w:sz w:val="22"/>
        </w:rPr>
      </w:pPr>
      <w:r w:rsidRPr="0093115E">
        <w:rPr>
          <w:rFonts w:asciiTheme="majorEastAsia" w:eastAsiaTheme="majorEastAsia" w:hAnsiTheme="majorEastAsia"/>
          <w:b/>
          <w:noProof/>
          <w:sz w:val="22"/>
        </w:rPr>
        <w:drawing>
          <wp:inline distT="0" distB="0" distL="0" distR="0" wp14:anchorId="23E1EDB7" wp14:editId="2D694698">
            <wp:extent cx="5681322" cy="434340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85925" cy="4346919"/>
                    </a:xfrm>
                    <a:prstGeom prst="rect">
                      <a:avLst/>
                    </a:prstGeom>
                    <a:noFill/>
                    <a:ln>
                      <a:noFill/>
                    </a:ln>
                  </pic:spPr>
                </pic:pic>
              </a:graphicData>
            </a:graphic>
          </wp:inline>
        </w:drawing>
      </w:r>
    </w:p>
    <w:p w:rsidR="00224CD1" w:rsidRPr="0093115E" w:rsidRDefault="00224CD1">
      <w:pPr>
        <w:rPr>
          <w:rFonts w:asciiTheme="majorEastAsia" w:eastAsiaTheme="majorEastAsia" w:hAnsiTheme="majorEastAsia"/>
          <w:b/>
          <w:sz w:val="22"/>
        </w:rPr>
      </w:pPr>
    </w:p>
    <w:p w:rsidR="00224CD1" w:rsidRPr="0093115E" w:rsidRDefault="00224CD1">
      <w:pPr>
        <w:rPr>
          <w:rFonts w:asciiTheme="majorEastAsia" w:eastAsiaTheme="majorEastAsia" w:hAnsiTheme="majorEastAsia"/>
          <w:b/>
          <w:sz w:val="22"/>
        </w:rPr>
      </w:pPr>
    </w:p>
    <w:p w:rsidR="00224CD1" w:rsidRPr="0093115E" w:rsidRDefault="00224CD1">
      <w:pPr>
        <w:rPr>
          <w:rFonts w:asciiTheme="majorEastAsia" w:eastAsiaTheme="majorEastAsia" w:hAnsiTheme="majorEastAsia"/>
          <w:b/>
          <w:sz w:val="22"/>
        </w:rPr>
      </w:pPr>
    </w:p>
    <w:p w:rsidR="0032554B" w:rsidRPr="0093115E" w:rsidRDefault="0032554B">
      <w:pPr>
        <w:widowControl/>
        <w:jc w:val="left"/>
        <w:rPr>
          <w:rFonts w:asciiTheme="majorEastAsia" w:eastAsiaTheme="majorEastAsia" w:hAnsiTheme="majorEastAsia"/>
          <w:b/>
          <w:sz w:val="22"/>
        </w:rPr>
      </w:pPr>
      <w:r w:rsidRPr="0093115E">
        <w:rPr>
          <w:rFonts w:asciiTheme="majorEastAsia" w:eastAsiaTheme="majorEastAsia" w:hAnsiTheme="majorEastAsia"/>
          <w:b/>
          <w:sz w:val="22"/>
        </w:rPr>
        <w:br w:type="page"/>
      </w:r>
    </w:p>
    <w:p w:rsidR="00224CD1" w:rsidRPr="00224CD1" w:rsidRDefault="00224CD1">
      <w:pPr>
        <w:rPr>
          <w:rFonts w:asciiTheme="majorEastAsia" w:eastAsiaTheme="majorEastAsia" w:hAnsiTheme="majorEastAsia"/>
          <w:b/>
          <w:sz w:val="22"/>
        </w:rPr>
      </w:pPr>
      <w:r w:rsidRPr="0093115E">
        <w:rPr>
          <w:rFonts w:asciiTheme="majorEastAsia" w:eastAsiaTheme="majorEastAsia" w:hAnsiTheme="majorEastAsia"/>
          <w:b/>
          <w:noProof/>
          <w:sz w:val="22"/>
        </w:rPr>
        <w:lastRenderedPageBreak/>
        <w:drawing>
          <wp:inline distT="0" distB="0" distL="0" distR="0" wp14:anchorId="3AC60924" wp14:editId="5A596E56">
            <wp:extent cx="5200650" cy="2109635"/>
            <wp:effectExtent l="0" t="0" r="0" b="508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04863" cy="2111344"/>
                    </a:xfrm>
                    <a:prstGeom prst="rect">
                      <a:avLst/>
                    </a:prstGeom>
                    <a:noFill/>
                    <a:ln>
                      <a:noFill/>
                    </a:ln>
                  </pic:spPr>
                </pic:pic>
              </a:graphicData>
            </a:graphic>
          </wp:inline>
        </w:drawing>
      </w:r>
    </w:p>
    <w:sectPr w:rsidR="00224CD1" w:rsidRPr="00224CD1" w:rsidSect="005A6F1B">
      <w:footerReference w:type="default" r:id="rId15"/>
      <w:pgSz w:w="11906" w:h="16838"/>
      <w:pgMar w:top="1985" w:right="1558" w:bottom="1701" w:left="1701" w:header="851"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8AE" w:rsidRDefault="005858AE" w:rsidP="00F61355">
      <w:r>
        <w:separator/>
      </w:r>
    </w:p>
  </w:endnote>
  <w:endnote w:type="continuationSeparator" w:id="0">
    <w:p w:rsidR="005858AE" w:rsidRDefault="005858AE" w:rsidP="00F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Osaka">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F9" w:rsidRDefault="00254CF9">
    <w:pPr>
      <w:pStyle w:val="a6"/>
      <w:jc w:val="center"/>
    </w:pPr>
  </w:p>
  <w:p w:rsidR="00254CF9" w:rsidRDefault="00254CF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008835"/>
      <w:docPartObj>
        <w:docPartGallery w:val="Page Numbers (Bottom of Page)"/>
        <w:docPartUnique/>
      </w:docPartObj>
    </w:sdtPr>
    <w:sdtEndPr/>
    <w:sdtContent>
      <w:p w:rsidR="00254CF9" w:rsidRDefault="00DE2481">
        <w:pPr>
          <w:pStyle w:val="a6"/>
          <w:jc w:val="center"/>
        </w:pPr>
        <w:r>
          <w:fldChar w:fldCharType="begin"/>
        </w:r>
        <w:r w:rsidR="00254CF9">
          <w:instrText>PAGE   \* MERGEFORMAT</w:instrText>
        </w:r>
        <w:r>
          <w:fldChar w:fldCharType="separate"/>
        </w:r>
        <w:r w:rsidR="0069117A" w:rsidRPr="0069117A">
          <w:rPr>
            <w:noProof/>
            <w:lang w:val="ja-JP"/>
          </w:rPr>
          <w:t>5</w:t>
        </w:r>
        <w:r>
          <w:fldChar w:fldCharType="end"/>
        </w:r>
      </w:p>
    </w:sdtContent>
  </w:sdt>
  <w:p w:rsidR="00254CF9" w:rsidRDefault="00254C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8AE" w:rsidRDefault="005858AE" w:rsidP="00F61355">
      <w:r>
        <w:separator/>
      </w:r>
    </w:p>
  </w:footnote>
  <w:footnote w:type="continuationSeparator" w:id="0">
    <w:p w:rsidR="005858AE" w:rsidRDefault="005858AE" w:rsidP="00F61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5D01"/>
    <w:rsid w:val="000036D4"/>
    <w:rsid w:val="000102FB"/>
    <w:rsid w:val="00010861"/>
    <w:rsid w:val="000204B5"/>
    <w:rsid w:val="00025A2D"/>
    <w:rsid w:val="0003049E"/>
    <w:rsid w:val="00032FDC"/>
    <w:rsid w:val="0003670A"/>
    <w:rsid w:val="00046D4B"/>
    <w:rsid w:val="000516B5"/>
    <w:rsid w:val="0005763D"/>
    <w:rsid w:val="00063D27"/>
    <w:rsid w:val="00064FBD"/>
    <w:rsid w:val="00065B8A"/>
    <w:rsid w:val="0006604C"/>
    <w:rsid w:val="00071982"/>
    <w:rsid w:val="00073530"/>
    <w:rsid w:val="00073686"/>
    <w:rsid w:val="00073B7F"/>
    <w:rsid w:val="00073BED"/>
    <w:rsid w:val="0008099C"/>
    <w:rsid w:val="000841F7"/>
    <w:rsid w:val="00086527"/>
    <w:rsid w:val="00087E31"/>
    <w:rsid w:val="00091EC7"/>
    <w:rsid w:val="000928F7"/>
    <w:rsid w:val="00094758"/>
    <w:rsid w:val="0009491A"/>
    <w:rsid w:val="0009756B"/>
    <w:rsid w:val="000B1B4D"/>
    <w:rsid w:val="000B4BAE"/>
    <w:rsid w:val="000B7228"/>
    <w:rsid w:val="000C1B8E"/>
    <w:rsid w:val="000D2D82"/>
    <w:rsid w:val="000F1137"/>
    <w:rsid w:val="000F4015"/>
    <w:rsid w:val="000F484F"/>
    <w:rsid w:val="000F5072"/>
    <w:rsid w:val="000F6F89"/>
    <w:rsid w:val="00100D3C"/>
    <w:rsid w:val="001070CF"/>
    <w:rsid w:val="00107C46"/>
    <w:rsid w:val="0011149E"/>
    <w:rsid w:val="00112C46"/>
    <w:rsid w:val="00112E81"/>
    <w:rsid w:val="0012068B"/>
    <w:rsid w:val="001209EA"/>
    <w:rsid w:val="0012243A"/>
    <w:rsid w:val="00122D59"/>
    <w:rsid w:val="00126CB3"/>
    <w:rsid w:val="001279E8"/>
    <w:rsid w:val="00131045"/>
    <w:rsid w:val="00132DFC"/>
    <w:rsid w:val="00140815"/>
    <w:rsid w:val="00145E01"/>
    <w:rsid w:val="001515E8"/>
    <w:rsid w:val="001568C7"/>
    <w:rsid w:val="0015776C"/>
    <w:rsid w:val="00161B44"/>
    <w:rsid w:val="00163784"/>
    <w:rsid w:val="0016398B"/>
    <w:rsid w:val="00166759"/>
    <w:rsid w:val="00171C59"/>
    <w:rsid w:val="00171CD2"/>
    <w:rsid w:val="001730B6"/>
    <w:rsid w:val="00175FD6"/>
    <w:rsid w:val="0018032A"/>
    <w:rsid w:val="0018043E"/>
    <w:rsid w:val="00183C49"/>
    <w:rsid w:val="00184210"/>
    <w:rsid w:val="00185346"/>
    <w:rsid w:val="00185EAA"/>
    <w:rsid w:val="00190418"/>
    <w:rsid w:val="00194D20"/>
    <w:rsid w:val="001978E5"/>
    <w:rsid w:val="001A4AE0"/>
    <w:rsid w:val="001A61C7"/>
    <w:rsid w:val="001B09EF"/>
    <w:rsid w:val="001B2892"/>
    <w:rsid w:val="001B56EE"/>
    <w:rsid w:val="001D253F"/>
    <w:rsid w:val="001D25DD"/>
    <w:rsid w:val="001D309F"/>
    <w:rsid w:val="001D5529"/>
    <w:rsid w:val="001D7736"/>
    <w:rsid w:val="001E38D0"/>
    <w:rsid w:val="001E4C62"/>
    <w:rsid w:val="001F14E0"/>
    <w:rsid w:val="001F3149"/>
    <w:rsid w:val="001F4EE7"/>
    <w:rsid w:val="001F7014"/>
    <w:rsid w:val="00202B85"/>
    <w:rsid w:val="0020305A"/>
    <w:rsid w:val="00206584"/>
    <w:rsid w:val="00207984"/>
    <w:rsid w:val="0021350B"/>
    <w:rsid w:val="002246B1"/>
    <w:rsid w:val="00224CD1"/>
    <w:rsid w:val="00226AF8"/>
    <w:rsid w:val="002410F9"/>
    <w:rsid w:val="00254CF9"/>
    <w:rsid w:val="002552A4"/>
    <w:rsid w:val="0026282E"/>
    <w:rsid w:val="00263A94"/>
    <w:rsid w:val="00273353"/>
    <w:rsid w:val="0027376E"/>
    <w:rsid w:val="00275BE1"/>
    <w:rsid w:val="00282EDA"/>
    <w:rsid w:val="00293735"/>
    <w:rsid w:val="0029506D"/>
    <w:rsid w:val="002C44DC"/>
    <w:rsid w:val="002D241B"/>
    <w:rsid w:val="002D35DE"/>
    <w:rsid w:val="002E66BB"/>
    <w:rsid w:val="003142DD"/>
    <w:rsid w:val="00315535"/>
    <w:rsid w:val="003229FD"/>
    <w:rsid w:val="003248F7"/>
    <w:rsid w:val="003252FF"/>
    <w:rsid w:val="0032554B"/>
    <w:rsid w:val="003262C0"/>
    <w:rsid w:val="00327B2F"/>
    <w:rsid w:val="003315A8"/>
    <w:rsid w:val="003316BE"/>
    <w:rsid w:val="00331B22"/>
    <w:rsid w:val="003417AA"/>
    <w:rsid w:val="003437DD"/>
    <w:rsid w:val="00345044"/>
    <w:rsid w:val="0035563A"/>
    <w:rsid w:val="0037477B"/>
    <w:rsid w:val="003830E4"/>
    <w:rsid w:val="00383DEB"/>
    <w:rsid w:val="00383F82"/>
    <w:rsid w:val="00393CE9"/>
    <w:rsid w:val="00395A4F"/>
    <w:rsid w:val="003A15BD"/>
    <w:rsid w:val="003A175A"/>
    <w:rsid w:val="003A4551"/>
    <w:rsid w:val="003A5433"/>
    <w:rsid w:val="003A7EDB"/>
    <w:rsid w:val="003C467F"/>
    <w:rsid w:val="003C628F"/>
    <w:rsid w:val="003D06C2"/>
    <w:rsid w:val="003D3229"/>
    <w:rsid w:val="003D792D"/>
    <w:rsid w:val="003E0962"/>
    <w:rsid w:val="003E0AD7"/>
    <w:rsid w:val="003E2058"/>
    <w:rsid w:val="003E3F77"/>
    <w:rsid w:val="003F1EE9"/>
    <w:rsid w:val="003F6309"/>
    <w:rsid w:val="003F71B9"/>
    <w:rsid w:val="004003BF"/>
    <w:rsid w:val="004076DE"/>
    <w:rsid w:val="00407FCD"/>
    <w:rsid w:val="004104C0"/>
    <w:rsid w:val="004133FF"/>
    <w:rsid w:val="00415D01"/>
    <w:rsid w:val="00430A37"/>
    <w:rsid w:val="00432BB0"/>
    <w:rsid w:val="004359C4"/>
    <w:rsid w:val="00436C4F"/>
    <w:rsid w:val="00440164"/>
    <w:rsid w:val="004415FC"/>
    <w:rsid w:val="00441E9C"/>
    <w:rsid w:val="004421BB"/>
    <w:rsid w:val="004502F3"/>
    <w:rsid w:val="004559B0"/>
    <w:rsid w:val="0046317B"/>
    <w:rsid w:val="004824B9"/>
    <w:rsid w:val="004964FD"/>
    <w:rsid w:val="004A167C"/>
    <w:rsid w:val="004A1E70"/>
    <w:rsid w:val="004A21A0"/>
    <w:rsid w:val="004A3A22"/>
    <w:rsid w:val="004A555F"/>
    <w:rsid w:val="004C33F7"/>
    <w:rsid w:val="004D2612"/>
    <w:rsid w:val="004D39F5"/>
    <w:rsid w:val="004D580C"/>
    <w:rsid w:val="004E1939"/>
    <w:rsid w:val="004E4C6B"/>
    <w:rsid w:val="004F0EA7"/>
    <w:rsid w:val="004F604F"/>
    <w:rsid w:val="00504B6D"/>
    <w:rsid w:val="00511B63"/>
    <w:rsid w:val="00511D4F"/>
    <w:rsid w:val="00513AE7"/>
    <w:rsid w:val="005161C6"/>
    <w:rsid w:val="00520CFD"/>
    <w:rsid w:val="00524FB0"/>
    <w:rsid w:val="00527C43"/>
    <w:rsid w:val="00535654"/>
    <w:rsid w:val="0053616B"/>
    <w:rsid w:val="0053720D"/>
    <w:rsid w:val="00540BE2"/>
    <w:rsid w:val="00544C20"/>
    <w:rsid w:val="00552A32"/>
    <w:rsid w:val="00555D52"/>
    <w:rsid w:val="00556917"/>
    <w:rsid w:val="00563CCD"/>
    <w:rsid w:val="00564BF7"/>
    <w:rsid w:val="0057168F"/>
    <w:rsid w:val="00574D9E"/>
    <w:rsid w:val="005773C6"/>
    <w:rsid w:val="00580F59"/>
    <w:rsid w:val="0058406C"/>
    <w:rsid w:val="005858AE"/>
    <w:rsid w:val="005928E1"/>
    <w:rsid w:val="00593231"/>
    <w:rsid w:val="00596084"/>
    <w:rsid w:val="005A1884"/>
    <w:rsid w:val="005A5A4E"/>
    <w:rsid w:val="005A6F1B"/>
    <w:rsid w:val="005B0222"/>
    <w:rsid w:val="005B4FE9"/>
    <w:rsid w:val="005B5E5C"/>
    <w:rsid w:val="005C27F5"/>
    <w:rsid w:val="005C3C4D"/>
    <w:rsid w:val="005D28E1"/>
    <w:rsid w:val="005D38D2"/>
    <w:rsid w:val="005D4ECA"/>
    <w:rsid w:val="005D6A2A"/>
    <w:rsid w:val="005E1DC4"/>
    <w:rsid w:val="005E518B"/>
    <w:rsid w:val="005E6B87"/>
    <w:rsid w:val="005F12BC"/>
    <w:rsid w:val="005F229D"/>
    <w:rsid w:val="005F75C2"/>
    <w:rsid w:val="005F767A"/>
    <w:rsid w:val="00600C70"/>
    <w:rsid w:val="006011FC"/>
    <w:rsid w:val="00601DF2"/>
    <w:rsid w:val="00602ACD"/>
    <w:rsid w:val="00604208"/>
    <w:rsid w:val="006135D4"/>
    <w:rsid w:val="00622C74"/>
    <w:rsid w:val="006240AD"/>
    <w:rsid w:val="00625CA7"/>
    <w:rsid w:val="006512D7"/>
    <w:rsid w:val="00652570"/>
    <w:rsid w:val="00657B9B"/>
    <w:rsid w:val="00662882"/>
    <w:rsid w:val="00664110"/>
    <w:rsid w:val="006679E4"/>
    <w:rsid w:val="00672B21"/>
    <w:rsid w:val="0068064A"/>
    <w:rsid w:val="00687DC6"/>
    <w:rsid w:val="0069117A"/>
    <w:rsid w:val="00697D52"/>
    <w:rsid w:val="006B57C2"/>
    <w:rsid w:val="006C6878"/>
    <w:rsid w:val="006C6956"/>
    <w:rsid w:val="006D296A"/>
    <w:rsid w:val="006D2EBE"/>
    <w:rsid w:val="006D3EA5"/>
    <w:rsid w:val="006D59CE"/>
    <w:rsid w:val="006E6F17"/>
    <w:rsid w:val="007076B2"/>
    <w:rsid w:val="00713788"/>
    <w:rsid w:val="00733340"/>
    <w:rsid w:val="00747432"/>
    <w:rsid w:val="00750261"/>
    <w:rsid w:val="00751D85"/>
    <w:rsid w:val="00753D89"/>
    <w:rsid w:val="00754A6E"/>
    <w:rsid w:val="007575C6"/>
    <w:rsid w:val="007643CE"/>
    <w:rsid w:val="00774043"/>
    <w:rsid w:val="00774E86"/>
    <w:rsid w:val="007829E3"/>
    <w:rsid w:val="007833A0"/>
    <w:rsid w:val="007835BE"/>
    <w:rsid w:val="00783B94"/>
    <w:rsid w:val="00791026"/>
    <w:rsid w:val="007926D6"/>
    <w:rsid w:val="007A0DD3"/>
    <w:rsid w:val="007A3806"/>
    <w:rsid w:val="007B0551"/>
    <w:rsid w:val="007B1EBE"/>
    <w:rsid w:val="007B2D05"/>
    <w:rsid w:val="007B4818"/>
    <w:rsid w:val="007C026B"/>
    <w:rsid w:val="007D0B2C"/>
    <w:rsid w:val="007D45B8"/>
    <w:rsid w:val="007D4975"/>
    <w:rsid w:val="007D5194"/>
    <w:rsid w:val="007E1746"/>
    <w:rsid w:val="007E512F"/>
    <w:rsid w:val="007F08C8"/>
    <w:rsid w:val="007F1F2F"/>
    <w:rsid w:val="007F2804"/>
    <w:rsid w:val="007F2D9C"/>
    <w:rsid w:val="007F6AE2"/>
    <w:rsid w:val="00802CD0"/>
    <w:rsid w:val="0080369C"/>
    <w:rsid w:val="008045AD"/>
    <w:rsid w:val="00815687"/>
    <w:rsid w:val="0082517E"/>
    <w:rsid w:val="00830CDF"/>
    <w:rsid w:val="00834789"/>
    <w:rsid w:val="00844B6C"/>
    <w:rsid w:val="00844BE9"/>
    <w:rsid w:val="00850923"/>
    <w:rsid w:val="008535B2"/>
    <w:rsid w:val="00855545"/>
    <w:rsid w:val="008565EB"/>
    <w:rsid w:val="00860914"/>
    <w:rsid w:val="008700F7"/>
    <w:rsid w:val="00870B5D"/>
    <w:rsid w:val="00871C75"/>
    <w:rsid w:val="00871FFC"/>
    <w:rsid w:val="00873040"/>
    <w:rsid w:val="008766FF"/>
    <w:rsid w:val="00881F79"/>
    <w:rsid w:val="00890330"/>
    <w:rsid w:val="00891E71"/>
    <w:rsid w:val="0089735E"/>
    <w:rsid w:val="008A0EFA"/>
    <w:rsid w:val="008A5B61"/>
    <w:rsid w:val="008A5FD7"/>
    <w:rsid w:val="008B396A"/>
    <w:rsid w:val="008B57C8"/>
    <w:rsid w:val="008B5BA9"/>
    <w:rsid w:val="008B6D2B"/>
    <w:rsid w:val="008C2076"/>
    <w:rsid w:val="008C2D93"/>
    <w:rsid w:val="008C4E45"/>
    <w:rsid w:val="008D15DF"/>
    <w:rsid w:val="008E0542"/>
    <w:rsid w:val="008E1C32"/>
    <w:rsid w:val="008E2B60"/>
    <w:rsid w:val="008E40A3"/>
    <w:rsid w:val="008F1AA2"/>
    <w:rsid w:val="008F50D4"/>
    <w:rsid w:val="00900D1C"/>
    <w:rsid w:val="00901901"/>
    <w:rsid w:val="00915669"/>
    <w:rsid w:val="009156B2"/>
    <w:rsid w:val="00916ACA"/>
    <w:rsid w:val="00921926"/>
    <w:rsid w:val="00927E1F"/>
    <w:rsid w:val="0093115E"/>
    <w:rsid w:val="0093141B"/>
    <w:rsid w:val="00950E46"/>
    <w:rsid w:val="00953578"/>
    <w:rsid w:val="009549AF"/>
    <w:rsid w:val="0095539A"/>
    <w:rsid w:val="00955A60"/>
    <w:rsid w:val="00961E82"/>
    <w:rsid w:val="0096505C"/>
    <w:rsid w:val="00965704"/>
    <w:rsid w:val="0096758D"/>
    <w:rsid w:val="009715C4"/>
    <w:rsid w:val="0097225C"/>
    <w:rsid w:val="00972AAF"/>
    <w:rsid w:val="00972DE8"/>
    <w:rsid w:val="00980875"/>
    <w:rsid w:val="00991584"/>
    <w:rsid w:val="009960CC"/>
    <w:rsid w:val="009B01CC"/>
    <w:rsid w:val="009B39F2"/>
    <w:rsid w:val="009C23CB"/>
    <w:rsid w:val="009C4482"/>
    <w:rsid w:val="009E707A"/>
    <w:rsid w:val="009F160A"/>
    <w:rsid w:val="009F4587"/>
    <w:rsid w:val="00A02E2E"/>
    <w:rsid w:val="00A12344"/>
    <w:rsid w:val="00A349CB"/>
    <w:rsid w:val="00A37F62"/>
    <w:rsid w:val="00A43AF4"/>
    <w:rsid w:val="00A449C1"/>
    <w:rsid w:val="00A455F1"/>
    <w:rsid w:val="00A53D73"/>
    <w:rsid w:val="00A626A5"/>
    <w:rsid w:val="00A771A8"/>
    <w:rsid w:val="00A861DA"/>
    <w:rsid w:val="00A9700E"/>
    <w:rsid w:val="00AA3198"/>
    <w:rsid w:val="00AB1467"/>
    <w:rsid w:val="00AB2A18"/>
    <w:rsid w:val="00AB321C"/>
    <w:rsid w:val="00AC2367"/>
    <w:rsid w:val="00AC3812"/>
    <w:rsid w:val="00AD0152"/>
    <w:rsid w:val="00AD1DBF"/>
    <w:rsid w:val="00AD436A"/>
    <w:rsid w:val="00AD70F5"/>
    <w:rsid w:val="00AD7559"/>
    <w:rsid w:val="00AE104A"/>
    <w:rsid w:val="00AE5870"/>
    <w:rsid w:val="00AE786A"/>
    <w:rsid w:val="00AF28BA"/>
    <w:rsid w:val="00AF51F7"/>
    <w:rsid w:val="00B056B0"/>
    <w:rsid w:val="00B1368E"/>
    <w:rsid w:val="00B14216"/>
    <w:rsid w:val="00B1733E"/>
    <w:rsid w:val="00B24822"/>
    <w:rsid w:val="00B27D4D"/>
    <w:rsid w:val="00B3335C"/>
    <w:rsid w:val="00B35F9D"/>
    <w:rsid w:val="00B445E1"/>
    <w:rsid w:val="00B507E9"/>
    <w:rsid w:val="00B57194"/>
    <w:rsid w:val="00B663B1"/>
    <w:rsid w:val="00B73C0E"/>
    <w:rsid w:val="00B7595A"/>
    <w:rsid w:val="00B854D6"/>
    <w:rsid w:val="00B96EBB"/>
    <w:rsid w:val="00B97375"/>
    <w:rsid w:val="00BB0BFF"/>
    <w:rsid w:val="00BB0F01"/>
    <w:rsid w:val="00BB1854"/>
    <w:rsid w:val="00BB1F30"/>
    <w:rsid w:val="00BB3ECF"/>
    <w:rsid w:val="00BB60EC"/>
    <w:rsid w:val="00BC343A"/>
    <w:rsid w:val="00BD1A82"/>
    <w:rsid w:val="00BD1F9E"/>
    <w:rsid w:val="00BD41B4"/>
    <w:rsid w:val="00BD59C3"/>
    <w:rsid w:val="00BD5B0F"/>
    <w:rsid w:val="00BE295C"/>
    <w:rsid w:val="00BE3807"/>
    <w:rsid w:val="00BE4112"/>
    <w:rsid w:val="00BE6969"/>
    <w:rsid w:val="00BF0545"/>
    <w:rsid w:val="00C018B5"/>
    <w:rsid w:val="00C024DB"/>
    <w:rsid w:val="00C101C9"/>
    <w:rsid w:val="00C138F9"/>
    <w:rsid w:val="00C23FAD"/>
    <w:rsid w:val="00C27414"/>
    <w:rsid w:val="00C30C4F"/>
    <w:rsid w:val="00C37B7D"/>
    <w:rsid w:val="00C401A9"/>
    <w:rsid w:val="00C503BF"/>
    <w:rsid w:val="00C512AC"/>
    <w:rsid w:val="00C5158C"/>
    <w:rsid w:val="00C5273E"/>
    <w:rsid w:val="00C52CE5"/>
    <w:rsid w:val="00C627A7"/>
    <w:rsid w:val="00C64D90"/>
    <w:rsid w:val="00C712CD"/>
    <w:rsid w:val="00C71360"/>
    <w:rsid w:val="00C71B01"/>
    <w:rsid w:val="00C73052"/>
    <w:rsid w:val="00C749EF"/>
    <w:rsid w:val="00C752F2"/>
    <w:rsid w:val="00C8254D"/>
    <w:rsid w:val="00C833DC"/>
    <w:rsid w:val="00C8719E"/>
    <w:rsid w:val="00C9596D"/>
    <w:rsid w:val="00C96519"/>
    <w:rsid w:val="00CA361B"/>
    <w:rsid w:val="00CA5543"/>
    <w:rsid w:val="00CB18DB"/>
    <w:rsid w:val="00CC4FDB"/>
    <w:rsid w:val="00CD0A14"/>
    <w:rsid w:val="00CD59F9"/>
    <w:rsid w:val="00CE4253"/>
    <w:rsid w:val="00CF4B37"/>
    <w:rsid w:val="00CF4DA6"/>
    <w:rsid w:val="00D113BA"/>
    <w:rsid w:val="00D1583A"/>
    <w:rsid w:val="00D21681"/>
    <w:rsid w:val="00D22797"/>
    <w:rsid w:val="00D41302"/>
    <w:rsid w:val="00D416DB"/>
    <w:rsid w:val="00D41CBE"/>
    <w:rsid w:val="00D42B2C"/>
    <w:rsid w:val="00D4301C"/>
    <w:rsid w:val="00D52F01"/>
    <w:rsid w:val="00D61149"/>
    <w:rsid w:val="00D71BEE"/>
    <w:rsid w:val="00D72A9E"/>
    <w:rsid w:val="00D82AE8"/>
    <w:rsid w:val="00D83435"/>
    <w:rsid w:val="00D8375B"/>
    <w:rsid w:val="00D868B2"/>
    <w:rsid w:val="00D87F70"/>
    <w:rsid w:val="00D93F2D"/>
    <w:rsid w:val="00D95DE7"/>
    <w:rsid w:val="00DA071D"/>
    <w:rsid w:val="00DB114E"/>
    <w:rsid w:val="00DB2CCB"/>
    <w:rsid w:val="00DB3AE0"/>
    <w:rsid w:val="00DB6862"/>
    <w:rsid w:val="00DC53EF"/>
    <w:rsid w:val="00DD2002"/>
    <w:rsid w:val="00DD4389"/>
    <w:rsid w:val="00DD58D2"/>
    <w:rsid w:val="00DE2481"/>
    <w:rsid w:val="00DE43CC"/>
    <w:rsid w:val="00DE4D0B"/>
    <w:rsid w:val="00DF0358"/>
    <w:rsid w:val="00DF6653"/>
    <w:rsid w:val="00DF7FB8"/>
    <w:rsid w:val="00E00788"/>
    <w:rsid w:val="00E027CF"/>
    <w:rsid w:val="00E057DA"/>
    <w:rsid w:val="00E10F17"/>
    <w:rsid w:val="00E11518"/>
    <w:rsid w:val="00E12609"/>
    <w:rsid w:val="00E16069"/>
    <w:rsid w:val="00E1675C"/>
    <w:rsid w:val="00E168A5"/>
    <w:rsid w:val="00E21BE3"/>
    <w:rsid w:val="00E24F65"/>
    <w:rsid w:val="00E30968"/>
    <w:rsid w:val="00E31CEF"/>
    <w:rsid w:val="00E406DA"/>
    <w:rsid w:val="00E42194"/>
    <w:rsid w:val="00E42284"/>
    <w:rsid w:val="00E44923"/>
    <w:rsid w:val="00E51964"/>
    <w:rsid w:val="00E565E3"/>
    <w:rsid w:val="00E571BE"/>
    <w:rsid w:val="00E57AD2"/>
    <w:rsid w:val="00E60466"/>
    <w:rsid w:val="00E65482"/>
    <w:rsid w:val="00E6690E"/>
    <w:rsid w:val="00E71C29"/>
    <w:rsid w:val="00E73C8C"/>
    <w:rsid w:val="00E74429"/>
    <w:rsid w:val="00E76A8D"/>
    <w:rsid w:val="00E77424"/>
    <w:rsid w:val="00E77B5E"/>
    <w:rsid w:val="00E81FA6"/>
    <w:rsid w:val="00E83239"/>
    <w:rsid w:val="00E83275"/>
    <w:rsid w:val="00E855E1"/>
    <w:rsid w:val="00E9653D"/>
    <w:rsid w:val="00EA09B2"/>
    <w:rsid w:val="00EB04DF"/>
    <w:rsid w:val="00EB32AA"/>
    <w:rsid w:val="00EB3E2F"/>
    <w:rsid w:val="00EC4262"/>
    <w:rsid w:val="00EC6434"/>
    <w:rsid w:val="00EF1F2D"/>
    <w:rsid w:val="00EF59BC"/>
    <w:rsid w:val="00F03232"/>
    <w:rsid w:val="00F06BB0"/>
    <w:rsid w:val="00F117E6"/>
    <w:rsid w:val="00F143EC"/>
    <w:rsid w:val="00F16CA3"/>
    <w:rsid w:val="00F2581C"/>
    <w:rsid w:val="00F27675"/>
    <w:rsid w:val="00F314D4"/>
    <w:rsid w:val="00F34E05"/>
    <w:rsid w:val="00F469A2"/>
    <w:rsid w:val="00F50C80"/>
    <w:rsid w:val="00F53B04"/>
    <w:rsid w:val="00F60A97"/>
    <w:rsid w:val="00F61355"/>
    <w:rsid w:val="00F769B6"/>
    <w:rsid w:val="00F77028"/>
    <w:rsid w:val="00F817D0"/>
    <w:rsid w:val="00F83991"/>
    <w:rsid w:val="00FA0DDF"/>
    <w:rsid w:val="00FA2EC3"/>
    <w:rsid w:val="00FA50A4"/>
    <w:rsid w:val="00FA7B0A"/>
    <w:rsid w:val="00FB556C"/>
    <w:rsid w:val="00FC116B"/>
    <w:rsid w:val="00FC178E"/>
    <w:rsid w:val="00FC4B87"/>
    <w:rsid w:val="00FD007B"/>
    <w:rsid w:val="00FD056D"/>
    <w:rsid w:val="00FD05A9"/>
    <w:rsid w:val="00FD0BD9"/>
    <w:rsid w:val="00FD273F"/>
    <w:rsid w:val="00FF3401"/>
    <w:rsid w:val="00FF4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7E512F"/>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paragraph" w:styleId="31">
    <w:name w:val="toc 3"/>
    <w:basedOn w:val="a"/>
    <w:next w:val="a"/>
    <w:autoRedefine/>
    <w:uiPriority w:val="39"/>
    <w:unhideWhenUsed/>
    <w:qFormat/>
    <w:rsid w:val="003A15BD"/>
    <w:pPr>
      <w:ind w:leftChars="200" w:left="420"/>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7E512F"/>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paragraph" w:styleId="31">
    <w:name w:val="toc 3"/>
    <w:basedOn w:val="a"/>
    <w:next w:val="a"/>
    <w:autoRedefine/>
    <w:uiPriority w:val="39"/>
    <w:unhideWhenUsed/>
    <w:qFormat/>
    <w:rsid w:val="003A15BD"/>
    <w:pPr>
      <w:ind w:leftChars="200" w:left="420"/>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1320">
      <w:bodyDiv w:val="1"/>
      <w:marLeft w:val="0"/>
      <w:marRight w:val="0"/>
      <w:marTop w:val="0"/>
      <w:marBottom w:val="0"/>
      <w:divBdr>
        <w:top w:val="none" w:sz="0" w:space="0" w:color="auto"/>
        <w:left w:val="none" w:sz="0" w:space="0" w:color="auto"/>
        <w:bottom w:val="none" w:sz="0" w:space="0" w:color="auto"/>
        <w:right w:val="none" w:sz="0" w:space="0" w:color="auto"/>
      </w:divBdr>
    </w:div>
    <w:div w:id="197357133">
      <w:bodyDiv w:val="1"/>
      <w:marLeft w:val="0"/>
      <w:marRight w:val="0"/>
      <w:marTop w:val="0"/>
      <w:marBottom w:val="0"/>
      <w:divBdr>
        <w:top w:val="none" w:sz="0" w:space="0" w:color="auto"/>
        <w:left w:val="none" w:sz="0" w:space="0" w:color="auto"/>
        <w:bottom w:val="none" w:sz="0" w:space="0" w:color="auto"/>
        <w:right w:val="none" w:sz="0" w:space="0" w:color="auto"/>
      </w:divBdr>
    </w:div>
    <w:div w:id="739134256">
      <w:bodyDiv w:val="1"/>
      <w:marLeft w:val="0"/>
      <w:marRight w:val="0"/>
      <w:marTop w:val="0"/>
      <w:marBottom w:val="0"/>
      <w:divBdr>
        <w:top w:val="none" w:sz="0" w:space="0" w:color="auto"/>
        <w:left w:val="none" w:sz="0" w:space="0" w:color="auto"/>
        <w:bottom w:val="none" w:sz="0" w:space="0" w:color="auto"/>
        <w:right w:val="none" w:sz="0" w:space="0" w:color="auto"/>
      </w:divBdr>
    </w:div>
    <w:div w:id="1015420953">
      <w:bodyDiv w:val="1"/>
      <w:marLeft w:val="0"/>
      <w:marRight w:val="0"/>
      <w:marTop w:val="0"/>
      <w:marBottom w:val="0"/>
      <w:divBdr>
        <w:top w:val="none" w:sz="0" w:space="0" w:color="auto"/>
        <w:left w:val="none" w:sz="0" w:space="0" w:color="auto"/>
        <w:bottom w:val="none" w:sz="0" w:space="0" w:color="auto"/>
        <w:right w:val="none" w:sz="0" w:space="0" w:color="auto"/>
      </w:divBdr>
    </w:div>
    <w:div w:id="1037657766">
      <w:bodyDiv w:val="1"/>
      <w:marLeft w:val="0"/>
      <w:marRight w:val="0"/>
      <w:marTop w:val="0"/>
      <w:marBottom w:val="0"/>
      <w:divBdr>
        <w:top w:val="none" w:sz="0" w:space="0" w:color="auto"/>
        <w:left w:val="none" w:sz="0" w:space="0" w:color="auto"/>
        <w:bottom w:val="none" w:sz="0" w:space="0" w:color="auto"/>
        <w:right w:val="none" w:sz="0" w:space="0" w:color="auto"/>
      </w:divBdr>
    </w:div>
    <w:div w:id="1280603389">
      <w:bodyDiv w:val="1"/>
      <w:marLeft w:val="0"/>
      <w:marRight w:val="0"/>
      <w:marTop w:val="0"/>
      <w:marBottom w:val="0"/>
      <w:divBdr>
        <w:top w:val="none" w:sz="0" w:space="0" w:color="auto"/>
        <w:left w:val="none" w:sz="0" w:space="0" w:color="auto"/>
        <w:bottom w:val="none" w:sz="0" w:space="0" w:color="auto"/>
        <w:right w:val="none" w:sz="0" w:space="0" w:color="auto"/>
      </w:divBdr>
    </w:div>
    <w:div w:id="1311516414">
      <w:bodyDiv w:val="1"/>
      <w:marLeft w:val="0"/>
      <w:marRight w:val="0"/>
      <w:marTop w:val="0"/>
      <w:marBottom w:val="0"/>
      <w:divBdr>
        <w:top w:val="none" w:sz="0" w:space="0" w:color="auto"/>
        <w:left w:val="none" w:sz="0" w:space="0" w:color="auto"/>
        <w:bottom w:val="none" w:sz="0" w:space="0" w:color="auto"/>
        <w:right w:val="none" w:sz="0" w:space="0" w:color="auto"/>
      </w:divBdr>
    </w:div>
    <w:div w:id="1756441261">
      <w:bodyDiv w:val="1"/>
      <w:marLeft w:val="0"/>
      <w:marRight w:val="0"/>
      <w:marTop w:val="0"/>
      <w:marBottom w:val="0"/>
      <w:divBdr>
        <w:top w:val="none" w:sz="0" w:space="0" w:color="auto"/>
        <w:left w:val="none" w:sz="0" w:space="0" w:color="auto"/>
        <w:bottom w:val="none" w:sz="0" w:space="0" w:color="auto"/>
        <w:right w:val="none" w:sz="0" w:space="0" w:color="auto"/>
      </w:divBdr>
    </w:div>
    <w:div w:id="1887063659">
      <w:bodyDiv w:val="1"/>
      <w:marLeft w:val="0"/>
      <w:marRight w:val="0"/>
      <w:marTop w:val="0"/>
      <w:marBottom w:val="0"/>
      <w:divBdr>
        <w:top w:val="none" w:sz="0" w:space="0" w:color="auto"/>
        <w:left w:val="none" w:sz="0" w:space="0" w:color="auto"/>
        <w:bottom w:val="none" w:sz="0" w:space="0" w:color="auto"/>
        <w:right w:val="none" w:sz="0" w:space="0" w:color="auto"/>
      </w:divBdr>
    </w:div>
    <w:div w:id="1917353852">
      <w:bodyDiv w:val="1"/>
      <w:marLeft w:val="0"/>
      <w:marRight w:val="0"/>
      <w:marTop w:val="0"/>
      <w:marBottom w:val="0"/>
      <w:divBdr>
        <w:top w:val="none" w:sz="0" w:space="0" w:color="auto"/>
        <w:left w:val="none" w:sz="0" w:space="0" w:color="auto"/>
        <w:bottom w:val="none" w:sz="0" w:space="0" w:color="auto"/>
        <w:right w:val="none" w:sz="0" w:space="0" w:color="auto"/>
      </w:divBdr>
    </w:div>
    <w:div w:id="1964262458">
      <w:bodyDiv w:val="1"/>
      <w:marLeft w:val="0"/>
      <w:marRight w:val="0"/>
      <w:marTop w:val="0"/>
      <w:marBottom w:val="0"/>
      <w:divBdr>
        <w:top w:val="none" w:sz="0" w:space="0" w:color="auto"/>
        <w:left w:val="none" w:sz="0" w:space="0" w:color="auto"/>
        <w:bottom w:val="none" w:sz="0" w:space="0" w:color="auto"/>
        <w:right w:val="none" w:sz="0" w:space="0" w:color="auto"/>
      </w:divBdr>
    </w:div>
    <w:div w:id="2050955704">
      <w:bodyDiv w:val="1"/>
      <w:marLeft w:val="0"/>
      <w:marRight w:val="0"/>
      <w:marTop w:val="0"/>
      <w:marBottom w:val="0"/>
      <w:divBdr>
        <w:top w:val="none" w:sz="0" w:space="0" w:color="auto"/>
        <w:left w:val="none" w:sz="0" w:space="0" w:color="auto"/>
        <w:bottom w:val="none" w:sz="0" w:space="0" w:color="auto"/>
        <w:right w:val="none" w:sz="0" w:space="0" w:color="auto"/>
      </w:divBdr>
    </w:div>
    <w:div w:id="21197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33128-B4A7-4B1D-85C8-D57E194B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17</Pages>
  <Words>1266</Words>
  <Characters>7217</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　剛</dc:creator>
  <cp:lastModifiedBy>田渕　敬一</cp:lastModifiedBy>
  <cp:revision>27</cp:revision>
  <cp:lastPrinted>2015-04-30T00:23:00Z</cp:lastPrinted>
  <dcterms:created xsi:type="dcterms:W3CDTF">2015-04-29T23:42:00Z</dcterms:created>
  <dcterms:modified xsi:type="dcterms:W3CDTF">2015-06-08T08:01:00Z</dcterms:modified>
</cp:coreProperties>
</file>