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02234" w14:textId="7380346C" w:rsidR="00215EEC" w:rsidRDefault="00A406F9" w:rsidP="00215EEC">
      <w:pPr>
        <w:adjustRightInd w:val="0"/>
        <w:snapToGrid w:val="0"/>
        <w:spacing w:line="280" w:lineRule="exact"/>
        <w:rPr>
          <w:rFonts w:ascii="HG丸ｺﾞｼｯｸM-PRO" w:eastAsia="HG丸ｺﾞｼｯｸM-PRO" w:hAnsi="HG丸ｺﾞｼｯｸM-PRO"/>
          <w:b/>
          <w:sz w:val="22"/>
          <w:szCs w:val="20"/>
        </w:rPr>
      </w:pPr>
      <w:bookmarkStart w:id="0" w:name="_GoBack"/>
      <w:bookmarkEnd w:id="0"/>
      <w:r>
        <w:rPr>
          <w:noProof/>
        </w:rPr>
        <mc:AlternateContent>
          <mc:Choice Requires="wps">
            <w:drawing>
              <wp:anchor distT="0" distB="0" distL="114300" distR="114300" simplePos="0" relativeHeight="251659264" behindDoc="0" locked="0" layoutInCell="1" allowOverlap="1" wp14:anchorId="706022E9" wp14:editId="7F97896E">
                <wp:simplePos x="0" y="0"/>
                <wp:positionH relativeFrom="column">
                  <wp:posOffset>8175625</wp:posOffset>
                </wp:positionH>
                <wp:positionV relativeFrom="paragraph">
                  <wp:posOffset>-175260</wp:posOffset>
                </wp:positionV>
                <wp:extent cx="1092835" cy="558165"/>
                <wp:effectExtent l="6350" t="11430" r="5715" b="1143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558165"/>
                        </a:xfrm>
                        <a:prstGeom prst="rect">
                          <a:avLst/>
                        </a:prstGeom>
                        <a:solidFill>
                          <a:srgbClr val="FFFFFF"/>
                        </a:solidFill>
                        <a:ln w="9525">
                          <a:solidFill>
                            <a:srgbClr val="000000"/>
                          </a:solidFill>
                          <a:miter lim="800000"/>
                          <a:headEnd/>
                          <a:tailEnd/>
                        </a:ln>
                      </wps:spPr>
                      <wps:txbx>
                        <w:txbxContent>
                          <w:p w14:paraId="706022F3" w14:textId="77777777" w:rsidR="00215EEC" w:rsidRPr="00215EEC" w:rsidRDefault="00215EEC" w:rsidP="00215EEC">
                            <w:pPr>
                              <w:jc w:val="center"/>
                              <w:rPr>
                                <w:rFonts w:asciiTheme="majorEastAsia" w:eastAsiaTheme="majorEastAsia" w:hAnsiTheme="majorEastAsia"/>
                                <w:sz w:val="24"/>
                              </w:rPr>
                            </w:pPr>
                            <w:r w:rsidRPr="00215EEC">
                              <w:rPr>
                                <w:rFonts w:asciiTheme="majorEastAsia" w:eastAsiaTheme="majorEastAsia" w:hAnsiTheme="majorEastAsia" w:hint="eastAsia"/>
                                <w:sz w:val="24"/>
                              </w:rPr>
                              <w:t>資料２</w:t>
                            </w:r>
                          </w:p>
                          <w:p w14:paraId="706022F4" w14:textId="77777777" w:rsidR="00215EEC" w:rsidRPr="00215EEC" w:rsidRDefault="00215EEC" w:rsidP="00215EEC">
                            <w:pPr>
                              <w:jc w:val="center"/>
                              <w:rPr>
                                <w:rFonts w:asciiTheme="majorEastAsia" w:eastAsiaTheme="majorEastAsia" w:hAnsiTheme="majorEastAsia"/>
                                <w:sz w:val="24"/>
                              </w:rPr>
                            </w:pPr>
                            <w:r w:rsidRPr="00215EEC">
                              <w:rPr>
                                <w:rFonts w:asciiTheme="majorEastAsia" w:eastAsiaTheme="majorEastAsia" w:hAnsiTheme="majorEastAsia" w:hint="eastAsia"/>
                                <w:sz w:val="24"/>
                              </w:rPr>
                              <w:t>補足資料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43.75pt;margin-top:-13.8pt;width:86.05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">
                <v:textbox style="mso-fit-shape-to-text:t">
                  <w:txbxContent>
                    <w:p w14:paraId="706022F3" w14:textId="77777777" w:rsidR="00215EEC" w:rsidRPr="00215EEC" w:rsidRDefault="00215EEC" w:rsidP="00215EEC">
                      <w:pPr>
                        <w:jc w:val="center"/>
                        <w:rPr>
                          <w:rFonts w:asciiTheme="majorEastAsia" w:eastAsiaTheme="majorEastAsia" w:hAnsiTheme="majorEastAsia"/>
                          <w:sz w:val="24"/>
                        </w:rPr>
                      </w:pPr>
                      <w:r w:rsidRPr="00215EEC">
                        <w:rPr>
                          <w:rFonts w:asciiTheme="majorEastAsia" w:eastAsiaTheme="majorEastAsia" w:hAnsiTheme="majorEastAsia" w:hint="eastAsia"/>
                          <w:sz w:val="24"/>
                        </w:rPr>
                        <w:t>資料２</w:t>
                      </w:r>
                    </w:p>
                    <w:p w14:paraId="706022F4" w14:textId="77777777" w:rsidR="00215EEC" w:rsidRPr="00215EEC" w:rsidRDefault="00215EEC" w:rsidP="00215EEC">
                      <w:pPr>
                        <w:jc w:val="center"/>
                        <w:rPr>
                          <w:rFonts w:asciiTheme="majorEastAsia" w:eastAsiaTheme="majorEastAsia" w:hAnsiTheme="majorEastAsia"/>
                          <w:sz w:val="24"/>
                        </w:rPr>
                      </w:pPr>
                      <w:r w:rsidRPr="00215EEC">
                        <w:rPr>
                          <w:rFonts w:asciiTheme="majorEastAsia" w:eastAsiaTheme="majorEastAsia" w:hAnsiTheme="majorEastAsia" w:hint="eastAsia"/>
                          <w:sz w:val="24"/>
                        </w:rPr>
                        <w:t>補足資料</w:t>
                      </w:r>
                    </w:p>
                  </w:txbxContent>
                </v:textbox>
              </v:shape>
            </w:pict>
          </mc:Fallback>
        </mc:AlternateContent>
      </w:r>
    </w:p>
    <w:p w14:paraId="70602235" w14:textId="77777777" w:rsidR="00966480" w:rsidRPr="00286AA6" w:rsidRDefault="003732DC" w:rsidP="00D4719D">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t>２０１４</w:t>
      </w:r>
      <w:r w:rsidR="00D4719D" w:rsidRPr="00286AA6">
        <w:rPr>
          <w:rFonts w:ascii="HG丸ｺﾞｼｯｸM-PRO" w:eastAsia="HG丸ｺﾞｼｯｸM-PRO" w:hAnsi="HG丸ｺﾞｼｯｸM-PRO" w:hint="eastAsia"/>
          <w:b/>
          <w:sz w:val="22"/>
          <w:szCs w:val="20"/>
        </w:rPr>
        <w:t>年（平成２６年度）複数年サイクル点検評価</w:t>
      </w:r>
      <w:r w:rsidR="00476C6A">
        <w:rPr>
          <w:rFonts w:ascii="HG丸ｺﾞｼｯｸM-PRO" w:eastAsia="HG丸ｺﾞｼｯｸM-PRO" w:hAnsi="HG丸ｺﾞｼｯｸM-PRO" w:hint="eastAsia"/>
          <w:b/>
          <w:sz w:val="22"/>
          <w:szCs w:val="20"/>
        </w:rPr>
        <w:t>レポート</w:t>
      </w:r>
      <w:r w:rsidR="00D4719D" w:rsidRPr="00286AA6">
        <w:rPr>
          <w:rFonts w:ascii="HG丸ｺﾞｼｯｸM-PRO" w:eastAsia="HG丸ｺﾞｼｯｸM-PRO" w:hAnsi="HG丸ｺﾞｼｯｸM-PRO" w:hint="eastAsia"/>
          <w:b/>
          <w:sz w:val="22"/>
          <w:szCs w:val="20"/>
        </w:rPr>
        <w:t>【施策評価】</w:t>
      </w:r>
    </w:p>
    <w:p w14:paraId="70602236" w14:textId="77777777" w:rsidR="00D4719D" w:rsidRPr="00286AA6"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B4937" w:rsidRPr="00C4727D" w14:paraId="7060223D" w14:textId="77777777" w:rsidTr="00460322">
        <w:tc>
          <w:tcPr>
            <w:tcW w:w="993" w:type="dxa"/>
            <w:tcBorders>
              <w:top w:val="single" w:sz="12" w:space="0" w:color="auto"/>
              <w:left w:val="single" w:sz="12" w:space="0" w:color="auto"/>
              <w:bottom w:val="single" w:sz="12" w:space="0" w:color="auto"/>
            </w:tcBorders>
            <w:shd w:val="clear" w:color="auto" w:fill="FFFF00"/>
          </w:tcPr>
          <w:p w14:paraId="70602237" w14:textId="77777777" w:rsidR="00AB4937" w:rsidRPr="00EC22D5"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14:paraId="70602238" w14:textId="77777777" w:rsidR="00AB4937" w:rsidRPr="00C4727D" w:rsidRDefault="00AB4937" w:rsidP="00460322">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 xml:space="preserve">Ⅰ　</w:t>
            </w:r>
            <w:r w:rsidR="00F1740D">
              <w:rPr>
                <w:rFonts w:ascii="HG丸ｺﾞｼｯｸM-PRO" w:eastAsia="HG丸ｺﾞｼｯｸM-PRO" w:hAnsi="HG丸ｺﾞｼｯｸM-PRO" w:hint="eastAsia"/>
                <w:b/>
                <w:sz w:val="24"/>
                <w:szCs w:val="20"/>
              </w:rPr>
              <w:t>府民の</w:t>
            </w:r>
            <w:r>
              <w:rPr>
                <w:rFonts w:ascii="HG丸ｺﾞｼｯｸM-PRO" w:eastAsia="HG丸ｺﾞｼｯｸM-PRO" w:hAnsi="HG丸ｺﾞｼｯｸM-PRO" w:hint="eastAsia"/>
                <w:b/>
                <w:sz w:val="24"/>
                <w:szCs w:val="20"/>
              </w:rPr>
              <w:t>参加・行動</w:t>
            </w:r>
          </w:p>
        </w:tc>
        <w:tc>
          <w:tcPr>
            <w:tcW w:w="1138" w:type="dxa"/>
            <w:tcBorders>
              <w:top w:val="single" w:sz="12" w:space="0" w:color="auto"/>
              <w:bottom w:val="single" w:sz="12" w:space="0" w:color="auto"/>
            </w:tcBorders>
            <w:shd w:val="clear" w:color="auto" w:fill="FFFF00"/>
          </w:tcPr>
          <w:p w14:paraId="70602239" w14:textId="77777777" w:rsidR="00AB4937" w:rsidRPr="00EC22D5"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14:paraId="7060223A" w14:textId="77777777" w:rsidR="00AB4937" w:rsidRPr="00C4727D" w:rsidRDefault="00AB4937" w:rsidP="00460322">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1</w:t>
            </w:r>
          </w:p>
        </w:tc>
        <w:tc>
          <w:tcPr>
            <w:tcW w:w="993" w:type="dxa"/>
            <w:tcBorders>
              <w:top w:val="single" w:sz="12" w:space="0" w:color="auto"/>
              <w:bottom w:val="single" w:sz="12" w:space="0" w:color="auto"/>
            </w:tcBorders>
            <w:shd w:val="clear" w:color="auto" w:fill="FFFF00"/>
          </w:tcPr>
          <w:p w14:paraId="7060223B" w14:textId="77777777" w:rsidR="00AB4937" w:rsidRPr="00EC22D5"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14:paraId="7060223C" w14:textId="77777777" w:rsidR="00AB4937" w:rsidRPr="00C4727D" w:rsidRDefault="00AB4937" w:rsidP="00460322">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効果的な情報発信</w:t>
            </w:r>
          </w:p>
        </w:tc>
      </w:tr>
    </w:tbl>
    <w:p w14:paraId="7060223E" w14:textId="77777777" w:rsidR="00AB4937" w:rsidRDefault="00AB4937" w:rsidP="00AB4937">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16"/>
        <w:gridCol w:w="949"/>
        <w:gridCol w:w="622"/>
        <w:gridCol w:w="181"/>
        <w:gridCol w:w="505"/>
        <w:gridCol w:w="687"/>
        <w:gridCol w:w="294"/>
        <w:gridCol w:w="1017"/>
        <w:gridCol w:w="940"/>
        <w:gridCol w:w="1643"/>
        <w:gridCol w:w="2825"/>
        <w:gridCol w:w="3248"/>
      </w:tblGrid>
      <w:tr w:rsidR="00281951" w:rsidRPr="00286AA6" w14:paraId="70602241" w14:textId="77777777" w:rsidTr="000828FB">
        <w:tc>
          <w:tcPr>
            <w:tcW w:w="1415" w:type="dxa"/>
            <w:shd w:val="clear" w:color="auto" w:fill="FFFF00"/>
          </w:tcPr>
          <w:p w14:paraId="7060223F"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327" w:type="dxa"/>
            <w:gridSpan w:val="12"/>
            <w:shd w:val="clear" w:color="auto" w:fill="auto"/>
          </w:tcPr>
          <w:p w14:paraId="70602240" w14:textId="77777777" w:rsidR="00281951" w:rsidRPr="00335DFB" w:rsidRDefault="00281951" w:rsidP="00B30BCF">
            <w:pPr>
              <w:adjustRightInd w:val="0"/>
              <w:snapToGrid w:val="0"/>
              <w:spacing w:line="280" w:lineRule="exact"/>
              <w:rPr>
                <w:rFonts w:ascii="HG丸ｺﾞｼｯｸM-PRO" w:eastAsia="HG丸ｺﾞｼｯｸM-PRO" w:hAnsi="HG丸ｺﾞｼｯｸM-PRO"/>
                <w:sz w:val="20"/>
                <w:szCs w:val="20"/>
              </w:rPr>
            </w:pPr>
            <w:r w:rsidRPr="002E720F">
              <w:rPr>
                <w:rFonts w:ascii="HG丸ｺﾞｼｯｸM-PRO" w:eastAsia="HG丸ｺﾞｼｯｸM-PRO" w:hAnsi="HG丸ｺﾞｼｯｸM-PRO" w:hint="eastAsia"/>
                <w:sz w:val="20"/>
                <w:szCs w:val="20"/>
              </w:rPr>
              <w:t>各主体（府民、地域団体、事業者）に対して、環境データや環境行動への参加につながる情報をわかりやすく的確に発信し、「あらゆる主体が参加行動する社会」の実現のための基盤を構築する。</w:t>
            </w:r>
          </w:p>
        </w:tc>
      </w:tr>
      <w:tr w:rsidR="00281951" w:rsidRPr="00286AA6" w14:paraId="70602245" w14:textId="77777777" w:rsidTr="000828FB">
        <w:tc>
          <w:tcPr>
            <w:tcW w:w="1415" w:type="dxa"/>
            <w:shd w:val="clear" w:color="auto" w:fill="FFFF00"/>
          </w:tcPr>
          <w:p w14:paraId="70602242"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327" w:type="dxa"/>
            <w:gridSpan w:val="12"/>
            <w:shd w:val="clear" w:color="auto" w:fill="auto"/>
          </w:tcPr>
          <w:p w14:paraId="70602243" w14:textId="77777777" w:rsidR="00281951" w:rsidRPr="002E720F" w:rsidRDefault="00281951" w:rsidP="00B30BCF">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720F">
              <w:rPr>
                <w:rFonts w:ascii="HG丸ｺﾞｼｯｸM-PRO" w:eastAsia="HG丸ｺﾞｼｯｸM-PRO" w:hAnsi="HG丸ｺﾞｼｯｸM-PRO" w:hint="eastAsia"/>
                <w:sz w:val="20"/>
                <w:szCs w:val="20"/>
              </w:rPr>
              <w:t>①府民</w:t>
            </w:r>
            <w:r>
              <w:rPr>
                <w:rFonts w:ascii="HG丸ｺﾞｼｯｸM-PRO" w:eastAsia="HG丸ｺﾞｼｯｸM-PRO" w:hAnsi="HG丸ｺﾞｼｯｸM-PRO" w:hint="eastAsia"/>
                <w:sz w:val="20"/>
                <w:szCs w:val="20"/>
              </w:rPr>
              <w:t>等各主体</w:t>
            </w:r>
            <w:r w:rsidRPr="002E720F">
              <w:rPr>
                <w:rFonts w:ascii="HG丸ｺﾞｼｯｸM-PRO" w:eastAsia="HG丸ｺﾞｼｯｸM-PRO" w:hAnsi="HG丸ｺﾞｼｯｸM-PRO" w:hint="eastAsia"/>
                <w:sz w:val="20"/>
                <w:szCs w:val="20"/>
              </w:rPr>
              <w:t>の環境保全行動</w:t>
            </w:r>
            <w:r>
              <w:rPr>
                <w:rFonts w:ascii="HG丸ｺﾞｼｯｸM-PRO" w:eastAsia="HG丸ｺﾞｼｯｸM-PRO" w:hAnsi="HG丸ｺﾞｼｯｸM-PRO" w:hint="eastAsia"/>
                <w:sz w:val="20"/>
                <w:szCs w:val="20"/>
              </w:rPr>
              <w:t>を促進する。</w:t>
            </w:r>
          </w:p>
          <w:p w14:paraId="70602244" w14:textId="77777777" w:rsidR="00281951" w:rsidRPr="003A46D1" w:rsidRDefault="00281951" w:rsidP="0095269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②ESD（持続可能な開発のための教育）の視点による</w:t>
            </w:r>
            <w:r w:rsidRPr="002E720F">
              <w:rPr>
                <w:rFonts w:ascii="HG丸ｺﾞｼｯｸM-PRO" w:eastAsia="HG丸ｺﾞｼｯｸM-PRO" w:hAnsi="HG丸ｺﾞｼｯｸM-PRO" w:hint="eastAsia"/>
                <w:sz w:val="20"/>
                <w:szCs w:val="20"/>
              </w:rPr>
              <w:t>多様な主体</w:t>
            </w:r>
            <w:r>
              <w:rPr>
                <w:rFonts w:ascii="HG丸ｺﾞｼｯｸM-PRO" w:eastAsia="HG丸ｺﾞｼｯｸM-PRO" w:hAnsi="HG丸ｺﾞｼｯｸM-PRO" w:hint="eastAsia"/>
                <w:sz w:val="20"/>
                <w:szCs w:val="20"/>
              </w:rPr>
              <w:t>の</w:t>
            </w:r>
            <w:r w:rsidRPr="002E720F">
              <w:rPr>
                <w:rFonts w:ascii="HG丸ｺﾞｼｯｸM-PRO" w:eastAsia="HG丸ｺﾞｼｯｸM-PRO" w:hAnsi="HG丸ｺﾞｼｯｸM-PRO" w:hint="eastAsia"/>
                <w:sz w:val="20"/>
                <w:szCs w:val="20"/>
              </w:rPr>
              <w:t>連携</w:t>
            </w:r>
            <w:r>
              <w:rPr>
                <w:rFonts w:ascii="HG丸ｺﾞｼｯｸM-PRO" w:eastAsia="HG丸ｺﾞｼｯｸM-PRO" w:hAnsi="HG丸ｺﾞｼｯｸM-PRO" w:hint="eastAsia"/>
                <w:sz w:val="20"/>
                <w:szCs w:val="20"/>
              </w:rPr>
              <w:t>により、地域や地球の課題解決に向けた市民と地域の力の向上に資する</w:t>
            </w:r>
            <w:r w:rsidRPr="002E720F">
              <w:rPr>
                <w:rFonts w:ascii="HG丸ｺﾞｼｯｸM-PRO" w:eastAsia="HG丸ｺﾞｼｯｸM-PRO" w:hAnsi="HG丸ｺﾞｼｯｸM-PRO" w:hint="eastAsia"/>
                <w:sz w:val="20"/>
                <w:szCs w:val="20"/>
              </w:rPr>
              <w:t>。</w:t>
            </w:r>
          </w:p>
        </w:tc>
      </w:tr>
      <w:tr w:rsidR="00281951" w:rsidRPr="00286AA6" w14:paraId="70602249" w14:textId="77777777" w:rsidTr="000828FB">
        <w:tc>
          <w:tcPr>
            <w:tcW w:w="1415" w:type="dxa"/>
            <w:shd w:val="clear" w:color="auto" w:fill="FFFF00"/>
          </w:tcPr>
          <w:p w14:paraId="70602246"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327" w:type="dxa"/>
            <w:gridSpan w:val="12"/>
            <w:shd w:val="clear" w:color="auto" w:fill="auto"/>
          </w:tcPr>
          <w:p w14:paraId="70602247" w14:textId="77777777" w:rsidR="00281951" w:rsidRPr="002E720F" w:rsidRDefault="00281951" w:rsidP="0095269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Pr="00B30BCF">
              <w:rPr>
                <w:rFonts w:ascii="HG丸ｺﾞｼｯｸM-PRO" w:eastAsia="HG丸ｺﾞｼｯｸM-PRO" w:hAnsi="HG丸ｺﾞｼｯｸM-PRO" w:hint="eastAsia"/>
                <w:sz w:val="20"/>
                <w:szCs w:val="20"/>
              </w:rPr>
              <w:t>環境教育等促進法</w:t>
            </w:r>
            <w:r w:rsidRPr="002E720F">
              <w:rPr>
                <w:rFonts w:ascii="HG丸ｺﾞｼｯｸM-PRO" w:eastAsia="HG丸ｺﾞｼｯｸM-PRO" w:hAnsi="HG丸ｺﾞｼｯｸM-PRO" w:hint="eastAsia"/>
                <w:sz w:val="20"/>
                <w:szCs w:val="20"/>
              </w:rPr>
              <w:t>（H23改正</w:t>
            </w:r>
            <w:r>
              <w:rPr>
                <w:rFonts w:ascii="HG丸ｺﾞｼｯｸM-PRO" w:eastAsia="HG丸ｺﾞｼｯｸM-PRO" w:hAnsi="HG丸ｺﾞｼｯｸM-PRO" w:hint="eastAsia"/>
                <w:sz w:val="20"/>
                <w:szCs w:val="20"/>
              </w:rPr>
              <w:t>公布</w:t>
            </w:r>
            <w:r w:rsidRPr="002E720F">
              <w:rPr>
                <w:rFonts w:ascii="HG丸ｺﾞｼｯｸM-PRO" w:eastAsia="HG丸ｺﾞｼｯｸM-PRO" w:hAnsi="HG丸ｺﾞｼｯｸM-PRO" w:hint="eastAsia"/>
                <w:sz w:val="20"/>
                <w:szCs w:val="20"/>
              </w:rPr>
              <w:t>）：</w:t>
            </w:r>
            <w:r w:rsidRPr="0095269F">
              <w:rPr>
                <w:rFonts w:ascii="HG丸ｺﾞｼｯｸM-PRO" w:eastAsia="HG丸ｺﾞｼｯｸM-PRO" w:hAnsi="HG丸ｺﾞｼｯｸM-PRO" w:hint="eastAsia"/>
                <w:sz w:val="20"/>
                <w:szCs w:val="20"/>
              </w:rPr>
              <w:t>環境保全活動・環境教育の一層の推進</w:t>
            </w:r>
            <w:r>
              <w:rPr>
                <w:rFonts w:ascii="HG丸ｺﾞｼｯｸM-PRO" w:eastAsia="HG丸ｺﾞｼｯｸM-PRO" w:hAnsi="HG丸ｺﾞｼｯｸM-PRO" w:hint="eastAsia"/>
                <w:sz w:val="20"/>
                <w:szCs w:val="20"/>
              </w:rPr>
              <w:t>、</w:t>
            </w:r>
            <w:r w:rsidRPr="0095269F">
              <w:rPr>
                <w:rFonts w:ascii="HG丸ｺﾞｼｯｸM-PRO" w:eastAsia="HG丸ｺﾞｼｯｸM-PRO" w:hAnsi="HG丸ｺﾞｼｯｸM-PRO" w:hint="eastAsia"/>
                <w:sz w:val="20"/>
                <w:szCs w:val="20"/>
              </w:rPr>
              <w:t>幅広い実践的人材づくりと活用</w:t>
            </w:r>
            <w:r>
              <w:rPr>
                <w:rFonts w:ascii="HG丸ｺﾞｼｯｸM-PRO" w:eastAsia="HG丸ｺﾞｼｯｸM-PRO" w:hAnsi="HG丸ｺﾞｼｯｸM-PRO" w:hint="eastAsia"/>
                <w:sz w:val="20"/>
                <w:szCs w:val="20"/>
              </w:rPr>
              <w:t>を図る。</w:t>
            </w:r>
          </w:p>
          <w:p w14:paraId="70602248" w14:textId="77777777" w:rsidR="00281951" w:rsidRPr="00297899" w:rsidRDefault="00281951" w:rsidP="002E720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2E720F">
              <w:rPr>
                <w:rFonts w:ascii="HG丸ｺﾞｼｯｸM-PRO" w:eastAsia="HG丸ｺﾞｼｯｸM-PRO" w:hAnsi="HG丸ｺﾞｼｯｸM-PRO" w:hint="eastAsia"/>
                <w:sz w:val="20"/>
                <w:szCs w:val="20"/>
              </w:rPr>
              <w:t>府環境教育等行動計画（H24年度策定）：</w:t>
            </w:r>
            <w:r>
              <w:rPr>
                <w:rFonts w:ascii="HG丸ｺﾞｼｯｸM-PRO" w:eastAsia="HG丸ｺﾞｼｯｸM-PRO" w:hAnsi="HG丸ｺﾞｼｯｸM-PRO" w:hint="eastAsia"/>
                <w:sz w:val="20"/>
                <w:szCs w:val="20"/>
              </w:rPr>
              <w:t>本計画の行動計画</w:t>
            </w:r>
            <w:r w:rsidRPr="002E720F">
              <w:rPr>
                <w:rFonts w:ascii="HG丸ｺﾞｼｯｸM-PRO" w:eastAsia="HG丸ｺﾞｼｯｸM-PRO" w:hAnsi="HG丸ｺﾞｼｯｸM-PRO" w:hint="eastAsia"/>
                <w:sz w:val="20"/>
                <w:szCs w:val="20"/>
              </w:rPr>
              <w:t>。施策の柱に「情報基盤の充実</w:t>
            </w:r>
            <w:r w:rsidRPr="009421AB">
              <w:rPr>
                <w:rFonts w:ascii="HG丸ｺﾞｼｯｸM-PRO" w:eastAsia="HG丸ｺﾞｼｯｸM-PRO" w:hAnsi="HG丸ｺﾞｼｯｸM-PRO" w:hint="eastAsia"/>
                <w:sz w:val="20"/>
                <w:szCs w:val="20"/>
              </w:rPr>
              <w:t>と連携の強化</w:t>
            </w:r>
            <w:r w:rsidRPr="002E720F">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「普及啓発」</w:t>
            </w:r>
            <w:r w:rsidRPr="002E720F">
              <w:rPr>
                <w:rFonts w:ascii="HG丸ｺﾞｼｯｸM-PRO" w:eastAsia="HG丸ｺﾞｼｯｸM-PRO" w:hAnsi="HG丸ｺﾞｼｯｸM-PRO" w:hint="eastAsia"/>
                <w:sz w:val="20"/>
                <w:szCs w:val="20"/>
              </w:rPr>
              <w:t>を掲げる。</w:t>
            </w:r>
          </w:p>
        </w:tc>
      </w:tr>
      <w:tr w:rsidR="00281951" w:rsidRPr="00286AA6" w14:paraId="7060224D" w14:textId="77777777" w:rsidTr="000828FB">
        <w:tc>
          <w:tcPr>
            <w:tcW w:w="1415" w:type="dxa"/>
            <w:shd w:val="clear" w:color="auto" w:fill="FFFF00"/>
          </w:tcPr>
          <w:p w14:paraId="7060224A"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327" w:type="dxa"/>
            <w:gridSpan w:val="12"/>
            <w:shd w:val="clear" w:color="auto" w:fill="auto"/>
          </w:tcPr>
          <w:p w14:paraId="7060224B" w14:textId="77777777" w:rsidR="00281951" w:rsidRDefault="00281951" w:rsidP="002E720F">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Pr="002E720F">
              <w:rPr>
                <w:rFonts w:ascii="HG丸ｺﾞｼｯｸM-PRO" w:eastAsia="HG丸ｺﾞｼｯｸM-PRO" w:hAnsi="HG丸ｺﾞｼｯｸM-PRO" w:hint="eastAsia"/>
                <w:sz w:val="20"/>
                <w:szCs w:val="20"/>
              </w:rPr>
              <w:t>H24年6月閣議決定「環境保全活動、環境保全の意欲の増進及び環境教育並びに協働取組の推進に関する基本的な方針」において、</w:t>
            </w:r>
            <w:r>
              <w:rPr>
                <w:rFonts w:ascii="HG丸ｺﾞｼｯｸM-PRO" w:eastAsia="HG丸ｺﾞｼｯｸM-PRO" w:hAnsi="HG丸ｺﾞｼｯｸM-PRO" w:hint="eastAsia"/>
                <w:sz w:val="20"/>
                <w:szCs w:val="20"/>
              </w:rPr>
              <w:t>環境の取組みを進めるため「</w:t>
            </w:r>
            <w:r w:rsidRPr="00C26180">
              <w:rPr>
                <w:rFonts w:ascii="HG丸ｺﾞｼｯｸM-PRO" w:eastAsia="HG丸ｺﾞｼｯｸM-PRO" w:hAnsi="HG丸ｺﾞｼｯｸM-PRO" w:hint="eastAsia"/>
                <w:sz w:val="20"/>
                <w:szCs w:val="20"/>
              </w:rPr>
              <w:t>必要な情報を有する主体は、その情報の提供、共有に積極的に努め</w:t>
            </w:r>
            <w:r>
              <w:rPr>
                <w:rFonts w:ascii="HG丸ｺﾞｼｯｸM-PRO" w:eastAsia="HG丸ｺﾞｼｯｸM-PRO" w:hAnsi="HG丸ｺﾞｼｯｸM-PRO" w:hint="eastAsia"/>
                <w:sz w:val="20"/>
                <w:szCs w:val="20"/>
              </w:rPr>
              <w:t>」なければならないと記述</w:t>
            </w:r>
            <w:r w:rsidRPr="002E720F">
              <w:rPr>
                <w:rFonts w:ascii="HG丸ｺﾞｼｯｸM-PRO" w:eastAsia="HG丸ｺﾞｼｯｸM-PRO" w:hAnsi="HG丸ｺﾞｼｯｸM-PRO" w:hint="eastAsia"/>
                <w:sz w:val="20"/>
                <w:szCs w:val="20"/>
              </w:rPr>
              <w:t>。</w:t>
            </w:r>
          </w:p>
          <w:p w14:paraId="7060224C" w14:textId="77777777" w:rsidR="00281951" w:rsidRPr="00F92A43" w:rsidRDefault="00281951" w:rsidP="00C2618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2E720F">
              <w:rPr>
                <w:rFonts w:ascii="HG丸ｺﾞｼｯｸM-PRO" w:eastAsia="HG丸ｺﾞｼｯｸM-PRO" w:hAnsi="HG丸ｺﾞｼｯｸM-PRO" w:hint="eastAsia"/>
                <w:sz w:val="20"/>
                <w:szCs w:val="20"/>
              </w:rPr>
              <w:t>多様な情報媒体、特にインターネットを通じて、多様な主体から様々な環境情報が提供されている。このため、行政の情報だけでなく多様な主体が発信する情報を収集・整理し、アクセスしやすく見やすい形での受け手のニーズを考えた発信の工夫が必要。</w:t>
            </w:r>
          </w:p>
        </w:tc>
      </w:tr>
      <w:tr w:rsidR="00281951" w:rsidRPr="00286AA6" w14:paraId="70602253" w14:textId="77777777" w:rsidTr="000828FB">
        <w:trPr>
          <w:trHeight w:val="70"/>
        </w:trPr>
        <w:tc>
          <w:tcPr>
            <w:tcW w:w="1415" w:type="dxa"/>
            <w:vMerge w:val="restart"/>
            <w:shd w:val="clear" w:color="auto" w:fill="FFFF00"/>
          </w:tcPr>
          <w:p w14:paraId="7060224E" w14:textId="186837F1" w:rsidR="00281951" w:rsidRPr="00946B5F" w:rsidRDefault="00A406F9" w:rsidP="00460322">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b/>
                <w:noProof/>
                <w:sz w:val="20"/>
                <w:szCs w:val="20"/>
              </w:rPr>
              <mc:AlternateContent>
                <mc:Choice Requires="wps">
                  <w:drawing>
                    <wp:anchor distT="0" distB="0" distL="114300" distR="114300" simplePos="0" relativeHeight="251660288" behindDoc="0" locked="0" layoutInCell="1" allowOverlap="1" wp14:anchorId="706022EA" wp14:editId="6F25CE4C">
                      <wp:simplePos x="0" y="0"/>
                      <wp:positionH relativeFrom="column">
                        <wp:posOffset>-278130</wp:posOffset>
                      </wp:positionH>
                      <wp:positionV relativeFrom="paragraph">
                        <wp:posOffset>700405</wp:posOffset>
                      </wp:positionV>
                      <wp:extent cx="9705975" cy="1685925"/>
                      <wp:effectExtent l="19050" t="13970" r="19050" b="1460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5975" cy="1685925"/>
                              </a:xfrm>
                              <a:prstGeom prst="roundRect">
                                <a:avLst>
                                  <a:gd name="adj" fmla="val 12273"/>
                                </a:avLst>
                              </a:prstGeom>
                              <a:solidFill>
                                <a:srgbClr val="FFFFFF">
                                  <a:alpha val="0"/>
                                </a:srgbClr>
                              </a:solidFill>
                              <a:ln w="254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21.9pt;margin-top:55.15pt;width:764.25pt;height:1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" strokeweight="2pt">
                      <v:fill opacity="0"/>
                      <v:stroke dashstyle="dash"/>
                      <v:textbox inset="5.85pt,.7pt,5.85pt,.7pt"/>
                    </v:roundrect>
                  </w:pict>
                </mc:Fallback>
              </mc:AlternateContent>
            </w:r>
            <w:r w:rsidR="00281951" w:rsidRPr="00946B5F">
              <w:rPr>
                <w:rFonts w:ascii="HG丸ｺﾞｼｯｸM-PRO" w:eastAsia="HG丸ｺﾞｼｯｸM-PRO" w:hAnsi="HG丸ｺﾞｼｯｸM-PRO" w:hint="eastAsia"/>
                <w:b/>
                <w:sz w:val="20"/>
                <w:szCs w:val="20"/>
              </w:rPr>
              <w:t>施策実施に要したコスト</w:t>
            </w:r>
            <w:r w:rsidR="00281951" w:rsidRPr="00E35D25">
              <w:rPr>
                <w:rFonts w:ascii="HG丸ｺﾞｼｯｸM-PRO" w:eastAsia="HG丸ｺﾞｼｯｸM-PRO" w:hAnsi="HG丸ｺﾞｼｯｸM-PRO" w:hint="eastAsia"/>
                <w:sz w:val="20"/>
                <w:szCs w:val="20"/>
              </w:rPr>
              <w:t>（職員人件費を除く）</w:t>
            </w:r>
          </w:p>
        </w:tc>
        <w:tc>
          <w:tcPr>
            <w:tcW w:w="4671" w:type="dxa"/>
            <w:gridSpan w:val="8"/>
            <w:shd w:val="clear" w:color="auto" w:fill="FFFF00"/>
          </w:tcPr>
          <w:p w14:paraId="7060224F" w14:textId="77777777" w:rsidR="00281951" w:rsidRPr="00F87AB6"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583" w:type="dxa"/>
            <w:gridSpan w:val="2"/>
            <w:shd w:val="clear" w:color="auto" w:fill="FFFF00"/>
          </w:tcPr>
          <w:p w14:paraId="70602250" w14:textId="77777777" w:rsidR="00281951" w:rsidRPr="00F87AB6" w:rsidRDefault="009438E9"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w:t>
            </w:r>
            <w:r w:rsidR="00281951">
              <w:rPr>
                <w:rFonts w:ascii="HG丸ｺﾞｼｯｸM-PRO" w:eastAsia="HG丸ｺﾞｼｯｸM-PRO" w:hAnsi="HG丸ｺﾞｼｯｸM-PRO" w:hint="eastAsia"/>
                <w:sz w:val="20"/>
                <w:szCs w:val="20"/>
              </w:rPr>
              <w:t>（決算額）</w:t>
            </w:r>
          </w:p>
        </w:tc>
        <w:tc>
          <w:tcPr>
            <w:tcW w:w="2825" w:type="dxa"/>
            <w:shd w:val="clear" w:color="auto" w:fill="FFFF00"/>
          </w:tcPr>
          <w:p w14:paraId="70602251" w14:textId="77777777" w:rsidR="00281951" w:rsidRPr="00F87AB6" w:rsidRDefault="009438E9"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w:t>
            </w:r>
            <w:r w:rsidR="00281951">
              <w:rPr>
                <w:rFonts w:ascii="HG丸ｺﾞｼｯｸM-PRO" w:eastAsia="HG丸ｺﾞｼｯｸM-PRO" w:hAnsi="HG丸ｺﾞｼｯｸM-PRO" w:hint="eastAsia"/>
                <w:sz w:val="20"/>
                <w:szCs w:val="20"/>
              </w:rPr>
              <w:t>（決算額）</w:t>
            </w:r>
          </w:p>
        </w:tc>
        <w:tc>
          <w:tcPr>
            <w:tcW w:w="3248" w:type="dxa"/>
            <w:shd w:val="clear" w:color="auto" w:fill="FFFF00"/>
          </w:tcPr>
          <w:p w14:paraId="70602252" w14:textId="77777777" w:rsidR="00281951" w:rsidRPr="00F87AB6" w:rsidRDefault="009438E9"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w:t>
            </w:r>
            <w:r w:rsidR="00281951">
              <w:rPr>
                <w:rFonts w:ascii="HG丸ｺﾞｼｯｸM-PRO" w:eastAsia="HG丸ｺﾞｼｯｸM-PRO" w:hAnsi="HG丸ｺﾞｼｯｸM-PRO" w:hint="eastAsia"/>
                <w:sz w:val="20"/>
                <w:szCs w:val="20"/>
              </w:rPr>
              <w:t>（決算</w:t>
            </w:r>
            <w:r>
              <w:rPr>
                <w:rFonts w:ascii="HG丸ｺﾞｼｯｸM-PRO" w:eastAsia="HG丸ｺﾞｼｯｸM-PRO" w:hAnsi="HG丸ｺﾞｼｯｸM-PRO" w:hint="eastAsia"/>
                <w:sz w:val="20"/>
                <w:szCs w:val="20"/>
              </w:rPr>
              <w:t>見込</w:t>
            </w:r>
            <w:r w:rsidR="00281951">
              <w:rPr>
                <w:rFonts w:ascii="HG丸ｺﾞｼｯｸM-PRO" w:eastAsia="HG丸ｺﾞｼｯｸM-PRO" w:hAnsi="HG丸ｺﾞｼｯｸM-PRO" w:hint="eastAsia"/>
                <w:sz w:val="20"/>
                <w:szCs w:val="20"/>
              </w:rPr>
              <w:t>額）</w:t>
            </w:r>
          </w:p>
        </w:tc>
      </w:tr>
      <w:tr w:rsidR="00281951" w:rsidRPr="00286AA6" w14:paraId="7060225A" w14:textId="77777777" w:rsidTr="000828FB">
        <w:trPr>
          <w:trHeight w:val="227"/>
        </w:trPr>
        <w:tc>
          <w:tcPr>
            <w:tcW w:w="1415" w:type="dxa"/>
            <w:vMerge/>
            <w:shd w:val="clear" w:color="auto" w:fill="FFFF00"/>
          </w:tcPr>
          <w:p w14:paraId="70602254" w14:textId="77777777" w:rsidR="00281951" w:rsidRPr="00F87AB6" w:rsidRDefault="00281951" w:rsidP="00460322">
            <w:pPr>
              <w:adjustRightInd w:val="0"/>
              <w:snapToGrid w:val="0"/>
              <w:spacing w:line="280" w:lineRule="exact"/>
              <w:rPr>
                <w:rFonts w:ascii="HG丸ｺﾞｼｯｸM-PRO" w:eastAsia="HG丸ｺﾞｼｯｸM-PRO" w:hAnsi="HG丸ｺﾞｼｯｸM-PRO"/>
                <w:sz w:val="20"/>
                <w:szCs w:val="20"/>
              </w:rPr>
            </w:pPr>
          </w:p>
        </w:tc>
        <w:tc>
          <w:tcPr>
            <w:tcW w:w="1365" w:type="dxa"/>
            <w:gridSpan w:val="2"/>
            <w:tcBorders>
              <w:bottom w:val="nil"/>
            </w:tcBorders>
            <w:shd w:val="clear" w:color="auto" w:fill="FFFF00"/>
          </w:tcPr>
          <w:p w14:paraId="70602255" w14:textId="77777777" w:rsidR="00281951" w:rsidRPr="00F87AB6" w:rsidRDefault="00281951" w:rsidP="007828B0">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306" w:type="dxa"/>
            <w:gridSpan w:val="6"/>
            <w:shd w:val="clear" w:color="auto" w:fill="FFFF00"/>
          </w:tcPr>
          <w:p w14:paraId="70602256" w14:textId="77777777" w:rsidR="00281951" w:rsidRPr="00F87AB6" w:rsidRDefault="00281951" w:rsidP="00B93194">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583" w:type="dxa"/>
            <w:gridSpan w:val="2"/>
            <w:tcBorders>
              <w:bottom w:val="single" w:sz="4" w:space="0" w:color="auto"/>
              <w:right w:val="single" w:sz="4" w:space="0" w:color="auto"/>
            </w:tcBorders>
            <w:shd w:val="clear" w:color="auto" w:fill="auto"/>
            <w:vAlign w:val="center"/>
          </w:tcPr>
          <w:p w14:paraId="70602257" w14:textId="77777777" w:rsidR="00281951" w:rsidRPr="00D718A9" w:rsidRDefault="00281951" w:rsidP="00D718A9">
            <w:pPr>
              <w:adjustRightInd w:val="0"/>
              <w:snapToGrid w:val="0"/>
              <w:jc w:val="right"/>
              <w:rPr>
                <w:rFonts w:ascii="HG丸ｺﾞｼｯｸM-PRO" w:eastAsia="HG丸ｺﾞｼｯｸM-PRO" w:hAnsi="HG丸ｺﾞｼｯｸM-PRO" w:cs="ＭＳ Ｐゴシック"/>
                <w:color w:val="000000"/>
                <w:sz w:val="20"/>
                <w:szCs w:val="20"/>
              </w:rPr>
            </w:pPr>
            <w:r w:rsidRPr="00D718A9">
              <w:rPr>
                <w:rFonts w:ascii="HG丸ｺﾞｼｯｸM-PRO" w:eastAsia="HG丸ｺﾞｼｯｸM-PRO" w:hAnsi="HG丸ｺﾞｼｯｸM-PRO" w:hint="eastAsia"/>
                <w:color w:val="000000"/>
                <w:sz w:val="20"/>
                <w:szCs w:val="20"/>
              </w:rPr>
              <w:t xml:space="preserve">51,248 </w:t>
            </w:r>
          </w:p>
        </w:tc>
        <w:tc>
          <w:tcPr>
            <w:tcW w:w="2825" w:type="dxa"/>
            <w:tcBorders>
              <w:left w:val="single" w:sz="4" w:space="0" w:color="auto"/>
              <w:bottom w:val="single" w:sz="4" w:space="0" w:color="auto"/>
              <w:right w:val="single" w:sz="4" w:space="0" w:color="auto"/>
            </w:tcBorders>
            <w:shd w:val="clear" w:color="auto" w:fill="auto"/>
            <w:vAlign w:val="center"/>
          </w:tcPr>
          <w:p w14:paraId="70602258" w14:textId="77777777" w:rsidR="00281951" w:rsidRPr="00D718A9" w:rsidRDefault="00281951" w:rsidP="00D718A9">
            <w:pPr>
              <w:adjustRightInd w:val="0"/>
              <w:snapToGrid w:val="0"/>
              <w:jc w:val="right"/>
              <w:rPr>
                <w:rFonts w:ascii="HG丸ｺﾞｼｯｸM-PRO" w:eastAsia="HG丸ｺﾞｼｯｸM-PRO" w:hAnsi="HG丸ｺﾞｼｯｸM-PRO" w:cs="ＭＳ Ｐゴシック"/>
                <w:color w:val="000000"/>
                <w:sz w:val="20"/>
                <w:szCs w:val="20"/>
              </w:rPr>
            </w:pPr>
            <w:r w:rsidRPr="00D718A9">
              <w:rPr>
                <w:rFonts w:ascii="HG丸ｺﾞｼｯｸM-PRO" w:eastAsia="HG丸ｺﾞｼｯｸM-PRO" w:hAnsi="HG丸ｺﾞｼｯｸM-PRO" w:hint="eastAsia"/>
                <w:color w:val="000000"/>
                <w:sz w:val="20"/>
                <w:szCs w:val="20"/>
              </w:rPr>
              <w:t xml:space="preserve">514 </w:t>
            </w:r>
          </w:p>
        </w:tc>
        <w:tc>
          <w:tcPr>
            <w:tcW w:w="3248" w:type="dxa"/>
            <w:tcBorders>
              <w:left w:val="single" w:sz="4" w:space="0" w:color="auto"/>
              <w:bottom w:val="single" w:sz="4" w:space="0" w:color="auto"/>
            </w:tcBorders>
            <w:shd w:val="clear" w:color="auto" w:fill="auto"/>
            <w:vAlign w:val="center"/>
          </w:tcPr>
          <w:p w14:paraId="70602259" w14:textId="77777777" w:rsidR="00281951" w:rsidRPr="00D718A9" w:rsidRDefault="00281951" w:rsidP="00D718A9">
            <w:pPr>
              <w:adjustRightInd w:val="0"/>
              <w:snapToGrid w:val="0"/>
              <w:jc w:val="right"/>
              <w:rPr>
                <w:rFonts w:ascii="HG丸ｺﾞｼｯｸM-PRO" w:eastAsia="HG丸ｺﾞｼｯｸM-PRO" w:hAnsi="HG丸ｺﾞｼｯｸM-PRO" w:cs="ＭＳ Ｐゴシック"/>
                <w:color w:val="000000"/>
                <w:sz w:val="20"/>
                <w:szCs w:val="20"/>
              </w:rPr>
            </w:pPr>
            <w:r w:rsidRPr="00D718A9">
              <w:rPr>
                <w:rFonts w:ascii="HG丸ｺﾞｼｯｸM-PRO" w:eastAsia="HG丸ｺﾞｼｯｸM-PRO" w:hAnsi="HG丸ｺﾞｼｯｸM-PRO" w:hint="eastAsia"/>
                <w:color w:val="000000"/>
                <w:sz w:val="20"/>
                <w:szCs w:val="20"/>
              </w:rPr>
              <w:t xml:space="preserve">2,599 </w:t>
            </w:r>
          </w:p>
        </w:tc>
      </w:tr>
      <w:tr w:rsidR="00281951" w:rsidRPr="00286AA6" w14:paraId="70602261" w14:textId="77777777" w:rsidTr="000828FB">
        <w:trPr>
          <w:trHeight w:val="70"/>
        </w:trPr>
        <w:tc>
          <w:tcPr>
            <w:tcW w:w="1415" w:type="dxa"/>
            <w:vMerge/>
            <w:shd w:val="clear" w:color="auto" w:fill="FFFF00"/>
          </w:tcPr>
          <w:p w14:paraId="7060225B" w14:textId="77777777" w:rsidR="00281951" w:rsidRPr="00F87AB6" w:rsidRDefault="00281951" w:rsidP="00460322">
            <w:pPr>
              <w:adjustRightInd w:val="0"/>
              <w:snapToGrid w:val="0"/>
              <w:spacing w:line="280" w:lineRule="exact"/>
              <w:rPr>
                <w:rFonts w:ascii="HG丸ｺﾞｼｯｸM-PRO" w:eastAsia="HG丸ｺﾞｼｯｸM-PRO" w:hAnsi="HG丸ｺﾞｼｯｸM-PRO"/>
                <w:sz w:val="20"/>
                <w:szCs w:val="20"/>
              </w:rPr>
            </w:pPr>
          </w:p>
        </w:tc>
        <w:tc>
          <w:tcPr>
            <w:tcW w:w="1365" w:type="dxa"/>
            <w:gridSpan w:val="2"/>
            <w:tcBorders>
              <w:top w:val="nil"/>
            </w:tcBorders>
            <w:shd w:val="clear" w:color="auto" w:fill="FFFF00"/>
          </w:tcPr>
          <w:p w14:paraId="7060225C" w14:textId="77777777" w:rsidR="00281951" w:rsidRDefault="00281951" w:rsidP="00B93194">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306" w:type="dxa"/>
            <w:gridSpan w:val="6"/>
            <w:shd w:val="clear" w:color="auto" w:fill="FFFF00"/>
          </w:tcPr>
          <w:p w14:paraId="7060225D" w14:textId="77777777" w:rsidR="00281951" w:rsidRDefault="00281951" w:rsidP="00B93194">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583" w:type="dxa"/>
            <w:gridSpan w:val="2"/>
            <w:tcBorders>
              <w:top w:val="single" w:sz="4" w:space="0" w:color="auto"/>
              <w:bottom w:val="single" w:sz="4" w:space="0" w:color="auto"/>
              <w:right w:val="single" w:sz="4" w:space="0" w:color="auto"/>
            </w:tcBorders>
            <w:shd w:val="clear" w:color="auto" w:fill="auto"/>
            <w:vAlign w:val="center"/>
          </w:tcPr>
          <w:p w14:paraId="7060225E" w14:textId="77777777" w:rsidR="00281951" w:rsidRPr="00D718A9" w:rsidRDefault="00281951" w:rsidP="00D718A9">
            <w:pPr>
              <w:adjustRightInd w:val="0"/>
              <w:snapToGrid w:val="0"/>
              <w:jc w:val="right"/>
              <w:rPr>
                <w:rFonts w:ascii="HG丸ｺﾞｼｯｸM-PRO" w:eastAsia="HG丸ｺﾞｼｯｸM-PRO" w:hAnsi="HG丸ｺﾞｼｯｸM-PRO" w:cs="ＭＳ Ｐゴシック"/>
                <w:color w:val="000000"/>
                <w:sz w:val="20"/>
                <w:szCs w:val="20"/>
              </w:rPr>
            </w:pPr>
            <w:r w:rsidRPr="00D718A9">
              <w:rPr>
                <w:rFonts w:ascii="HG丸ｺﾞｼｯｸM-PRO" w:eastAsia="HG丸ｺﾞｼｯｸM-PRO" w:hAnsi="HG丸ｺﾞｼｯｸM-PRO" w:hint="eastAsia"/>
                <w:color w:val="000000"/>
                <w:sz w:val="20"/>
                <w:szCs w:val="20"/>
              </w:rPr>
              <w:t xml:space="preserve">1,558 </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14:paraId="7060225F" w14:textId="77777777" w:rsidR="00281951" w:rsidRPr="00D718A9" w:rsidRDefault="00281951" w:rsidP="00D718A9">
            <w:pPr>
              <w:adjustRightInd w:val="0"/>
              <w:snapToGrid w:val="0"/>
              <w:jc w:val="right"/>
              <w:rPr>
                <w:rFonts w:ascii="HG丸ｺﾞｼｯｸM-PRO" w:eastAsia="HG丸ｺﾞｼｯｸM-PRO" w:hAnsi="HG丸ｺﾞｼｯｸM-PRO" w:cs="ＭＳ Ｐゴシック"/>
                <w:color w:val="000000"/>
                <w:sz w:val="20"/>
                <w:szCs w:val="20"/>
              </w:rPr>
            </w:pPr>
            <w:r w:rsidRPr="00D718A9">
              <w:rPr>
                <w:rFonts w:ascii="HG丸ｺﾞｼｯｸM-PRO" w:eastAsia="HG丸ｺﾞｼｯｸM-PRO" w:hAnsi="HG丸ｺﾞｼｯｸM-PRO" w:hint="eastAsia"/>
                <w:color w:val="000000"/>
                <w:sz w:val="20"/>
                <w:szCs w:val="20"/>
              </w:rPr>
              <w:t xml:space="preserve">1,062 </w:t>
            </w:r>
          </w:p>
        </w:tc>
        <w:tc>
          <w:tcPr>
            <w:tcW w:w="3248" w:type="dxa"/>
            <w:tcBorders>
              <w:top w:val="single" w:sz="4" w:space="0" w:color="auto"/>
              <w:left w:val="single" w:sz="4" w:space="0" w:color="auto"/>
              <w:bottom w:val="single" w:sz="4" w:space="0" w:color="auto"/>
            </w:tcBorders>
            <w:shd w:val="clear" w:color="auto" w:fill="auto"/>
            <w:vAlign w:val="center"/>
          </w:tcPr>
          <w:p w14:paraId="70602260" w14:textId="77777777" w:rsidR="00281951" w:rsidRPr="00D718A9" w:rsidRDefault="00281951" w:rsidP="00D718A9">
            <w:pPr>
              <w:adjustRightInd w:val="0"/>
              <w:snapToGrid w:val="0"/>
              <w:jc w:val="right"/>
              <w:rPr>
                <w:rFonts w:ascii="HG丸ｺﾞｼｯｸM-PRO" w:eastAsia="HG丸ｺﾞｼｯｸM-PRO" w:hAnsi="HG丸ｺﾞｼｯｸM-PRO" w:cs="ＭＳ Ｐゴシック"/>
                <w:color w:val="000000"/>
                <w:sz w:val="20"/>
                <w:szCs w:val="20"/>
              </w:rPr>
            </w:pPr>
            <w:r w:rsidRPr="00D718A9">
              <w:rPr>
                <w:rFonts w:ascii="HG丸ｺﾞｼｯｸM-PRO" w:eastAsia="HG丸ｺﾞｼｯｸM-PRO" w:hAnsi="HG丸ｺﾞｼｯｸM-PRO" w:hint="eastAsia"/>
                <w:color w:val="000000"/>
                <w:sz w:val="20"/>
                <w:szCs w:val="20"/>
              </w:rPr>
              <w:t xml:space="preserve">2,055 </w:t>
            </w:r>
          </w:p>
        </w:tc>
      </w:tr>
      <w:tr w:rsidR="00281951" w:rsidRPr="00286AA6" w14:paraId="70602267" w14:textId="77777777" w:rsidTr="000828FB">
        <w:trPr>
          <w:trHeight w:val="70"/>
        </w:trPr>
        <w:tc>
          <w:tcPr>
            <w:tcW w:w="1415" w:type="dxa"/>
            <w:vMerge/>
            <w:shd w:val="clear" w:color="auto" w:fill="FFFF00"/>
          </w:tcPr>
          <w:p w14:paraId="70602262" w14:textId="77777777" w:rsidR="00281951" w:rsidRPr="00F87AB6" w:rsidRDefault="00281951" w:rsidP="00460322">
            <w:pPr>
              <w:adjustRightInd w:val="0"/>
              <w:snapToGrid w:val="0"/>
              <w:spacing w:line="280" w:lineRule="exact"/>
              <w:rPr>
                <w:rFonts w:ascii="HG丸ｺﾞｼｯｸM-PRO" w:eastAsia="HG丸ｺﾞｼｯｸM-PRO" w:hAnsi="HG丸ｺﾞｼｯｸM-PRO"/>
                <w:sz w:val="20"/>
                <w:szCs w:val="20"/>
              </w:rPr>
            </w:pPr>
          </w:p>
        </w:tc>
        <w:tc>
          <w:tcPr>
            <w:tcW w:w="4671" w:type="dxa"/>
            <w:gridSpan w:val="8"/>
            <w:shd w:val="clear" w:color="auto" w:fill="FFFF00"/>
          </w:tcPr>
          <w:p w14:paraId="70602263" w14:textId="77777777" w:rsidR="00281951" w:rsidRDefault="00281951" w:rsidP="007828B0">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583" w:type="dxa"/>
            <w:gridSpan w:val="2"/>
            <w:tcBorders>
              <w:top w:val="single" w:sz="4" w:space="0" w:color="auto"/>
              <w:right w:val="single" w:sz="4" w:space="0" w:color="auto"/>
            </w:tcBorders>
            <w:shd w:val="clear" w:color="auto" w:fill="auto"/>
            <w:vAlign w:val="center"/>
          </w:tcPr>
          <w:p w14:paraId="70602264" w14:textId="77777777" w:rsidR="00281951" w:rsidRPr="00E44CB9" w:rsidRDefault="00281951" w:rsidP="00E44CB9">
            <w:pPr>
              <w:adjustRightInd w:val="0"/>
              <w:snapToGrid w:val="0"/>
              <w:jc w:val="right"/>
              <w:rPr>
                <w:rFonts w:ascii="HG丸ｺﾞｼｯｸM-PRO" w:eastAsia="HG丸ｺﾞｼｯｸM-PRO" w:hAnsi="HG丸ｺﾞｼｯｸM-PRO"/>
                <w:sz w:val="20"/>
                <w:szCs w:val="20"/>
              </w:rPr>
            </w:pPr>
            <w:r w:rsidRPr="00E44CB9">
              <w:rPr>
                <w:rFonts w:ascii="HG丸ｺﾞｼｯｸM-PRO" w:eastAsia="HG丸ｺﾞｼｯｸM-PRO" w:hAnsi="HG丸ｺﾞｼｯｸM-PRO" w:hint="eastAsia"/>
                <w:sz w:val="20"/>
                <w:szCs w:val="20"/>
              </w:rPr>
              <w:t>0</w:t>
            </w:r>
          </w:p>
        </w:tc>
        <w:tc>
          <w:tcPr>
            <w:tcW w:w="2825" w:type="dxa"/>
            <w:tcBorders>
              <w:top w:val="single" w:sz="4" w:space="0" w:color="auto"/>
              <w:left w:val="single" w:sz="4" w:space="0" w:color="auto"/>
            </w:tcBorders>
            <w:shd w:val="clear" w:color="auto" w:fill="auto"/>
            <w:vAlign w:val="center"/>
          </w:tcPr>
          <w:p w14:paraId="70602265" w14:textId="77777777" w:rsidR="00281951" w:rsidRPr="00E44CB9" w:rsidRDefault="00281951" w:rsidP="00E44CB9">
            <w:pPr>
              <w:adjustRightInd w:val="0"/>
              <w:snapToGrid w:val="0"/>
              <w:jc w:val="right"/>
              <w:rPr>
                <w:rFonts w:ascii="HG丸ｺﾞｼｯｸM-PRO" w:eastAsia="HG丸ｺﾞｼｯｸM-PRO" w:hAnsi="HG丸ｺﾞｼｯｸM-PRO" w:cs="ＭＳ Ｐゴシック"/>
                <w:color w:val="000000"/>
                <w:sz w:val="20"/>
                <w:szCs w:val="20"/>
              </w:rPr>
            </w:pPr>
            <w:r w:rsidRPr="00E44CB9">
              <w:rPr>
                <w:rFonts w:ascii="HG丸ｺﾞｼｯｸM-PRO" w:eastAsia="HG丸ｺﾞｼｯｸM-PRO" w:hAnsi="HG丸ｺﾞｼｯｸM-PRO" w:hint="eastAsia"/>
                <w:color w:val="000000"/>
                <w:sz w:val="20"/>
                <w:szCs w:val="20"/>
              </w:rPr>
              <w:t xml:space="preserve">0 </w:t>
            </w:r>
          </w:p>
        </w:tc>
        <w:tc>
          <w:tcPr>
            <w:tcW w:w="3248" w:type="dxa"/>
            <w:tcBorders>
              <w:top w:val="single" w:sz="4" w:space="0" w:color="auto"/>
              <w:left w:val="single" w:sz="4" w:space="0" w:color="auto"/>
            </w:tcBorders>
            <w:shd w:val="clear" w:color="auto" w:fill="auto"/>
            <w:vAlign w:val="center"/>
          </w:tcPr>
          <w:p w14:paraId="70602266" w14:textId="77777777" w:rsidR="00281951" w:rsidRPr="00E44CB9" w:rsidRDefault="00281951" w:rsidP="00E44CB9">
            <w:pPr>
              <w:adjustRightInd w:val="0"/>
              <w:snapToGrid w:val="0"/>
              <w:jc w:val="right"/>
              <w:rPr>
                <w:rFonts w:ascii="HG丸ｺﾞｼｯｸM-PRO" w:eastAsia="HG丸ｺﾞｼｯｸM-PRO" w:hAnsi="HG丸ｺﾞｼｯｸM-PRO" w:cs="ＭＳ Ｐゴシック"/>
                <w:color w:val="000000"/>
                <w:sz w:val="20"/>
                <w:szCs w:val="20"/>
              </w:rPr>
            </w:pPr>
            <w:r w:rsidRPr="00E44CB9">
              <w:rPr>
                <w:rFonts w:ascii="HG丸ｺﾞｼｯｸM-PRO" w:eastAsia="HG丸ｺﾞｼｯｸM-PRO" w:hAnsi="HG丸ｺﾞｼｯｸM-PRO" w:hint="eastAsia"/>
                <w:color w:val="000000"/>
                <w:sz w:val="20"/>
                <w:szCs w:val="20"/>
              </w:rPr>
              <w:t xml:space="preserve">0 </w:t>
            </w:r>
          </w:p>
        </w:tc>
      </w:tr>
      <w:tr w:rsidR="00281951" w:rsidRPr="00286AA6" w14:paraId="7060226E" w14:textId="77777777" w:rsidTr="000828FB">
        <w:trPr>
          <w:trHeight w:val="210"/>
        </w:trPr>
        <w:tc>
          <w:tcPr>
            <w:tcW w:w="1415" w:type="dxa"/>
            <w:vMerge w:val="restart"/>
            <w:shd w:val="clear" w:color="auto" w:fill="FFFF00"/>
          </w:tcPr>
          <w:p w14:paraId="70602268"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14:paraId="70602269" w14:textId="4AAA0EF7" w:rsidR="00281951" w:rsidRPr="00E35D25" w:rsidRDefault="00A406F9"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b/>
                <w:noProof/>
                <w:sz w:val="20"/>
                <w:szCs w:val="20"/>
              </w:rPr>
              <mc:AlternateContent>
                <mc:Choice Requires="wps">
                  <w:drawing>
                    <wp:anchor distT="0" distB="0" distL="114300" distR="114300" simplePos="0" relativeHeight="251661312" behindDoc="0" locked="0" layoutInCell="1" allowOverlap="1" wp14:anchorId="706022EB" wp14:editId="2B111D9E">
                      <wp:simplePos x="0" y="0"/>
                      <wp:positionH relativeFrom="column">
                        <wp:posOffset>-278130</wp:posOffset>
                      </wp:positionH>
                      <wp:positionV relativeFrom="paragraph">
                        <wp:posOffset>1341755</wp:posOffset>
                      </wp:positionV>
                      <wp:extent cx="9753600" cy="2533650"/>
                      <wp:effectExtent l="19050" t="13970" r="19050" b="146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0" cy="2533650"/>
                              </a:xfrm>
                              <a:prstGeom prst="roundRect">
                                <a:avLst>
                                  <a:gd name="adj" fmla="val 12273"/>
                                </a:avLst>
                              </a:prstGeom>
                              <a:solidFill>
                                <a:srgbClr val="FFFFFF">
                                  <a:alpha val="0"/>
                                </a:srgbClr>
                              </a:solidFill>
                              <a:ln w="254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1.9pt;margin-top:105.65pt;width:768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" strokeweight="2pt">
                      <v:fill opacity="0"/>
                      <v:stroke dashstyle="dash"/>
                      <v:textbox inset="5.85pt,.7pt,5.85pt,.7pt"/>
                    </v:roundrect>
                  </w:pict>
                </mc:Fallback>
              </mc:AlternateContent>
            </w:r>
            <w:r w:rsidR="00281951" w:rsidRPr="00E35D25">
              <w:rPr>
                <w:rFonts w:ascii="HG丸ｺﾞｼｯｸM-PRO" w:eastAsia="HG丸ｺﾞｼｯｸM-PRO" w:hAnsi="HG丸ｺﾞｼｯｸM-PRO" w:hint="eastAsia"/>
                <w:sz w:val="20"/>
                <w:szCs w:val="20"/>
              </w:rPr>
              <w:t>（施策効果の定量評価）</w:t>
            </w:r>
          </w:p>
        </w:tc>
        <w:tc>
          <w:tcPr>
            <w:tcW w:w="416" w:type="dxa"/>
            <w:shd w:val="clear" w:color="auto" w:fill="FFFF00"/>
          </w:tcPr>
          <w:p w14:paraId="7060226A" w14:textId="77777777" w:rsidR="00281951" w:rsidRPr="00286AA6" w:rsidRDefault="00281951"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257" w:type="dxa"/>
            <w:gridSpan w:val="4"/>
            <w:shd w:val="clear" w:color="auto" w:fill="FFFF00"/>
          </w:tcPr>
          <w:p w14:paraId="7060226B" w14:textId="77777777" w:rsidR="00281951" w:rsidRPr="00286AA6" w:rsidRDefault="00281951"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1998" w:type="dxa"/>
            <w:gridSpan w:val="3"/>
            <w:shd w:val="clear" w:color="auto" w:fill="FFFF00"/>
          </w:tcPr>
          <w:p w14:paraId="7060226C" w14:textId="77777777" w:rsidR="00281951" w:rsidRPr="00286AA6" w:rsidRDefault="00281951"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8656" w:type="dxa"/>
            <w:gridSpan w:val="4"/>
            <w:shd w:val="clear" w:color="auto" w:fill="FFFF00"/>
          </w:tcPr>
          <w:p w14:paraId="7060226D" w14:textId="77777777" w:rsidR="00281951" w:rsidRPr="00286AA6" w:rsidRDefault="00281951"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281951" w:rsidRPr="00286AA6" w14:paraId="70602276" w14:textId="77777777" w:rsidTr="000828FB">
        <w:trPr>
          <w:trHeight w:val="693"/>
        </w:trPr>
        <w:tc>
          <w:tcPr>
            <w:tcW w:w="1415" w:type="dxa"/>
            <w:vMerge/>
            <w:shd w:val="clear" w:color="auto" w:fill="FFFF00"/>
          </w:tcPr>
          <w:p w14:paraId="7060226F"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416" w:type="dxa"/>
            <w:shd w:val="clear" w:color="auto" w:fill="auto"/>
          </w:tcPr>
          <w:p w14:paraId="70602270" w14:textId="77777777" w:rsidR="00281951" w:rsidRPr="009421AB" w:rsidRDefault="00281951" w:rsidP="00C67528">
            <w:pPr>
              <w:adjustRightInd w:val="0"/>
              <w:snapToGrid w:val="0"/>
              <w:spacing w:line="280" w:lineRule="exact"/>
              <w:ind w:left="200" w:hangingChars="100" w:hanging="200"/>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①</w:t>
            </w:r>
          </w:p>
        </w:tc>
        <w:tc>
          <w:tcPr>
            <w:tcW w:w="2257" w:type="dxa"/>
            <w:gridSpan w:val="4"/>
            <w:shd w:val="clear" w:color="auto" w:fill="auto"/>
          </w:tcPr>
          <w:p w14:paraId="70602271" w14:textId="77777777" w:rsidR="00281951" w:rsidRPr="009421AB" w:rsidRDefault="00281951" w:rsidP="009421AB">
            <w:pPr>
              <w:adjustRightInd w:val="0"/>
              <w:snapToGrid w:val="0"/>
              <w:spacing w:line="280" w:lineRule="exact"/>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環境情報に接した府民の割合</w:t>
            </w:r>
          </w:p>
        </w:tc>
        <w:tc>
          <w:tcPr>
            <w:tcW w:w="1998" w:type="dxa"/>
            <w:gridSpan w:val="3"/>
            <w:shd w:val="clear" w:color="auto" w:fill="auto"/>
          </w:tcPr>
          <w:p w14:paraId="70602272" w14:textId="77777777" w:rsidR="00281951" w:rsidRPr="009421AB" w:rsidRDefault="00281951" w:rsidP="00CF57A1">
            <w:pPr>
              <w:adjustRightInd w:val="0"/>
              <w:snapToGrid w:val="0"/>
              <w:spacing w:line="280" w:lineRule="exact"/>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府インターネットモニターアンケート（参考値</w:t>
            </w:r>
            <w:r w:rsidR="009438E9" w:rsidRPr="009438E9">
              <w:rPr>
                <w:rFonts w:ascii="HG丸ｺﾞｼｯｸM-PRO" w:eastAsia="HG丸ｺﾞｼｯｸM-PRO" w:hAnsi="HG丸ｺﾞｼｯｸM-PRO" w:hint="eastAsia"/>
                <w:sz w:val="20"/>
                <w:szCs w:val="20"/>
                <w:vertAlign w:val="superscript"/>
              </w:rPr>
              <w:t>※</w:t>
            </w:r>
            <w:r w:rsidRPr="009421AB">
              <w:rPr>
                <w:rFonts w:ascii="HG丸ｺﾞｼｯｸM-PRO" w:eastAsia="HG丸ｺﾞｼｯｸM-PRO" w:hAnsi="HG丸ｺﾞｼｯｸM-PRO" w:hint="eastAsia"/>
                <w:sz w:val="20"/>
                <w:szCs w:val="20"/>
              </w:rPr>
              <w:t>）。</w:t>
            </w:r>
          </w:p>
        </w:tc>
        <w:tc>
          <w:tcPr>
            <w:tcW w:w="8656" w:type="dxa"/>
            <w:gridSpan w:val="4"/>
            <w:shd w:val="clear" w:color="auto" w:fill="auto"/>
          </w:tcPr>
          <w:p w14:paraId="70602273" w14:textId="77777777" w:rsidR="00281951" w:rsidRPr="009421AB" w:rsidRDefault="00215EEC" w:rsidP="00CF57A1">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過去１年間に</w:t>
            </w:r>
            <w:r w:rsidR="00281951" w:rsidRPr="009421AB">
              <w:rPr>
                <w:rFonts w:ascii="HG丸ｺﾞｼｯｸM-PRO" w:eastAsia="HG丸ｺﾞｼｯｸM-PRO" w:hAnsi="HG丸ｺﾞｼｯｸM-PRO" w:hint="eastAsia"/>
                <w:sz w:val="20"/>
                <w:szCs w:val="20"/>
              </w:rPr>
              <w:t>環境情報源（府以外も含む）として</w:t>
            </w:r>
          </w:p>
          <w:p w14:paraId="70602274" w14:textId="77777777" w:rsidR="00281951" w:rsidRPr="009421AB" w:rsidRDefault="00281951" w:rsidP="00CF57A1">
            <w:pPr>
              <w:adjustRightInd w:val="0"/>
              <w:snapToGrid w:val="0"/>
              <w:spacing w:line="280" w:lineRule="exact"/>
              <w:ind w:firstLineChars="100" w:firstLine="200"/>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インターネット情報に接した：30.1%（</w:t>
            </w:r>
            <w:r>
              <w:rPr>
                <w:rFonts w:ascii="HG丸ｺﾞｼｯｸM-PRO" w:eastAsia="HG丸ｺﾞｼｯｸM-PRO" w:hAnsi="HG丸ｺﾞｼｯｸM-PRO" w:hint="eastAsia"/>
                <w:sz w:val="20"/>
                <w:szCs w:val="20"/>
              </w:rPr>
              <w:t>2013年</w:t>
            </w:r>
            <w:r w:rsidRPr="009421AB">
              <w:rPr>
                <w:rFonts w:ascii="HG丸ｺﾞｼｯｸM-PRO" w:eastAsia="HG丸ｺﾞｼｯｸM-PRO" w:hAnsi="HG丸ｺﾞｼｯｸM-PRO" w:hint="eastAsia"/>
                <w:sz w:val="20"/>
                <w:szCs w:val="20"/>
              </w:rPr>
              <w:t>）、30.9%（</w:t>
            </w:r>
            <w:r>
              <w:rPr>
                <w:rFonts w:ascii="HG丸ｺﾞｼｯｸM-PRO" w:eastAsia="HG丸ｺﾞｼｯｸM-PRO" w:hAnsi="HG丸ｺﾞｼｯｸM-PRO" w:hint="eastAsia"/>
                <w:sz w:val="20"/>
                <w:szCs w:val="20"/>
              </w:rPr>
              <w:t>2014年</w:t>
            </w:r>
            <w:r w:rsidRPr="009421AB">
              <w:rPr>
                <w:rFonts w:ascii="HG丸ｺﾞｼｯｸM-PRO" w:eastAsia="HG丸ｺﾞｼｯｸM-PRO" w:hAnsi="HG丸ｺﾞｼｯｸM-PRO" w:hint="eastAsia"/>
                <w:sz w:val="20"/>
                <w:szCs w:val="20"/>
              </w:rPr>
              <w:t>）</w:t>
            </w:r>
          </w:p>
          <w:p w14:paraId="70602275" w14:textId="77777777" w:rsidR="00281951" w:rsidRPr="009421AB" w:rsidRDefault="00281951" w:rsidP="00C17D55">
            <w:pPr>
              <w:adjustRightInd w:val="0"/>
              <w:snapToGrid w:val="0"/>
              <w:spacing w:line="280" w:lineRule="exact"/>
              <w:ind w:firstLineChars="100" w:firstLine="200"/>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パンフレットなど紙媒体に接した：36.4%（</w:t>
            </w:r>
            <w:r>
              <w:rPr>
                <w:rFonts w:ascii="HG丸ｺﾞｼｯｸM-PRO" w:eastAsia="HG丸ｺﾞｼｯｸM-PRO" w:hAnsi="HG丸ｺﾞｼｯｸM-PRO" w:hint="eastAsia"/>
                <w:sz w:val="20"/>
                <w:szCs w:val="20"/>
              </w:rPr>
              <w:t>2013年</w:t>
            </w:r>
            <w:r w:rsidRPr="009421AB">
              <w:rPr>
                <w:rFonts w:ascii="HG丸ｺﾞｼｯｸM-PRO" w:eastAsia="HG丸ｺﾞｼｯｸM-PRO" w:hAnsi="HG丸ｺﾞｼｯｸM-PRO" w:hint="eastAsia"/>
                <w:sz w:val="20"/>
                <w:szCs w:val="20"/>
              </w:rPr>
              <w:t>）、41.4%（</w:t>
            </w:r>
            <w:r>
              <w:rPr>
                <w:rFonts w:ascii="HG丸ｺﾞｼｯｸM-PRO" w:eastAsia="HG丸ｺﾞｼｯｸM-PRO" w:hAnsi="HG丸ｺﾞｼｯｸM-PRO" w:hint="eastAsia"/>
                <w:sz w:val="20"/>
                <w:szCs w:val="20"/>
              </w:rPr>
              <w:t>2014年</w:t>
            </w:r>
            <w:r w:rsidRPr="009421AB">
              <w:rPr>
                <w:rFonts w:ascii="HG丸ｺﾞｼｯｸM-PRO" w:eastAsia="HG丸ｺﾞｼｯｸM-PRO" w:hAnsi="HG丸ｺﾞｼｯｸM-PRO" w:hint="eastAsia"/>
                <w:sz w:val="20"/>
                <w:szCs w:val="20"/>
              </w:rPr>
              <w:t>）</w:t>
            </w:r>
          </w:p>
        </w:tc>
      </w:tr>
      <w:tr w:rsidR="00281951" w:rsidRPr="00286AA6" w14:paraId="7060227C" w14:textId="77777777" w:rsidTr="000828FB">
        <w:trPr>
          <w:trHeight w:val="197"/>
        </w:trPr>
        <w:tc>
          <w:tcPr>
            <w:tcW w:w="1415" w:type="dxa"/>
            <w:vMerge/>
            <w:shd w:val="clear" w:color="auto" w:fill="FFFF00"/>
          </w:tcPr>
          <w:p w14:paraId="70602277"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416" w:type="dxa"/>
            <w:shd w:val="clear" w:color="auto" w:fill="auto"/>
          </w:tcPr>
          <w:p w14:paraId="70602278" w14:textId="77777777" w:rsidR="00281951" w:rsidRPr="009421AB" w:rsidRDefault="00281951" w:rsidP="008079BF">
            <w:pPr>
              <w:adjustRightInd w:val="0"/>
              <w:snapToGrid w:val="0"/>
              <w:spacing w:line="280" w:lineRule="exact"/>
              <w:ind w:left="200" w:hangingChars="100" w:hanging="200"/>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②</w:t>
            </w:r>
          </w:p>
        </w:tc>
        <w:tc>
          <w:tcPr>
            <w:tcW w:w="2257" w:type="dxa"/>
            <w:gridSpan w:val="4"/>
            <w:shd w:val="clear" w:color="auto" w:fill="auto"/>
          </w:tcPr>
          <w:p w14:paraId="70602279" w14:textId="77777777" w:rsidR="00281951" w:rsidRPr="009421AB" w:rsidRDefault="00281951" w:rsidP="008079BF">
            <w:pPr>
              <w:adjustRightInd w:val="0"/>
              <w:snapToGrid w:val="0"/>
              <w:spacing w:line="280" w:lineRule="exact"/>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環境行動の動機付けへの効果</w:t>
            </w:r>
          </w:p>
        </w:tc>
        <w:tc>
          <w:tcPr>
            <w:tcW w:w="1998" w:type="dxa"/>
            <w:gridSpan w:val="3"/>
            <w:shd w:val="clear" w:color="auto" w:fill="auto"/>
          </w:tcPr>
          <w:p w14:paraId="7060227A" w14:textId="77777777" w:rsidR="00281951" w:rsidRPr="009421AB" w:rsidRDefault="00281951" w:rsidP="008079BF">
            <w:pPr>
              <w:adjustRightInd w:val="0"/>
              <w:snapToGrid w:val="0"/>
              <w:spacing w:line="280" w:lineRule="exact"/>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同上</w:t>
            </w:r>
          </w:p>
        </w:tc>
        <w:tc>
          <w:tcPr>
            <w:tcW w:w="8656" w:type="dxa"/>
            <w:gridSpan w:val="4"/>
            <w:shd w:val="clear" w:color="auto" w:fill="auto"/>
          </w:tcPr>
          <w:p w14:paraId="7060227B" w14:textId="77777777" w:rsidR="00281951" w:rsidRPr="009421AB" w:rsidRDefault="00281951" w:rsidP="008079BF">
            <w:pPr>
              <w:adjustRightInd w:val="0"/>
              <w:snapToGrid w:val="0"/>
              <w:spacing w:line="280" w:lineRule="exact"/>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いずれの媒体も非認知層よりも認知層の方が環境学習等への参加率は高く、情報提供が環境行動を促進している効果が認められた。</w:t>
            </w:r>
          </w:p>
        </w:tc>
      </w:tr>
      <w:tr w:rsidR="00281951" w:rsidRPr="00286AA6" w14:paraId="70602282" w14:textId="77777777" w:rsidTr="000828FB">
        <w:trPr>
          <w:trHeight w:val="267"/>
        </w:trPr>
        <w:tc>
          <w:tcPr>
            <w:tcW w:w="1415" w:type="dxa"/>
            <w:vMerge/>
            <w:shd w:val="clear" w:color="auto" w:fill="FFFF00"/>
          </w:tcPr>
          <w:p w14:paraId="7060227D"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416" w:type="dxa"/>
            <w:shd w:val="clear" w:color="auto" w:fill="auto"/>
          </w:tcPr>
          <w:p w14:paraId="7060227E" w14:textId="77777777" w:rsidR="00281951" w:rsidRPr="009421AB" w:rsidRDefault="00281951" w:rsidP="008079BF">
            <w:pPr>
              <w:adjustRightInd w:val="0"/>
              <w:snapToGrid w:val="0"/>
              <w:spacing w:line="280" w:lineRule="exact"/>
              <w:ind w:left="200" w:hangingChars="100" w:hanging="200"/>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③</w:t>
            </w:r>
          </w:p>
        </w:tc>
        <w:tc>
          <w:tcPr>
            <w:tcW w:w="2257" w:type="dxa"/>
            <w:gridSpan w:val="4"/>
            <w:shd w:val="clear" w:color="auto" w:fill="auto"/>
          </w:tcPr>
          <w:p w14:paraId="7060227F" w14:textId="77777777" w:rsidR="00281951" w:rsidRPr="009421AB" w:rsidRDefault="00281951" w:rsidP="008079BF">
            <w:pPr>
              <w:adjustRightInd w:val="0"/>
              <w:snapToGrid w:val="0"/>
              <w:spacing w:line="280" w:lineRule="exact"/>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府の環境情報サイトへのアクセス数</w:t>
            </w:r>
          </w:p>
        </w:tc>
        <w:tc>
          <w:tcPr>
            <w:tcW w:w="1998" w:type="dxa"/>
            <w:gridSpan w:val="3"/>
            <w:shd w:val="clear" w:color="auto" w:fill="auto"/>
          </w:tcPr>
          <w:p w14:paraId="70602280" w14:textId="77777777" w:rsidR="00281951" w:rsidRPr="009421AB" w:rsidRDefault="00281951" w:rsidP="008079BF">
            <w:pPr>
              <w:adjustRightInd w:val="0"/>
              <w:snapToGrid w:val="0"/>
              <w:spacing w:line="280" w:lineRule="exact"/>
              <w:rPr>
                <w:rFonts w:ascii="HG丸ｺﾞｼｯｸM-PRO" w:eastAsia="HG丸ｺﾞｼｯｸM-PRO" w:hAnsi="HG丸ｺﾞｼｯｸM-PRO"/>
                <w:sz w:val="20"/>
                <w:szCs w:val="20"/>
              </w:rPr>
            </w:pPr>
            <w:r w:rsidRPr="009421AB">
              <w:rPr>
                <w:rFonts w:ascii="HG丸ｺﾞｼｯｸM-PRO" w:eastAsia="HG丸ｺﾞｼｯｸM-PRO" w:hAnsi="HG丸ｺﾞｼｯｸM-PRO" w:hint="eastAsia"/>
                <w:sz w:val="20"/>
                <w:szCs w:val="20"/>
              </w:rPr>
              <w:t>府環境関係課室のページの閲覧数</w:t>
            </w:r>
          </w:p>
        </w:tc>
        <w:tc>
          <w:tcPr>
            <w:tcW w:w="8656" w:type="dxa"/>
            <w:gridSpan w:val="4"/>
            <w:shd w:val="clear" w:color="auto" w:fill="auto"/>
          </w:tcPr>
          <w:p w14:paraId="70602281" w14:textId="77777777" w:rsidR="00281951" w:rsidRPr="00CE00B1" w:rsidRDefault="00281951" w:rsidP="00CE00B1">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231</w:t>
            </w:r>
            <w:r w:rsidRPr="00CE00B1">
              <w:rPr>
                <w:rFonts w:ascii="HG丸ｺﾞｼｯｸM-PRO" w:eastAsia="HG丸ｺﾞｼｯｸM-PRO" w:hAnsi="HG丸ｺﾞｼｯｸM-PRO" w:hint="eastAsia"/>
                <w:sz w:val="20"/>
                <w:szCs w:val="20"/>
              </w:rPr>
              <w:t>万件（2010年度）、</w:t>
            </w:r>
            <w:r>
              <w:rPr>
                <w:rFonts w:ascii="HG丸ｺﾞｼｯｸM-PRO" w:eastAsia="HG丸ｺﾞｼｯｸM-PRO" w:hAnsi="HG丸ｺﾞｼｯｸM-PRO" w:hint="eastAsia"/>
                <w:sz w:val="20"/>
                <w:szCs w:val="20"/>
              </w:rPr>
              <w:t>278</w:t>
            </w:r>
            <w:r w:rsidRPr="00CE00B1">
              <w:rPr>
                <w:rFonts w:ascii="HG丸ｺﾞｼｯｸM-PRO" w:eastAsia="HG丸ｺﾞｼｯｸM-PRO" w:hAnsi="HG丸ｺﾞｼｯｸM-PRO" w:hint="eastAsia"/>
                <w:sz w:val="20"/>
                <w:szCs w:val="20"/>
              </w:rPr>
              <w:t>万件（2011年度）、</w:t>
            </w:r>
            <w:r>
              <w:rPr>
                <w:rFonts w:ascii="HG丸ｺﾞｼｯｸM-PRO" w:eastAsia="HG丸ｺﾞｼｯｸM-PRO" w:hAnsi="HG丸ｺﾞｼｯｸM-PRO" w:hint="eastAsia"/>
                <w:sz w:val="20"/>
                <w:szCs w:val="20"/>
              </w:rPr>
              <w:t>397</w:t>
            </w:r>
            <w:r w:rsidRPr="00CE00B1">
              <w:rPr>
                <w:rFonts w:ascii="HG丸ｺﾞｼｯｸM-PRO" w:eastAsia="HG丸ｺﾞｼｯｸM-PRO" w:hAnsi="HG丸ｺﾞｼｯｸM-PRO" w:hint="eastAsia"/>
                <w:sz w:val="20"/>
                <w:szCs w:val="20"/>
              </w:rPr>
              <w:t>万件（2012年度）、</w:t>
            </w:r>
            <w:r>
              <w:rPr>
                <w:rFonts w:ascii="HG丸ｺﾞｼｯｸM-PRO" w:eastAsia="HG丸ｺﾞｼｯｸM-PRO" w:hAnsi="HG丸ｺﾞｼｯｸM-PRO" w:hint="eastAsia"/>
                <w:sz w:val="20"/>
                <w:szCs w:val="20"/>
              </w:rPr>
              <w:t>538</w:t>
            </w:r>
            <w:r w:rsidRPr="00CE00B1">
              <w:rPr>
                <w:rFonts w:ascii="HG丸ｺﾞｼｯｸM-PRO" w:eastAsia="HG丸ｺﾞｼｯｸM-PRO" w:hAnsi="HG丸ｺﾞｼｯｸM-PRO" w:hint="eastAsia"/>
                <w:sz w:val="20"/>
                <w:szCs w:val="20"/>
              </w:rPr>
              <w:t>万件（2013年度）</w:t>
            </w:r>
          </w:p>
        </w:tc>
      </w:tr>
      <w:tr w:rsidR="00281951" w:rsidRPr="00286AA6" w14:paraId="70602285" w14:textId="77777777" w:rsidTr="000828FB">
        <w:trPr>
          <w:trHeight w:val="70"/>
        </w:trPr>
        <w:tc>
          <w:tcPr>
            <w:tcW w:w="1415" w:type="dxa"/>
            <w:vMerge/>
            <w:shd w:val="clear" w:color="auto" w:fill="FFFF00"/>
          </w:tcPr>
          <w:p w14:paraId="70602283"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13327" w:type="dxa"/>
            <w:gridSpan w:val="12"/>
            <w:shd w:val="clear" w:color="auto" w:fill="auto"/>
          </w:tcPr>
          <w:p w14:paraId="70602284" w14:textId="77777777" w:rsidR="00281951" w:rsidRPr="00DC57CD" w:rsidRDefault="00753732" w:rsidP="00753732">
            <w:pPr>
              <w:adjustRightInd w:val="0"/>
              <w:snapToGrid w:val="0"/>
              <w:ind w:left="160" w:hangingChars="100" w:hanging="160"/>
              <w:rPr>
                <w:rFonts w:ascii="HG丸ｺﾞｼｯｸM-PRO" w:eastAsia="HG丸ｺﾞｼｯｸM-PRO" w:hAnsi="HG丸ｺﾞｼｯｸM-PRO"/>
                <w:i/>
                <w:sz w:val="20"/>
                <w:szCs w:val="20"/>
              </w:rPr>
            </w:pPr>
            <w:r w:rsidRPr="009438E9">
              <w:rPr>
                <w:rFonts w:ascii="HG丸ｺﾞｼｯｸM-PRO" w:eastAsia="HG丸ｺﾞｼｯｸM-PRO" w:hAnsi="HG丸ｺﾞｼｯｸM-PRO" w:hint="eastAsia"/>
                <w:sz w:val="16"/>
                <w:szCs w:val="20"/>
              </w:rPr>
              <w:t>※</w:t>
            </w:r>
            <w:r>
              <w:rPr>
                <w:rFonts w:ascii="HG丸ｺﾞｼｯｸM-PRO" w:eastAsia="HG丸ｺﾞｼｯｸM-PRO" w:hAnsi="HG丸ｺﾞｼｯｸM-PRO" w:hint="eastAsia"/>
                <w:sz w:val="16"/>
                <w:szCs w:val="20"/>
              </w:rPr>
              <w:t>本</w:t>
            </w:r>
            <w:r w:rsidRPr="009438E9">
              <w:rPr>
                <w:rFonts w:ascii="HG丸ｺﾞｼｯｸM-PRO" w:eastAsia="HG丸ｺﾞｼｯｸM-PRO" w:hAnsi="HG丸ｺﾞｼｯｸM-PRO" w:hint="eastAsia"/>
                <w:sz w:val="16"/>
                <w:szCs w:val="20"/>
              </w:rPr>
              <w:t>アンケートの対象は自己申告制のモニターであり、統計的な手法で府民全体から抽出したものではないため、本結果は府民の状況を統計的に反映したものではなく、参考値として扱う。</w:t>
            </w:r>
          </w:p>
        </w:tc>
      </w:tr>
      <w:tr w:rsidR="00281951" w:rsidRPr="00286AA6" w14:paraId="7060228B" w14:textId="77777777" w:rsidTr="000828FB">
        <w:trPr>
          <w:trHeight w:val="240"/>
        </w:trPr>
        <w:tc>
          <w:tcPr>
            <w:tcW w:w="1415" w:type="dxa"/>
            <w:tcBorders>
              <w:bottom w:val="nil"/>
            </w:tcBorders>
            <w:shd w:val="clear" w:color="auto" w:fill="FFFF00"/>
          </w:tcPr>
          <w:p w14:paraId="70602286" w14:textId="77777777" w:rsidR="00281951" w:rsidRPr="00AB4937" w:rsidRDefault="00281951" w:rsidP="00C479B5">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「主な施策」</w:t>
            </w:r>
            <w:r w:rsidRPr="00AB4937">
              <w:rPr>
                <w:rFonts w:ascii="HG丸ｺﾞｼｯｸM-PRO" w:eastAsia="HG丸ｺﾞｼｯｸM-PRO" w:hAnsi="HG丸ｺﾞｼｯｸM-PRO" w:hint="eastAsia"/>
                <w:b/>
                <w:w w:val="90"/>
                <w:sz w:val="20"/>
                <w:szCs w:val="20"/>
              </w:rPr>
              <w:t>の</w:t>
            </w:r>
          </w:p>
        </w:tc>
        <w:tc>
          <w:tcPr>
            <w:tcW w:w="2168" w:type="dxa"/>
            <w:gridSpan w:val="4"/>
            <w:shd w:val="clear" w:color="auto" w:fill="FFFF00"/>
          </w:tcPr>
          <w:p w14:paraId="70602287"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計画の内容</w:t>
            </w:r>
          </w:p>
        </w:tc>
        <w:tc>
          <w:tcPr>
            <w:tcW w:w="1192" w:type="dxa"/>
            <w:gridSpan w:val="2"/>
            <w:shd w:val="clear" w:color="auto" w:fill="FFFF00"/>
          </w:tcPr>
          <w:p w14:paraId="70602288" w14:textId="77777777" w:rsidR="00281951" w:rsidRDefault="00281951"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251" w:type="dxa"/>
            <w:gridSpan w:val="3"/>
            <w:shd w:val="clear" w:color="auto" w:fill="FFFF00"/>
          </w:tcPr>
          <w:p w14:paraId="70602289"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716" w:type="dxa"/>
            <w:gridSpan w:val="3"/>
            <w:shd w:val="clear" w:color="auto" w:fill="FFFF00"/>
          </w:tcPr>
          <w:p w14:paraId="7060228A"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281951" w:rsidRPr="00286AA6" w14:paraId="70602291" w14:textId="77777777" w:rsidTr="000828FB">
        <w:trPr>
          <w:trHeight w:val="70"/>
        </w:trPr>
        <w:tc>
          <w:tcPr>
            <w:tcW w:w="1415" w:type="dxa"/>
            <w:tcBorders>
              <w:top w:val="nil"/>
              <w:bottom w:val="nil"/>
            </w:tcBorders>
            <w:shd w:val="clear" w:color="auto" w:fill="FFFF00"/>
          </w:tcPr>
          <w:p w14:paraId="7060228C"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r w:rsidRPr="00AB4937">
              <w:rPr>
                <w:rFonts w:ascii="HG丸ｺﾞｼｯｸM-PRO" w:eastAsia="HG丸ｺﾞｼｯｸM-PRO" w:hAnsi="HG丸ｺﾞｼｯｸM-PRO" w:hint="eastAsia"/>
                <w:b/>
                <w:w w:val="90"/>
                <w:sz w:val="20"/>
                <w:szCs w:val="20"/>
              </w:rPr>
              <w:t>進捗状況</w:t>
            </w:r>
          </w:p>
        </w:tc>
        <w:tc>
          <w:tcPr>
            <w:tcW w:w="2168" w:type="dxa"/>
            <w:gridSpan w:val="4"/>
            <w:shd w:val="clear" w:color="auto" w:fill="auto"/>
          </w:tcPr>
          <w:p w14:paraId="7060228D" w14:textId="77777777" w:rsidR="00281951" w:rsidRDefault="00281951" w:rsidP="00C67528">
            <w:pPr>
              <w:adjustRightInd w:val="0"/>
              <w:snapToGrid w:val="0"/>
              <w:spacing w:line="280" w:lineRule="exact"/>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環境教育ポータルサイトの充実</w:t>
            </w:r>
          </w:p>
        </w:tc>
        <w:tc>
          <w:tcPr>
            <w:tcW w:w="1192" w:type="dxa"/>
            <w:gridSpan w:val="2"/>
            <w:shd w:val="clear" w:color="auto" w:fill="auto"/>
          </w:tcPr>
          <w:p w14:paraId="7060228E"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51" w:type="dxa"/>
            <w:gridSpan w:val="3"/>
            <w:shd w:val="clear" w:color="auto" w:fill="auto"/>
          </w:tcPr>
          <w:p w14:paraId="7060228F"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「エコあらかると」の運営</w:t>
            </w:r>
          </w:p>
        </w:tc>
        <w:tc>
          <w:tcPr>
            <w:tcW w:w="7716" w:type="dxa"/>
            <w:gridSpan w:val="3"/>
            <w:shd w:val="clear" w:color="auto" w:fill="auto"/>
          </w:tcPr>
          <w:p w14:paraId="70602290" w14:textId="77777777" w:rsidR="00281951" w:rsidRDefault="00281951" w:rsidP="009421A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掲載情報件数　718件（2013年度末）、登録団体数　106件（2013年度末）</w:t>
            </w:r>
          </w:p>
        </w:tc>
      </w:tr>
      <w:tr w:rsidR="00281951" w:rsidRPr="00286AA6" w14:paraId="70602297" w14:textId="77777777" w:rsidTr="000828FB">
        <w:trPr>
          <w:trHeight w:val="170"/>
        </w:trPr>
        <w:tc>
          <w:tcPr>
            <w:tcW w:w="1415" w:type="dxa"/>
            <w:tcBorders>
              <w:top w:val="nil"/>
              <w:bottom w:val="nil"/>
            </w:tcBorders>
            <w:shd w:val="clear" w:color="auto" w:fill="FFFF00"/>
          </w:tcPr>
          <w:p w14:paraId="70602292"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2168" w:type="dxa"/>
            <w:gridSpan w:val="4"/>
            <w:shd w:val="clear" w:color="auto" w:fill="auto"/>
          </w:tcPr>
          <w:p w14:paraId="70602293" w14:textId="77777777" w:rsidR="00281951" w:rsidRDefault="00281951" w:rsidP="00C67528">
            <w:pPr>
              <w:adjustRightInd w:val="0"/>
              <w:snapToGrid w:val="0"/>
              <w:spacing w:line="280" w:lineRule="exact"/>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環境関連データの収集・調査研究を進め最新情報の提供</w:t>
            </w:r>
          </w:p>
        </w:tc>
        <w:tc>
          <w:tcPr>
            <w:tcW w:w="1192" w:type="dxa"/>
            <w:gridSpan w:val="2"/>
            <w:shd w:val="clear" w:color="auto" w:fill="auto"/>
          </w:tcPr>
          <w:p w14:paraId="70602294"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51" w:type="dxa"/>
            <w:gridSpan w:val="3"/>
            <w:shd w:val="clear" w:color="auto" w:fill="auto"/>
          </w:tcPr>
          <w:p w14:paraId="70602295"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7716" w:type="dxa"/>
            <w:gridSpan w:val="3"/>
            <w:shd w:val="clear" w:color="auto" w:fill="auto"/>
          </w:tcPr>
          <w:p w14:paraId="70602296" w14:textId="77777777" w:rsidR="00281951" w:rsidRPr="00724E95" w:rsidRDefault="00281951" w:rsidP="006A215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環境モニタリング情報等の速やかなWeb発信を行っている。</w:t>
            </w:r>
          </w:p>
        </w:tc>
      </w:tr>
      <w:tr w:rsidR="00281951" w:rsidRPr="00A86997" w14:paraId="7060229D" w14:textId="77777777" w:rsidTr="000828FB">
        <w:trPr>
          <w:trHeight w:val="268"/>
        </w:trPr>
        <w:tc>
          <w:tcPr>
            <w:tcW w:w="1415" w:type="dxa"/>
            <w:vMerge w:val="restart"/>
            <w:tcBorders>
              <w:top w:val="nil"/>
            </w:tcBorders>
            <w:shd w:val="clear" w:color="auto" w:fill="FFFF00"/>
          </w:tcPr>
          <w:p w14:paraId="70602298"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2168" w:type="dxa"/>
            <w:gridSpan w:val="4"/>
            <w:vMerge w:val="restart"/>
            <w:shd w:val="clear" w:color="auto" w:fill="auto"/>
          </w:tcPr>
          <w:p w14:paraId="70602299" w14:textId="77777777" w:rsidR="00281951" w:rsidRDefault="00281951" w:rsidP="00C67528">
            <w:pPr>
              <w:adjustRightInd w:val="0"/>
              <w:snapToGrid w:val="0"/>
              <w:spacing w:line="280" w:lineRule="exact"/>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情報発信ツールごとの効果的な情報発信</w:t>
            </w:r>
          </w:p>
        </w:tc>
        <w:tc>
          <w:tcPr>
            <w:tcW w:w="1192" w:type="dxa"/>
            <w:gridSpan w:val="2"/>
            <w:vMerge w:val="restart"/>
            <w:shd w:val="clear" w:color="auto" w:fill="auto"/>
          </w:tcPr>
          <w:p w14:paraId="7060229A"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51" w:type="dxa"/>
            <w:gridSpan w:val="3"/>
            <w:shd w:val="clear" w:color="auto" w:fill="auto"/>
          </w:tcPr>
          <w:p w14:paraId="7060229B"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sidRPr="00724E95">
              <w:rPr>
                <w:rFonts w:ascii="HG丸ｺﾞｼｯｸM-PRO" w:eastAsia="HG丸ｺﾞｼｯｸM-PRO" w:hAnsi="HG丸ｺﾞｼｯｸM-PRO" w:hint="eastAsia"/>
                <w:sz w:val="20"/>
                <w:szCs w:val="20"/>
              </w:rPr>
              <w:t>環境情報</w:t>
            </w:r>
            <w:r>
              <w:rPr>
                <w:rFonts w:ascii="HG丸ｺﾞｼｯｸM-PRO" w:eastAsia="HG丸ｺﾞｼｯｸM-PRO" w:hAnsi="HG丸ｺﾞｼｯｸM-PRO" w:hint="eastAsia"/>
                <w:sz w:val="20"/>
                <w:szCs w:val="20"/>
              </w:rPr>
              <w:t>サイト</w:t>
            </w:r>
            <w:r w:rsidRPr="00724E95">
              <w:rPr>
                <w:rFonts w:ascii="HG丸ｺﾞｼｯｸM-PRO" w:eastAsia="HG丸ｺﾞｼｯｸM-PRO" w:hAnsi="HG丸ｺﾞｼｯｸM-PRO" w:hint="eastAsia"/>
                <w:sz w:val="20"/>
                <w:szCs w:val="20"/>
              </w:rPr>
              <w:t>の管理運営</w:t>
            </w:r>
          </w:p>
        </w:tc>
        <w:tc>
          <w:tcPr>
            <w:tcW w:w="7716" w:type="dxa"/>
            <w:gridSpan w:val="3"/>
            <w:shd w:val="clear" w:color="auto" w:fill="auto"/>
          </w:tcPr>
          <w:p w14:paraId="7060229C" w14:textId="77777777" w:rsidR="00281951" w:rsidRDefault="00281951" w:rsidP="00A8699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「エコギャラリー」等のページの管理・更新</w:t>
            </w:r>
          </w:p>
        </w:tc>
      </w:tr>
      <w:tr w:rsidR="00281951" w:rsidRPr="00286AA6" w14:paraId="706022A3" w14:textId="77777777" w:rsidTr="000828FB">
        <w:trPr>
          <w:trHeight w:val="275"/>
        </w:trPr>
        <w:tc>
          <w:tcPr>
            <w:tcW w:w="1415" w:type="dxa"/>
            <w:vMerge/>
            <w:tcBorders>
              <w:top w:val="nil"/>
            </w:tcBorders>
            <w:shd w:val="clear" w:color="auto" w:fill="FFFF00"/>
          </w:tcPr>
          <w:p w14:paraId="7060229E"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2168" w:type="dxa"/>
            <w:gridSpan w:val="4"/>
            <w:vMerge/>
            <w:shd w:val="clear" w:color="auto" w:fill="auto"/>
          </w:tcPr>
          <w:p w14:paraId="7060229F" w14:textId="77777777" w:rsidR="00281951" w:rsidRPr="00286AA6" w:rsidRDefault="00281951" w:rsidP="00C67528">
            <w:pPr>
              <w:adjustRightInd w:val="0"/>
              <w:snapToGrid w:val="0"/>
              <w:spacing w:line="280" w:lineRule="exact"/>
              <w:rPr>
                <w:rFonts w:ascii="HG丸ｺﾞｼｯｸM-PRO" w:eastAsia="HG丸ｺﾞｼｯｸM-PRO" w:hAnsi="HG丸ｺﾞｼｯｸM-PRO"/>
                <w:sz w:val="20"/>
                <w:szCs w:val="20"/>
              </w:rPr>
            </w:pPr>
          </w:p>
        </w:tc>
        <w:tc>
          <w:tcPr>
            <w:tcW w:w="1192" w:type="dxa"/>
            <w:gridSpan w:val="2"/>
            <w:vMerge/>
            <w:shd w:val="clear" w:color="auto" w:fill="auto"/>
          </w:tcPr>
          <w:p w14:paraId="706022A0"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p>
        </w:tc>
        <w:tc>
          <w:tcPr>
            <w:tcW w:w="2251" w:type="dxa"/>
            <w:gridSpan w:val="3"/>
            <w:shd w:val="clear" w:color="auto" w:fill="auto"/>
          </w:tcPr>
          <w:p w14:paraId="706022A1"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環境白書の作成・配布</w:t>
            </w:r>
          </w:p>
        </w:tc>
        <w:tc>
          <w:tcPr>
            <w:tcW w:w="7716" w:type="dxa"/>
            <w:gridSpan w:val="3"/>
            <w:shd w:val="clear" w:color="auto" w:fill="auto"/>
          </w:tcPr>
          <w:p w14:paraId="706022A2" w14:textId="77777777" w:rsidR="00281951" w:rsidRDefault="00281951" w:rsidP="00724E9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巻頭特集など理解し易い紙面づくりに努め、年約3,000部を作成、配布。2013年度以降は希望者への送付も実施。</w:t>
            </w:r>
          </w:p>
        </w:tc>
      </w:tr>
      <w:tr w:rsidR="00281951" w:rsidRPr="00286AA6" w14:paraId="706022A9" w14:textId="77777777" w:rsidTr="000828FB">
        <w:trPr>
          <w:trHeight w:val="151"/>
        </w:trPr>
        <w:tc>
          <w:tcPr>
            <w:tcW w:w="1415" w:type="dxa"/>
            <w:vMerge/>
            <w:tcBorders>
              <w:bottom w:val="nil"/>
            </w:tcBorders>
            <w:shd w:val="clear" w:color="auto" w:fill="FFFF00"/>
          </w:tcPr>
          <w:p w14:paraId="706022A4"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2168" w:type="dxa"/>
            <w:gridSpan w:val="4"/>
            <w:vMerge/>
            <w:shd w:val="clear" w:color="auto" w:fill="auto"/>
          </w:tcPr>
          <w:p w14:paraId="706022A5" w14:textId="77777777" w:rsidR="00281951" w:rsidRPr="00286AA6" w:rsidRDefault="00281951" w:rsidP="00C67528">
            <w:pPr>
              <w:adjustRightInd w:val="0"/>
              <w:snapToGrid w:val="0"/>
              <w:spacing w:line="280" w:lineRule="exact"/>
              <w:rPr>
                <w:rFonts w:ascii="HG丸ｺﾞｼｯｸM-PRO" w:eastAsia="HG丸ｺﾞｼｯｸM-PRO" w:hAnsi="HG丸ｺﾞｼｯｸM-PRO"/>
                <w:sz w:val="20"/>
                <w:szCs w:val="20"/>
              </w:rPr>
            </w:pPr>
          </w:p>
        </w:tc>
        <w:tc>
          <w:tcPr>
            <w:tcW w:w="1192" w:type="dxa"/>
            <w:gridSpan w:val="2"/>
            <w:vMerge/>
            <w:shd w:val="clear" w:color="auto" w:fill="auto"/>
          </w:tcPr>
          <w:p w14:paraId="706022A6"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p>
        </w:tc>
        <w:tc>
          <w:tcPr>
            <w:tcW w:w="2251" w:type="dxa"/>
            <w:gridSpan w:val="3"/>
            <w:shd w:val="clear" w:color="auto" w:fill="auto"/>
          </w:tcPr>
          <w:p w14:paraId="706022A7" w14:textId="77777777" w:rsidR="00281951" w:rsidRPr="00286AA6" w:rsidRDefault="00281951" w:rsidP="00207110">
            <w:pPr>
              <w:adjustRightInd w:val="0"/>
              <w:snapToGrid w:val="0"/>
              <w:spacing w:line="280" w:lineRule="exact"/>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白書巻頭特集パンフレット「エネルギーのこれから」配布</w:t>
            </w:r>
          </w:p>
        </w:tc>
        <w:tc>
          <w:tcPr>
            <w:tcW w:w="7716" w:type="dxa"/>
            <w:gridSpan w:val="3"/>
            <w:shd w:val="clear" w:color="auto" w:fill="auto"/>
          </w:tcPr>
          <w:p w14:paraId="706022A8" w14:textId="77777777" w:rsidR="00281951" w:rsidRDefault="00281951" w:rsidP="0046032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2013年度に企業協賛で府内小学5年生全員に約8万部配布し、出前授業も実施。2014年度以降も実施予定。</w:t>
            </w:r>
          </w:p>
        </w:tc>
      </w:tr>
      <w:tr w:rsidR="00281951" w:rsidRPr="00286AA6" w14:paraId="706022AC" w14:textId="77777777" w:rsidTr="000828FB">
        <w:trPr>
          <w:trHeight w:val="70"/>
        </w:trPr>
        <w:tc>
          <w:tcPr>
            <w:tcW w:w="1415" w:type="dxa"/>
            <w:tcBorders>
              <w:top w:val="nil"/>
            </w:tcBorders>
            <w:shd w:val="clear" w:color="auto" w:fill="FFFF00"/>
          </w:tcPr>
          <w:p w14:paraId="706022AA" w14:textId="77777777" w:rsidR="00281951" w:rsidRPr="00946B5F" w:rsidRDefault="00281951" w:rsidP="00460322">
            <w:pPr>
              <w:adjustRightInd w:val="0"/>
              <w:snapToGrid w:val="0"/>
              <w:spacing w:line="280" w:lineRule="exact"/>
              <w:rPr>
                <w:rFonts w:ascii="HG丸ｺﾞｼｯｸM-PRO" w:eastAsia="HG丸ｺﾞｼｯｸM-PRO" w:hAnsi="HG丸ｺﾞｼｯｸM-PRO"/>
                <w:b/>
                <w:sz w:val="20"/>
                <w:szCs w:val="20"/>
              </w:rPr>
            </w:pPr>
          </w:p>
        </w:tc>
        <w:tc>
          <w:tcPr>
            <w:tcW w:w="13327" w:type="dxa"/>
            <w:gridSpan w:val="12"/>
            <w:shd w:val="clear" w:color="auto" w:fill="auto"/>
          </w:tcPr>
          <w:p w14:paraId="706022AB" w14:textId="77777777" w:rsidR="00281951" w:rsidRDefault="00281951" w:rsidP="00A92F28">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281951" w:rsidRPr="00286AA6" w14:paraId="706022B1" w14:textId="77777777" w:rsidTr="000828FB">
        <w:trPr>
          <w:trHeight w:val="70"/>
        </w:trPr>
        <w:tc>
          <w:tcPr>
            <w:tcW w:w="1415" w:type="dxa"/>
            <w:vMerge w:val="restart"/>
            <w:shd w:val="clear" w:color="auto" w:fill="FFFF00"/>
          </w:tcPr>
          <w:p w14:paraId="706022AD" w14:textId="57B20C9F" w:rsidR="00281951" w:rsidRPr="00946B5F" w:rsidRDefault="00A406F9" w:rsidP="009B734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b/>
                <w:noProof/>
                <w:sz w:val="20"/>
                <w:szCs w:val="20"/>
              </w:rPr>
              <mc:AlternateContent>
                <mc:Choice Requires="wps">
                  <w:drawing>
                    <wp:anchor distT="0" distB="0" distL="114300" distR="114300" simplePos="0" relativeHeight="251662336" behindDoc="0" locked="0" layoutInCell="1" allowOverlap="1" wp14:anchorId="706022EC" wp14:editId="1F45E6C0">
                      <wp:simplePos x="0" y="0"/>
                      <wp:positionH relativeFrom="column">
                        <wp:posOffset>-278130</wp:posOffset>
                      </wp:positionH>
                      <wp:positionV relativeFrom="paragraph">
                        <wp:posOffset>-22225</wp:posOffset>
                      </wp:positionV>
                      <wp:extent cx="3486150" cy="2200275"/>
                      <wp:effectExtent l="19050" t="21590" r="19050" b="1651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2200275"/>
                              </a:xfrm>
                              <a:prstGeom prst="roundRect">
                                <a:avLst>
                                  <a:gd name="adj" fmla="val 12273"/>
                                </a:avLst>
                              </a:prstGeom>
                              <a:noFill/>
                              <a:ln w="25400">
                                <a:solidFill>
                                  <a:srgbClr val="000000"/>
                                </a:solidFill>
                                <a:prstDash val="dash"/>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21.9pt;margin-top:-1.75pt;width:274.5pt;height:1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" filled="f" strokeweight="2pt">
                      <v:fill opacity="0"/>
                      <v:stroke dashstyle="dash"/>
                      <v:textbox inset="5.85pt,.7pt,5.85pt,.7pt"/>
                    </v:roundrect>
                  </w:pict>
                </mc:Fallback>
              </mc:AlternateContent>
            </w:r>
            <w:r w:rsidR="00281951" w:rsidRPr="00946B5F">
              <w:rPr>
                <w:rFonts w:ascii="HG丸ｺﾞｼｯｸM-PRO" w:eastAsia="HG丸ｺﾞｼｯｸM-PRO" w:hAnsi="HG丸ｺﾞｼｯｸM-PRO" w:hint="eastAsia"/>
                <w:b/>
                <w:sz w:val="20"/>
                <w:szCs w:val="20"/>
              </w:rPr>
              <w:t>評価</w:t>
            </w:r>
          </w:p>
        </w:tc>
        <w:tc>
          <w:tcPr>
            <w:tcW w:w="1987" w:type="dxa"/>
            <w:gridSpan w:val="3"/>
            <w:shd w:val="clear" w:color="auto" w:fill="FFFF00"/>
          </w:tcPr>
          <w:p w14:paraId="706022AE"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p>
        </w:tc>
        <w:tc>
          <w:tcPr>
            <w:tcW w:w="1667" w:type="dxa"/>
            <w:gridSpan w:val="4"/>
            <w:shd w:val="clear" w:color="auto" w:fill="FFFF00"/>
          </w:tcPr>
          <w:p w14:paraId="706022AF"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9673" w:type="dxa"/>
            <w:gridSpan w:val="5"/>
            <w:shd w:val="clear" w:color="auto" w:fill="FFFF00"/>
          </w:tcPr>
          <w:p w14:paraId="706022B0"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281951" w:rsidRPr="00286AA6" w14:paraId="706022B6" w14:textId="77777777" w:rsidTr="000828FB">
        <w:trPr>
          <w:trHeight w:val="195"/>
        </w:trPr>
        <w:tc>
          <w:tcPr>
            <w:tcW w:w="1415" w:type="dxa"/>
            <w:vMerge/>
            <w:shd w:val="clear" w:color="auto" w:fill="FFFF00"/>
          </w:tcPr>
          <w:p w14:paraId="706022B2" w14:textId="77777777" w:rsidR="00281951" w:rsidRPr="00946B5F" w:rsidRDefault="00281951" w:rsidP="009B734C">
            <w:pPr>
              <w:adjustRightInd w:val="0"/>
              <w:snapToGrid w:val="0"/>
              <w:spacing w:line="280" w:lineRule="exact"/>
              <w:rPr>
                <w:rFonts w:ascii="HG丸ｺﾞｼｯｸM-PRO" w:eastAsia="HG丸ｺﾞｼｯｸM-PRO" w:hAnsi="HG丸ｺﾞｼｯｸM-PRO"/>
                <w:b/>
                <w:sz w:val="20"/>
                <w:szCs w:val="20"/>
              </w:rPr>
            </w:pPr>
          </w:p>
        </w:tc>
        <w:tc>
          <w:tcPr>
            <w:tcW w:w="1987" w:type="dxa"/>
            <w:gridSpan w:val="3"/>
            <w:shd w:val="clear" w:color="auto" w:fill="FFFF00"/>
          </w:tcPr>
          <w:p w14:paraId="706022B3" w14:textId="77777777" w:rsidR="00281951" w:rsidRPr="00B93194" w:rsidRDefault="00281951" w:rsidP="006C5656">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1667" w:type="dxa"/>
            <w:gridSpan w:val="4"/>
            <w:shd w:val="clear" w:color="auto" w:fill="auto"/>
          </w:tcPr>
          <w:p w14:paraId="706022B4"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順調に推移</w:t>
            </w:r>
          </w:p>
        </w:tc>
        <w:tc>
          <w:tcPr>
            <w:tcW w:w="9673" w:type="dxa"/>
            <w:gridSpan w:val="5"/>
            <w:shd w:val="clear" w:color="auto" w:fill="auto"/>
          </w:tcPr>
          <w:p w14:paraId="706022B5"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取組指標値①、③ともには横ばいまたは増加傾向で推移している</w:t>
            </w:r>
          </w:p>
        </w:tc>
      </w:tr>
      <w:tr w:rsidR="00281951" w:rsidRPr="00286AA6" w14:paraId="706022BB" w14:textId="77777777" w:rsidTr="000828FB">
        <w:trPr>
          <w:trHeight w:val="180"/>
        </w:trPr>
        <w:tc>
          <w:tcPr>
            <w:tcW w:w="1415" w:type="dxa"/>
            <w:vMerge/>
            <w:shd w:val="clear" w:color="auto" w:fill="FFFF00"/>
          </w:tcPr>
          <w:p w14:paraId="706022B7" w14:textId="77777777" w:rsidR="00281951" w:rsidRPr="00946B5F" w:rsidRDefault="00281951" w:rsidP="009B734C">
            <w:pPr>
              <w:adjustRightInd w:val="0"/>
              <w:snapToGrid w:val="0"/>
              <w:spacing w:line="280" w:lineRule="exact"/>
              <w:rPr>
                <w:rFonts w:ascii="HG丸ｺﾞｼｯｸM-PRO" w:eastAsia="HG丸ｺﾞｼｯｸM-PRO" w:hAnsi="HG丸ｺﾞｼｯｸM-PRO"/>
                <w:b/>
                <w:sz w:val="20"/>
                <w:szCs w:val="20"/>
              </w:rPr>
            </w:pPr>
          </w:p>
        </w:tc>
        <w:tc>
          <w:tcPr>
            <w:tcW w:w="1987" w:type="dxa"/>
            <w:gridSpan w:val="3"/>
            <w:shd w:val="clear" w:color="auto" w:fill="FFFF00"/>
          </w:tcPr>
          <w:p w14:paraId="706022B8"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1667" w:type="dxa"/>
            <w:gridSpan w:val="4"/>
            <w:shd w:val="clear" w:color="auto" w:fill="auto"/>
          </w:tcPr>
          <w:p w14:paraId="706022B9" w14:textId="77777777" w:rsidR="00281951" w:rsidRPr="00AC4F83" w:rsidRDefault="00281951" w:rsidP="002A18C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概ね計画どおり進捗</w:t>
            </w:r>
          </w:p>
        </w:tc>
        <w:tc>
          <w:tcPr>
            <w:tcW w:w="9673" w:type="dxa"/>
            <w:gridSpan w:val="5"/>
            <w:shd w:val="clear" w:color="auto" w:fill="auto"/>
          </w:tcPr>
          <w:p w14:paraId="706022BA"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p>
        </w:tc>
      </w:tr>
      <w:tr w:rsidR="00281951" w:rsidRPr="00286AA6" w14:paraId="706022C0" w14:textId="77777777" w:rsidTr="000828FB">
        <w:trPr>
          <w:trHeight w:val="195"/>
        </w:trPr>
        <w:tc>
          <w:tcPr>
            <w:tcW w:w="1415" w:type="dxa"/>
            <w:vMerge w:val="restart"/>
            <w:shd w:val="clear" w:color="auto" w:fill="FFFF00"/>
          </w:tcPr>
          <w:p w14:paraId="706022BC" w14:textId="77777777" w:rsidR="00281951" w:rsidRPr="00946B5F" w:rsidRDefault="00281951" w:rsidP="009B734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1987" w:type="dxa"/>
            <w:gridSpan w:val="3"/>
            <w:shd w:val="clear" w:color="auto" w:fill="FFFF00"/>
          </w:tcPr>
          <w:p w14:paraId="706022BD"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p>
        </w:tc>
        <w:tc>
          <w:tcPr>
            <w:tcW w:w="1667" w:type="dxa"/>
            <w:gridSpan w:val="4"/>
            <w:shd w:val="clear" w:color="auto" w:fill="FFFF00"/>
          </w:tcPr>
          <w:p w14:paraId="706022BE"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9673" w:type="dxa"/>
            <w:gridSpan w:val="5"/>
            <w:shd w:val="clear" w:color="auto" w:fill="FFFF00"/>
          </w:tcPr>
          <w:p w14:paraId="706022BF"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281951" w:rsidRPr="00286AA6" w14:paraId="706022C5" w14:textId="77777777" w:rsidTr="000828FB">
        <w:trPr>
          <w:trHeight w:val="120"/>
        </w:trPr>
        <w:tc>
          <w:tcPr>
            <w:tcW w:w="1415" w:type="dxa"/>
            <w:vMerge/>
            <w:shd w:val="clear" w:color="auto" w:fill="FFFF00"/>
          </w:tcPr>
          <w:p w14:paraId="706022C1" w14:textId="77777777" w:rsidR="00281951" w:rsidRDefault="00281951" w:rsidP="009B734C">
            <w:pPr>
              <w:adjustRightInd w:val="0"/>
              <w:snapToGrid w:val="0"/>
              <w:spacing w:line="280" w:lineRule="exact"/>
              <w:rPr>
                <w:rFonts w:ascii="HG丸ｺﾞｼｯｸM-PRO" w:eastAsia="HG丸ｺﾞｼｯｸM-PRO" w:hAnsi="HG丸ｺﾞｼｯｸM-PRO"/>
                <w:b/>
                <w:sz w:val="20"/>
                <w:szCs w:val="20"/>
              </w:rPr>
            </w:pPr>
          </w:p>
        </w:tc>
        <w:tc>
          <w:tcPr>
            <w:tcW w:w="1987" w:type="dxa"/>
            <w:gridSpan w:val="3"/>
            <w:shd w:val="clear" w:color="auto" w:fill="FFFF00"/>
          </w:tcPr>
          <w:p w14:paraId="706022C2"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1667" w:type="dxa"/>
            <w:gridSpan w:val="4"/>
            <w:shd w:val="clear" w:color="auto" w:fill="auto"/>
          </w:tcPr>
          <w:p w14:paraId="706022C3"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673" w:type="dxa"/>
            <w:gridSpan w:val="5"/>
            <w:shd w:val="clear" w:color="auto" w:fill="auto"/>
          </w:tcPr>
          <w:p w14:paraId="706022C4"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p>
        </w:tc>
      </w:tr>
      <w:tr w:rsidR="00281951" w:rsidRPr="00286AA6" w14:paraId="706022CA" w14:textId="77777777" w:rsidTr="000828FB">
        <w:trPr>
          <w:trHeight w:val="135"/>
        </w:trPr>
        <w:tc>
          <w:tcPr>
            <w:tcW w:w="1415" w:type="dxa"/>
            <w:vMerge/>
            <w:shd w:val="clear" w:color="auto" w:fill="FFFF00"/>
          </w:tcPr>
          <w:p w14:paraId="706022C6" w14:textId="77777777" w:rsidR="00281951" w:rsidRDefault="00281951" w:rsidP="009B734C">
            <w:pPr>
              <w:adjustRightInd w:val="0"/>
              <w:snapToGrid w:val="0"/>
              <w:spacing w:line="280" w:lineRule="exact"/>
              <w:rPr>
                <w:rFonts w:ascii="HG丸ｺﾞｼｯｸM-PRO" w:eastAsia="HG丸ｺﾞｼｯｸM-PRO" w:hAnsi="HG丸ｺﾞｼｯｸM-PRO"/>
                <w:b/>
                <w:sz w:val="20"/>
                <w:szCs w:val="20"/>
              </w:rPr>
            </w:pPr>
          </w:p>
        </w:tc>
        <w:tc>
          <w:tcPr>
            <w:tcW w:w="1987" w:type="dxa"/>
            <w:gridSpan w:val="3"/>
            <w:shd w:val="clear" w:color="auto" w:fill="FFFF00"/>
          </w:tcPr>
          <w:p w14:paraId="706022C7"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1667" w:type="dxa"/>
            <w:gridSpan w:val="4"/>
            <w:shd w:val="clear" w:color="auto" w:fill="auto"/>
          </w:tcPr>
          <w:p w14:paraId="706022C8"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673" w:type="dxa"/>
            <w:gridSpan w:val="5"/>
            <w:shd w:val="clear" w:color="auto" w:fill="auto"/>
          </w:tcPr>
          <w:p w14:paraId="706022C9"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p>
        </w:tc>
      </w:tr>
      <w:tr w:rsidR="00281951" w:rsidRPr="00286AA6" w14:paraId="706022CF" w14:textId="77777777" w:rsidTr="000828FB">
        <w:trPr>
          <w:trHeight w:val="165"/>
        </w:trPr>
        <w:tc>
          <w:tcPr>
            <w:tcW w:w="1415" w:type="dxa"/>
            <w:vMerge/>
            <w:shd w:val="clear" w:color="auto" w:fill="FFFF00"/>
          </w:tcPr>
          <w:p w14:paraId="706022CB" w14:textId="77777777" w:rsidR="00281951" w:rsidRDefault="00281951" w:rsidP="009B734C">
            <w:pPr>
              <w:adjustRightInd w:val="0"/>
              <w:snapToGrid w:val="0"/>
              <w:spacing w:line="280" w:lineRule="exact"/>
              <w:rPr>
                <w:rFonts w:ascii="HG丸ｺﾞｼｯｸM-PRO" w:eastAsia="HG丸ｺﾞｼｯｸM-PRO" w:hAnsi="HG丸ｺﾞｼｯｸM-PRO"/>
                <w:b/>
                <w:sz w:val="20"/>
                <w:szCs w:val="20"/>
              </w:rPr>
            </w:pPr>
          </w:p>
        </w:tc>
        <w:tc>
          <w:tcPr>
            <w:tcW w:w="1987" w:type="dxa"/>
            <w:gridSpan w:val="3"/>
            <w:shd w:val="clear" w:color="auto" w:fill="FFFF00"/>
          </w:tcPr>
          <w:p w14:paraId="706022CC"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1667" w:type="dxa"/>
            <w:gridSpan w:val="4"/>
            <w:shd w:val="clear" w:color="auto" w:fill="auto"/>
          </w:tcPr>
          <w:p w14:paraId="706022CD"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673" w:type="dxa"/>
            <w:gridSpan w:val="5"/>
            <w:shd w:val="clear" w:color="auto" w:fill="auto"/>
          </w:tcPr>
          <w:p w14:paraId="706022CE"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p>
        </w:tc>
      </w:tr>
      <w:tr w:rsidR="00281951" w:rsidRPr="00286AA6" w14:paraId="706022D4" w14:textId="77777777" w:rsidTr="000828FB">
        <w:trPr>
          <w:trHeight w:val="105"/>
        </w:trPr>
        <w:tc>
          <w:tcPr>
            <w:tcW w:w="1415" w:type="dxa"/>
            <w:vMerge/>
            <w:shd w:val="clear" w:color="auto" w:fill="FFFF00"/>
          </w:tcPr>
          <w:p w14:paraId="706022D0" w14:textId="77777777" w:rsidR="00281951" w:rsidRDefault="00281951" w:rsidP="009B734C">
            <w:pPr>
              <w:adjustRightInd w:val="0"/>
              <w:snapToGrid w:val="0"/>
              <w:spacing w:line="280" w:lineRule="exact"/>
              <w:rPr>
                <w:rFonts w:ascii="HG丸ｺﾞｼｯｸM-PRO" w:eastAsia="HG丸ｺﾞｼｯｸM-PRO" w:hAnsi="HG丸ｺﾞｼｯｸM-PRO"/>
                <w:b/>
                <w:sz w:val="20"/>
                <w:szCs w:val="20"/>
              </w:rPr>
            </w:pPr>
          </w:p>
        </w:tc>
        <w:tc>
          <w:tcPr>
            <w:tcW w:w="1987" w:type="dxa"/>
            <w:gridSpan w:val="3"/>
            <w:shd w:val="clear" w:color="auto" w:fill="FFFF00"/>
          </w:tcPr>
          <w:p w14:paraId="706022D1" w14:textId="77777777" w:rsidR="00281951" w:rsidRPr="00B93194" w:rsidRDefault="00281951" w:rsidP="009B73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1667" w:type="dxa"/>
            <w:gridSpan w:val="4"/>
            <w:shd w:val="clear" w:color="auto" w:fill="auto"/>
          </w:tcPr>
          <w:p w14:paraId="706022D2" w14:textId="77777777" w:rsidR="00281951" w:rsidRPr="00AC4F83" w:rsidRDefault="00281951" w:rsidP="009B73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9673" w:type="dxa"/>
            <w:gridSpan w:val="5"/>
            <w:shd w:val="clear" w:color="auto" w:fill="auto"/>
          </w:tcPr>
          <w:p w14:paraId="706022D3" w14:textId="77777777" w:rsidR="00281951" w:rsidRPr="00AC4F83" w:rsidRDefault="00281951" w:rsidP="00BE73D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取組指標に目標は設定しないが、</w:t>
            </w:r>
            <w:r w:rsidRPr="00286AA6">
              <w:rPr>
                <w:rFonts w:ascii="HG丸ｺﾞｼｯｸM-PRO" w:eastAsia="HG丸ｺﾞｼｯｸM-PRO" w:hAnsi="HG丸ｺﾞｼｯｸM-PRO" w:hint="eastAsia"/>
                <w:sz w:val="20"/>
                <w:szCs w:val="20"/>
              </w:rPr>
              <w:t>大きな低下が見られた場合はその要因を分析し、その後の改善に活かす</w:t>
            </w:r>
          </w:p>
        </w:tc>
      </w:tr>
      <w:tr w:rsidR="00281951" w:rsidRPr="00286AA6" w14:paraId="706022D7" w14:textId="77777777" w:rsidTr="000828FB">
        <w:tc>
          <w:tcPr>
            <w:tcW w:w="1415" w:type="dxa"/>
            <w:shd w:val="clear" w:color="auto" w:fill="FFFF00"/>
          </w:tcPr>
          <w:p w14:paraId="706022D5" w14:textId="77777777" w:rsidR="00281951" w:rsidRPr="00946B5F" w:rsidRDefault="00281951" w:rsidP="00546F7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327" w:type="dxa"/>
            <w:gridSpan w:val="12"/>
            <w:shd w:val="clear" w:color="auto" w:fill="auto"/>
          </w:tcPr>
          <w:p w14:paraId="706022D6" w14:textId="77777777" w:rsidR="00281951" w:rsidRPr="002A6A37" w:rsidRDefault="00281951" w:rsidP="006D5D38">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みどり都市環境室、環境農林水産総務課</w:t>
            </w:r>
          </w:p>
        </w:tc>
      </w:tr>
    </w:tbl>
    <w:p w14:paraId="706022D8" w14:textId="77777777" w:rsidR="009421AB" w:rsidRDefault="009421AB" w:rsidP="009421A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14:paraId="706022D9" w14:textId="77777777" w:rsidR="00B81FD6" w:rsidRDefault="00B81FD6" w:rsidP="009421AB">
      <w:pPr>
        <w:adjustRightInd w:val="0"/>
        <w:snapToGrid w:val="0"/>
        <w:spacing w:line="280" w:lineRule="exact"/>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316"/>
        <w:gridCol w:w="3969"/>
        <w:gridCol w:w="4961"/>
      </w:tblGrid>
      <w:tr w:rsidR="009421AB" w:rsidRPr="00286AA6" w14:paraId="706022DE" w14:textId="77777777" w:rsidTr="00957FDC">
        <w:trPr>
          <w:trHeight w:val="113"/>
        </w:trPr>
        <w:tc>
          <w:tcPr>
            <w:tcW w:w="1496" w:type="dxa"/>
            <w:vMerge w:val="restart"/>
            <w:shd w:val="clear" w:color="auto" w:fill="FFFF00"/>
          </w:tcPr>
          <w:p w14:paraId="706022DA" w14:textId="77777777" w:rsidR="009421AB" w:rsidRPr="00946B5F" w:rsidRDefault="009421AB" w:rsidP="008079BF">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316" w:type="dxa"/>
            <w:shd w:val="clear" w:color="auto" w:fill="FFFF00"/>
          </w:tcPr>
          <w:p w14:paraId="706022DB" w14:textId="77777777" w:rsidR="009421AB" w:rsidRDefault="009421AB" w:rsidP="008079B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3969" w:type="dxa"/>
            <w:shd w:val="clear" w:color="auto" w:fill="FFFF00"/>
          </w:tcPr>
          <w:p w14:paraId="706022DC" w14:textId="77777777" w:rsidR="009421AB" w:rsidRDefault="009421AB" w:rsidP="008079B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961" w:type="dxa"/>
            <w:shd w:val="clear" w:color="auto" w:fill="FFFF00"/>
          </w:tcPr>
          <w:p w14:paraId="706022DD" w14:textId="77777777" w:rsidR="009421AB" w:rsidRDefault="009421AB" w:rsidP="008079B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9421AB" w:rsidRPr="00A76515" w14:paraId="706022E6" w14:textId="77777777" w:rsidTr="00957FDC">
        <w:trPr>
          <w:trHeight w:val="750"/>
        </w:trPr>
        <w:tc>
          <w:tcPr>
            <w:tcW w:w="1496" w:type="dxa"/>
            <w:vMerge/>
            <w:shd w:val="clear" w:color="auto" w:fill="FFFF00"/>
          </w:tcPr>
          <w:p w14:paraId="706022DF" w14:textId="77777777" w:rsidR="009421AB" w:rsidRPr="00946B5F" w:rsidRDefault="009421AB" w:rsidP="008079BF">
            <w:pPr>
              <w:adjustRightInd w:val="0"/>
              <w:snapToGrid w:val="0"/>
              <w:spacing w:line="280" w:lineRule="exact"/>
              <w:rPr>
                <w:rFonts w:ascii="HG丸ｺﾞｼｯｸM-PRO" w:eastAsia="HG丸ｺﾞｼｯｸM-PRO" w:hAnsi="HG丸ｺﾞｼｯｸM-PRO"/>
                <w:b/>
                <w:sz w:val="20"/>
                <w:szCs w:val="20"/>
              </w:rPr>
            </w:pPr>
          </w:p>
        </w:tc>
        <w:tc>
          <w:tcPr>
            <w:tcW w:w="4316" w:type="dxa"/>
            <w:shd w:val="clear" w:color="auto" w:fill="auto"/>
          </w:tcPr>
          <w:p w14:paraId="706022E0" w14:textId="77777777" w:rsidR="009421AB" w:rsidRPr="000828FB" w:rsidRDefault="00A76515" w:rsidP="000828FB">
            <w:pPr>
              <w:adjustRightInd w:val="0"/>
              <w:snapToGrid w:val="0"/>
              <w:ind w:firstLineChars="100" w:firstLine="200"/>
              <w:rPr>
                <w:rFonts w:ascii="HG丸ｺﾞｼｯｸM-PRO" w:eastAsia="HG丸ｺﾞｼｯｸM-PRO" w:hAnsi="HG丸ｺﾞｼｯｸM-PRO"/>
                <w:sz w:val="20"/>
                <w:szCs w:val="20"/>
              </w:rPr>
            </w:pPr>
            <w:r w:rsidRPr="000828FB">
              <w:rPr>
                <w:rFonts w:ascii="HG丸ｺﾞｼｯｸM-PRO" w:eastAsia="HG丸ｺﾞｼｯｸM-PRO" w:hAnsi="HG丸ｺﾞｼｯｸM-PRO" w:hint="eastAsia"/>
                <w:sz w:val="20"/>
                <w:szCs w:val="20"/>
              </w:rPr>
              <w:t>概ね妥当である。</w:t>
            </w:r>
          </w:p>
          <w:p w14:paraId="706022E1" w14:textId="77777777" w:rsidR="000828FB" w:rsidRPr="000828FB" w:rsidRDefault="00FB3206" w:rsidP="00957FDC">
            <w:pPr>
              <w:adjustRightInd w:val="0"/>
              <w:snapToGrid w:val="0"/>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ただし、</w:t>
            </w:r>
            <w:r w:rsidR="000828FB" w:rsidRPr="000828FB">
              <w:rPr>
                <w:rFonts w:ascii="HG丸ｺﾞｼｯｸM-PRO" w:eastAsia="HG丸ｺﾞｼｯｸM-PRO" w:hAnsi="HG丸ｺﾞｼｯｸM-PRO" w:hint="eastAsia"/>
                <w:sz w:val="20"/>
                <w:szCs w:val="20"/>
              </w:rPr>
              <w:t>今後の検討課題として、</w:t>
            </w:r>
            <w:r w:rsidR="003940B7" w:rsidRPr="000828FB">
              <w:rPr>
                <w:rFonts w:ascii="HG丸ｺﾞｼｯｸM-PRO" w:eastAsia="HG丸ｺﾞｼｯｸM-PRO" w:hAnsi="HG丸ｺﾞｼｯｸM-PRO" w:hint="eastAsia"/>
                <w:sz w:val="20"/>
                <w:szCs w:val="20"/>
              </w:rPr>
              <w:t>事業の点検結果が施策効果に及ぼす影響について整理し、施策効果を示すより適切なアウトカム指標について検討すべき。</w:t>
            </w:r>
          </w:p>
        </w:tc>
        <w:tc>
          <w:tcPr>
            <w:tcW w:w="3969" w:type="dxa"/>
            <w:shd w:val="clear" w:color="auto" w:fill="auto"/>
          </w:tcPr>
          <w:p w14:paraId="706022E2" w14:textId="77777777" w:rsidR="009421AB" w:rsidRDefault="00A76515" w:rsidP="000828FB">
            <w:pPr>
              <w:widowControl/>
              <w:adjustRightInd w:val="0"/>
              <w:snapToGrid w:val="0"/>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w:t>
            </w:r>
          </w:p>
          <w:p w14:paraId="706022E3" w14:textId="77777777" w:rsidR="009421AB" w:rsidRDefault="009421AB" w:rsidP="00BC604E">
            <w:pPr>
              <w:adjustRightInd w:val="0"/>
              <w:snapToGrid w:val="0"/>
              <w:rPr>
                <w:rFonts w:ascii="HG丸ｺﾞｼｯｸM-PRO" w:eastAsia="HG丸ｺﾞｼｯｸM-PRO" w:hAnsi="HG丸ｺﾞｼｯｸM-PRO"/>
                <w:sz w:val="20"/>
                <w:szCs w:val="20"/>
              </w:rPr>
            </w:pPr>
          </w:p>
        </w:tc>
        <w:tc>
          <w:tcPr>
            <w:tcW w:w="4961" w:type="dxa"/>
            <w:shd w:val="clear" w:color="auto" w:fill="auto"/>
          </w:tcPr>
          <w:p w14:paraId="706022E4" w14:textId="77777777" w:rsidR="009421AB" w:rsidRDefault="00A76515" w:rsidP="00957FDC">
            <w:pPr>
              <w:widowControl/>
              <w:adjustRightInd w:val="0"/>
              <w:snapToGrid w:val="0"/>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w:t>
            </w:r>
          </w:p>
          <w:p w14:paraId="706022E5" w14:textId="77777777" w:rsidR="009421AB" w:rsidRPr="00A76515" w:rsidRDefault="00957FDC" w:rsidP="001E704F">
            <w:pPr>
              <w:widowControl/>
              <w:adjustRightInd w:val="0"/>
              <w:snapToGrid w:val="0"/>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なお、</w:t>
            </w:r>
            <w:r w:rsidR="00716410">
              <w:rPr>
                <w:rFonts w:ascii="HG丸ｺﾞｼｯｸM-PRO" w:eastAsia="HG丸ｺﾞｼｯｸM-PRO" w:hAnsi="HG丸ｺﾞｼｯｸM-PRO" w:hint="eastAsia"/>
                <w:sz w:val="20"/>
                <w:szCs w:val="20"/>
              </w:rPr>
              <w:t>取組指標は、施策の進捗状況に変化が無くても年度ごとに変動するため、</w:t>
            </w:r>
            <w:r w:rsidR="001E704F">
              <w:rPr>
                <w:rFonts w:ascii="HG丸ｺﾞｼｯｸM-PRO" w:eastAsia="HG丸ｺﾞｼｯｸM-PRO" w:hAnsi="HG丸ｺﾞｼｯｸM-PRO" w:hint="eastAsia"/>
                <w:sz w:val="20"/>
                <w:szCs w:val="20"/>
              </w:rPr>
              <w:t>過去の年度の指標の値の平均や標準偏差をもとに、変動を</w:t>
            </w:r>
            <w:r w:rsidR="00716410">
              <w:rPr>
                <w:rFonts w:ascii="HG丸ｺﾞｼｯｸM-PRO" w:eastAsia="HG丸ｺﾞｼｯｸM-PRO" w:hAnsi="HG丸ｺﾞｼｯｸM-PRO" w:hint="eastAsia"/>
                <w:sz w:val="20"/>
                <w:szCs w:val="20"/>
              </w:rPr>
              <w:t>判断する必要がある。</w:t>
            </w:r>
          </w:p>
        </w:tc>
      </w:tr>
    </w:tbl>
    <w:p w14:paraId="706022E7" w14:textId="77777777" w:rsidR="00A76515" w:rsidRPr="001E704F" w:rsidRDefault="00A76515" w:rsidP="00A76515">
      <w:pPr>
        <w:adjustRightInd w:val="0"/>
        <w:snapToGrid w:val="0"/>
        <w:spacing w:line="280" w:lineRule="exact"/>
        <w:rPr>
          <w:rFonts w:ascii="HG丸ｺﾞｼｯｸM-PRO" w:eastAsia="HG丸ｺﾞｼｯｸM-PRO" w:hAnsi="HG丸ｺﾞｼｯｸM-PRO"/>
          <w:sz w:val="20"/>
          <w:szCs w:val="20"/>
        </w:rPr>
      </w:pPr>
    </w:p>
    <w:sectPr w:rsidR="00A76515" w:rsidRPr="001E704F" w:rsidSect="00D4719D">
      <w:footerReference w:type="default" r:id="rId12"/>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022EF" w14:textId="77777777" w:rsidR="00BD4DC5" w:rsidRDefault="00BD4DC5" w:rsidP="00DF093F">
      <w:r>
        <w:separator/>
      </w:r>
    </w:p>
  </w:endnote>
  <w:endnote w:type="continuationSeparator" w:id="0">
    <w:p w14:paraId="706022F0" w14:textId="77777777" w:rsidR="00BD4DC5" w:rsidRDefault="00BD4DC5"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036527"/>
      <w:docPartObj>
        <w:docPartGallery w:val="Page Numbers (Bottom of Page)"/>
        <w:docPartUnique/>
      </w:docPartObj>
    </w:sdtPr>
    <w:sdtEndPr/>
    <w:sdtContent>
      <w:p w14:paraId="706022F1" w14:textId="77777777" w:rsidR="004671CC" w:rsidRDefault="004671CC">
        <w:pPr>
          <w:pStyle w:val="a6"/>
          <w:jc w:val="center"/>
        </w:pPr>
        <w:r>
          <w:fldChar w:fldCharType="begin"/>
        </w:r>
        <w:r>
          <w:instrText>PAGE   \* MERGEFORMAT</w:instrText>
        </w:r>
        <w:r>
          <w:fldChar w:fldCharType="separate"/>
        </w:r>
        <w:r w:rsidR="00A406F9" w:rsidRPr="00A406F9">
          <w:rPr>
            <w:noProof/>
            <w:lang w:val="ja-JP"/>
          </w:rPr>
          <w:t>1</w:t>
        </w:r>
        <w:r>
          <w:fldChar w:fldCharType="end"/>
        </w:r>
      </w:p>
    </w:sdtContent>
  </w:sdt>
  <w:p w14:paraId="706022F2" w14:textId="77777777" w:rsidR="004671CC" w:rsidRDefault="004671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022ED" w14:textId="77777777" w:rsidR="00BD4DC5" w:rsidRDefault="00BD4DC5" w:rsidP="00DF093F">
      <w:r>
        <w:separator/>
      </w:r>
    </w:p>
  </w:footnote>
  <w:footnote w:type="continuationSeparator" w:id="0">
    <w:p w14:paraId="706022EE" w14:textId="77777777" w:rsidR="00BD4DC5" w:rsidRDefault="00BD4DC5"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C8"/>
    <w:rsid w:val="000074B1"/>
    <w:rsid w:val="000644EA"/>
    <w:rsid w:val="000660E4"/>
    <w:rsid w:val="0007537D"/>
    <w:rsid w:val="00077CF4"/>
    <w:rsid w:val="000828FB"/>
    <w:rsid w:val="00091444"/>
    <w:rsid w:val="000A096A"/>
    <w:rsid w:val="000C19EC"/>
    <w:rsid w:val="000C64CE"/>
    <w:rsid w:val="000E2AC8"/>
    <w:rsid w:val="00103B1A"/>
    <w:rsid w:val="001A21A7"/>
    <w:rsid w:val="001E704F"/>
    <w:rsid w:val="001F59E2"/>
    <w:rsid w:val="00207110"/>
    <w:rsid w:val="002151A9"/>
    <w:rsid w:val="00215EEC"/>
    <w:rsid w:val="00216BAB"/>
    <w:rsid w:val="002326FC"/>
    <w:rsid w:val="0024137F"/>
    <w:rsid w:val="0024319B"/>
    <w:rsid w:val="0024769F"/>
    <w:rsid w:val="00250982"/>
    <w:rsid w:val="00261A14"/>
    <w:rsid w:val="0027280F"/>
    <w:rsid w:val="00281951"/>
    <w:rsid w:val="00286AA6"/>
    <w:rsid w:val="002A6A37"/>
    <w:rsid w:val="002E720F"/>
    <w:rsid w:val="002F10E6"/>
    <w:rsid w:val="0030686C"/>
    <w:rsid w:val="00322A9D"/>
    <w:rsid w:val="00322CF5"/>
    <w:rsid w:val="003259A1"/>
    <w:rsid w:val="00335DFB"/>
    <w:rsid w:val="00336377"/>
    <w:rsid w:val="003370AC"/>
    <w:rsid w:val="003471D2"/>
    <w:rsid w:val="003643C4"/>
    <w:rsid w:val="003732DC"/>
    <w:rsid w:val="003849AD"/>
    <w:rsid w:val="00387B4C"/>
    <w:rsid w:val="00392F77"/>
    <w:rsid w:val="003940B7"/>
    <w:rsid w:val="004671CC"/>
    <w:rsid w:val="0047300B"/>
    <w:rsid w:val="00476C6A"/>
    <w:rsid w:val="004800A2"/>
    <w:rsid w:val="0048285F"/>
    <w:rsid w:val="004A6C02"/>
    <w:rsid w:val="004E5942"/>
    <w:rsid w:val="004E6196"/>
    <w:rsid w:val="00516BA1"/>
    <w:rsid w:val="00531930"/>
    <w:rsid w:val="00540E2B"/>
    <w:rsid w:val="005562A9"/>
    <w:rsid w:val="005579A0"/>
    <w:rsid w:val="00563823"/>
    <w:rsid w:val="0060185E"/>
    <w:rsid w:val="0062304D"/>
    <w:rsid w:val="006305BE"/>
    <w:rsid w:val="00655282"/>
    <w:rsid w:val="006614F1"/>
    <w:rsid w:val="006A215F"/>
    <w:rsid w:val="006B28BD"/>
    <w:rsid w:val="006C3E33"/>
    <w:rsid w:val="006C5656"/>
    <w:rsid w:val="006C65EE"/>
    <w:rsid w:val="006D5D38"/>
    <w:rsid w:val="006F0C09"/>
    <w:rsid w:val="00705F76"/>
    <w:rsid w:val="00716410"/>
    <w:rsid w:val="00724E95"/>
    <w:rsid w:val="00747714"/>
    <w:rsid w:val="00753732"/>
    <w:rsid w:val="00760896"/>
    <w:rsid w:val="007709F0"/>
    <w:rsid w:val="00773C99"/>
    <w:rsid w:val="007828B0"/>
    <w:rsid w:val="007857FD"/>
    <w:rsid w:val="007C015C"/>
    <w:rsid w:val="007C42B7"/>
    <w:rsid w:val="007C7D05"/>
    <w:rsid w:val="008146C1"/>
    <w:rsid w:val="00840072"/>
    <w:rsid w:val="008401B6"/>
    <w:rsid w:val="00843C9D"/>
    <w:rsid w:val="00846325"/>
    <w:rsid w:val="008520D4"/>
    <w:rsid w:val="0087028A"/>
    <w:rsid w:val="008B63EF"/>
    <w:rsid w:val="008C5B4D"/>
    <w:rsid w:val="008E1321"/>
    <w:rsid w:val="008E685C"/>
    <w:rsid w:val="00925BBC"/>
    <w:rsid w:val="0093233E"/>
    <w:rsid w:val="009421AB"/>
    <w:rsid w:val="009438E9"/>
    <w:rsid w:val="0095269F"/>
    <w:rsid w:val="00957FDC"/>
    <w:rsid w:val="00966480"/>
    <w:rsid w:val="0099172A"/>
    <w:rsid w:val="009C0726"/>
    <w:rsid w:val="009F5A83"/>
    <w:rsid w:val="00A0206D"/>
    <w:rsid w:val="00A16927"/>
    <w:rsid w:val="00A2565E"/>
    <w:rsid w:val="00A406F9"/>
    <w:rsid w:val="00A447E1"/>
    <w:rsid w:val="00A67E81"/>
    <w:rsid w:val="00A76515"/>
    <w:rsid w:val="00A86997"/>
    <w:rsid w:val="00A92F28"/>
    <w:rsid w:val="00AB4937"/>
    <w:rsid w:val="00AB550F"/>
    <w:rsid w:val="00AC2ADD"/>
    <w:rsid w:val="00AD47B8"/>
    <w:rsid w:val="00AF0AE6"/>
    <w:rsid w:val="00AF7529"/>
    <w:rsid w:val="00B30BCF"/>
    <w:rsid w:val="00B364A1"/>
    <w:rsid w:val="00B75F65"/>
    <w:rsid w:val="00B81FD6"/>
    <w:rsid w:val="00B86D25"/>
    <w:rsid w:val="00B93194"/>
    <w:rsid w:val="00BC604E"/>
    <w:rsid w:val="00BD4DC5"/>
    <w:rsid w:val="00BE73D7"/>
    <w:rsid w:val="00BF3A1E"/>
    <w:rsid w:val="00C17D55"/>
    <w:rsid w:val="00C26180"/>
    <w:rsid w:val="00C267D5"/>
    <w:rsid w:val="00C4727D"/>
    <w:rsid w:val="00C479B5"/>
    <w:rsid w:val="00C64D1B"/>
    <w:rsid w:val="00CA215D"/>
    <w:rsid w:val="00CC39A7"/>
    <w:rsid w:val="00CE00B1"/>
    <w:rsid w:val="00CF336A"/>
    <w:rsid w:val="00CF57A1"/>
    <w:rsid w:val="00D34DD1"/>
    <w:rsid w:val="00D4719D"/>
    <w:rsid w:val="00D64FBD"/>
    <w:rsid w:val="00D718A9"/>
    <w:rsid w:val="00DA3B33"/>
    <w:rsid w:val="00DB3628"/>
    <w:rsid w:val="00DD2654"/>
    <w:rsid w:val="00DE0599"/>
    <w:rsid w:val="00DF093F"/>
    <w:rsid w:val="00E07503"/>
    <w:rsid w:val="00E1744F"/>
    <w:rsid w:val="00E35D25"/>
    <w:rsid w:val="00E36245"/>
    <w:rsid w:val="00E44CB9"/>
    <w:rsid w:val="00E641E4"/>
    <w:rsid w:val="00E64AC3"/>
    <w:rsid w:val="00E70F05"/>
    <w:rsid w:val="00E95F23"/>
    <w:rsid w:val="00EA43E5"/>
    <w:rsid w:val="00EB67BD"/>
    <w:rsid w:val="00EC22D5"/>
    <w:rsid w:val="00ED1A47"/>
    <w:rsid w:val="00F1740D"/>
    <w:rsid w:val="00F21DF7"/>
    <w:rsid w:val="00F33F89"/>
    <w:rsid w:val="00F43827"/>
    <w:rsid w:val="00F54DFB"/>
    <w:rsid w:val="00F54E55"/>
    <w:rsid w:val="00F81BF2"/>
    <w:rsid w:val="00F847B2"/>
    <w:rsid w:val="00F87AB6"/>
    <w:rsid w:val="00FA10D7"/>
    <w:rsid w:val="00FB3206"/>
    <w:rsid w:val="00FB3AD4"/>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60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9315">
      <w:bodyDiv w:val="1"/>
      <w:marLeft w:val="0"/>
      <w:marRight w:val="0"/>
      <w:marTop w:val="0"/>
      <w:marBottom w:val="0"/>
      <w:divBdr>
        <w:top w:val="none" w:sz="0" w:space="0" w:color="auto"/>
        <w:left w:val="none" w:sz="0" w:space="0" w:color="auto"/>
        <w:bottom w:val="none" w:sz="0" w:space="0" w:color="auto"/>
        <w:right w:val="none" w:sz="0" w:space="0" w:color="auto"/>
      </w:divBdr>
    </w:div>
    <w:div w:id="256141543">
      <w:bodyDiv w:val="1"/>
      <w:marLeft w:val="0"/>
      <w:marRight w:val="0"/>
      <w:marTop w:val="0"/>
      <w:marBottom w:val="0"/>
      <w:divBdr>
        <w:top w:val="none" w:sz="0" w:space="0" w:color="auto"/>
        <w:left w:val="none" w:sz="0" w:space="0" w:color="auto"/>
        <w:bottom w:val="none" w:sz="0" w:space="0" w:color="auto"/>
        <w:right w:val="none" w:sz="0" w:space="0" w:color="auto"/>
      </w:divBdr>
    </w:div>
    <w:div w:id="432870615">
      <w:bodyDiv w:val="1"/>
      <w:marLeft w:val="0"/>
      <w:marRight w:val="0"/>
      <w:marTop w:val="0"/>
      <w:marBottom w:val="0"/>
      <w:divBdr>
        <w:top w:val="none" w:sz="0" w:space="0" w:color="auto"/>
        <w:left w:val="none" w:sz="0" w:space="0" w:color="auto"/>
        <w:bottom w:val="none" w:sz="0" w:space="0" w:color="auto"/>
        <w:right w:val="none" w:sz="0" w:space="0" w:color="auto"/>
      </w:divBdr>
    </w:div>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686367941">
      <w:bodyDiv w:val="1"/>
      <w:marLeft w:val="0"/>
      <w:marRight w:val="0"/>
      <w:marTop w:val="0"/>
      <w:marBottom w:val="0"/>
      <w:divBdr>
        <w:top w:val="none" w:sz="0" w:space="0" w:color="auto"/>
        <w:left w:val="none" w:sz="0" w:space="0" w:color="auto"/>
        <w:bottom w:val="none" w:sz="0" w:space="0" w:color="auto"/>
        <w:right w:val="none" w:sz="0" w:space="0" w:color="auto"/>
      </w:divBdr>
    </w:div>
    <w:div w:id="702677059">
      <w:bodyDiv w:val="1"/>
      <w:marLeft w:val="0"/>
      <w:marRight w:val="0"/>
      <w:marTop w:val="0"/>
      <w:marBottom w:val="0"/>
      <w:divBdr>
        <w:top w:val="none" w:sz="0" w:space="0" w:color="auto"/>
        <w:left w:val="none" w:sz="0" w:space="0" w:color="auto"/>
        <w:bottom w:val="none" w:sz="0" w:space="0" w:color="auto"/>
        <w:right w:val="none" w:sz="0" w:space="0" w:color="auto"/>
      </w:divBdr>
    </w:div>
    <w:div w:id="1071853653">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47382135">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 w:id="1777872179">
      <w:bodyDiv w:val="1"/>
      <w:marLeft w:val="0"/>
      <w:marRight w:val="0"/>
      <w:marTop w:val="0"/>
      <w:marBottom w:val="0"/>
      <w:divBdr>
        <w:top w:val="none" w:sz="0" w:space="0" w:color="auto"/>
        <w:left w:val="none" w:sz="0" w:space="0" w:color="auto"/>
        <w:bottom w:val="none" w:sz="0" w:space="0" w:color="auto"/>
        <w:right w:val="none" w:sz="0" w:space="0" w:color="auto"/>
      </w:divBdr>
    </w:div>
    <w:div w:id="19639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203357EE341D445AD84EF9A3D54174A" ma:contentTypeVersion="1" ma:contentTypeDescription="新しいドキュメントを作成します。" ma:contentTypeScope="" ma:versionID="2f3b1b61c27db6e3c9ee8c86a032b1eb">
  <xsd:schema xmlns:xsd="http://www.w3.org/2001/XMLSchema" xmlns:p="http://schemas.microsoft.com/office/2006/metadata/properties" xmlns:ns2="79a6af1d-7af9-4c8d-b2df-d41fbfc10dd0" targetNamespace="http://schemas.microsoft.com/office/2006/metadata/properties" ma:root="true" ma:fieldsID="e363fd7c4bdb59cb6e17c7e14da76f23" ns2:_="">
    <xsd:import namespace="79a6af1d-7af9-4c8d-b2df-d41fbfc10dd0"/>
    <xsd:element name="properties">
      <xsd:complexType>
        <xsd:sequence>
          <xsd:element name="documentManagement">
            <xsd:complexType>
              <xsd:all>
                <xsd:element ref="ns2:_x65e5__x4ed8__x5165__x308a_" minOccurs="0"/>
              </xsd:all>
            </xsd:complexType>
          </xsd:element>
        </xsd:sequence>
      </xsd:complexType>
    </xsd:element>
  </xsd:schema>
  <xsd:schema xmlns:xsd="http://www.w3.org/2001/XMLSchema" xmlns:dms="http://schemas.microsoft.com/office/2006/documentManagement/types" targetNamespace="79a6af1d-7af9-4c8d-b2df-d41fbfc10dd0" elementFormDefault="qualified">
    <xsd:import namespace="http://schemas.microsoft.com/office/2006/documentManagement/types"/>
    <xsd:element name="_x65e5__x4ed8__x5165__x308a_" ma:index="8" nillable="true" ma:displayName="日付入り" ma:format="DateOnly" ma:internalName="_x65e5__x4ed8__x5165__x308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x65e5__x4ed8__x5165__x308a_ xmlns="79a6af1d-7af9-4c8d-b2df-d41fbfc10d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95BE-8658-4C79-BC95-FCCCAD3E40AC}">
  <ds:schemaRefs>
    <ds:schemaRef ds:uri="http://schemas.microsoft.com/sharepoint/v3/contenttype/forms"/>
  </ds:schemaRefs>
</ds:datastoreItem>
</file>

<file path=customXml/itemProps2.xml><?xml version="1.0" encoding="utf-8"?>
<ds:datastoreItem xmlns:ds="http://schemas.openxmlformats.org/officeDocument/2006/customXml" ds:itemID="{4D733539-1169-479F-B3F2-C2154CBBC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6af1d-7af9-4c8d-b2df-d41fbfc10dd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6242C83-DC32-4212-8829-BA8D29B04D93}">
  <ds:schemaRefs>
    <ds:schemaRef ds:uri="http://schemas.microsoft.com/office/2006/metadata/properties"/>
    <ds:schemaRef ds:uri="79a6af1d-7af9-4c8d-b2df-d41fbfc10dd0"/>
  </ds:schemaRefs>
</ds:datastoreItem>
</file>

<file path=customXml/itemProps4.xml><?xml version="1.0" encoding="utf-8"?>
<ds:datastoreItem xmlns:ds="http://schemas.openxmlformats.org/officeDocument/2006/customXml" ds:itemID="{21ADE57C-C133-4A35-9646-63BE2356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1874</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環境農林水産総務課</cp:lastModifiedBy>
  <cp:revision>2</cp:revision>
  <cp:lastPrinted>2014-11-19T04:27:00Z</cp:lastPrinted>
  <dcterms:created xsi:type="dcterms:W3CDTF">2014-11-19T05:06:00Z</dcterms:created>
  <dcterms:modified xsi:type="dcterms:W3CDTF">2014-11-19T05:06:00Z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0x0101000203357EE341D445AD84EF9A3D54174A</vt:lpwstr>
  </property>
</Properties>
</file>