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DC3CF" w14:textId="49118B6F" w:rsidR="007B2598" w:rsidRDefault="007B2598" w:rsidP="007B2598">
      <w:r w:rsidRPr="00C85761">
        <w:rPr>
          <w:rFonts w:ascii="Meiryo UI" w:hAnsi="Meiryo UI" w:cs="Meiryo UI"/>
          <w:noProof/>
          <w:sz w:val="24"/>
          <w:szCs w:val="24"/>
        </w:rPr>
        <mc:AlternateContent>
          <mc:Choice Requires="wps">
            <w:drawing>
              <wp:anchor distT="0" distB="0" distL="114300" distR="114300" simplePos="0" relativeHeight="251895808" behindDoc="0" locked="0" layoutInCell="1" allowOverlap="1" wp14:anchorId="20D88E5C" wp14:editId="19135C0C">
                <wp:simplePos x="0" y="0"/>
                <wp:positionH relativeFrom="margin">
                  <wp:posOffset>14416</wp:posOffset>
                </wp:positionH>
                <wp:positionV relativeFrom="margin">
                  <wp:posOffset>2968</wp:posOffset>
                </wp:positionV>
                <wp:extent cx="6096000" cy="590550"/>
                <wp:effectExtent l="76200" t="38100" r="95250" b="114300"/>
                <wp:wrapNone/>
                <wp:docPr id="1" name="正方形/長方形 1"/>
                <wp:cNvGraphicFramePr/>
                <a:graphic xmlns:a="http://schemas.openxmlformats.org/drawingml/2006/main">
                  <a:graphicData uri="http://schemas.microsoft.com/office/word/2010/wordprocessingShape">
                    <wps:wsp>
                      <wps:cNvSpPr/>
                      <wps:spPr>
                        <a:xfrm>
                          <a:off x="0" y="0"/>
                          <a:ext cx="6096000" cy="590550"/>
                        </a:xfrm>
                        <a:prstGeom prst="rect">
                          <a:avLst/>
                        </a:prstGeom>
                        <a:solidFill>
                          <a:srgbClr val="002060"/>
                        </a:solidFill>
                        <a:ln>
                          <a:noFill/>
                        </a:ln>
                      </wps:spPr>
                      <wps:style>
                        <a:lnRef idx="0">
                          <a:schemeClr val="accent3"/>
                        </a:lnRef>
                        <a:fillRef idx="3">
                          <a:schemeClr val="accent3"/>
                        </a:fillRef>
                        <a:effectRef idx="3">
                          <a:schemeClr val="accent3"/>
                        </a:effectRef>
                        <a:fontRef idx="minor">
                          <a:schemeClr val="lt1"/>
                        </a:fontRef>
                      </wps:style>
                      <wps:txbx>
                        <w:txbxContent>
                          <w:p w14:paraId="39558F5F" w14:textId="70CA42EF" w:rsidR="00B23186" w:rsidRPr="007B2598" w:rsidRDefault="00E16378" w:rsidP="004579B7">
                            <w:pPr>
                              <w:spacing w:line="480" w:lineRule="exact"/>
                              <w:jc w:val="left"/>
                              <w:rPr>
                                <w:rFonts w:ascii="Meiryo UI" w:hAnsi="Meiryo UI" w:cs="Meiryo UI"/>
                                <w:sz w:val="36"/>
                                <w:szCs w:val="40"/>
                                <w14:textOutline w14:w="6350" w14:cap="flat" w14:cmpd="sng" w14:algn="ctr">
                                  <w14:noFill/>
                                  <w14:prstDash w14:val="solid"/>
                                  <w14:round/>
                                </w14:textOutline>
                              </w:rPr>
                            </w:pPr>
                            <w:r>
                              <w:rPr>
                                <w:rFonts w:ascii="Meiryo UI" w:hAnsi="Meiryo UI" w:cs="Meiryo UI" w:hint="eastAsia"/>
                                <w:sz w:val="36"/>
                                <w:szCs w:val="40"/>
                                <w14:textOutline w14:w="6350" w14:cap="flat" w14:cmpd="sng" w14:algn="ctr">
                                  <w14:noFill/>
                                  <w14:prstDash w14:val="solid"/>
                                  <w14:round/>
                                </w14:textOutline>
                              </w:rPr>
                              <w:t>Ⅶ</w:t>
                            </w:r>
                            <w:r w:rsidR="00296F52">
                              <w:rPr>
                                <w:rFonts w:ascii="Meiryo UI" w:hAnsi="Meiryo UI" w:cs="Meiryo UI" w:hint="eastAsia"/>
                                <w:sz w:val="36"/>
                                <w:szCs w:val="40"/>
                                <w14:textOutline w14:w="6350" w14:cap="flat" w14:cmpd="sng" w14:algn="ctr">
                                  <w14:noFill/>
                                  <w14:prstDash w14:val="solid"/>
                                  <w14:round/>
                                </w14:textOutline>
                              </w:rPr>
                              <w:t xml:space="preserve">　</w:t>
                            </w:r>
                            <w:r w:rsidR="00A235FC">
                              <w:rPr>
                                <w:rFonts w:ascii="Meiryo UI" w:hAnsi="Meiryo UI" w:cs="Meiryo UI" w:hint="eastAsia"/>
                                <w:sz w:val="36"/>
                                <w:szCs w:val="40"/>
                                <w14:textOutline w14:w="6350" w14:cap="flat" w14:cmpd="sng" w14:algn="ctr">
                                  <w14:noFill/>
                                  <w14:prstDash w14:val="solid"/>
                                  <w14:round/>
                                </w14:textOutline>
                              </w:rPr>
                              <w:t>施設整備計画及び</w:t>
                            </w:r>
                            <w:r>
                              <w:rPr>
                                <w:rFonts w:ascii="Meiryo UI" w:hAnsi="Meiryo UI" w:cs="Meiryo UI" w:hint="eastAsia"/>
                                <w:sz w:val="36"/>
                                <w:szCs w:val="40"/>
                                <w14:textOutline w14:w="6350" w14:cap="flat" w14:cmpd="sng" w14:algn="ctr">
                                  <w14:noFill/>
                                  <w14:prstDash w14:val="solid"/>
                                  <w14:round/>
                                </w14:textOutline>
                              </w:rPr>
                              <w:t>収支計画</w:t>
                            </w:r>
                            <w:r w:rsidR="001F4D0F">
                              <w:rPr>
                                <w:rFonts w:ascii="Meiryo UI" w:hAnsi="Meiryo UI" w:cs="Meiryo UI" w:hint="eastAsia"/>
                                <w:sz w:val="36"/>
                                <w:szCs w:val="40"/>
                                <w14:textOutline w14:w="6350" w14:cap="flat" w14:cmpd="sng" w14:algn="ctr">
                                  <w14:noFill/>
                                  <w14:prstDash w14:val="solid"/>
                                  <w14:round/>
                                </w14:textOutline>
                              </w:rPr>
                              <w:t>について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5pt;margin-top:.25pt;width:480pt;height:46.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" fillcolor="#002060" stroked="f">
                <v:shadow on="t" color="black" opacity="22937f" origin=",.5" offset="0,.63889mm"/>
                <v:textbox inset=",0,,0">
                  <w:txbxContent>
                    <w:p w14:paraId="39558F5F" w14:textId="70CA42EF" w:rsidR="00B23186" w:rsidRPr="007B2598" w:rsidRDefault="00E16378" w:rsidP="004579B7">
                      <w:pPr>
                        <w:spacing w:line="480" w:lineRule="exact"/>
                        <w:jc w:val="left"/>
                        <w:rPr>
                          <w:rFonts w:ascii="Meiryo UI" w:hAnsi="Meiryo UI" w:cs="Meiryo UI"/>
                          <w:sz w:val="36"/>
                          <w:szCs w:val="40"/>
                          <w14:textOutline w14:w="6350" w14:cap="flat" w14:cmpd="sng" w14:algn="ctr">
                            <w14:noFill/>
                            <w14:prstDash w14:val="solid"/>
                            <w14:round/>
                          </w14:textOutline>
                        </w:rPr>
                      </w:pPr>
                      <w:r>
                        <w:rPr>
                          <w:rFonts w:ascii="Meiryo UI" w:hAnsi="Meiryo UI" w:cs="Meiryo UI" w:hint="eastAsia"/>
                          <w:sz w:val="36"/>
                          <w:szCs w:val="40"/>
                          <w14:textOutline w14:w="6350" w14:cap="flat" w14:cmpd="sng" w14:algn="ctr">
                            <w14:noFill/>
                            <w14:prstDash w14:val="solid"/>
                            <w14:round/>
                          </w14:textOutline>
                        </w:rPr>
                        <w:t>Ⅶ</w:t>
                      </w:r>
                      <w:r w:rsidR="00296F52">
                        <w:rPr>
                          <w:rFonts w:ascii="Meiryo UI" w:hAnsi="Meiryo UI" w:cs="Meiryo UI" w:hint="eastAsia"/>
                          <w:sz w:val="36"/>
                          <w:szCs w:val="40"/>
                          <w14:textOutline w14:w="6350" w14:cap="flat" w14:cmpd="sng" w14:algn="ctr">
                            <w14:noFill/>
                            <w14:prstDash w14:val="solid"/>
                            <w14:round/>
                          </w14:textOutline>
                        </w:rPr>
                        <w:t xml:space="preserve">　</w:t>
                      </w:r>
                      <w:r w:rsidR="00A235FC">
                        <w:rPr>
                          <w:rFonts w:ascii="Meiryo UI" w:hAnsi="Meiryo UI" w:cs="Meiryo UI" w:hint="eastAsia"/>
                          <w:sz w:val="36"/>
                          <w:szCs w:val="40"/>
                          <w14:textOutline w14:w="6350" w14:cap="flat" w14:cmpd="sng" w14:algn="ctr">
                            <w14:noFill/>
                            <w14:prstDash w14:val="solid"/>
                            <w14:round/>
                          </w14:textOutline>
                        </w:rPr>
                        <w:t>施設整備計画及び</w:t>
                      </w:r>
                      <w:r>
                        <w:rPr>
                          <w:rFonts w:ascii="Meiryo UI" w:hAnsi="Meiryo UI" w:cs="Meiryo UI" w:hint="eastAsia"/>
                          <w:sz w:val="36"/>
                          <w:szCs w:val="40"/>
                          <w14:textOutline w14:w="6350" w14:cap="flat" w14:cmpd="sng" w14:algn="ctr">
                            <w14:noFill/>
                            <w14:prstDash w14:val="solid"/>
                            <w14:round/>
                          </w14:textOutline>
                        </w:rPr>
                        <w:t>収支計画</w:t>
                      </w:r>
                      <w:r w:rsidR="001F4D0F">
                        <w:rPr>
                          <w:rFonts w:ascii="Meiryo UI" w:hAnsi="Meiryo UI" w:cs="Meiryo UI" w:hint="eastAsia"/>
                          <w:sz w:val="36"/>
                          <w:szCs w:val="40"/>
                          <w14:textOutline w14:w="6350" w14:cap="flat" w14:cmpd="sng" w14:algn="ctr">
                            <w14:noFill/>
                            <w14:prstDash w14:val="solid"/>
                            <w14:round/>
                          </w14:textOutline>
                        </w:rPr>
                        <w:t>について</w:t>
                      </w:r>
                      <w:bookmarkStart w:id="1" w:name="_GoBack"/>
                      <w:bookmarkEnd w:id="1"/>
                    </w:p>
                  </w:txbxContent>
                </v:textbox>
                <w10:wrap anchorx="margin" anchory="margin"/>
              </v:rect>
            </w:pict>
          </mc:Fallback>
        </mc:AlternateContent>
      </w:r>
    </w:p>
    <w:p w14:paraId="58EDD402" w14:textId="77777777" w:rsidR="007B2598" w:rsidRDefault="007B2598" w:rsidP="007B2598"/>
    <w:p w14:paraId="36EB3B93" w14:textId="7F5EB50F" w:rsidR="007B2598" w:rsidRDefault="007B2598" w:rsidP="007B2598">
      <w:r w:rsidRPr="00582C3D">
        <w:rPr>
          <w:noProof/>
        </w:rPr>
        <mc:AlternateContent>
          <mc:Choice Requires="wps">
            <w:drawing>
              <wp:anchor distT="0" distB="0" distL="114300" distR="114300" simplePos="0" relativeHeight="251682816" behindDoc="0" locked="0" layoutInCell="1" allowOverlap="1" wp14:anchorId="0337FF8B" wp14:editId="092E0C91">
                <wp:simplePos x="0" y="0"/>
                <wp:positionH relativeFrom="column">
                  <wp:posOffset>3810</wp:posOffset>
                </wp:positionH>
                <wp:positionV relativeFrom="paragraph">
                  <wp:posOffset>174625</wp:posOffset>
                </wp:positionV>
                <wp:extent cx="6096000" cy="395605"/>
                <wp:effectExtent l="0" t="0" r="19050" b="23495"/>
                <wp:wrapNone/>
                <wp:docPr id="17" name="ホームベース 17"/>
                <wp:cNvGraphicFramePr/>
                <a:graphic xmlns:a="http://schemas.openxmlformats.org/drawingml/2006/main">
                  <a:graphicData uri="http://schemas.microsoft.com/office/word/2010/wordprocessingShape">
                    <wps:wsp>
                      <wps:cNvSpPr/>
                      <wps:spPr>
                        <a:xfrm>
                          <a:off x="0" y="0"/>
                          <a:ext cx="6096000" cy="395605"/>
                        </a:xfrm>
                        <a:prstGeom prst="homePlate">
                          <a:avLst/>
                        </a:prstGeom>
                        <a:ln>
                          <a:solidFill>
                            <a:srgbClr val="002060"/>
                          </a:solidFill>
                        </a:ln>
                      </wps:spPr>
                      <wps:style>
                        <a:lnRef idx="2">
                          <a:schemeClr val="accent2"/>
                        </a:lnRef>
                        <a:fillRef idx="1">
                          <a:schemeClr val="lt1"/>
                        </a:fillRef>
                        <a:effectRef idx="0">
                          <a:schemeClr val="accent2"/>
                        </a:effectRef>
                        <a:fontRef idx="minor">
                          <a:schemeClr val="dk1"/>
                        </a:fontRef>
                      </wps:style>
                      <wps:txbx>
                        <w:txbxContent>
                          <w:p w14:paraId="03380078" w14:textId="3BB378E0" w:rsidR="00395731" w:rsidRPr="00563516" w:rsidRDefault="001D0EE9" w:rsidP="00563516">
                            <w:pPr>
                              <w:rPr>
                                <w:sz w:val="32"/>
                                <w:szCs w:val="32"/>
                              </w:rPr>
                            </w:pPr>
                            <w:r>
                              <w:rPr>
                                <w:rFonts w:hint="eastAsia"/>
                                <w:sz w:val="32"/>
                                <w:szCs w:val="32"/>
                              </w:rPr>
                              <w:t xml:space="preserve">１　</w:t>
                            </w:r>
                            <w:r w:rsidR="00E16378">
                              <w:rPr>
                                <w:rFonts w:hint="eastAsia"/>
                                <w:sz w:val="32"/>
                                <w:szCs w:val="32"/>
                              </w:rPr>
                              <w:t>施設整備計画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7" o:spid="_x0000_s1027" type="#_x0000_t15" style="position:absolute;left:0;text-align:left;margin-left:.3pt;margin-top:13.75pt;width:480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" adj="20899" fillcolor="white [3201]" strokecolor="#002060" strokeweight="2pt">
                <v:textbox inset=",0,,0">
                  <w:txbxContent>
                    <w:p w14:paraId="03380078" w14:textId="3BB378E0" w:rsidR="00395731" w:rsidRPr="00563516" w:rsidRDefault="001D0EE9" w:rsidP="00563516">
                      <w:pPr>
                        <w:rPr>
                          <w:sz w:val="32"/>
                          <w:szCs w:val="32"/>
                        </w:rPr>
                      </w:pPr>
                      <w:r>
                        <w:rPr>
                          <w:rFonts w:hint="eastAsia"/>
                          <w:sz w:val="32"/>
                          <w:szCs w:val="32"/>
                        </w:rPr>
                        <w:t xml:space="preserve">１　</w:t>
                      </w:r>
                      <w:r w:rsidR="00E16378">
                        <w:rPr>
                          <w:rFonts w:hint="eastAsia"/>
                          <w:sz w:val="32"/>
                          <w:szCs w:val="32"/>
                        </w:rPr>
                        <w:t>施設整備計画</w:t>
                      </w:r>
                    </w:p>
                  </w:txbxContent>
                </v:textbox>
              </v:shape>
            </w:pict>
          </mc:Fallback>
        </mc:AlternateContent>
      </w:r>
    </w:p>
    <w:p w14:paraId="795950FD" w14:textId="77777777" w:rsidR="007B2598" w:rsidRDefault="007B2598" w:rsidP="007B2598"/>
    <w:p w14:paraId="5E0A7A49" w14:textId="77777777" w:rsidR="000F0F08" w:rsidRDefault="000F0F08" w:rsidP="007B2598"/>
    <w:p w14:paraId="071B199C" w14:textId="61EBF21C" w:rsidR="000F0F08" w:rsidRDefault="000F0F08" w:rsidP="00155BB3">
      <w:pPr>
        <w:pStyle w:val="3"/>
        <w:ind w:leftChars="0" w:left="0"/>
      </w:pPr>
      <w:r>
        <w:rPr>
          <w:rFonts w:hint="eastAsia"/>
        </w:rPr>
        <w:t>■</w:t>
      </w:r>
      <w:r w:rsidR="00E16378">
        <w:rPr>
          <w:rFonts w:hint="eastAsia"/>
        </w:rPr>
        <w:t>施設整備の</w:t>
      </w:r>
      <w:r>
        <w:rPr>
          <w:rFonts w:hint="eastAsia"/>
        </w:rPr>
        <w:t>考え方</w:t>
      </w:r>
      <w:r w:rsidR="00155BB3">
        <w:rPr>
          <w:rFonts w:hint="eastAsia"/>
        </w:rPr>
        <w:t xml:space="preserve">　　　　　　　　　　　　　　　　　　　　　　　　　　　　　　　　　　　　　　</w:t>
      </w:r>
      <w:r w:rsidR="00E16378">
        <w:rPr>
          <w:rFonts w:hint="eastAsia"/>
        </w:rPr>
        <w:t xml:space="preserve">　　　　　　　　　　</w:t>
      </w:r>
    </w:p>
    <w:p w14:paraId="5876C2E7" w14:textId="20B5EBB2" w:rsidR="00E16378" w:rsidRDefault="00E16378" w:rsidP="00E16378">
      <w:r>
        <w:rPr>
          <w:rFonts w:hint="eastAsia"/>
        </w:rPr>
        <w:t xml:space="preserve">　対象期間中においては、大阪府の全庁方針である「大阪府ファシリティマネジメント基本方針」を踏まえ</w:t>
      </w:r>
      <w:r w:rsidR="00AA1392">
        <w:rPr>
          <w:rFonts w:hint="eastAsia"/>
        </w:rPr>
        <w:t>平成</w:t>
      </w:r>
      <w:r w:rsidR="00AA1392">
        <w:rPr>
          <w:rFonts w:hint="eastAsia"/>
        </w:rPr>
        <w:t>28</w:t>
      </w:r>
      <w:r w:rsidR="00AA1392">
        <w:rPr>
          <w:rFonts w:hint="eastAsia"/>
        </w:rPr>
        <w:t>年度に</w:t>
      </w:r>
      <w:r>
        <w:rPr>
          <w:rFonts w:hint="eastAsia"/>
        </w:rPr>
        <w:t>策定した「大阪府中央卸売市場中長期保全計画」に基づき、市場施設の長寿命化及び市場機能を維持するために必要な工事を実施するとともに、市場の活性化に役立つ施設の整備や改善についても、収支状況や採算見通しに応じて実施を検討していきます。</w:t>
      </w:r>
    </w:p>
    <w:p w14:paraId="4997B280" w14:textId="355536D2" w:rsidR="00FD1C12" w:rsidRDefault="008E0EE3" w:rsidP="00E16378">
      <w:r>
        <w:rPr>
          <w:rFonts w:hint="eastAsia"/>
        </w:rPr>
        <w:t xml:space="preserve">　</w:t>
      </w:r>
      <w:r w:rsidR="00E16378">
        <w:rPr>
          <w:rFonts w:hint="eastAsia"/>
        </w:rPr>
        <w:t>対象期間中に実施又は実施を検討する主な工事は以下のとおりです。</w:t>
      </w:r>
    </w:p>
    <w:p w14:paraId="143EA018" w14:textId="77777777" w:rsidR="002D4402" w:rsidRDefault="002D4402" w:rsidP="002D4402">
      <w:pPr>
        <w:pStyle w:val="3"/>
        <w:ind w:leftChars="0" w:left="0"/>
        <w:rPr>
          <w:rFonts w:asciiTheme="minorHAnsi" w:hAnsiTheme="minorHAnsi" w:cstheme="minorBidi"/>
          <w:sz w:val="22"/>
          <w:szCs w:val="22"/>
          <w:u w:val="none"/>
        </w:rPr>
      </w:pPr>
    </w:p>
    <w:p w14:paraId="5AA1478C" w14:textId="4E93456F" w:rsidR="00E16378" w:rsidRPr="008E0EE3" w:rsidRDefault="002D4402" w:rsidP="008E0EE3">
      <w:pPr>
        <w:pStyle w:val="3"/>
        <w:ind w:leftChars="0" w:left="0"/>
        <w:rPr>
          <w:u w:val="none"/>
        </w:rPr>
      </w:pPr>
      <w:r w:rsidRPr="008E0EE3">
        <w:rPr>
          <w:rFonts w:hint="eastAsia"/>
          <w:u w:val="none"/>
        </w:rPr>
        <w:t xml:space="preserve">■対象期間中に施設整備を行うもの　　　　　　　　　　　　　　　　　　　　　　　　　　　　　　　　　　　　　　　　　　　　　</w:t>
      </w:r>
    </w:p>
    <w:tbl>
      <w:tblPr>
        <w:tblStyle w:val="40"/>
        <w:tblW w:w="4859" w:type="pct"/>
        <w:tblLook w:val="04A0" w:firstRow="1" w:lastRow="0" w:firstColumn="1" w:lastColumn="0" w:noHBand="0" w:noVBand="1"/>
      </w:tblPr>
      <w:tblGrid>
        <w:gridCol w:w="823"/>
        <w:gridCol w:w="4649"/>
        <w:gridCol w:w="4105"/>
      </w:tblGrid>
      <w:tr w:rsidR="00513FE3" w14:paraId="2CF1E974" w14:textId="77777777" w:rsidTr="0085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2CC1ECBF" w14:textId="77777777" w:rsidR="002D4402" w:rsidRDefault="002D4402" w:rsidP="002D4402">
            <w:pPr>
              <w:widowControl/>
              <w:jc w:val="center"/>
            </w:pPr>
          </w:p>
        </w:tc>
        <w:tc>
          <w:tcPr>
            <w:tcW w:w="2427" w:type="pct"/>
            <w:tcBorders>
              <w:left w:val="single" w:sz="8" w:space="0" w:color="7BA0CD" w:themeColor="accent1" w:themeTint="BF"/>
              <w:right w:val="single" w:sz="8" w:space="0" w:color="7BA0CD" w:themeColor="accent1" w:themeTint="BF"/>
            </w:tcBorders>
          </w:tcPr>
          <w:p w14:paraId="26A428DD" w14:textId="157887D5" w:rsidR="002D4402" w:rsidRDefault="002D4402" w:rsidP="002D4402">
            <w:pPr>
              <w:widowControl/>
              <w:jc w:val="center"/>
              <w:cnfStyle w:val="100000000000" w:firstRow="1" w:lastRow="0" w:firstColumn="0" w:lastColumn="0" w:oddVBand="0" w:evenVBand="0" w:oddHBand="0" w:evenHBand="0" w:firstRowFirstColumn="0" w:firstRowLastColumn="0" w:lastRowFirstColumn="0" w:lastRowLastColumn="0"/>
            </w:pPr>
            <w:r w:rsidRPr="001E7343">
              <w:rPr>
                <w:rFonts w:hint="eastAsia"/>
              </w:rPr>
              <w:t>施設整備の名称</w:t>
            </w:r>
          </w:p>
        </w:tc>
        <w:tc>
          <w:tcPr>
            <w:tcW w:w="2143" w:type="pct"/>
            <w:tcBorders>
              <w:left w:val="single" w:sz="8" w:space="0" w:color="7BA0CD" w:themeColor="accent1" w:themeTint="BF"/>
            </w:tcBorders>
          </w:tcPr>
          <w:p w14:paraId="02C07916" w14:textId="4BFFA057" w:rsidR="002D4402" w:rsidRDefault="002D4402" w:rsidP="002D4402">
            <w:pPr>
              <w:widowControl/>
              <w:jc w:val="center"/>
              <w:cnfStyle w:val="100000000000" w:firstRow="1" w:lastRow="0" w:firstColumn="0" w:lastColumn="0" w:oddVBand="0" w:evenVBand="0" w:oddHBand="0" w:evenHBand="0" w:firstRowFirstColumn="0" w:firstRowLastColumn="0" w:lastRowFirstColumn="0" w:lastRowLastColumn="0"/>
            </w:pPr>
            <w:r w:rsidRPr="001E7343">
              <w:rPr>
                <w:rFonts w:hint="eastAsia"/>
              </w:rPr>
              <w:t>整備予定年度</w:t>
            </w:r>
          </w:p>
        </w:tc>
      </w:tr>
      <w:tr w:rsidR="002D4402" w14:paraId="264E7DDC" w14:textId="77777777" w:rsidTr="0085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5795E447" w14:textId="28B6F8A8" w:rsidR="002D4402" w:rsidRDefault="002D4402" w:rsidP="002D4402">
            <w:pPr>
              <w:widowControl/>
              <w:jc w:val="center"/>
            </w:pPr>
            <w:r w:rsidRPr="001E7343">
              <w:rPr>
                <w:rFonts w:hint="eastAsia"/>
              </w:rPr>
              <w:t>１</w:t>
            </w:r>
          </w:p>
        </w:tc>
        <w:tc>
          <w:tcPr>
            <w:tcW w:w="2427" w:type="pct"/>
            <w:tcBorders>
              <w:left w:val="single" w:sz="8" w:space="0" w:color="7BA0CD" w:themeColor="accent1" w:themeTint="BF"/>
              <w:right w:val="single" w:sz="8" w:space="0" w:color="7BA0CD" w:themeColor="accent1" w:themeTint="BF"/>
            </w:tcBorders>
          </w:tcPr>
          <w:p w14:paraId="2C63602B" w14:textId="0E6E10B6" w:rsidR="002D4402" w:rsidRDefault="002D4402" w:rsidP="002D4402">
            <w:pPr>
              <w:widowControl/>
              <w:cnfStyle w:val="000000100000" w:firstRow="0" w:lastRow="0" w:firstColumn="0" w:lastColumn="0" w:oddVBand="0" w:evenVBand="0" w:oddHBand="1" w:evenHBand="0" w:firstRowFirstColumn="0" w:firstRowLastColumn="0" w:lastRowFirstColumn="0" w:lastRowLastColumn="0"/>
            </w:pPr>
            <w:r w:rsidRPr="001E7343">
              <w:rPr>
                <w:rFonts w:hint="eastAsia"/>
              </w:rPr>
              <w:t>高圧受変電設備改修工事</w:t>
            </w:r>
          </w:p>
        </w:tc>
        <w:tc>
          <w:tcPr>
            <w:tcW w:w="2143" w:type="pct"/>
            <w:tcBorders>
              <w:left w:val="single" w:sz="8" w:space="0" w:color="7BA0CD" w:themeColor="accent1" w:themeTint="BF"/>
            </w:tcBorders>
          </w:tcPr>
          <w:p w14:paraId="7B6D2C6E" w14:textId="2F83DB21" w:rsidR="002D4402" w:rsidRDefault="002D4402" w:rsidP="002D4402">
            <w:pPr>
              <w:widowControl/>
              <w:cnfStyle w:val="000000100000" w:firstRow="0" w:lastRow="0" w:firstColumn="0" w:lastColumn="0" w:oddVBand="0" w:evenVBand="0" w:oddHBand="1" w:evenHBand="0" w:firstRowFirstColumn="0" w:firstRowLastColumn="0" w:lastRowFirstColumn="0" w:lastRowLastColumn="0"/>
            </w:pPr>
            <w:r w:rsidRPr="001E7343">
              <w:rPr>
                <w:rFonts w:hint="eastAsia"/>
              </w:rPr>
              <w:t>２９年度、３２年度～３３年度</w:t>
            </w:r>
          </w:p>
        </w:tc>
      </w:tr>
      <w:tr w:rsidR="002D4402" w14:paraId="7E098F3B" w14:textId="77777777" w:rsidTr="00857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2C3F2B2D" w14:textId="707A3FA0" w:rsidR="002D4402" w:rsidRDefault="002D4402" w:rsidP="002D4402">
            <w:pPr>
              <w:widowControl/>
              <w:jc w:val="center"/>
            </w:pPr>
            <w:r w:rsidRPr="001E7343">
              <w:rPr>
                <w:rFonts w:hint="eastAsia"/>
              </w:rPr>
              <w:t>２</w:t>
            </w:r>
          </w:p>
        </w:tc>
        <w:tc>
          <w:tcPr>
            <w:tcW w:w="2427" w:type="pct"/>
            <w:tcBorders>
              <w:left w:val="single" w:sz="8" w:space="0" w:color="7BA0CD" w:themeColor="accent1" w:themeTint="BF"/>
              <w:right w:val="single" w:sz="8" w:space="0" w:color="7BA0CD" w:themeColor="accent1" w:themeTint="BF"/>
            </w:tcBorders>
          </w:tcPr>
          <w:p w14:paraId="0E68376A" w14:textId="1CE7D7A3" w:rsidR="002D4402" w:rsidRDefault="002D4402" w:rsidP="002D4402">
            <w:pPr>
              <w:widowControl/>
              <w:cnfStyle w:val="000000010000" w:firstRow="0" w:lastRow="0" w:firstColumn="0" w:lastColumn="0" w:oddVBand="0" w:evenVBand="0" w:oddHBand="0" w:evenHBand="1" w:firstRowFirstColumn="0" w:firstRowLastColumn="0" w:lastRowFirstColumn="0" w:lastRowLastColumn="0"/>
            </w:pPr>
            <w:r w:rsidRPr="001E7343">
              <w:rPr>
                <w:rFonts w:hint="eastAsia"/>
              </w:rPr>
              <w:t>高圧幹線設備改修工事</w:t>
            </w:r>
          </w:p>
        </w:tc>
        <w:tc>
          <w:tcPr>
            <w:tcW w:w="2143" w:type="pct"/>
            <w:tcBorders>
              <w:left w:val="single" w:sz="8" w:space="0" w:color="7BA0CD" w:themeColor="accent1" w:themeTint="BF"/>
            </w:tcBorders>
          </w:tcPr>
          <w:p w14:paraId="4F229DB9" w14:textId="05483B18" w:rsidR="002D4402" w:rsidRDefault="002D4402" w:rsidP="002D4402">
            <w:pPr>
              <w:widowControl/>
              <w:cnfStyle w:val="000000010000" w:firstRow="0" w:lastRow="0" w:firstColumn="0" w:lastColumn="0" w:oddVBand="0" w:evenVBand="0" w:oddHBand="0" w:evenHBand="1" w:firstRowFirstColumn="0" w:firstRowLastColumn="0" w:lastRowFirstColumn="0" w:lastRowLastColumn="0"/>
            </w:pPr>
            <w:r w:rsidRPr="001E7343">
              <w:rPr>
                <w:rFonts w:hint="eastAsia"/>
              </w:rPr>
              <w:t>３２年度～３３年度</w:t>
            </w:r>
          </w:p>
        </w:tc>
      </w:tr>
      <w:tr w:rsidR="002D4402" w14:paraId="0C4C164A" w14:textId="77777777" w:rsidTr="0085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4FC8C025" w14:textId="3F0FC802" w:rsidR="002D4402" w:rsidRDefault="002D4402" w:rsidP="002D4402">
            <w:pPr>
              <w:widowControl/>
              <w:jc w:val="center"/>
            </w:pPr>
            <w:r w:rsidRPr="001E7343">
              <w:rPr>
                <w:rFonts w:hint="eastAsia"/>
              </w:rPr>
              <w:t>３</w:t>
            </w:r>
          </w:p>
        </w:tc>
        <w:tc>
          <w:tcPr>
            <w:tcW w:w="2427" w:type="pct"/>
            <w:tcBorders>
              <w:left w:val="single" w:sz="8" w:space="0" w:color="7BA0CD" w:themeColor="accent1" w:themeTint="BF"/>
              <w:right w:val="single" w:sz="8" w:space="0" w:color="7BA0CD" w:themeColor="accent1" w:themeTint="BF"/>
            </w:tcBorders>
          </w:tcPr>
          <w:p w14:paraId="63803311" w14:textId="5B78C8B8" w:rsidR="002D4402" w:rsidRDefault="002D4402" w:rsidP="002D4402">
            <w:pPr>
              <w:widowControl/>
              <w:cnfStyle w:val="000000100000" w:firstRow="0" w:lastRow="0" w:firstColumn="0" w:lastColumn="0" w:oddVBand="0" w:evenVBand="0" w:oddHBand="1" w:evenHBand="0" w:firstRowFirstColumn="0" w:firstRowLastColumn="0" w:lastRowFirstColumn="0" w:lastRowLastColumn="0"/>
            </w:pPr>
            <w:r w:rsidRPr="001E7343">
              <w:rPr>
                <w:rFonts w:hint="eastAsia"/>
              </w:rPr>
              <w:t>低圧共用幹線設備改修工事</w:t>
            </w:r>
          </w:p>
        </w:tc>
        <w:tc>
          <w:tcPr>
            <w:tcW w:w="2143" w:type="pct"/>
            <w:tcBorders>
              <w:left w:val="single" w:sz="8" w:space="0" w:color="7BA0CD" w:themeColor="accent1" w:themeTint="BF"/>
            </w:tcBorders>
          </w:tcPr>
          <w:p w14:paraId="4833F508" w14:textId="43B92C6F" w:rsidR="002D4402" w:rsidRDefault="002D4402" w:rsidP="002D4402">
            <w:pPr>
              <w:widowControl/>
              <w:cnfStyle w:val="000000100000" w:firstRow="0" w:lastRow="0" w:firstColumn="0" w:lastColumn="0" w:oddVBand="0" w:evenVBand="0" w:oddHBand="1" w:evenHBand="0" w:firstRowFirstColumn="0" w:firstRowLastColumn="0" w:lastRowFirstColumn="0" w:lastRowLastColumn="0"/>
            </w:pPr>
            <w:r w:rsidRPr="001E7343">
              <w:rPr>
                <w:rFonts w:hint="eastAsia"/>
              </w:rPr>
              <w:t>３３年度</w:t>
            </w:r>
          </w:p>
        </w:tc>
      </w:tr>
      <w:tr w:rsidR="002D4402" w14:paraId="36F348B3" w14:textId="77777777" w:rsidTr="00857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5DFFDB50" w14:textId="31EA8640" w:rsidR="002D4402" w:rsidRDefault="002D4402" w:rsidP="002D4402">
            <w:pPr>
              <w:widowControl/>
              <w:jc w:val="center"/>
            </w:pPr>
            <w:r w:rsidRPr="001E7343">
              <w:rPr>
                <w:rFonts w:hint="eastAsia"/>
              </w:rPr>
              <w:t>４</w:t>
            </w:r>
          </w:p>
        </w:tc>
        <w:tc>
          <w:tcPr>
            <w:tcW w:w="2427" w:type="pct"/>
            <w:tcBorders>
              <w:left w:val="single" w:sz="8" w:space="0" w:color="7BA0CD" w:themeColor="accent1" w:themeTint="BF"/>
              <w:right w:val="single" w:sz="8" w:space="0" w:color="7BA0CD" w:themeColor="accent1" w:themeTint="BF"/>
            </w:tcBorders>
          </w:tcPr>
          <w:p w14:paraId="3B8D8260" w14:textId="0D2D1C9F" w:rsidR="002D4402" w:rsidRDefault="002D4402" w:rsidP="002D4402">
            <w:pPr>
              <w:widowControl/>
              <w:cnfStyle w:val="000000010000" w:firstRow="0" w:lastRow="0" w:firstColumn="0" w:lastColumn="0" w:oddVBand="0" w:evenVBand="0" w:oddHBand="0" w:evenHBand="1" w:firstRowFirstColumn="0" w:firstRowLastColumn="0" w:lastRowFirstColumn="0" w:lastRowLastColumn="0"/>
            </w:pPr>
            <w:r w:rsidRPr="001E7343">
              <w:rPr>
                <w:rFonts w:hint="eastAsia"/>
              </w:rPr>
              <w:t>直流電源設備改修工事</w:t>
            </w:r>
          </w:p>
        </w:tc>
        <w:tc>
          <w:tcPr>
            <w:tcW w:w="2143" w:type="pct"/>
            <w:tcBorders>
              <w:left w:val="single" w:sz="8" w:space="0" w:color="7BA0CD" w:themeColor="accent1" w:themeTint="BF"/>
            </w:tcBorders>
          </w:tcPr>
          <w:p w14:paraId="3ECF6F72" w14:textId="16AFAB4C" w:rsidR="002D4402" w:rsidRDefault="002D4402" w:rsidP="002D4402">
            <w:pPr>
              <w:widowControl/>
              <w:cnfStyle w:val="000000010000" w:firstRow="0" w:lastRow="0" w:firstColumn="0" w:lastColumn="0" w:oddVBand="0" w:evenVBand="0" w:oddHBand="0" w:evenHBand="1" w:firstRowFirstColumn="0" w:firstRowLastColumn="0" w:lastRowFirstColumn="0" w:lastRowLastColumn="0"/>
            </w:pPr>
            <w:r w:rsidRPr="001E7343">
              <w:rPr>
                <w:rFonts w:hint="eastAsia"/>
              </w:rPr>
              <w:t>２９年度～３０年度</w:t>
            </w:r>
          </w:p>
        </w:tc>
      </w:tr>
      <w:tr w:rsidR="002D4402" w14:paraId="173DE680" w14:textId="77777777" w:rsidTr="0085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2E38BE2A" w14:textId="6C4B4A8A" w:rsidR="002D4402" w:rsidRDefault="002D4402" w:rsidP="002D4402">
            <w:pPr>
              <w:widowControl/>
              <w:jc w:val="center"/>
            </w:pPr>
            <w:r w:rsidRPr="001E7343">
              <w:rPr>
                <w:rFonts w:hint="eastAsia"/>
              </w:rPr>
              <w:t>５</w:t>
            </w:r>
          </w:p>
        </w:tc>
        <w:tc>
          <w:tcPr>
            <w:tcW w:w="2427" w:type="pct"/>
            <w:tcBorders>
              <w:left w:val="single" w:sz="8" w:space="0" w:color="7BA0CD" w:themeColor="accent1" w:themeTint="BF"/>
              <w:right w:val="single" w:sz="8" w:space="0" w:color="7BA0CD" w:themeColor="accent1" w:themeTint="BF"/>
            </w:tcBorders>
          </w:tcPr>
          <w:p w14:paraId="51E42181" w14:textId="1F77785C" w:rsidR="002D4402" w:rsidRDefault="002D4402" w:rsidP="002D4402">
            <w:pPr>
              <w:widowControl/>
              <w:cnfStyle w:val="000000100000" w:firstRow="0" w:lastRow="0" w:firstColumn="0" w:lastColumn="0" w:oddVBand="0" w:evenVBand="0" w:oddHBand="1" w:evenHBand="0" w:firstRowFirstColumn="0" w:firstRowLastColumn="0" w:lastRowFirstColumn="0" w:lastRowLastColumn="0"/>
            </w:pPr>
            <w:r w:rsidRPr="001E7343">
              <w:rPr>
                <w:rFonts w:hint="eastAsia"/>
              </w:rPr>
              <w:t>中央監視設備改修工事</w:t>
            </w:r>
          </w:p>
        </w:tc>
        <w:tc>
          <w:tcPr>
            <w:tcW w:w="2143" w:type="pct"/>
            <w:tcBorders>
              <w:left w:val="single" w:sz="8" w:space="0" w:color="7BA0CD" w:themeColor="accent1" w:themeTint="BF"/>
            </w:tcBorders>
          </w:tcPr>
          <w:p w14:paraId="37E6404F" w14:textId="45512E60" w:rsidR="002D4402" w:rsidRDefault="002D4402" w:rsidP="002D4402">
            <w:pPr>
              <w:widowControl/>
              <w:cnfStyle w:val="000000100000" w:firstRow="0" w:lastRow="0" w:firstColumn="0" w:lastColumn="0" w:oddVBand="0" w:evenVBand="0" w:oddHBand="1" w:evenHBand="0" w:firstRowFirstColumn="0" w:firstRowLastColumn="0" w:lastRowFirstColumn="0" w:lastRowLastColumn="0"/>
            </w:pPr>
            <w:r w:rsidRPr="001E7343">
              <w:rPr>
                <w:rFonts w:hint="eastAsia"/>
              </w:rPr>
              <w:t>３２年度～３３年度</w:t>
            </w:r>
          </w:p>
        </w:tc>
      </w:tr>
      <w:tr w:rsidR="002D4402" w14:paraId="53BC79EA" w14:textId="77777777" w:rsidTr="00857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3CC08123" w14:textId="566CE141" w:rsidR="002D4402" w:rsidRDefault="002D4402" w:rsidP="002D4402">
            <w:pPr>
              <w:widowControl/>
              <w:jc w:val="center"/>
            </w:pPr>
            <w:r w:rsidRPr="001E7343">
              <w:rPr>
                <w:rFonts w:hint="eastAsia"/>
              </w:rPr>
              <w:t>６</w:t>
            </w:r>
          </w:p>
        </w:tc>
        <w:tc>
          <w:tcPr>
            <w:tcW w:w="2427" w:type="pct"/>
            <w:tcBorders>
              <w:left w:val="single" w:sz="8" w:space="0" w:color="7BA0CD" w:themeColor="accent1" w:themeTint="BF"/>
              <w:right w:val="single" w:sz="8" w:space="0" w:color="7BA0CD" w:themeColor="accent1" w:themeTint="BF"/>
            </w:tcBorders>
          </w:tcPr>
          <w:p w14:paraId="4026DDE0" w14:textId="2A0A6649" w:rsidR="002D4402" w:rsidRDefault="002D4402" w:rsidP="002D4402">
            <w:pPr>
              <w:widowControl/>
              <w:cnfStyle w:val="000000010000" w:firstRow="0" w:lastRow="0" w:firstColumn="0" w:lastColumn="0" w:oddVBand="0" w:evenVBand="0" w:oddHBand="0" w:evenHBand="1" w:firstRowFirstColumn="0" w:firstRowLastColumn="0" w:lastRowFirstColumn="0" w:lastRowLastColumn="0"/>
            </w:pPr>
            <w:r w:rsidRPr="001E7343">
              <w:rPr>
                <w:rFonts w:hint="eastAsia"/>
              </w:rPr>
              <w:t>冷却水設備改修工事</w:t>
            </w:r>
          </w:p>
        </w:tc>
        <w:tc>
          <w:tcPr>
            <w:tcW w:w="2143" w:type="pct"/>
            <w:tcBorders>
              <w:left w:val="single" w:sz="8" w:space="0" w:color="7BA0CD" w:themeColor="accent1" w:themeTint="BF"/>
            </w:tcBorders>
          </w:tcPr>
          <w:p w14:paraId="2E1AC320" w14:textId="6C02D908" w:rsidR="002D4402" w:rsidRDefault="002D4402" w:rsidP="002D4402">
            <w:pPr>
              <w:widowControl/>
              <w:cnfStyle w:val="000000010000" w:firstRow="0" w:lastRow="0" w:firstColumn="0" w:lastColumn="0" w:oddVBand="0" w:evenVBand="0" w:oddHBand="0" w:evenHBand="1" w:firstRowFirstColumn="0" w:firstRowLastColumn="0" w:lastRowFirstColumn="0" w:lastRowLastColumn="0"/>
            </w:pPr>
            <w:r w:rsidRPr="001E7343">
              <w:rPr>
                <w:rFonts w:hint="eastAsia"/>
              </w:rPr>
              <w:t>２９年度～３０年度</w:t>
            </w:r>
          </w:p>
        </w:tc>
      </w:tr>
      <w:tr w:rsidR="002D4402" w14:paraId="644D3DC4" w14:textId="77777777" w:rsidTr="0085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009DF74E" w14:textId="444CF1EE" w:rsidR="002D4402" w:rsidRDefault="002D4402" w:rsidP="002D4402">
            <w:pPr>
              <w:widowControl/>
              <w:jc w:val="center"/>
            </w:pPr>
            <w:r w:rsidRPr="001E7343">
              <w:rPr>
                <w:rFonts w:hint="eastAsia"/>
              </w:rPr>
              <w:t>７</w:t>
            </w:r>
          </w:p>
        </w:tc>
        <w:tc>
          <w:tcPr>
            <w:tcW w:w="2427" w:type="pct"/>
            <w:tcBorders>
              <w:left w:val="single" w:sz="8" w:space="0" w:color="7BA0CD" w:themeColor="accent1" w:themeTint="BF"/>
              <w:right w:val="single" w:sz="8" w:space="0" w:color="7BA0CD" w:themeColor="accent1" w:themeTint="BF"/>
            </w:tcBorders>
          </w:tcPr>
          <w:p w14:paraId="47251106" w14:textId="56EA1233" w:rsidR="002D4402" w:rsidRDefault="002D4402" w:rsidP="002D4402">
            <w:pPr>
              <w:widowControl/>
              <w:cnfStyle w:val="000000100000" w:firstRow="0" w:lastRow="0" w:firstColumn="0" w:lastColumn="0" w:oddVBand="0" w:evenVBand="0" w:oddHBand="1" w:evenHBand="0" w:firstRowFirstColumn="0" w:firstRowLastColumn="0" w:lastRowFirstColumn="0" w:lastRowLastColumn="0"/>
            </w:pPr>
            <w:r w:rsidRPr="001E7343">
              <w:rPr>
                <w:rFonts w:hint="eastAsia"/>
              </w:rPr>
              <w:t>冷凍・冷蔵設備改修工事</w:t>
            </w:r>
          </w:p>
        </w:tc>
        <w:tc>
          <w:tcPr>
            <w:tcW w:w="2143" w:type="pct"/>
            <w:tcBorders>
              <w:left w:val="single" w:sz="8" w:space="0" w:color="7BA0CD" w:themeColor="accent1" w:themeTint="BF"/>
            </w:tcBorders>
          </w:tcPr>
          <w:p w14:paraId="740AFB07" w14:textId="6CC90717" w:rsidR="002D4402" w:rsidRDefault="002D4402" w:rsidP="002D4402">
            <w:pPr>
              <w:widowControl/>
              <w:cnfStyle w:val="000000100000" w:firstRow="0" w:lastRow="0" w:firstColumn="0" w:lastColumn="0" w:oddVBand="0" w:evenVBand="0" w:oddHBand="1" w:evenHBand="0" w:firstRowFirstColumn="0" w:firstRowLastColumn="0" w:lastRowFirstColumn="0" w:lastRowLastColumn="0"/>
            </w:pPr>
            <w:r w:rsidRPr="001E7343">
              <w:rPr>
                <w:rFonts w:hint="eastAsia"/>
              </w:rPr>
              <w:t>３０年度～３３年度</w:t>
            </w:r>
          </w:p>
        </w:tc>
      </w:tr>
      <w:tr w:rsidR="008A6050" w14:paraId="10E70C71" w14:textId="77777777" w:rsidTr="00857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7C76996E" w14:textId="6D2CBFB9" w:rsidR="008A6050" w:rsidRPr="001E7343" w:rsidRDefault="008A6050" w:rsidP="002D4402">
            <w:pPr>
              <w:widowControl/>
              <w:jc w:val="center"/>
            </w:pPr>
            <w:r>
              <w:rPr>
                <w:rFonts w:hint="eastAsia"/>
              </w:rPr>
              <w:t>８</w:t>
            </w:r>
          </w:p>
        </w:tc>
        <w:tc>
          <w:tcPr>
            <w:tcW w:w="2427" w:type="pct"/>
            <w:tcBorders>
              <w:left w:val="single" w:sz="8" w:space="0" w:color="7BA0CD" w:themeColor="accent1" w:themeTint="BF"/>
              <w:right w:val="single" w:sz="8" w:space="0" w:color="7BA0CD" w:themeColor="accent1" w:themeTint="BF"/>
            </w:tcBorders>
          </w:tcPr>
          <w:p w14:paraId="6CE90AA4" w14:textId="32DFD855" w:rsidR="008A6050" w:rsidRPr="001E7343" w:rsidRDefault="008A6050" w:rsidP="002D4402">
            <w:pPr>
              <w:widowControl/>
              <w:cnfStyle w:val="000000010000" w:firstRow="0" w:lastRow="0" w:firstColumn="0" w:lastColumn="0" w:oddVBand="0" w:evenVBand="0" w:oddHBand="0" w:evenHBand="1" w:firstRowFirstColumn="0" w:firstRowLastColumn="0" w:lastRowFirstColumn="0" w:lastRowLastColumn="0"/>
            </w:pPr>
            <w:r>
              <w:rPr>
                <w:rFonts w:hint="eastAsia"/>
              </w:rPr>
              <w:t>昇降機設備改修工事</w:t>
            </w:r>
          </w:p>
        </w:tc>
        <w:tc>
          <w:tcPr>
            <w:tcW w:w="2143" w:type="pct"/>
            <w:tcBorders>
              <w:left w:val="single" w:sz="8" w:space="0" w:color="7BA0CD" w:themeColor="accent1" w:themeTint="BF"/>
            </w:tcBorders>
          </w:tcPr>
          <w:p w14:paraId="434A352E" w14:textId="1A698C1B" w:rsidR="008A6050" w:rsidRPr="001E7343" w:rsidRDefault="008A6050" w:rsidP="002D4402">
            <w:pPr>
              <w:widowControl/>
              <w:cnfStyle w:val="000000010000" w:firstRow="0" w:lastRow="0" w:firstColumn="0" w:lastColumn="0" w:oddVBand="0" w:evenVBand="0" w:oddHBand="0" w:evenHBand="1" w:firstRowFirstColumn="0" w:firstRowLastColumn="0" w:lastRowFirstColumn="0" w:lastRowLastColumn="0"/>
            </w:pPr>
            <w:r w:rsidRPr="001E7343">
              <w:rPr>
                <w:rFonts w:hint="eastAsia"/>
              </w:rPr>
              <w:t>２９年度～３０年度</w:t>
            </w:r>
          </w:p>
        </w:tc>
      </w:tr>
      <w:tr w:rsidR="008A6050" w14:paraId="4FC7D5BF" w14:textId="77777777" w:rsidTr="0085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pct"/>
            <w:tcBorders>
              <w:right w:val="single" w:sz="8" w:space="0" w:color="7BA0CD" w:themeColor="accent1" w:themeTint="BF"/>
            </w:tcBorders>
          </w:tcPr>
          <w:p w14:paraId="41ED5F47" w14:textId="68C40C4C" w:rsidR="008A6050" w:rsidRPr="001E7343" w:rsidRDefault="008A6050" w:rsidP="002D4402">
            <w:pPr>
              <w:widowControl/>
              <w:jc w:val="center"/>
            </w:pPr>
            <w:r>
              <w:rPr>
                <w:rFonts w:hint="eastAsia"/>
              </w:rPr>
              <w:t>９</w:t>
            </w:r>
          </w:p>
        </w:tc>
        <w:tc>
          <w:tcPr>
            <w:tcW w:w="2427" w:type="pct"/>
            <w:tcBorders>
              <w:left w:val="single" w:sz="8" w:space="0" w:color="7BA0CD" w:themeColor="accent1" w:themeTint="BF"/>
              <w:right w:val="single" w:sz="8" w:space="0" w:color="7BA0CD" w:themeColor="accent1" w:themeTint="BF"/>
            </w:tcBorders>
          </w:tcPr>
          <w:p w14:paraId="4A6D0A73" w14:textId="3A8E30ED" w:rsidR="008A6050" w:rsidRPr="001E7343" w:rsidRDefault="008A6050" w:rsidP="002D4402">
            <w:pPr>
              <w:widowControl/>
              <w:cnfStyle w:val="000000100000" w:firstRow="0" w:lastRow="0" w:firstColumn="0" w:lastColumn="0" w:oddVBand="0" w:evenVBand="0" w:oddHBand="1" w:evenHBand="0" w:firstRowFirstColumn="0" w:firstRowLastColumn="0" w:lastRowFirstColumn="0" w:lastRowLastColumn="0"/>
            </w:pPr>
            <w:r>
              <w:rPr>
                <w:rFonts w:hint="eastAsia"/>
              </w:rPr>
              <w:t>受水槽設備</w:t>
            </w:r>
            <w:r w:rsidR="00B36CE6">
              <w:rPr>
                <w:rFonts w:hint="eastAsia"/>
              </w:rPr>
              <w:t>改修工事</w:t>
            </w:r>
          </w:p>
        </w:tc>
        <w:tc>
          <w:tcPr>
            <w:tcW w:w="2143" w:type="pct"/>
            <w:tcBorders>
              <w:left w:val="single" w:sz="8" w:space="0" w:color="7BA0CD" w:themeColor="accent1" w:themeTint="BF"/>
            </w:tcBorders>
          </w:tcPr>
          <w:p w14:paraId="5436A795" w14:textId="0B781D0D" w:rsidR="008A6050" w:rsidRPr="001E7343" w:rsidRDefault="008A6050" w:rsidP="002D4402">
            <w:pPr>
              <w:widowControl/>
              <w:cnfStyle w:val="000000100000" w:firstRow="0" w:lastRow="0" w:firstColumn="0" w:lastColumn="0" w:oddVBand="0" w:evenVBand="0" w:oddHBand="1" w:evenHBand="0" w:firstRowFirstColumn="0" w:firstRowLastColumn="0" w:lastRowFirstColumn="0" w:lastRowLastColumn="0"/>
            </w:pPr>
            <w:r>
              <w:rPr>
                <w:rFonts w:hint="eastAsia"/>
              </w:rPr>
              <w:t>３１年度～３２年度</w:t>
            </w:r>
          </w:p>
        </w:tc>
      </w:tr>
    </w:tbl>
    <w:p w14:paraId="7BB7C174" w14:textId="02DB9509" w:rsidR="00E16378" w:rsidRDefault="00E16378">
      <w:pPr>
        <w:widowControl/>
        <w:spacing w:line="240" w:lineRule="auto"/>
        <w:jc w:val="left"/>
      </w:pPr>
    </w:p>
    <w:p w14:paraId="367821B2" w14:textId="77777777" w:rsidR="002D4402" w:rsidRDefault="002D4402">
      <w:pPr>
        <w:widowControl/>
        <w:spacing w:line="240" w:lineRule="auto"/>
        <w:jc w:val="left"/>
      </w:pPr>
    </w:p>
    <w:p w14:paraId="1ADD4EE8" w14:textId="77777777" w:rsidR="008E0EE3" w:rsidRDefault="008E0EE3" w:rsidP="008E0EE3">
      <w:pPr>
        <w:pStyle w:val="3"/>
        <w:ind w:leftChars="0" w:left="0"/>
        <w:rPr>
          <w:rFonts w:asciiTheme="minorHAnsi" w:hAnsiTheme="minorHAnsi" w:cstheme="minorBidi"/>
          <w:sz w:val="22"/>
          <w:szCs w:val="22"/>
          <w:u w:val="none"/>
        </w:rPr>
      </w:pPr>
    </w:p>
    <w:p w14:paraId="1809820F" w14:textId="5CD92227" w:rsidR="00E16378" w:rsidRPr="008E0EE3" w:rsidRDefault="002D4402" w:rsidP="008E0EE3">
      <w:pPr>
        <w:pStyle w:val="3"/>
        <w:ind w:leftChars="0" w:left="0"/>
        <w:rPr>
          <w:u w:val="none"/>
        </w:rPr>
      </w:pPr>
      <w:r w:rsidRPr="008E0EE3">
        <w:rPr>
          <w:rFonts w:hint="eastAsia"/>
          <w:u w:val="none"/>
        </w:rPr>
        <w:t>■対象期間中に収支状況や採算見通しに応じて整備を検討するもの</w:t>
      </w:r>
    </w:p>
    <w:tbl>
      <w:tblPr>
        <w:tblStyle w:val="4"/>
        <w:tblW w:w="4847" w:type="pct"/>
        <w:tblLook w:val="04A0" w:firstRow="1" w:lastRow="0" w:firstColumn="1" w:lastColumn="0" w:noHBand="0" w:noVBand="1"/>
      </w:tblPr>
      <w:tblGrid>
        <w:gridCol w:w="823"/>
        <w:gridCol w:w="8730"/>
      </w:tblGrid>
      <w:tr w:rsidR="002D4402" w14:paraId="1E2CAEC6" w14:textId="77777777" w:rsidTr="0085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pct"/>
            <w:tcBorders>
              <w:right w:val="single" w:sz="8" w:space="0" w:color="F9B074" w:themeColor="accent6" w:themeTint="BF"/>
            </w:tcBorders>
          </w:tcPr>
          <w:p w14:paraId="15D6172D" w14:textId="77777777" w:rsidR="002D4402" w:rsidRDefault="002D4402" w:rsidP="00B31BBD">
            <w:pPr>
              <w:widowControl/>
              <w:jc w:val="center"/>
            </w:pPr>
          </w:p>
        </w:tc>
        <w:tc>
          <w:tcPr>
            <w:tcW w:w="4569" w:type="pct"/>
            <w:tcBorders>
              <w:left w:val="single" w:sz="8" w:space="0" w:color="F9B074" w:themeColor="accent6" w:themeTint="BF"/>
            </w:tcBorders>
          </w:tcPr>
          <w:p w14:paraId="5143E4A6" w14:textId="77777777" w:rsidR="002D4402" w:rsidRDefault="002D4402" w:rsidP="00B31BBD">
            <w:pPr>
              <w:widowControl/>
              <w:jc w:val="center"/>
              <w:cnfStyle w:val="100000000000" w:firstRow="1" w:lastRow="0" w:firstColumn="0" w:lastColumn="0" w:oddVBand="0" w:evenVBand="0" w:oddHBand="0" w:evenHBand="0" w:firstRowFirstColumn="0" w:firstRowLastColumn="0" w:lastRowFirstColumn="0" w:lastRowLastColumn="0"/>
            </w:pPr>
            <w:r w:rsidRPr="001E7343">
              <w:rPr>
                <w:rFonts w:hint="eastAsia"/>
              </w:rPr>
              <w:t>施設整備の名称</w:t>
            </w:r>
          </w:p>
        </w:tc>
      </w:tr>
      <w:tr w:rsidR="002D4402" w14:paraId="234329F8" w14:textId="77777777" w:rsidTr="0085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pct"/>
            <w:tcBorders>
              <w:right w:val="single" w:sz="8" w:space="0" w:color="F9B074" w:themeColor="accent6" w:themeTint="BF"/>
            </w:tcBorders>
          </w:tcPr>
          <w:p w14:paraId="3339B434" w14:textId="77777777" w:rsidR="002D4402" w:rsidRDefault="002D4402" w:rsidP="00B31BBD">
            <w:pPr>
              <w:widowControl/>
              <w:jc w:val="center"/>
            </w:pPr>
            <w:r w:rsidRPr="001E7343">
              <w:rPr>
                <w:rFonts w:hint="eastAsia"/>
              </w:rPr>
              <w:t>１</w:t>
            </w:r>
          </w:p>
        </w:tc>
        <w:tc>
          <w:tcPr>
            <w:tcW w:w="4569" w:type="pct"/>
            <w:tcBorders>
              <w:left w:val="single" w:sz="8" w:space="0" w:color="F9B074" w:themeColor="accent6" w:themeTint="BF"/>
            </w:tcBorders>
          </w:tcPr>
          <w:p w14:paraId="47C2F34D" w14:textId="385D4285" w:rsidR="002D4402" w:rsidRDefault="002D4402" w:rsidP="00B31BBD">
            <w:pPr>
              <w:widowControl/>
              <w:cnfStyle w:val="000000100000" w:firstRow="0" w:lastRow="0" w:firstColumn="0" w:lastColumn="0" w:oddVBand="0" w:evenVBand="0" w:oddHBand="1" w:evenHBand="0" w:firstRowFirstColumn="0" w:firstRowLastColumn="0" w:lastRowFirstColumn="0" w:lastRowLastColumn="0"/>
            </w:pPr>
            <w:r w:rsidRPr="00181B72">
              <w:rPr>
                <w:rFonts w:hint="eastAsia"/>
              </w:rPr>
              <w:t>荷捌き・積み込みスペースの充実</w:t>
            </w:r>
          </w:p>
        </w:tc>
      </w:tr>
      <w:tr w:rsidR="002D4402" w14:paraId="30EF2655" w14:textId="77777777" w:rsidTr="00857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pct"/>
            <w:tcBorders>
              <w:right w:val="single" w:sz="8" w:space="0" w:color="F9B074" w:themeColor="accent6" w:themeTint="BF"/>
            </w:tcBorders>
          </w:tcPr>
          <w:p w14:paraId="62ADE542" w14:textId="77777777" w:rsidR="002D4402" w:rsidRDefault="002D4402" w:rsidP="00B31BBD">
            <w:pPr>
              <w:widowControl/>
              <w:jc w:val="center"/>
            </w:pPr>
            <w:r w:rsidRPr="001E7343">
              <w:rPr>
                <w:rFonts w:hint="eastAsia"/>
              </w:rPr>
              <w:t>２</w:t>
            </w:r>
          </w:p>
        </w:tc>
        <w:tc>
          <w:tcPr>
            <w:tcW w:w="4569" w:type="pct"/>
            <w:tcBorders>
              <w:left w:val="single" w:sz="8" w:space="0" w:color="F9B074" w:themeColor="accent6" w:themeTint="BF"/>
            </w:tcBorders>
          </w:tcPr>
          <w:p w14:paraId="444110D5" w14:textId="2B0BDC4F" w:rsidR="002D4402" w:rsidRDefault="002D4402" w:rsidP="00B31BBD">
            <w:pPr>
              <w:widowControl/>
              <w:cnfStyle w:val="000000010000" w:firstRow="0" w:lastRow="0" w:firstColumn="0" w:lastColumn="0" w:oddVBand="0" w:evenVBand="0" w:oddHBand="0" w:evenHBand="1" w:firstRowFirstColumn="0" w:firstRowLastColumn="0" w:lastRowFirstColumn="0" w:lastRowLastColumn="0"/>
            </w:pPr>
            <w:r w:rsidRPr="00181B72">
              <w:rPr>
                <w:rFonts w:hint="eastAsia"/>
              </w:rPr>
              <w:t>冷蔵庫棟機能改善（階ごとの温度帯変更）</w:t>
            </w:r>
          </w:p>
        </w:tc>
      </w:tr>
      <w:tr w:rsidR="002D4402" w14:paraId="7D95F0C7" w14:textId="77777777" w:rsidTr="0085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pct"/>
            <w:tcBorders>
              <w:right w:val="single" w:sz="8" w:space="0" w:color="F9B074" w:themeColor="accent6" w:themeTint="BF"/>
            </w:tcBorders>
          </w:tcPr>
          <w:p w14:paraId="619E69BD" w14:textId="77777777" w:rsidR="002D4402" w:rsidRDefault="002D4402" w:rsidP="00B31BBD">
            <w:pPr>
              <w:widowControl/>
              <w:jc w:val="center"/>
            </w:pPr>
            <w:r w:rsidRPr="001E7343">
              <w:rPr>
                <w:rFonts w:hint="eastAsia"/>
              </w:rPr>
              <w:t>３</w:t>
            </w:r>
          </w:p>
        </w:tc>
        <w:tc>
          <w:tcPr>
            <w:tcW w:w="4569" w:type="pct"/>
            <w:tcBorders>
              <w:left w:val="single" w:sz="8" w:space="0" w:color="F9B074" w:themeColor="accent6" w:themeTint="BF"/>
            </w:tcBorders>
          </w:tcPr>
          <w:p w14:paraId="154B4FDB" w14:textId="4F1D69FE" w:rsidR="002D4402" w:rsidRDefault="002D4402" w:rsidP="00B31BBD">
            <w:pPr>
              <w:widowControl/>
              <w:cnfStyle w:val="000000100000" w:firstRow="0" w:lastRow="0" w:firstColumn="0" w:lastColumn="0" w:oddVBand="0" w:evenVBand="0" w:oddHBand="1" w:evenHBand="0" w:firstRowFirstColumn="0" w:firstRowLastColumn="0" w:lastRowFirstColumn="0" w:lastRowLastColumn="0"/>
            </w:pPr>
            <w:r w:rsidRPr="00181B72">
              <w:rPr>
                <w:rFonts w:hint="eastAsia"/>
              </w:rPr>
              <w:t>遮熱対策（クーラー排熱対策、断熱塗装など）</w:t>
            </w:r>
          </w:p>
        </w:tc>
      </w:tr>
    </w:tbl>
    <w:p w14:paraId="5DDCDC5B" w14:textId="77777777" w:rsidR="002D4402" w:rsidRPr="002D4402" w:rsidRDefault="002D4402" w:rsidP="002D4402"/>
    <w:p w14:paraId="427C06C4" w14:textId="77777777" w:rsidR="00E16378" w:rsidRDefault="00E16378" w:rsidP="00E16378"/>
    <w:p w14:paraId="0AA5D360" w14:textId="77777777" w:rsidR="002D4402" w:rsidRDefault="002D4402">
      <w:pPr>
        <w:widowControl/>
        <w:spacing w:line="240" w:lineRule="auto"/>
        <w:jc w:val="left"/>
      </w:pPr>
      <w:r>
        <w:br w:type="page"/>
      </w:r>
    </w:p>
    <w:p w14:paraId="0135C83A" w14:textId="0DBA8768" w:rsidR="00155BB3" w:rsidRDefault="00155BB3" w:rsidP="007B2598">
      <w:r w:rsidRPr="00582C3D">
        <w:rPr>
          <w:noProof/>
        </w:rPr>
        <w:lastRenderedPageBreak/>
        <mc:AlternateContent>
          <mc:Choice Requires="wps">
            <w:drawing>
              <wp:anchor distT="0" distB="0" distL="114300" distR="114300" simplePos="0" relativeHeight="251910144" behindDoc="0" locked="0" layoutInCell="1" allowOverlap="1" wp14:anchorId="758EE2ED" wp14:editId="5E4C4E65">
                <wp:simplePos x="0" y="0"/>
                <wp:positionH relativeFrom="column">
                  <wp:posOffset>3810</wp:posOffset>
                </wp:positionH>
                <wp:positionV relativeFrom="paragraph">
                  <wp:posOffset>34925</wp:posOffset>
                </wp:positionV>
                <wp:extent cx="6096000" cy="395605"/>
                <wp:effectExtent l="0" t="0" r="19050" b="23495"/>
                <wp:wrapNone/>
                <wp:docPr id="2" name="ホームベース 2"/>
                <wp:cNvGraphicFramePr/>
                <a:graphic xmlns:a="http://schemas.openxmlformats.org/drawingml/2006/main">
                  <a:graphicData uri="http://schemas.microsoft.com/office/word/2010/wordprocessingShape">
                    <wps:wsp>
                      <wps:cNvSpPr/>
                      <wps:spPr>
                        <a:xfrm>
                          <a:off x="0" y="0"/>
                          <a:ext cx="6096000" cy="395605"/>
                        </a:xfrm>
                        <a:prstGeom prst="homePlate">
                          <a:avLst/>
                        </a:prstGeom>
                        <a:ln>
                          <a:solidFill>
                            <a:srgbClr val="002060"/>
                          </a:solidFill>
                        </a:ln>
                      </wps:spPr>
                      <wps:style>
                        <a:lnRef idx="2">
                          <a:schemeClr val="accent2"/>
                        </a:lnRef>
                        <a:fillRef idx="1">
                          <a:schemeClr val="lt1"/>
                        </a:fillRef>
                        <a:effectRef idx="0">
                          <a:schemeClr val="accent2"/>
                        </a:effectRef>
                        <a:fontRef idx="minor">
                          <a:schemeClr val="dk1"/>
                        </a:fontRef>
                      </wps:style>
                      <wps:txbx>
                        <w:txbxContent>
                          <w:p w14:paraId="2F459439" w14:textId="5BD60A8C" w:rsidR="00155BB3" w:rsidRPr="00563516" w:rsidRDefault="001D0EE9" w:rsidP="00155BB3">
                            <w:pPr>
                              <w:rPr>
                                <w:sz w:val="32"/>
                                <w:szCs w:val="32"/>
                              </w:rPr>
                            </w:pPr>
                            <w:r>
                              <w:rPr>
                                <w:rFonts w:hint="eastAsia"/>
                                <w:sz w:val="32"/>
                                <w:szCs w:val="32"/>
                              </w:rPr>
                              <w:t xml:space="preserve">２　</w:t>
                            </w:r>
                            <w:r w:rsidR="002D4402">
                              <w:rPr>
                                <w:rFonts w:hint="eastAsia"/>
                                <w:sz w:val="32"/>
                                <w:szCs w:val="32"/>
                              </w:rPr>
                              <w:t>収支計画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8" type="#_x0000_t15" style="position:absolute;left:0;text-align:left;margin-left:.3pt;margin-top:2.75pt;width:480pt;height:31.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" adj="20899" fillcolor="white [3201]" strokecolor="#002060" strokeweight="2pt">
                <v:textbox inset=",0,,0">
                  <w:txbxContent>
                    <w:p w14:paraId="2F459439" w14:textId="5BD60A8C" w:rsidR="00155BB3" w:rsidRPr="00563516" w:rsidRDefault="001D0EE9" w:rsidP="00155BB3">
                      <w:pPr>
                        <w:rPr>
                          <w:sz w:val="32"/>
                          <w:szCs w:val="32"/>
                        </w:rPr>
                      </w:pPr>
                      <w:r>
                        <w:rPr>
                          <w:rFonts w:hint="eastAsia"/>
                          <w:sz w:val="32"/>
                          <w:szCs w:val="32"/>
                        </w:rPr>
                        <w:t xml:space="preserve">２　</w:t>
                      </w:r>
                      <w:r w:rsidR="002D4402">
                        <w:rPr>
                          <w:rFonts w:hint="eastAsia"/>
                          <w:sz w:val="32"/>
                          <w:szCs w:val="32"/>
                        </w:rPr>
                        <w:t>収支計画</w:t>
                      </w:r>
                    </w:p>
                  </w:txbxContent>
                </v:textbox>
              </v:shape>
            </w:pict>
          </mc:Fallback>
        </mc:AlternateContent>
      </w:r>
    </w:p>
    <w:p w14:paraId="074F0CED" w14:textId="77777777" w:rsidR="00155BB3" w:rsidRDefault="00155BB3" w:rsidP="007B2598"/>
    <w:p w14:paraId="41DA38B2" w14:textId="78693020" w:rsidR="008E0EE3" w:rsidRDefault="008E0EE3" w:rsidP="008E0EE3">
      <w:pPr>
        <w:pStyle w:val="3"/>
        <w:ind w:leftChars="0" w:left="0"/>
      </w:pPr>
      <w:r>
        <w:rPr>
          <w:rFonts w:hint="eastAsia"/>
        </w:rPr>
        <w:t xml:space="preserve">■収支計画の考え方　　　　　　　　　　　　　　　　　　　　　　　　　　　　　　　　　　　　　　　　　　　　　　　　　</w:t>
      </w:r>
    </w:p>
    <w:p w14:paraId="1A67BE1A" w14:textId="325083C3" w:rsidR="008E0EE3" w:rsidRDefault="008E0EE3" w:rsidP="00FD1C12">
      <w:r>
        <w:rPr>
          <w:rFonts w:hint="eastAsia"/>
        </w:rPr>
        <w:t xml:space="preserve">　この経営展望の計画期間中に実施することとした施設整備などを考慮した収支計画は、以下のとおりです。</w:t>
      </w:r>
    </w:p>
    <w:p w14:paraId="63731F91" w14:textId="4DA942D0" w:rsidR="008E0EE3" w:rsidRDefault="008E0EE3" w:rsidP="00FD1C12"/>
    <w:p w14:paraId="6DF7D16D" w14:textId="026EE460" w:rsidR="008E0EE3" w:rsidRPr="00C459F1" w:rsidRDefault="00836DA2" w:rsidP="00FD1C12">
      <w:pPr>
        <w:rPr>
          <w:b/>
        </w:rPr>
      </w:pPr>
      <w:r>
        <w:rPr>
          <w:rFonts w:hint="eastAsia"/>
        </w:rPr>
        <w:t xml:space="preserve">　</w:t>
      </w:r>
      <w:r w:rsidRPr="00C459F1">
        <w:rPr>
          <w:rFonts w:hint="eastAsia"/>
          <w:b/>
        </w:rPr>
        <w:t>市場会計の収支計画（平成２９年度～平成３３年度）</w:t>
      </w:r>
    </w:p>
    <w:p w14:paraId="42AEE1A9" w14:textId="733BEC4C" w:rsidR="00836DA2" w:rsidRPr="00650B8A" w:rsidRDefault="00650B8A" w:rsidP="00FD1C12">
      <w:r w:rsidRPr="00650B8A">
        <w:drawing>
          <wp:anchor distT="0" distB="0" distL="114300" distR="114300" simplePos="0" relativeHeight="251925504" behindDoc="0" locked="0" layoutInCell="1" allowOverlap="1" wp14:anchorId="0A42B778" wp14:editId="5CE50D01">
            <wp:simplePos x="0" y="0"/>
            <wp:positionH relativeFrom="margin">
              <wp:align>center</wp:align>
            </wp:positionH>
            <wp:positionV relativeFrom="paragraph">
              <wp:posOffset>48260</wp:posOffset>
            </wp:positionV>
            <wp:extent cx="6120765" cy="47821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478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A29EC" w14:textId="6579D831" w:rsidR="008E0EE3" w:rsidRPr="008E0EE3" w:rsidRDefault="008E0EE3" w:rsidP="00FD1C12"/>
    <w:p w14:paraId="07972F29" w14:textId="11AAC44A" w:rsidR="008E0EE3" w:rsidRDefault="00650B8A" w:rsidP="00FD1C12">
      <w:bookmarkStart w:id="0" w:name="_GoBack"/>
      <w:bookmarkEnd w:id="0"/>
      <w:r>
        <w:rPr>
          <w:noProof/>
        </w:rPr>
        <mc:AlternateContent>
          <mc:Choice Requires="wps">
            <w:drawing>
              <wp:anchor distT="0" distB="0" distL="114300" distR="114300" simplePos="0" relativeHeight="251913216" behindDoc="0" locked="0" layoutInCell="1" allowOverlap="1" wp14:anchorId="61E0D43D" wp14:editId="0B0ACD93">
                <wp:simplePos x="0" y="0"/>
                <wp:positionH relativeFrom="margin">
                  <wp:posOffset>433070</wp:posOffset>
                </wp:positionH>
                <wp:positionV relativeFrom="paragraph">
                  <wp:posOffset>4424680</wp:posOffset>
                </wp:positionV>
                <wp:extent cx="5570220" cy="296545"/>
                <wp:effectExtent l="0" t="0" r="0" b="8255"/>
                <wp:wrapNone/>
                <wp:docPr id="6" name="二等辺三角形 6"/>
                <wp:cNvGraphicFramePr/>
                <a:graphic xmlns:a="http://schemas.openxmlformats.org/drawingml/2006/main">
                  <a:graphicData uri="http://schemas.microsoft.com/office/word/2010/wordprocessingShape">
                    <wps:wsp>
                      <wps:cNvSpPr/>
                      <wps:spPr>
                        <a:xfrm flipV="1">
                          <a:off x="0" y="0"/>
                          <a:ext cx="5570220" cy="29654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34.1pt;margin-top:348.4pt;width:438.6pt;height:23.35pt;flip:y;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" fillcolor="#4f81bd [3204]" stroked="f" strokeweight="2pt">
                <w10:wrap anchorx="margin"/>
              </v:shape>
            </w:pict>
          </mc:Fallback>
        </mc:AlternateContent>
      </w:r>
      <w:r w:rsidRPr="00650B8A">
        <w:drawing>
          <wp:anchor distT="0" distB="0" distL="114300" distR="114300" simplePos="0" relativeHeight="251926528" behindDoc="0" locked="0" layoutInCell="1" allowOverlap="1" wp14:anchorId="5D0CA08F" wp14:editId="5F39173C">
            <wp:simplePos x="0" y="0"/>
            <wp:positionH relativeFrom="column">
              <wp:posOffset>1905</wp:posOffset>
            </wp:positionH>
            <wp:positionV relativeFrom="paragraph">
              <wp:posOffset>4829810</wp:posOffset>
            </wp:positionV>
            <wp:extent cx="4598622" cy="209917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8622" cy="209917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0EE3" w:rsidSect="003C4EC1">
      <w:footerReference w:type="default" r:id="rId14"/>
      <w:pgSz w:w="11907" w:h="16840" w:code="9"/>
      <w:pgMar w:top="1134" w:right="1134" w:bottom="1418" w:left="113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44223" w14:textId="77777777" w:rsidR="00395731" w:rsidRDefault="00395731" w:rsidP="00563516">
      <w:r>
        <w:separator/>
      </w:r>
    </w:p>
    <w:p w14:paraId="6D43A194" w14:textId="77777777" w:rsidR="00395731" w:rsidRDefault="00395731" w:rsidP="00563516"/>
  </w:endnote>
  <w:endnote w:type="continuationSeparator" w:id="0">
    <w:p w14:paraId="5215AEC0" w14:textId="77777777" w:rsidR="00395731" w:rsidRDefault="00395731" w:rsidP="00563516">
      <w:r>
        <w:continuationSeparator/>
      </w:r>
    </w:p>
    <w:p w14:paraId="1143A414" w14:textId="77777777" w:rsidR="00395731" w:rsidRDefault="00395731" w:rsidP="00563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744A3" w14:textId="3195549A" w:rsidR="00395731" w:rsidRDefault="00395731" w:rsidP="00DB049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F5CA7" w14:textId="77777777" w:rsidR="00395731" w:rsidRDefault="00395731" w:rsidP="00563516">
      <w:r>
        <w:separator/>
      </w:r>
    </w:p>
    <w:p w14:paraId="7B1A92EB" w14:textId="77777777" w:rsidR="00395731" w:rsidRDefault="00395731" w:rsidP="00563516"/>
  </w:footnote>
  <w:footnote w:type="continuationSeparator" w:id="0">
    <w:p w14:paraId="2BCD70C6" w14:textId="77777777" w:rsidR="00395731" w:rsidRDefault="00395731" w:rsidP="00563516">
      <w:r>
        <w:continuationSeparator/>
      </w:r>
    </w:p>
    <w:p w14:paraId="5D6DDE30" w14:textId="77777777" w:rsidR="00395731" w:rsidRDefault="00395731" w:rsidP="005635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3FC"/>
    <w:multiLevelType w:val="hybridMultilevel"/>
    <w:tmpl w:val="53A8AED8"/>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3B7D3C"/>
    <w:multiLevelType w:val="hybridMultilevel"/>
    <w:tmpl w:val="5678C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9738B1"/>
    <w:multiLevelType w:val="hybridMultilevel"/>
    <w:tmpl w:val="95EE5480"/>
    <w:lvl w:ilvl="0" w:tplc="15FE0804">
      <w:numFmt w:val="bullet"/>
      <w:pStyle w:val="a"/>
      <w:lvlText w:val="・"/>
      <w:lvlJc w:val="left"/>
      <w:pPr>
        <w:ind w:left="927" w:hanging="360"/>
      </w:pPr>
      <w:rPr>
        <w:rFonts w:ascii="Meiryo UI" w:eastAsia="Meiryo UI" w:hAnsi="Meiryo UI" w:cs="Meiryo U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nsid w:val="10A95BB1"/>
    <w:multiLevelType w:val="hybridMultilevel"/>
    <w:tmpl w:val="D218A1C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nsid w:val="1B16476E"/>
    <w:multiLevelType w:val="hybridMultilevel"/>
    <w:tmpl w:val="112639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191EF7"/>
    <w:multiLevelType w:val="hybridMultilevel"/>
    <w:tmpl w:val="0A606754"/>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DF4336F"/>
    <w:multiLevelType w:val="hybridMultilevel"/>
    <w:tmpl w:val="AF8C0590"/>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64515E"/>
    <w:multiLevelType w:val="hybridMultilevel"/>
    <w:tmpl w:val="8D7090E2"/>
    <w:lvl w:ilvl="0" w:tplc="48545120">
      <w:numFmt w:val="bullet"/>
      <w:lvlText w:val="・"/>
      <w:lvlJc w:val="left"/>
      <w:pPr>
        <w:ind w:left="643" w:hanging="360"/>
      </w:pPr>
      <w:rPr>
        <w:rFonts w:ascii="Meiryo UI" w:eastAsia="Meiryo UI" w:hAnsi="Meiryo UI" w:cs="Meiryo U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nsid w:val="3382405F"/>
    <w:multiLevelType w:val="hybridMultilevel"/>
    <w:tmpl w:val="92D45D92"/>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ADF3C91"/>
    <w:multiLevelType w:val="hybridMultilevel"/>
    <w:tmpl w:val="66A68568"/>
    <w:lvl w:ilvl="0" w:tplc="4B205A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6C6314"/>
    <w:multiLevelType w:val="hybridMultilevel"/>
    <w:tmpl w:val="13DAE732"/>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E231886"/>
    <w:multiLevelType w:val="hybridMultilevel"/>
    <w:tmpl w:val="F142381C"/>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A20FB2"/>
    <w:multiLevelType w:val="hybridMultilevel"/>
    <w:tmpl w:val="D4AA25EE"/>
    <w:lvl w:ilvl="0" w:tplc="4B205A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076F40"/>
    <w:multiLevelType w:val="hybridMultilevel"/>
    <w:tmpl w:val="0D5607C0"/>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75E2135"/>
    <w:multiLevelType w:val="hybridMultilevel"/>
    <w:tmpl w:val="388836DC"/>
    <w:lvl w:ilvl="0" w:tplc="48545120">
      <w:numFmt w:val="bullet"/>
      <w:lvlText w:val="・"/>
      <w:lvlJc w:val="left"/>
      <w:pPr>
        <w:ind w:left="927" w:hanging="360"/>
      </w:pPr>
      <w:rPr>
        <w:rFonts w:ascii="Meiryo UI" w:eastAsia="Meiryo UI" w:hAnsi="Meiryo UI" w:cs="Meiryo U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nsid w:val="494E7155"/>
    <w:multiLevelType w:val="hybridMultilevel"/>
    <w:tmpl w:val="35C41AA6"/>
    <w:lvl w:ilvl="0" w:tplc="4B205A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8B62A7"/>
    <w:multiLevelType w:val="hybridMultilevel"/>
    <w:tmpl w:val="E3DAA50A"/>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F2B737A"/>
    <w:multiLevelType w:val="hybridMultilevel"/>
    <w:tmpl w:val="DC7CFCE8"/>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6BA7498"/>
    <w:multiLevelType w:val="hybridMultilevel"/>
    <w:tmpl w:val="7E38B298"/>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FB57A32"/>
    <w:multiLevelType w:val="hybridMultilevel"/>
    <w:tmpl w:val="3FCCF662"/>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3E47728"/>
    <w:multiLevelType w:val="hybridMultilevel"/>
    <w:tmpl w:val="524ED924"/>
    <w:lvl w:ilvl="0" w:tplc="17D8043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4"/>
  </w:num>
  <w:num w:numId="3">
    <w:abstractNumId w:val="10"/>
  </w:num>
  <w:num w:numId="4">
    <w:abstractNumId w:val="6"/>
  </w:num>
  <w:num w:numId="5">
    <w:abstractNumId w:val="0"/>
  </w:num>
  <w:num w:numId="6">
    <w:abstractNumId w:val="11"/>
  </w:num>
  <w:num w:numId="7">
    <w:abstractNumId w:val="5"/>
  </w:num>
  <w:num w:numId="8">
    <w:abstractNumId w:val="19"/>
  </w:num>
  <w:num w:numId="9">
    <w:abstractNumId w:val="16"/>
  </w:num>
  <w:num w:numId="10">
    <w:abstractNumId w:val="17"/>
  </w:num>
  <w:num w:numId="11">
    <w:abstractNumId w:val="18"/>
  </w:num>
  <w:num w:numId="12">
    <w:abstractNumId w:val="8"/>
  </w:num>
  <w:num w:numId="13">
    <w:abstractNumId w:val="13"/>
  </w:num>
  <w:num w:numId="14">
    <w:abstractNumId w:val="1"/>
  </w:num>
  <w:num w:numId="15">
    <w:abstractNumId w:val="9"/>
  </w:num>
  <w:num w:numId="16">
    <w:abstractNumId w:val="15"/>
  </w:num>
  <w:num w:numId="17">
    <w:abstractNumId w:val="12"/>
  </w:num>
  <w:num w:numId="18">
    <w:abstractNumId w:val="3"/>
  </w:num>
  <w:num w:numId="19">
    <w:abstractNumId w:val="7"/>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30"/>
    <w:rsid w:val="00006DE5"/>
    <w:rsid w:val="00010CBA"/>
    <w:rsid w:val="00012A78"/>
    <w:rsid w:val="00022507"/>
    <w:rsid w:val="00027077"/>
    <w:rsid w:val="00035914"/>
    <w:rsid w:val="00036485"/>
    <w:rsid w:val="00036E52"/>
    <w:rsid w:val="00047C41"/>
    <w:rsid w:val="00056654"/>
    <w:rsid w:val="000575B8"/>
    <w:rsid w:val="000579C9"/>
    <w:rsid w:val="00063997"/>
    <w:rsid w:val="000700E4"/>
    <w:rsid w:val="00077800"/>
    <w:rsid w:val="00081E50"/>
    <w:rsid w:val="00081EB8"/>
    <w:rsid w:val="00084C04"/>
    <w:rsid w:val="00087D13"/>
    <w:rsid w:val="000920B1"/>
    <w:rsid w:val="00094B95"/>
    <w:rsid w:val="00094E76"/>
    <w:rsid w:val="00095242"/>
    <w:rsid w:val="000953EB"/>
    <w:rsid w:val="000A02DB"/>
    <w:rsid w:val="000A2763"/>
    <w:rsid w:val="000A477B"/>
    <w:rsid w:val="000A726E"/>
    <w:rsid w:val="000B58DB"/>
    <w:rsid w:val="000C0451"/>
    <w:rsid w:val="000C0570"/>
    <w:rsid w:val="000C0D45"/>
    <w:rsid w:val="000C2406"/>
    <w:rsid w:val="000C3195"/>
    <w:rsid w:val="000C6402"/>
    <w:rsid w:val="000D0B80"/>
    <w:rsid w:val="000D4C48"/>
    <w:rsid w:val="000D7F7D"/>
    <w:rsid w:val="000E06E6"/>
    <w:rsid w:val="000E3260"/>
    <w:rsid w:val="000F0F08"/>
    <w:rsid w:val="000F5B7E"/>
    <w:rsid w:val="000F647E"/>
    <w:rsid w:val="00102386"/>
    <w:rsid w:val="00104C83"/>
    <w:rsid w:val="0012095D"/>
    <w:rsid w:val="00123A35"/>
    <w:rsid w:val="00124C0F"/>
    <w:rsid w:val="001256FF"/>
    <w:rsid w:val="00132E2D"/>
    <w:rsid w:val="00133139"/>
    <w:rsid w:val="00135E41"/>
    <w:rsid w:val="00145094"/>
    <w:rsid w:val="00155BB3"/>
    <w:rsid w:val="00160A1A"/>
    <w:rsid w:val="00174566"/>
    <w:rsid w:val="00180D85"/>
    <w:rsid w:val="00180EC9"/>
    <w:rsid w:val="00181629"/>
    <w:rsid w:val="001827C0"/>
    <w:rsid w:val="001835D4"/>
    <w:rsid w:val="00186257"/>
    <w:rsid w:val="00187FCD"/>
    <w:rsid w:val="001900D8"/>
    <w:rsid w:val="00191C7C"/>
    <w:rsid w:val="001920EE"/>
    <w:rsid w:val="00192D1C"/>
    <w:rsid w:val="00193A5B"/>
    <w:rsid w:val="00194F2F"/>
    <w:rsid w:val="001952B5"/>
    <w:rsid w:val="001A2638"/>
    <w:rsid w:val="001A2F6B"/>
    <w:rsid w:val="001A6CC8"/>
    <w:rsid w:val="001B464E"/>
    <w:rsid w:val="001B47D2"/>
    <w:rsid w:val="001B676F"/>
    <w:rsid w:val="001C4345"/>
    <w:rsid w:val="001D0EE9"/>
    <w:rsid w:val="001D1EC9"/>
    <w:rsid w:val="001D24DB"/>
    <w:rsid w:val="001D4BDF"/>
    <w:rsid w:val="001D66EB"/>
    <w:rsid w:val="001E0B7B"/>
    <w:rsid w:val="001E1741"/>
    <w:rsid w:val="001E1F48"/>
    <w:rsid w:val="001E2A22"/>
    <w:rsid w:val="001E45A4"/>
    <w:rsid w:val="001F4D0F"/>
    <w:rsid w:val="001F5E86"/>
    <w:rsid w:val="001F72E2"/>
    <w:rsid w:val="00200440"/>
    <w:rsid w:val="00205918"/>
    <w:rsid w:val="00214A0A"/>
    <w:rsid w:val="002275C2"/>
    <w:rsid w:val="00237593"/>
    <w:rsid w:val="00241946"/>
    <w:rsid w:val="002436D3"/>
    <w:rsid w:val="002442C4"/>
    <w:rsid w:val="00247012"/>
    <w:rsid w:val="00250D11"/>
    <w:rsid w:val="00251429"/>
    <w:rsid w:val="00255D26"/>
    <w:rsid w:val="0025625E"/>
    <w:rsid w:val="00256FFE"/>
    <w:rsid w:val="0026075C"/>
    <w:rsid w:val="00263D38"/>
    <w:rsid w:val="002702E0"/>
    <w:rsid w:val="00272E54"/>
    <w:rsid w:val="0027335A"/>
    <w:rsid w:val="00282060"/>
    <w:rsid w:val="002844E8"/>
    <w:rsid w:val="002854F3"/>
    <w:rsid w:val="00290ACC"/>
    <w:rsid w:val="00292D52"/>
    <w:rsid w:val="00296F52"/>
    <w:rsid w:val="002978DF"/>
    <w:rsid w:val="002A201A"/>
    <w:rsid w:val="002A505F"/>
    <w:rsid w:val="002B0070"/>
    <w:rsid w:val="002B52C1"/>
    <w:rsid w:val="002C7A9F"/>
    <w:rsid w:val="002C7B9E"/>
    <w:rsid w:val="002D2799"/>
    <w:rsid w:val="002D3D9B"/>
    <w:rsid w:val="002D4402"/>
    <w:rsid w:val="002E3207"/>
    <w:rsid w:val="002E37AE"/>
    <w:rsid w:val="002F15DF"/>
    <w:rsid w:val="002F4702"/>
    <w:rsid w:val="002F5D56"/>
    <w:rsid w:val="002F5EFE"/>
    <w:rsid w:val="00302E5B"/>
    <w:rsid w:val="003060DA"/>
    <w:rsid w:val="003101E4"/>
    <w:rsid w:val="00315B29"/>
    <w:rsid w:val="00316E99"/>
    <w:rsid w:val="0031733F"/>
    <w:rsid w:val="0032251D"/>
    <w:rsid w:val="0032668A"/>
    <w:rsid w:val="00330553"/>
    <w:rsid w:val="003345A5"/>
    <w:rsid w:val="00334E06"/>
    <w:rsid w:val="00342927"/>
    <w:rsid w:val="00343951"/>
    <w:rsid w:val="0034402C"/>
    <w:rsid w:val="00354862"/>
    <w:rsid w:val="00362727"/>
    <w:rsid w:val="00362B41"/>
    <w:rsid w:val="0036393C"/>
    <w:rsid w:val="00363B4A"/>
    <w:rsid w:val="00364A30"/>
    <w:rsid w:val="0036625C"/>
    <w:rsid w:val="0037533B"/>
    <w:rsid w:val="00383F96"/>
    <w:rsid w:val="00385B9B"/>
    <w:rsid w:val="003914B9"/>
    <w:rsid w:val="00395731"/>
    <w:rsid w:val="00396AA5"/>
    <w:rsid w:val="003A60B6"/>
    <w:rsid w:val="003B342B"/>
    <w:rsid w:val="003B4AA5"/>
    <w:rsid w:val="003B5B67"/>
    <w:rsid w:val="003C0669"/>
    <w:rsid w:val="003C308C"/>
    <w:rsid w:val="003C4EC1"/>
    <w:rsid w:val="003D1570"/>
    <w:rsid w:val="003D2EF9"/>
    <w:rsid w:val="003D3F62"/>
    <w:rsid w:val="003D4C0C"/>
    <w:rsid w:val="003D665A"/>
    <w:rsid w:val="003D7ABB"/>
    <w:rsid w:val="003E087B"/>
    <w:rsid w:val="003E3198"/>
    <w:rsid w:val="003F0CCC"/>
    <w:rsid w:val="003F4AED"/>
    <w:rsid w:val="003F5CCB"/>
    <w:rsid w:val="004127E6"/>
    <w:rsid w:val="0041628F"/>
    <w:rsid w:val="00416395"/>
    <w:rsid w:val="00416CA1"/>
    <w:rsid w:val="00417CF3"/>
    <w:rsid w:val="00420890"/>
    <w:rsid w:val="00431606"/>
    <w:rsid w:val="00436937"/>
    <w:rsid w:val="004421B8"/>
    <w:rsid w:val="00451D38"/>
    <w:rsid w:val="00457444"/>
    <w:rsid w:val="004579B7"/>
    <w:rsid w:val="00461D20"/>
    <w:rsid w:val="004625C6"/>
    <w:rsid w:val="00462741"/>
    <w:rsid w:val="00470991"/>
    <w:rsid w:val="00474A70"/>
    <w:rsid w:val="004761DD"/>
    <w:rsid w:val="00480FD0"/>
    <w:rsid w:val="00482318"/>
    <w:rsid w:val="00483548"/>
    <w:rsid w:val="0048501B"/>
    <w:rsid w:val="00485072"/>
    <w:rsid w:val="00486DD6"/>
    <w:rsid w:val="0048708D"/>
    <w:rsid w:val="00490239"/>
    <w:rsid w:val="00490311"/>
    <w:rsid w:val="00491073"/>
    <w:rsid w:val="00491FD6"/>
    <w:rsid w:val="00492818"/>
    <w:rsid w:val="0049390C"/>
    <w:rsid w:val="0049483A"/>
    <w:rsid w:val="004A56F6"/>
    <w:rsid w:val="004A6887"/>
    <w:rsid w:val="004A68E8"/>
    <w:rsid w:val="004B392B"/>
    <w:rsid w:val="004B4710"/>
    <w:rsid w:val="004B6376"/>
    <w:rsid w:val="004C1BEB"/>
    <w:rsid w:val="004D54B8"/>
    <w:rsid w:val="004E465C"/>
    <w:rsid w:val="004E4C90"/>
    <w:rsid w:val="004E6805"/>
    <w:rsid w:val="004F053E"/>
    <w:rsid w:val="004F2F9A"/>
    <w:rsid w:val="004F3281"/>
    <w:rsid w:val="004F5D49"/>
    <w:rsid w:val="00505648"/>
    <w:rsid w:val="00507F3B"/>
    <w:rsid w:val="00510A62"/>
    <w:rsid w:val="005116B3"/>
    <w:rsid w:val="00513FE3"/>
    <w:rsid w:val="005148AB"/>
    <w:rsid w:val="00520857"/>
    <w:rsid w:val="00527303"/>
    <w:rsid w:val="005412BD"/>
    <w:rsid w:val="00542716"/>
    <w:rsid w:val="00554BA0"/>
    <w:rsid w:val="005619DF"/>
    <w:rsid w:val="00563516"/>
    <w:rsid w:val="00565F06"/>
    <w:rsid w:val="00567C92"/>
    <w:rsid w:val="00570D60"/>
    <w:rsid w:val="00582C3D"/>
    <w:rsid w:val="005830A2"/>
    <w:rsid w:val="00590CD5"/>
    <w:rsid w:val="0059494E"/>
    <w:rsid w:val="005A5DE7"/>
    <w:rsid w:val="005A686A"/>
    <w:rsid w:val="005B00CA"/>
    <w:rsid w:val="005B0CE1"/>
    <w:rsid w:val="005B0DD6"/>
    <w:rsid w:val="005C61ED"/>
    <w:rsid w:val="005C6685"/>
    <w:rsid w:val="005D1FBB"/>
    <w:rsid w:val="005D4271"/>
    <w:rsid w:val="005E3337"/>
    <w:rsid w:val="005E42BC"/>
    <w:rsid w:val="005F02C7"/>
    <w:rsid w:val="005F1C3A"/>
    <w:rsid w:val="005F1C7D"/>
    <w:rsid w:val="005F2D11"/>
    <w:rsid w:val="005F2FE2"/>
    <w:rsid w:val="005F30B6"/>
    <w:rsid w:val="005F38BB"/>
    <w:rsid w:val="006022A1"/>
    <w:rsid w:val="00604C76"/>
    <w:rsid w:val="006100E7"/>
    <w:rsid w:val="00616288"/>
    <w:rsid w:val="00630305"/>
    <w:rsid w:val="006332C9"/>
    <w:rsid w:val="006428A5"/>
    <w:rsid w:val="00643F72"/>
    <w:rsid w:val="006501A9"/>
    <w:rsid w:val="00650941"/>
    <w:rsid w:val="00650AB1"/>
    <w:rsid w:val="00650B8A"/>
    <w:rsid w:val="006565C9"/>
    <w:rsid w:val="006679CA"/>
    <w:rsid w:val="00670D00"/>
    <w:rsid w:val="006745FC"/>
    <w:rsid w:val="00676CC2"/>
    <w:rsid w:val="00690967"/>
    <w:rsid w:val="006923AA"/>
    <w:rsid w:val="006A088A"/>
    <w:rsid w:val="006A0C16"/>
    <w:rsid w:val="006A36DE"/>
    <w:rsid w:val="006A47F6"/>
    <w:rsid w:val="006A4D03"/>
    <w:rsid w:val="006C3042"/>
    <w:rsid w:val="006C4524"/>
    <w:rsid w:val="006C5B6B"/>
    <w:rsid w:val="006C602B"/>
    <w:rsid w:val="006D0C84"/>
    <w:rsid w:val="006D3E0E"/>
    <w:rsid w:val="006D5772"/>
    <w:rsid w:val="006D72DE"/>
    <w:rsid w:val="006E112D"/>
    <w:rsid w:val="006E2AB5"/>
    <w:rsid w:val="006E2F39"/>
    <w:rsid w:val="006E6F86"/>
    <w:rsid w:val="006E7A50"/>
    <w:rsid w:val="006F5855"/>
    <w:rsid w:val="00707D7E"/>
    <w:rsid w:val="007109DE"/>
    <w:rsid w:val="00711551"/>
    <w:rsid w:val="00712E23"/>
    <w:rsid w:val="00717BBE"/>
    <w:rsid w:val="00720847"/>
    <w:rsid w:val="00730F7B"/>
    <w:rsid w:val="00731D97"/>
    <w:rsid w:val="00732A79"/>
    <w:rsid w:val="0073371B"/>
    <w:rsid w:val="007350AF"/>
    <w:rsid w:val="0074607C"/>
    <w:rsid w:val="0076668A"/>
    <w:rsid w:val="00770120"/>
    <w:rsid w:val="0077288B"/>
    <w:rsid w:val="00785597"/>
    <w:rsid w:val="00794F91"/>
    <w:rsid w:val="007A171F"/>
    <w:rsid w:val="007A25A3"/>
    <w:rsid w:val="007A3E60"/>
    <w:rsid w:val="007B2598"/>
    <w:rsid w:val="007B666C"/>
    <w:rsid w:val="007C4451"/>
    <w:rsid w:val="007C5894"/>
    <w:rsid w:val="007D6021"/>
    <w:rsid w:val="007D6D92"/>
    <w:rsid w:val="007E2C52"/>
    <w:rsid w:val="007E40CD"/>
    <w:rsid w:val="007F29B9"/>
    <w:rsid w:val="007F7B38"/>
    <w:rsid w:val="00807EE7"/>
    <w:rsid w:val="00813BD4"/>
    <w:rsid w:val="0081603F"/>
    <w:rsid w:val="00821273"/>
    <w:rsid w:val="008232F9"/>
    <w:rsid w:val="008263CC"/>
    <w:rsid w:val="00826B3C"/>
    <w:rsid w:val="00836DA2"/>
    <w:rsid w:val="00836EA7"/>
    <w:rsid w:val="008419CE"/>
    <w:rsid w:val="0084204F"/>
    <w:rsid w:val="00844117"/>
    <w:rsid w:val="00844986"/>
    <w:rsid w:val="00845A92"/>
    <w:rsid w:val="00846BC3"/>
    <w:rsid w:val="00846EDF"/>
    <w:rsid w:val="008524F6"/>
    <w:rsid w:val="008533DE"/>
    <w:rsid w:val="008573F0"/>
    <w:rsid w:val="008602F0"/>
    <w:rsid w:val="008625C2"/>
    <w:rsid w:val="008636D4"/>
    <w:rsid w:val="008639D1"/>
    <w:rsid w:val="0086419E"/>
    <w:rsid w:val="0086511A"/>
    <w:rsid w:val="00871BF2"/>
    <w:rsid w:val="00872CE8"/>
    <w:rsid w:val="00875339"/>
    <w:rsid w:val="008870FC"/>
    <w:rsid w:val="0089306E"/>
    <w:rsid w:val="00897F9C"/>
    <w:rsid w:val="008A2DA7"/>
    <w:rsid w:val="008A38A9"/>
    <w:rsid w:val="008A6050"/>
    <w:rsid w:val="008B2503"/>
    <w:rsid w:val="008B6802"/>
    <w:rsid w:val="008C5680"/>
    <w:rsid w:val="008C7172"/>
    <w:rsid w:val="008C7F50"/>
    <w:rsid w:val="008D27B5"/>
    <w:rsid w:val="008D515F"/>
    <w:rsid w:val="008D5E3E"/>
    <w:rsid w:val="008E0EE3"/>
    <w:rsid w:val="008E1102"/>
    <w:rsid w:val="008E7E91"/>
    <w:rsid w:val="008F2EFA"/>
    <w:rsid w:val="008F3B84"/>
    <w:rsid w:val="00900AB9"/>
    <w:rsid w:val="00900F18"/>
    <w:rsid w:val="009157EB"/>
    <w:rsid w:val="00916095"/>
    <w:rsid w:val="00916262"/>
    <w:rsid w:val="0092030F"/>
    <w:rsid w:val="00931ED2"/>
    <w:rsid w:val="009373EB"/>
    <w:rsid w:val="0094430A"/>
    <w:rsid w:val="00944D93"/>
    <w:rsid w:val="0095072B"/>
    <w:rsid w:val="0096092A"/>
    <w:rsid w:val="00964F50"/>
    <w:rsid w:val="00966783"/>
    <w:rsid w:val="00973E76"/>
    <w:rsid w:val="009822F9"/>
    <w:rsid w:val="009906D5"/>
    <w:rsid w:val="00995D61"/>
    <w:rsid w:val="009A0DFF"/>
    <w:rsid w:val="009B60B0"/>
    <w:rsid w:val="009C4B75"/>
    <w:rsid w:val="009D1177"/>
    <w:rsid w:val="009D23E6"/>
    <w:rsid w:val="009D3C00"/>
    <w:rsid w:val="009D5E11"/>
    <w:rsid w:val="009D5FF1"/>
    <w:rsid w:val="009D72C4"/>
    <w:rsid w:val="009F0FAF"/>
    <w:rsid w:val="009F0FCE"/>
    <w:rsid w:val="009F2AEC"/>
    <w:rsid w:val="009F2FDD"/>
    <w:rsid w:val="009F535A"/>
    <w:rsid w:val="009F662E"/>
    <w:rsid w:val="00A01776"/>
    <w:rsid w:val="00A062EB"/>
    <w:rsid w:val="00A13586"/>
    <w:rsid w:val="00A163FB"/>
    <w:rsid w:val="00A17F44"/>
    <w:rsid w:val="00A22E10"/>
    <w:rsid w:val="00A235FC"/>
    <w:rsid w:val="00A32773"/>
    <w:rsid w:val="00A32956"/>
    <w:rsid w:val="00A341F4"/>
    <w:rsid w:val="00A369AE"/>
    <w:rsid w:val="00A4112D"/>
    <w:rsid w:val="00A45F14"/>
    <w:rsid w:val="00A51B38"/>
    <w:rsid w:val="00A51C58"/>
    <w:rsid w:val="00A61B76"/>
    <w:rsid w:val="00A66D32"/>
    <w:rsid w:val="00A718A4"/>
    <w:rsid w:val="00A7324E"/>
    <w:rsid w:val="00A758DB"/>
    <w:rsid w:val="00A914AE"/>
    <w:rsid w:val="00A92A2F"/>
    <w:rsid w:val="00A933B2"/>
    <w:rsid w:val="00A95461"/>
    <w:rsid w:val="00A97EEB"/>
    <w:rsid w:val="00AA0528"/>
    <w:rsid w:val="00AA121B"/>
    <w:rsid w:val="00AA1392"/>
    <w:rsid w:val="00AA2740"/>
    <w:rsid w:val="00AB0A71"/>
    <w:rsid w:val="00AB3CE0"/>
    <w:rsid w:val="00AB4FB0"/>
    <w:rsid w:val="00AC423C"/>
    <w:rsid w:val="00AD048D"/>
    <w:rsid w:val="00AD0E59"/>
    <w:rsid w:val="00AD60B1"/>
    <w:rsid w:val="00AD7BBB"/>
    <w:rsid w:val="00AE7515"/>
    <w:rsid w:val="00AE7E5E"/>
    <w:rsid w:val="00AF6E8D"/>
    <w:rsid w:val="00B07456"/>
    <w:rsid w:val="00B1314D"/>
    <w:rsid w:val="00B1518D"/>
    <w:rsid w:val="00B23186"/>
    <w:rsid w:val="00B353D2"/>
    <w:rsid w:val="00B36CE6"/>
    <w:rsid w:val="00B410A7"/>
    <w:rsid w:val="00B4244C"/>
    <w:rsid w:val="00B43A38"/>
    <w:rsid w:val="00B44382"/>
    <w:rsid w:val="00B44644"/>
    <w:rsid w:val="00B446C7"/>
    <w:rsid w:val="00B45438"/>
    <w:rsid w:val="00B5086F"/>
    <w:rsid w:val="00B50BB3"/>
    <w:rsid w:val="00B52189"/>
    <w:rsid w:val="00B524FC"/>
    <w:rsid w:val="00B57700"/>
    <w:rsid w:val="00B602F0"/>
    <w:rsid w:val="00B6376A"/>
    <w:rsid w:val="00B72721"/>
    <w:rsid w:val="00B80AF2"/>
    <w:rsid w:val="00B8411C"/>
    <w:rsid w:val="00B90636"/>
    <w:rsid w:val="00B93672"/>
    <w:rsid w:val="00BA4622"/>
    <w:rsid w:val="00BA49DD"/>
    <w:rsid w:val="00BB3AD1"/>
    <w:rsid w:val="00BC17A3"/>
    <w:rsid w:val="00BC1D22"/>
    <w:rsid w:val="00BC3E9D"/>
    <w:rsid w:val="00BC47B7"/>
    <w:rsid w:val="00BC4EAC"/>
    <w:rsid w:val="00BC6532"/>
    <w:rsid w:val="00BC7936"/>
    <w:rsid w:val="00BD38B7"/>
    <w:rsid w:val="00BE5F4F"/>
    <w:rsid w:val="00BF3CD7"/>
    <w:rsid w:val="00BF573F"/>
    <w:rsid w:val="00C00587"/>
    <w:rsid w:val="00C165EE"/>
    <w:rsid w:val="00C23DE9"/>
    <w:rsid w:val="00C270EA"/>
    <w:rsid w:val="00C3697E"/>
    <w:rsid w:val="00C37999"/>
    <w:rsid w:val="00C4143E"/>
    <w:rsid w:val="00C459F1"/>
    <w:rsid w:val="00C46735"/>
    <w:rsid w:val="00C4700B"/>
    <w:rsid w:val="00C5033D"/>
    <w:rsid w:val="00C5101D"/>
    <w:rsid w:val="00C51184"/>
    <w:rsid w:val="00C60217"/>
    <w:rsid w:val="00C61A05"/>
    <w:rsid w:val="00C71032"/>
    <w:rsid w:val="00C71590"/>
    <w:rsid w:val="00C717E8"/>
    <w:rsid w:val="00C74462"/>
    <w:rsid w:val="00C83A1E"/>
    <w:rsid w:val="00C84147"/>
    <w:rsid w:val="00C92CAC"/>
    <w:rsid w:val="00C9490E"/>
    <w:rsid w:val="00C96976"/>
    <w:rsid w:val="00C96A8D"/>
    <w:rsid w:val="00CA424D"/>
    <w:rsid w:val="00CA50BF"/>
    <w:rsid w:val="00CA6591"/>
    <w:rsid w:val="00CB0737"/>
    <w:rsid w:val="00CB28ED"/>
    <w:rsid w:val="00CB4407"/>
    <w:rsid w:val="00CB5BA4"/>
    <w:rsid w:val="00CC02C1"/>
    <w:rsid w:val="00CD0080"/>
    <w:rsid w:val="00CD0E55"/>
    <w:rsid w:val="00CD12D4"/>
    <w:rsid w:val="00CD3E8B"/>
    <w:rsid w:val="00CE4A7B"/>
    <w:rsid w:val="00CE6B8E"/>
    <w:rsid w:val="00CE7624"/>
    <w:rsid w:val="00CF17CD"/>
    <w:rsid w:val="00CF3A48"/>
    <w:rsid w:val="00CF3A70"/>
    <w:rsid w:val="00CF560E"/>
    <w:rsid w:val="00D00B53"/>
    <w:rsid w:val="00D0184F"/>
    <w:rsid w:val="00D04220"/>
    <w:rsid w:val="00D04D99"/>
    <w:rsid w:val="00D061E1"/>
    <w:rsid w:val="00D06232"/>
    <w:rsid w:val="00D20011"/>
    <w:rsid w:val="00D3280D"/>
    <w:rsid w:val="00D3418F"/>
    <w:rsid w:val="00D52A7B"/>
    <w:rsid w:val="00D54E63"/>
    <w:rsid w:val="00D56F74"/>
    <w:rsid w:val="00D57672"/>
    <w:rsid w:val="00D63422"/>
    <w:rsid w:val="00D63849"/>
    <w:rsid w:val="00D66630"/>
    <w:rsid w:val="00D67F43"/>
    <w:rsid w:val="00D67FE1"/>
    <w:rsid w:val="00D703D4"/>
    <w:rsid w:val="00D70F0D"/>
    <w:rsid w:val="00D712EA"/>
    <w:rsid w:val="00D77B3F"/>
    <w:rsid w:val="00D826EE"/>
    <w:rsid w:val="00D83B4A"/>
    <w:rsid w:val="00D91A12"/>
    <w:rsid w:val="00D928A5"/>
    <w:rsid w:val="00D942D9"/>
    <w:rsid w:val="00D94746"/>
    <w:rsid w:val="00D95F3B"/>
    <w:rsid w:val="00DB049E"/>
    <w:rsid w:val="00DB3210"/>
    <w:rsid w:val="00DC160E"/>
    <w:rsid w:val="00DC291F"/>
    <w:rsid w:val="00DC3F71"/>
    <w:rsid w:val="00DC48F1"/>
    <w:rsid w:val="00DC7F3B"/>
    <w:rsid w:val="00DE6D0F"/>
    <w:rsid w:val="00DF25A4"/>
    <w:rsid w:val="00E048BB"/>
    <w:rsid w:val="00E04A77"/>
    <w:rsid w:val="00E16378"/>
    <w:rsid w:val="00E17926"/>
    <w:rsid w:val="00E2786D"/>
    <w:rsid w:val="00E30598"/>
    <w:rsid w:val="00E318D6"/>
    <w:rsid w:val="00E35B86"/>
    <w:rsid w:val="00E43A98"/>
    <w:rsid w:val="00E43B98"/>
    <w:rsid w:val="00E470DE"/>
    <w:rsid w:val="00E5183D"/>
    <w:rsid w:val="00E56B00"/>
    <w:rsid w:val="00E6104E"/>
    <w:rsid w:val="00E61A80"/>
    <w:rsid w:val="00E642B9"/>
    <w:rsid w:val="00E70D42"/>
    <w:rsid w:val="00E732AF"/>
    <w:rsid w:val="00E85D2C"/>
    <w:rsid w:val="00E85E9B"/>
    <w:rsid w:val="00E8764D"/>
    <w:rsid w:val="00E95BE1"/>
    <w:rsid w:val="00E97D35"/>
    <w:rsid w:val="00EA23BA"/>
    <w:rsid w:val="00EA3C15"/>
    <w:rsid w:val="00EA7D3E"/>
    <w:rsid w:val="00EB367B"/>
    <w:rsid w:val="00EB3C2F"/>
    <w:rsid w:val="00ED1F1C"/>
    <w:rsid w:val="00ED3E05"/>
    <w:rsid w:val="00EE4B6B"/>
    <w:rsid w:val="00EF7557"/>
    <w:rsid w:val="00F003A6"/>
    <w:rsid w:val="00F008C8"/>
    <w:rsid w:val="00F03925"/>
    <w:rsid w:val="00F118BF"/>
    <w:rsid w:val="00F12600"/>
    <w:rsid w:val="00F14330"/>
    <w:rsid w:val="00F15CCE"/>
    <w:rsid w:val="00F25076"/>
    <w:rsid w:val="00F25931"/>
    <w:rsid w:val="00F25CD3"/>
    <w:rsid w:val="00F26011"/>
    <w:rsid w:val="00F26417"/>
    <w:rsid w:val="00F26FD2"/>
    <w:rsid w:val="00F3420B"/>
    <w:rsid w:val="00F3508A"/>
    <w:rsid w:val="00F357DD"/>
    <w:rsid w:val="00F36CD7"/>
    <w:rsid w:val="00F37631"/>
    <w:rsid w:val="00F4231F"/>
    <w:rsid w:val="00F467D7"/>
    <w:rsid w:val="00F47F06"/>
    <w:rsid w:val="00F6264B"/>
    <w:rsid w:val="00F74BC9"/>
    <w:rsid w:val="00F8180E"/>
    <w:rsid w:val="00F84E39"/>
    <w:rsid w:val="00F87B08"/>
    <w:rsid w:val="00F946D8"/>
    <w:rsid w:val="00F9689D"/>
    <w:rsid w:val="00FA316C"/>
    <w:rsid w:val="00FA46A9"/>
    <w:rsid w:val="00FC23BB"/>
    <w:rsid w:val="00FC7AC7"/>
    <w:rsid w:val="00FD13B6"/>
    <w:rsid w:val="00FD1C12"/>
    <w:rsid w:val="00FD55C6"/>
    <w:rsid w:val="00FD56DB"/>
    <w:rsid w:val="00FE39D8"/>
    <w:rsid w:val="00FE427E"/>
    <w:rsid w:val="00FE4703"/>
    <w:rsid w:val="00FE77E1"/>
    <w:rsid w:val="00FE78EB"/>
    <w:rsid w:val="00FF1974"/>
    <w:rsid w:val="00FF5193"/>
    <w:rsid w:val="00FF592A"/>
    <w:rsid w:val="00FF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337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3516"/>
    <w:pPr>
      <w:widowControl w:val="0"/>
      <w:spacing w:line="400" w:lineRule="exact"/>
      <w:jc w:val="both"/>
    </w:pPr>
    <w:rPr>
      <w:rFonts w:eastAsia="Meiryo UI"/>
      <w:sz w:val="22"/>
    </w:rPr>
  </w:style>
  <w:style w:type="paragraph" w:styleId="2">
    <w:name w:val="heading 2"/>
    <w:basedOn w:val="a0"/>
    <w:next w:val="a0"/>
    <w:link w:val="20"/>
    <w:uiPriority w:val="9"/>
    <w:unhideWhenUsed/>
    <w:qFormat/>
    <w:rsid w:val="00563516"/>
    <w:pPr>
      <w:spacing w:line="480" w:lineRule="exact"/>
      <w:ind w:leftChars="-64" w:left="-134"/>
      <w:outlineLvl w:val="1"/>
    </w:pPr>
    <w:rPr>
      <w:sz w:val="28"/>
    </w:rPr>
  </w:style>
  <w:style w:type="paragraph" w:styleId="3">
    <w:name w:val="heading 3"/>
    <w:basedOn w:val="a0"/>
    <w:next w:val="a0"/>
    <w:link w:val="30"/>
    <w:uiPriority w:val="9"/>
    <w:unhideWhenUsed/>
    <w:qFormat/>
    <w:rsid w:val="00563516"/>
    <w:pPr>
      <w:spacing w:line="480" w:lineRule="exact"/>
      <w:ind w:leftChars="64" w:left="134"/>
      <w:jc w:val="left"/>
      <w:outlineLvl w:val="2"/>
    </w:pPr>
    <w:rPr>
      <w:rFonts w:ascii="Meiryo UI" w:hAnsi="Meiryo UI" w:cs="Meiryo UI"/>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E1102"/>
    <w:pPr>
      <w:tabs>
        <w:tab w:val="center" w:pos="4252"/>
        <w:tab w:val="right" w:pos="8504"/>
      </w:tabs>
      <w:snapToGrid w:val="0"/>
    </w:pPr>
  </w:style>
  <w:style w:type="character" w:customStyle="1" w:styleId="a5">
    <w:name w:val="ヘッダー (文字)"/>
    <w:basedOn w:val="a1"/>
    <w:link w:val="a4"/>
    <w:uiPriority w:val="99"/>
    <w:rsid w:val="008E1102"/>
  </w:style>
  <w:style w:type="paragraph" w:styleId="a6">
    <w:name w:val="footer"/>
    <w:basedOn w:val="a0"/>
    <w:link w:val="a7"/>
    <w:uiPriority w:val="99"/>
    <w:unhideWhenUsed/>
    <w:rsid w:val="008E1102"/>
    <w:pPr>
      <w:tabs>
        <w:tab w:val="center" w:pos="4252"/>
        <w:tab w:val="right" w:pos="8504"/>
      </w:tabs>
      <w:snapToGrid w:val="0"/>
    </w:pPr>
  </w:style>
  <w:style w:type="character" w:customStyle="1" w:styleId="a7">
    <w:name w:val="フッター (文字)"/>
    <w:basedOn w:val="a1"/>
    <w:link w:val="a6"/>
    <w:uiPriority w:val="99"/>
    <w:rsid w:val="008E1102"/>
  </w:style>
  <w:style w:type="paragraph" w:styleId="a8">
    <w:name w:val="Date"/>
    <w:basedOn w:val="a0"/>
    <w:next w:val="a0"/>
    <w:link w:val="a9"/>
    <w:uiPriority w:val="99"/>
    <w:semiHidden/>
    <w:unhideWhenUsed/>
    <w:rsid w:val="008E1102"/>
  </w:style>
  <w:style w:type="character" w:customStyle="1" w:styleId="a9">
    <w:name w:val="日付 (文字)"/>
    <w:basedOn w:val="a1"/>
    <w:link w:val="a8"/>
    <w:uiPriority w:val="99"/>
    <w:semiHidden/>
    <w:rsid w:val="008E1102"/>
  </w:style>
  <w:style w:type="paragraph" w:styleId="aa">
    <w:name w:val="Balloon Text"/>
    <w:basedOn w:val="a0"/>
    <w:link w:val="ab"/>
    <w:uiPriority w:val="99"/>
    <w:semiHidden/>
    <w:unhideWhenUsed/>
    <w:rsid w:val="003060DA"/>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3060DA"/>
    <w:rPr>
      <w:rFonts w:asciiTheme="majorHAnsi" w:eastAsiaTheme="majorEastAsia" w:hAnsiTheme="majorHAnsi" w:cstheme="majorBidi"/>
      <w:sz w:val="18"/>
      <w:szCs w:val="18"/>
    </w:rPr>
  </w:style>
  <w:style w:type="paragraph" w:styleId="ac">
    <w:name w:val="Revision"/>
    <w:hidden/>
    <w:uiPriority w:val="99"/>
    <w:semiHidden/>
    <w:rsid w:val="00FF1974"/>
  </w:style>
  <w:style w:type="table" w:styleId="ad">
    <w:name w:val="Table Grid"/>
    <w:basedOn w:val="a2"/>
    <w:uiPriority w:val="59"/>
    <w:rsid w:val="007F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d"/>
    <w:uiPriority w:val="59"/>
    <w:rsid w:val="001920EE"/>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582C3D"/>
    <w:pPr>
      <w:ind w:leftChars="400" w:left="840"/>
    </w:pPr>
  </w:style>
  <w:style w:type="paragraph" w:customStyle="1" w:styleId="a">
    <w:name w:val="本文箇条書き"/>
    <w:basedOn w:val="ae"/>
    <w:link w:val="af"/>
    <w:qFormat/>
    <w:rsid w:val="00563516"/>
    <w:pPr>
      <w:numPr>
        <w:numId w:val="21"/>
      </w:numPr>
      <w:ind w:leftChars="0" w:left="709"/>
    </w:pPr>
  </w:style>
  <w:style w:type="character" w:customStyle="1" w:styleId="af">
    <w:name w:val="本文箇条書き (文字)"/>
    <w:basedOn w:val="a1"/>
    <w:link w:val="a"/>
    <w:rsid w:val="00563516"/>
    <w:rPr>
      <w:rFonts w:eastAsia="Meiryo UI"/>
      <w:sz w:val="22"/>
    </w:rPr>
  </w:style>
  <w:style w:type="character" w:customStyle="1" w:styleId="20">
    <w:name w:val="見出し 2 (文字)"/>
    <w:basedOn w:val="a1"/>
    <w:link w:val="2"/>
    <w:uiPriority w:val="9"/>
    <w:rsid w:val="00563516"/>
    <w:rPr>
      <w:rFonts w:eastAsia="Meiryo UI"/>
      <w:sz w:val="28"/>
    </w:rPr>
  </w:style>
  <w:style w:type="character" w:customStyle="1" w:styleId="30">
    <w:name w:val="見出し 3 (文字)"/>
    <w:basedOn w:val="a1"/>
    <w:link w:val="3"/>
    <w:uiPriority w:val="9"/>
    <w:rsid w:val="00563516"/>
    <w:rPr>
      <w:rFonts w:ascii="Meiryo UI" w:eastAsia="Meiryo UI" w:hAnsi="Meiryo UI" w:cs="Meiryo UI"/>
      <w:sz w:val="24"/>
      <w:szCs w:val="24"/>
      <w:u w:val="single"/>
    </w:rPr>
  </w:style>
  <w:style w:type="paragraph" w:styleId="Web">
    <w:name w:val="Normal (Web)"/>
    <w:basedOn w:val="a0"/>
    <w:uiPriority w:val="99"/>
    <w:semiHidden/>
    <w:unhideWhenUsed/>
    <w:rsid w:val="00AD0E5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5">
    <w:name w:val="Medium Shading 2 Accent 6"/>
    <w:basedOn w:val="a2"/>
    <w:uiPriority w:val="64"/>
    <w:rsid w:val="00513F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6"/>
    <w:basedOn w:val="a2"/>
    <w:uiPriority w:val="63"/>
    <w:rsid w:val="00513F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40">
    <w:name w:val="Medium Shading 1 Accent 1"/>
    <w:basedOn w:val="a2"/>
    <w:uiPriority w:val="63"/>
    <w:rsid w:val="00513F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3516"/>
    <w:pPr>
      <w:widowControl w:val="0"/>
      <w:spacing w:line="400" w:lineRule="exact"/>
      <w:jc w:val="both"/>
    </w:pPr>
    <w:rPr>
      <w:rFonts w:eastAsia="Meiryo UI"/>
      <w:sz w:val="22"/>
    </w:rPr>
  </w:style>
  <w:style w:type="paragraph" w:styleId="2">
    <w:name w:val="heading 2"/>
    <w:basedOn w:val="a0"/>
    <w:next w:val="a0"/>
    <w:link w:val="20"/>
    <w:uiPriority w:val="9"/>
    <w:unhideWhenUsed/>
    <w:qFormat/>
    <w:rsid w:val="00563516"/>
    <w:pPr>
      <w:spacing w:line="480" w:lineRule="exact"/>
      <w:ind w:leftChars="-64" w:left="-134"/>
      <w:outlineLvl w:val="1"/>
    </w:pPr>
    <w:rPr>
      <w:sz w:val="28"/>
    </w:rPr>
  </w:style>
  <w:style w:type="paragraph" w:styleId="3">
    <w:name w:val="heading 3"/>
    <w:basedOn w:val="a0"/>
    <w:next w:val="a0"/>
    <w:link w:val="30"/>
    <w:uiPriority w:val="9"/>
    <w:unhideWhenUsed/>
    <w:qFormat/>
    <w:rsid w:val="00563516"/>
    <w:pPr>
      <w:spacing w:line="480" w:lineRule="exact"/>
      <w:ind w:leftChars="64" w:left="134"/>
      <w:jc w:val="left"/>
      <w:outlineLvl w:val="2"/>
    </w:pPr>
    <w:rPr>
      <w:rFonts w:ascii="Meiryo UI" w:hAnsi="Meiryo UI" w:cs="Meiryo UI"/>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E1102"/>
    <w:pPr>
      <w:tabs>
        <w:tab w:val="center" w:pos="4252"/>
        <w:tab w:val="right" w:pos="8504"/>
      </w:tabs>
      <w:snapToGrid w:val="0"/>
    </w:pPr>
  </w:style>
  <w:style w:type="character" w:customStyle="1" w:styleId="a5">
    <w:name w:val="ヘッダー (文字)"/>
    <w:basedOn w:val="a1"/>
    <w:link w:val="a4"/>
    <w:uiPriority w:val="99"/>
    <w:rsid w:val="008E1102"/>
  </w:style>
  <w:style w:type="paragraph" w:styleId="a6">
    <w:name w:val="footer"/>
    <w:basedOn w:val="a0"/>
    <w:link w:val="a7"/>
    <w:uiPriority w:val="99"/>
    <w:unhideWhenUsed/>
    <w:rsid w:val="008E1102"/>
    <w:pPr>
      <w:tabs>
        <w:tab w:val="center" w:pos="4252"/>
        <w:tab w:val="right" w:pos="8504"/>
      </w:tabs>
      <w:snapToGrid w:val="0"/>
    </w:pPr>
  </w:style>
  <w:style w:type="character" w:customStyle="1" w:styleId="a7">
    <w:name w:val="フッター (文字)"/>
    <w:basedOn w:val="a1"/>
    <w:link w:val="a6"/>
    <w:uiPriority w:val="99"/>
    <w:rsid w:val="008E1102"/>
  </w:style>
  <w:style w:type="paragraph" w:styleId="a8">
    <w:name w:val="Date"/>
    <w:basedOn w:val="a0"/>
    <w:next w:val="a0"/>
    <w:link w:val="a9"/>
    <w:uiPriority w:val="99"/>
    <w:semiHidden/>
    <w:unhideWhenUsed/>
    <w:rsid w:val="008E1102"/>
  </w:style>
  <w:style w:type="character" w:customStyle="1" w:styleId="a9">
    <w:name w:val="日付 (文字)"/>
    <w:basedOn w:val="a1"/>
    <w:link w:val="a8"/>
    <w:uiPriority w:val="99"/>
    <w:semiHidden/>
    <w:rsid w:val="008E1102"/>
  </w:style>
  <w:style w:type="paragraph" w:styleId="aa">
    <w:name w:val="Balloon Text"/>
    <w:basedOn w:val="a0"/>
    <w:link w:val="ab"/>
    <w:uiPriority w:val="99"/>
    <w:semiHidden/>
    <w:unhideWhenUsed/>
    <w:rsid w:val="003060DA"/>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3060DA"/>
    <w:rPr>
      <w:rFonts w:asciiTheme="majorHAnsi" w:eastAsiaTheme="majorEastAsia" w:hAnsiTheme="majorHAnsi" w:cstheme="majorBidi"/>
      <w:sz w:val="18"/>
      <w:szCs w:val="18"/>
    </w:rPr>
  </w:style>
  <w:style w:type="paragraph" w:styleId="ac">
    <w:name w:val="Revision"/>
    <w:hidden/>
    <w:uiPriority w:val="99"/>
    <w:semiHidden/>
    <w:rsid w:val="00FF1974"/>
  </w:style>
  <w:style w:type="table" w:styleId="ad">
    <w:name w:val="Table Grid"/>
    <w:basedOn w:val="a2"/>
    <w:uiPriority w:val="59"/>
    <w:rsid w:val="007F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d"/>
    <w:uiPriority w:val="59"/>
    <w:rsid w:val="001920EE"/>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582C3D"/>
    <w:pPr>
      <w:ind w:leftChars="400" w:left="840"/>
    </w:pPr>
  </w:style>
  <w:style w:type="paragraph" w:customStyle="1" w:styleId="a">
    <w:name w:val="本文箇条書き"/>
    <w:basedOn w:val="ae"/>
    <w:link w:val="af"/>
    <w:qFormat/>
    <w:rsid w:val="00563516"/>
    <w:pPr>
      <w:numPr>
        <w:numId w:val="21"/>
      </w:numPr>
      <w:ind w:leftChars="0" w:left="709"/>
    </w:pPr>
  </w:style>
  <w:style w:type="character" w:customStyle="1" w:styleId="af">
    <w:name w:val="本文箇条書き (文字)"/>
    <w:basedOn w:val="a1"/>
    <w:link w:val="a"/>
    <w:rsid w:val="00563516"/>
    <w:rPr>
      <w:rFonts w:eastAsia="Meiryo UI"/>
      <w:sz w:val="22"/>
    </w:rPr>
  </w:style>
  <w:style w:type="character" w:customStyle="1" w:styleId="20">
    <w:name w:val="見出し 2 (文字)"/>
    <w:basedOn w:val="a1"/>
    <w:link w:val="2"/>
    <w:uiPriority w:val="9"/>
    <w:rsid w:val="00563516"/>
    <w:rPr>
      <w:rFonts w:eastAsia="Meiryo UI"/>
      <w:sz w:val="28"/>
    </w:rPr>
  </w:style>
  <w:style w:type="character" w:customStyle="1" w:styleId="30">
    <w:name w:val="見出し 3 (文字)"/>
    <w:basedOn w:val="a1"/>
    <w:link w:val="3"/>
    <w:uiPriority w:val="9"/>
    <w:rsid w:val="00563516"/>
    <w:rPr>
      <w:rFonts w:ascii="Meiryo UI" w:eastAsia="Meiryo UI" w:hAnsi="Meiryo UI" w:cs="Meiryo UI"/>
      <w:sz w:val="24"/>
      <w:szCs w:val="24"/>
      <w:u w:val="single"/>
    </w:rPr>
  </w:style>
  <w:style w:type="paragraph" w:styleId="Web">
    <w:name w:val="Normal (Web)"/>
    <w:basedOn w:val="a0"/>
    <w:uiPriority w:val="99"/>
    <w:semiHidden/>
    <w:unhideWhenUsed/>
    <w:rsid w:val="00AD0E5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5">
    <w:name w:val="Medium Shading 2 Accent 6"/>
    <w:basedOn w:val="a2"/>
    <w:uiPriority w:val="64"/>
    <w:rsid w:val="00513F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6"/>
    <w:basedOn w:val="a2"/>
    <w:uiPriority w:val="63"/>
    <w:rsid w:val="00513F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40">
    <w:name w:val="Medium Shading 1 Accent 1"/>
    <w:basedOn w:val="a2"/>
    <w:uiPriority w:val="63"/>
    <w:rsid w:val="00513F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939">
      <w:bodyDiv w:val="1"/>
      <w:marLeft w:val="0"/>
      <w:marRight w:val="0"/>
      <w:marTop w:val="0"/>
      <w:marBottom w:val="0"/>
      <w:divBdr>
        <w:top w:val="none" w:sz="0" w:space="0" w:color="auto"/>
        <w:left w:val="none" w:sz="0" w:space="0" w:color="auto"/>
        <w:bottom w:val="none" w:sz="0" w:space="0" w:color="auto"/>
        <w:right w:val="none" w:sz="0" w:space="0" w:color="auto"/>
      </w:divBdr>
    </w:div>
    <w:div w:id="73018920">
      <w:bodyDiv w:val="1"/>
      <w:marLeft w:val="0"/>
      <w:marRight w:val="0"/>
      <w:marTop w:val="0"/>
      <w:marBottom w:val="0"/>
      <w:divBdr>
        <w:top w:val="none" w:sz="0" w:space="0" w:color="auto"/>
        <w:left w:val="none" w:sz="0" w:space="0" w:color="auto"/>
        <w:bottom w:val="none" w:sz="0" w:space="0" w:color="auto"/>
        <w:right w:val="none" w:sz="0" w:space="0" w:color="auto"/>
      </w:divBdr>
    </w:div>
    <w:div w:id="305356958">
      <w:bodyDiv w:val="1"/>
      <w:marLeft w:val="0"/>
      <w:marRight w:val="0"/>
      <w:marTop w:val="0"/>
      <w:marBottom w:val="0"/>
      <w:divBdr>
        <w:top w:val="none" w:sz="0" w:space="0" w:color="auto"/>
        <w:left w:val="none" w:sz="0" w:space="0" w:color="auto"/>
        <w:bottom w:val="none" w:sz="0" w:space="0" w:color="auto"/>
        <w:right w:val="none" w:sz="0" w:space="0" w:color="auto"/>
      </w:divBdr>
    </w:div>
    <w:div w:id="518395492">
      <w:bodyDiv w:val="1"/>
      <w:marLeft w:val="0"/>
      <w:marRight w:val="0"/>
      <w:marTop w:val="0"/>
      <w:marBottom w:val="0"/>
      <w:divBdr>
        <w:top w:val="none" w:sz="0" w:space="0" w:color="auto"/>
        <w:left w:val="none" w:sz="0" w:space="0" w:color="auto"/>
        <w:bottom w:val="none" w:sz="0" w:space="0" w:color="auto"/>
        <w:right w:val="none" w:sz="0" w:space="0" w:color="auto"/>
      </w:divBdr>
    </w:div>
    <w:div w:id="708918290">
      <w:bodyDiv w:val="1"/>
      <w:marLeft w:val="0"/>
      <w:marRight w:val="0"/>
      <w:marTop w:val="0"/>
      <w:marBottom w:val="0"/>
      <w:divBdr>
        <w:top w:val="none" w:sz="0" w:space="0" w:color="auto"/>
        <w:left w:val="none" w:sz="0" w:space="0" w:color="auto"/>
        <w:bottom w:val="none" w:sz="0" w:space="0" w:color="auto"/>
        <w:right w:val="none" w:sz="0" w:space="0" w:color="auto"/>
      </w:divBdr>
    </w:div>
    <w:div w:id="892623111">
      <w:bodyDiv w:val="1"/>
      <w:marLeft w:val="0"/>
      <w:marRight w:val="0"/>
      <w:marTop w:val="0"/>
      <w:marBottom w:val="0"/>
      <w:divBdr>
        <w:top w:val="none" w:sz="0" w:space="0" w:color="auto"/>
        <w:left w:val="none" w:sz="0" w:space="0" w:color="auto"/>
        <w:bottom w:val="none" w:sz="0" w:space="0" w:color="auto"/>
        <w:right w:val="none" w:sz="0" w:space="0" w:color="auto"/>
      </w:divBdr>
    </w:div>
    <w:div w:id="963586405">
      <w:bodyDiv w:val="1"/>
      <w:marLeft w:val="0"/>
      <w:marRight w:val="0"/>
      <w:marTop w:val="0"/>
      <w:marBottom w:val="0"/>
      <w:divBdr>
        <w:top w:val="none" w:sz="0" w:space="0" w:color="auto"/>
        <w:left w:val="none" w:sz="0" w:space="0" w:color="auto"/>
        <w:bottom w:val="none" w:sz="0" w:space="0" w:color="auto"/>
        <w:right w:val="none" w:sz="0" w:space="0" w:color="auto"/>
      </w:divBdr>
    </w:div>
    <w:div w:id="1006787985">
      <w:bodyDiv w:val="1"/>
      <w:marLeft w:val="0"/>
      <w:marRight w:val="0"/>
      <w:marTop w:val="0"/>
      <w:marBottom w:val="0"/>
      <w:divBdr>
        <w:top w:val="none" w:sz="0" w:space="0" w:color="auto"/>
        <w:left w:val="none" w:sz="0" w:space="0" w:color="auto"/>
        <w:bottom w:val="none" w:sz="0" w:space="0" w:color="auto"/>
        <w:right w:val="none" w:sz="0" w:space="0" w:color="auto"/>
      </w:divBdr>
    </w:div>
    <w:div w:id="1029061734">
      <w:bodyDiv w:val="1"/>
      <w:marLeft w:val="0"/>
      <w:marRight w:val="0"/>
      <w:marTop w:val="0"/>
      <w:marBottom w:val="0"/>
      <w:divBdr>
        <w:top w:val="none" w:sz="0" w:space="0" w:color="auto"/>
        <w:left w:val="none" w:sz="0" w:space="0" w:color="auto"/>
        <w:bottom w:val="none" w:sz="0" w:space="0" w:color="auto"/>
        <w:right w:val="none" w:sz="0" w:space="0" w:color="auto"/>
      </w:divBdr>
    </w:div>
    <w:div w:id="1686201440">
      <w:bodyDiv w:val="1"/>
      <w:marLeft w:val="0"/>
      <w:marRight w:val="0"/>
      <w:marTop w:val="0"/>
      <w:marBottom w:val="0"/>
      <w:divBdr>
        <w:top w:val="none" w:sz="0" w:space="0" w:color="auto"/>
        <w:left w:val="none" w:sz="0" w:space="0" w:color="auto"/>
        <w:bottom w:val="none" w:sz="0" w:space="0" w:color="auto"/>
        <w:right w:val="none" w:sz="0" w:space="0" w:color="auto"/>
      </w:divBdr>
    </w:div>
    <w:div w:id="1780221585">
      <w:bodyDiv w:val="1"/>
      <w:marLeft w:val="0"/>
      <w:marRight w:val="0"/>
      <w:marTop w:val="0"/>
      <w:marBottom w:val="0"/>
      <w:divBdr>
        <w:top w:val="none" w:sz="0" w:space="0" w:color="auto"/>
        <w:left w:val="none" w:sz="0" w:space="0" w:color="auto"/>
        <w:bottom w:val="none" w:sz="0" w:space="0" w:color="auto"/>
        <w:right w:val="none" w:sz="0" w:space="0" w:color="auto"/>
      </w:divBdr>
    </w:div>
    <w:div w:id="1898934467">
      <w:bodyDiv w:val="1"/>
      <w:marLeft w:val="0"/>
      <w:marRight w:val="0"/>
      <w:marTop w:val="0"/>
      <w:marBottom w:val="0"/>
      <w:divBdr>
        <w:top w:val="none" w:sz="0" w:space="0" w:color="auto"/>
        <w:left w:val="none" w:sz="0" w:space="0" w:color="auto"/>
        <w:bottom w:val="none" w:sz="0" w:space="0" w:color="auto"/>
        <w:right w:val="none" w:sz="0" w:space="0" w:color="auto"/>
      </w:divBdr>
    </w:div>
    <w:div w:id="19410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66f4__x65b0__x65e5_ xmlns="63c3a937-21e8-466d-8284-0598b9204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581E-C587-45E9-BCF9-CC8201B0570D}">
  <ds:schemaRef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63c3a937-21e8-466d-8284-0598b920497b"/>
  </ds:schemaRefs>
</ds:datastoreItem>
</file>

<file path=customXml/itemProps2.xml><?xml version="1.0" encoding="utf-8"?>
<ds:datastoreItem xmlns:ds="http://schemas.openxmlformats.org/officeDocument/2006/customXml" ds:itemID="{A75FEE4C-DB4F-45F8-A7F4-D02F055E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478A10-6EE5-4A39-B89B-6846841CA454}">
  <ds:schemaRefs>
    <ds:schemaRef ds:uri="http://schemas.microsoft.com/sharepoint/v3/contenttype/forms"/>
  </ds:schemaRefs>
</ds:datastoreItem>
</file>

<file path=customXml/itemProps4.xml><?xml version="1.0" encoding="utf-8"?>
<ds:datastoreItem xmlns:ds="http://schemas.openxmlformats.org/officeDocument/2006/customXml" ds:itemID="{34696A65-B1AB-4D0C-AA4F-EBDA5ED4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12</cp:revision>
  <cp:lastPrinted>2017-03-13T09:15:00Z</cp:lastPrinted>
  <dcterms:created xsi:type="dcterms:W3CDTF">2017-02-02T11:29:00Z</dcterms:created>
  <dcterms:modified xsi:type="dcterms:W3CDTF">2017-03-13T09:24:00Z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0x010100B9AED2964B46E9498248FBB20A5D46C7</vt:lpwstr>
  </property>
</Properties>
</file>