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7250E" w14:textId="2FD0BF3B" w:rsidR="00F91777" w:rsidRPr="00012EE8" w:rsidRDefault="00012EE8" w:rsidP="006C324C">
      <w:pPr>
        <w:jc w:val="center"/>
        <w:rPr>
          <w:rFonts w:ascii="ＭＳ ゴシック" w:eastAsia="ＭＳ ゴシック" w:hAnsi="ＭＳ ゴシック"/>
          <w:b/>
          <w:bCs/>
        </w:rPr>
      </w:pPr>
      <w:r w:rsidRPr="00012EE8">
        <w:rPr>
          <w:rFonts w:ascii="ＭＳ ゴシック" w:eastAsia="ＭＳ ゴシック" w:hAnsi="ＭＳ ゴシック"/>
          <w:b/>
          <w:bCs/>
          <w:noProof/>
        </w:rPr>
        <mc:AlternateContent>
          <mc:Choice Requires="wps">
            <w:drawing>
              <wp:anchor distT="45720" distB="45720" distL="114300" distR="114300" simplePos="0" relativeHeight="251658240" behindDoc="0" locked="0" layoutInCell="1" allowOverlap="1" wp14:anchorId="55231098" wp14:editId="6DBAE7FC">
                <wp:simplePos x="0" y="0"/>
                <wp:positionH relativeFrom="margin">
                  <wp:posOffset>4739425</wp:posOffset>
                </wp:positionH>
                <wp:positionV relativeFrom="paragraph">
                  <wp:posOffset>-780350</wp:posOffset>
                </wp:positionV>
                <wp:extent cx="8001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noFill/>
                          <a:miter lim="800000"/>
                          <a:headEnd/>
                          <a:tailEnd/>
                        </a:ln>
                      </wps:spPr>
                      <wps:txbx>
                        <w:txbxContent>
                          <w:p w14:paraId="3C061F1D" w14:textId="12CDE8AF" w:rsidR="006C324C" w:rsidRPr="00012EE8" w:rsidRDefault="006C324C">
                            <w:pPr>
                              <w:rPr>
                                <w:rFonts w:ascii="ＭＳ ゴシック" w:eastAsia="ＭＳ ゴシック" w:hAnsi="ＭＳ ゴシック"/>
                                <w:sz w:val="28"/>
                                <w:szCs w:val="32"/>
                              </w:rPr>
                            </w:pPr>
                            <w:r w:rsidRPr="00012EE8">
                              <w:rPr>
                                <w:rFonts w:ascii="ＭＳ ゴシック" w:eastAsia="ＭＳ ゴシック" w:hAnsi="ＭＳ ゴシック" w:hint="eastAsia"/>
                                <w:sz w:val="28"/>
                                <w:szCs w:val="32"/>
                              </w:rPr>
                              <w:t>資料</w:t>
                            </w:r>
                            <w:r w:rsidR="00A42B08" w:rsidRPr="00012EE8">
                              <w:rPr>
                                <w:rFonts w:ascii="ＭＳ ゴシック" w:eastAsia="ＭＳ ゴシック" w:hAnsi="ＭＳ ゴシック" w:hint="eastAsia"/>
                                <w:sz w:val="28"/>
                                <w:szCs w:val="32"/>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231098" id="_x0000_t202" coordsize="21600,21600" o:spt="202" path="m,l,21600r21600,l21600,xe">
                <v:stroke joinstyle="miter"/>
                <v:path gradientshapeok="t" o:connecttype="rect"/>
              </v:shapetype>
              <v:shape id="テキスト ボックス 2" o:spid="_x0000_s1026" type="#_x0000_t202" style="position:absolute;left:0;text-align:left;margin-left:373.2pt;margin-top:-61.45pt;width:63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" stroked="f">
                <v:textbox style="mso-fit-shape-to-text:t">
                  <w:txbxContent>
                    <w:p w14:paraId="3C061F1D" w14:textId="12CDE8AF" w:rsidR="006C324C" w:rsidRPr="00012EE8" w:rsidRDefault="006C324C">
                      <w:pPr>
                        <w:rPr>
                          <w:rFonts w:ascii="ＭＳ ゴシック" w:eastAsia="ＭＳ ゴシック" w:hAnsi="ＭＳ ゴシック"/>
                          <w:sz w:val="28"/>
                          <w:szCs w:val="32"/>
                        </w:rPr>
                      </w:pPr>
                      <w:r w:rsidRPr="00012EE8">
                        <w:rPr>
                          <w:rFonts w:ascii="ＭＳ ゴシック" w:eastAsia="ＭＳ ゴシック" w:hAnsi="ＭＳ ゴシック" w:hint="eastAsia"/>
                          <w:sz w:val="28"/>
                          <w:szCs w:val="32"/>
                        </w:rPr>
                        <w:t>資料</w:t>
                      </w:r>
                      <w:r w:rsidR="00A42B08" w:rsidRPr="00012EE8">
                        <w:rPr>
                          <w:rFonts w:ascii="ＭＳ ゴシック" w:eastAsia="ＭＳ ゴシック" w:hAnsi="ＭＳ ゴシック" w:hint="eastAsia"/>
                          <w:sz w:val="28"/>
                          <w:szCs w:val="32"/>
                        </w:rPr>
                        <w:t>３</w:t>
                      </w:r>
                    </w:p>
                  </w:txbxContent>
                </v:textbox>
                <w10:wrap anchorx="margin"/>
              </v:shape>
            </w:pict>
          </mc:Fallback>
        </mc:AlternateContent>
      </w:r>
      <w:r w:rsidR="00BC3E4E" w:rsidRPr="00012EE8">
        <w:rPr>
          <w:b/>
          <w:bCs/>
          <w:noProof/>
        </w:rPr>
        <w:drawing>
          <wp:anchor distT="0" distB="0" distL="114300" distR="114300" simplePos="0" relativeHeight="251668480" behindDoc="0" locked="0" layoutInCell="1" allowOverlap="1" wp14:anchorId="1E3F94CF" wp14:editId="0BEA1762">
            <wp:simplePos x="0" y="0"/>
            <wp:positionH relativeFrom="margin">
              <wp:posOffset>4177665</wp:posOffset>
            </wp:positionH>
            <wp:positionV relativeFrom="paragraph">
              <wp:posOffset>34925</wp:posOffset>
            </wp:positionV>
            <wp:extent cx="1577892" cy="772160"/>
            <wp:effectExtent l="0" t="0" r="3810" b="8890"/>
            <wp:wrapNone/>
            <wp:docPr id="11381" name="Picture 5" descr="hi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 name="Picture 5" descr="hir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2882" cy="774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4C" w:rsidRPr="00012EE8">
        <w:rPr>
          <w:rFonts w:ascii="ＭＳ ゴシック" w:eastAsia="ＭＳ ゴシック" w:hAnsi="ＭＳ ゴシック" w:hint="eastAsia"/>
          <w:b/>
          <w:bCs/>
        </w:rPr>
        <w:t>放流効果について</w:t>
      </w:r>
    </w:p>
    <w:p w14:paraId="70CC7C77" w14:textId="6FCFE5A0" w:rsidR="006C324C" w:rsidRPr="00EF0A4C" w:rsidRDefault="006C324C">
      <w:pPr>
        <w:rPr>
          <w:rFonts w:ascii="ＭＳ ゴシック" w:eastAsia="ＭＳ ゴシック" w:hAnsi="ＭＳ ゴシック"/>
        </w:rPr>
      </w:pPr>
    </w:p>
    <w:p w14:paraId="15A929D5" w14:textId="7717606A"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１　ヒラメ</w:t>
      </w:r>
    </w:p>
    <w:p w14:paraId="56DAAEA1" w14:textId="77777777" w:rsidR="00BC3E4E" w:rsidRPr="00EF0A4C" w:rsidRDefault="00BC3E4E">
      <w:pPr>
        <w:rPr>
          <w:rFonts w:ascii="ＭＳ ゴシック" w:eastAsia="ＭＳ ゴシック" w:hAnsi="ＭＳ ゴシック"/>
        </w:rPr>
      </w:pPr>
    </w:p>
    <w:p w14:paraId="03138ADE" w14:textId="77777777" w:rsidR="00785AAA" w:rsidRPr="00EF0A4C" w:rsidRDefault="003608A6" w:rsidP="007E14B4">
      <w:pPr>
        <w:ind w:left="945" w:hangingChars="450" w:hanging="945"/>
        <w:rPr>
          <w:rFonts w:ascii="ＭＳ ゴシック" w:eastAsia="ＭＳ ゴシック" w:hAnsi="ＭＳ ゴシック"/>
        </w:rPr>
      </w:pPr>
      <w:r w:rsidRPr="00EF0A4C">
        <w:rPr>
          <w:rFonts w:ascii="ＭＳ ゴシック" w:eastAsia="ＭＳ ゴシック" w:hAnsi="ＭＳ ゴシック" w:hint="eastAsia"/>
        </w:rPr>
        <w:t xml:space="preserve">　（経緯）</w:t>
      </w:r>
      <w:r w:rsidR="006C324C" w:rsidRPr="00EF0A4C">
        <w:rPr>
          <w:rFonts w:ascii="ＭＳ ゴシック" w:eastAsia="ＭＳ ゴシック" w:hAnsi="ＭＳ ゴシック" w:hint="eastAsia"/>
        </w:rPr>
        <w:t>・平成４年度より放流を開始、平成１２年度より第４次</w:t>
      </w:r>
      <w:r w:rsidR="00385E3A" w:rsidRPr="00EF0A4C">
        <w:rPr>
          <w:rFonts w:ascii="ＭＳ ゴシック" w:eastAsia="ＭＳ ゴシック" w:hAnsi="ＭＳ ゴシック" w:hint="eastAsia"/>
        </w:rPr>
        <w:t>計画</w:t>
      </w:r>
      <w:r w:rsidR="006C324C" w:rsidRPr="00EF0A4C">
        <w:rPr>
          <w:rFonts w:ascii="ＭＳ ゴシック" w:eastAsia="ＭＳ ゴシック" w:hAnsi="ＭＳ ゴシック" w:hint="eastAsia"/>
        </w:rPr>
        <w:t>に位置付けて大量放流を実施。</w:t>
      </w:r>
    </w:p>
    <w:p w14:paraId="60C9BAB8" w14:textId="33647DB2" w:rsidR="006C324C" w:rsidRPr="00EF0A4C" w:rsidRDefault="00785AAA" w:rsidP="00EF0A4C">
      <w:pPr>
        <w:ind w:leftChars="400" w:left="840" w:firstLineChars="50" w:firstLine="105"/>
        <w:rPr>
          <w:rFonts w:ascii="ＭＳ ゴシック" w:eastAsia="ＭＳ ゴシック" w:hAnsi="ＭＳ ゴシック"/>
        </w:rPr>
      </w:pPr>
      <w:r w:rsidRPr="00EF0A4C">
        <w:rPr>
          <w:rFonts w:ascii="ＭＳ ゴシック" w:eastAsia="ＭＳ ゴシック" w:hAnsi="ＭＳ ゴシック" w:hint="eastAsia"/>
        </w:rPr>
        <w:t>・</w:t>
      </w:r>
      <w:r w:rsidR="00FE349C" w:rsidRPr="00EF0A4C">
        <w:rPr>
          <w:rFonts w:ascii="ＭＳ ゴシック" w:eastAsia="ＭＳ ゴシック" w:hAnsi="ＭＳ ゴシック" w:hint="eastAsia"/>
        </w:rPr>
        <w:t>現行の第８次計画で</w:t>
      </w:r>
      <w:r w:rsidRPr="00EF0A4C">
        <w:rPr>
          <w:rFonts w:ascii="ＭＳ ゴシック" w:eastAsia="ＭＳ ゴシック" w:hAnsi="ＭＳ ゴシック" w:hint="eastAsia"/>
        </w:rPr>
        <w:t>は令和８年度に１０万尾の放流を目標としている。</w:t>
      </w:r>
    </w:p>
    <w:p w14:paraId="3136DDAC" w14:textId="77777777" w:rsidR="0068520E" w:rsidRPr="00EF0A4C" w:rsidRDefault="0068520E" w:rsidP="00785AAA">
      <w:pPr>
        <w:ind w:leftChars="400" w:left="840"/>
        <w:rPr>
          <w:rFonts w:ascii="ＭＳ ゴシック" w:eastAsia="ＭＳ ゴシック" w:hAnsi="ＭＳ ゴシック"/>
        </w:rPr>
      </w:pPr>
    </w:p>
    <w:p w14:paraId="0C469273" w14:textId="77777777" w:rsidR="00D71512" w:rsidRPr="00EF0A4C" w:rsidRDefault="006C324C" w:rsidP="003608A6">
      <w:pPr>
        <w:ind w:left="1050" w:hangingChars="500" w:hanging="1050"/>
        <w:rPr>
          <w:rFonts w:ascii="ＭＳ ゴシック" w:eastAsia="ＭＳ ゴシック" w:hAnsi="ＭＳ ゴシック"/>
        </w:rPr>
      </w:pPr>
      <w:r w:rsidRPr="00EF0A4C">
        <w:rPr>
          <w:rFonts w:ascii="ＭＳ ゴシック" w:eastAsia="ＭＳ ゴシック" w:hAnsi="ＭＳ ゴシック" w:hint="eastAsia"/>
        </w:rPr>
        <w:t xml:space="preserve">　</w:t>
      </w:r>
      <w:r w:rsidR="003608A6" w:rsidRPr="00EF0A4C">
        <w:rPr>
          <w:rFonts w:ascii="ＭＳ ゴシック" w:eastAsia="ＭＳ ゴシック" w:hAnsi="ＭＳ ゴシック" w:hint="eastAsia"/>
        </w:rPr>
        <w:t>（効果）・漁獲量は</w:t>
      </w:r>
      <w:r w:rsidR="003367DC" w:rsidRPr="00EF0A4C">
        <w:rPr>
          <w:rFonts w:ascii="ＭＳ ゴシック" w:eastAsia="ＭＳ ゴシック" w:hAnsi="ＭＳ ゴシック" w:hint="eastAsia"/>
        </w:rPr>
        <w:t>５～</w:t>
      </w:r>
      <w:r w:rsidR="003608A6" w:rsidRPr="00EF0A4C">
        <w:rPr>
          <w:rFonts w:ascii="ＭＳ ゴシック" w:eastAsia="ＭＳ ゴシック" w:hAnsi="ＭＳ ゴシック" w:hint="eastAsia"/>
        </w:rPr>
        <w:t>６トン程度で推移していたが、Ｒ１年より増加し</w:t>
      </w:r>
      <w:r w:rsidR="0068061A" w:rsidRPr="00EF0A4C">
        <w:rPr>
          <w:rFonts w:ascii="ＭＳ ゴシック" w:eastAsia="ＭＳ ゴシック" w:hAnsi="ＭＳ ゴシック" w:hint="eastAsia"/>
        </w:rPr>
        <w:t>近年は</w:t>
      </w:r>
    </w:p>
    <w:p w14:paraId="53DEC3CC" w14:textId="1B0E3CFE" w:rsidR="006C324C" w:rsidRPr="00EF0A4C" w:rsidRDefault="00433875" w:rsidP="007E14B4">
      <w:pPr>
        <w:ind w:firstLineChars="450" w:firstLine="945"/>
        <w:rPr>
          <w:rFonts w:ascii="ＭＳ ゴシック" w:eastAsia="ＭＳ ゴシック" w:hAnsi="ＭＳ ゴシック"/>
        </w:rPr>
      </w:pPr>
      <w:r w:rsidRPr="00EF0A4C">
        <w:rPr>
          <w:rFonts w:ascii="ＭＳ ゴシック" w:eastAsia="ＭＳ ゴシック" w:hAnsi="ＭＳ ゴシック" w:hint="eastAsia"/>
        </w:rPr>
        <w:t>１５</w:t>
      </w:r>
      <w:r w:rsidR="003608A6" w:rsidRPr="00EF0A4C">
        <w:rPr>
          <w:rFonts w:ascii="ＭＳ ゴシック" w:eastAsia="ＭＳ ゴシック" w:hAnsi="ＭＳ ゴシック" w:hint="eastAsia"/>
        </w:rPr>
        <w:t>～２５トン程度の漁獲がある。</w:t>
      </w:r>
    </w:p>
    <w:p w14:paraId="3B8B955C" w14:textId="45B09031" w:rsidR="006C324C" w:rsidRPr="00EF0A4C" w:rsidRDefault="003608A6">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sidRP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w:t>
      </w:r>
      <w:r w:rsidR="0068061A" w:rsidRPr="00EF0A4C">
        <w:rPr>
          <w:rFonts w:ascii="ＭＳ ゴシック" w:eastAsia="ＭＳ ゴシック" w:hAnsi="ＭＳ ゴシック" w:hint="eastAsia"/>
        </w:rPr>
        <w:t>混入率は令和</w:t>
      </w:r>
      <w:r w:rsidR="00FE349C" w:rsidRPr="00EF0A4C">
        <w:rPr>
          <w:rFonts w:ascii="ＭＳ ゴシック" w:eastAsia="ＭＳ ゴシック" w:hAnsi="ＭＳ ゴシック" w:hint="eastAsia"/>
        </w:rPr>
        <w:t>４</w:t>
      </w:r>
      <w:r w:rsidR="0068061A" w:rsidRPr="00EF0A4C">
        <w:rPr>
          <w:rFonts w:ascii="ＭＳ ゴシック" w:eastAsia="ＭＳ ゴシック" w:hAnsi="ＭＳ ゴシック" w:hint="eastAsia"/>
        </w:rPr>
        <w:t>年時点で５．</w:t>
      </w:r>
      <w:r w:rsidR="00433875" w:rsidRPr="00EF0A4C">
        <w:rPr>
          <w:rFonts w:ascii="ＭＳ ゴシック" w:eastAsia="ＭＳ ゴシック" w:hAnsi="ＭＳ ゴシック" w:hint="eastAsia"/>
        </w:rPr>
        <w:t>７</w:t>
      </w:r>
      <w:r w:rsidR="0068061A" w:rsidRPr="00EF0A4C">
        <w:rPr>
          <w:rFonts w:ascii="ＭＳ ゴシック" w:eastAsia="ＭＳ ゴシック" w:hAnsi="ＭＳ ゴシック" w:hint="eastAsia"/>
        </w:rPr>
        <w:t>％</w:t>
      </w:r>
    </w:p>
    <w:p w14:paraId="7C8CC154" w14:textId="19BD2FD5" w:rsidR="006C324C" w:rsidRPr="00EF0A4C" w:rsidRDefault="0068061A">
      <w:pPr>
        <w:rPr>
          <w:rFonts w:ascii="ＭＳ ゴシック" w:eastAsia="ＭＳ ゴシック" w:hAnsi="ＭＳ ゴシック"/>
        </w:rPr>
      </w:pPr>
      <w:r w:rsidRPr="00EF0A4C">
        <w:rPr>
          <w:rFonts w:ascii="ＭＳ ゴシック" w:eastAsia="ＭＳ ゴシック" w:hAnsi="ＭＳ ゴシック" w:hint="eastAsia"/>
        </w:rPr>
        <w:t xml:space="preserve">　　　　　※混入率とは漁獲魚に占める放流魚の割合</w:t>
      </w:r>
    </w:p>
    <w:p w14:paraId="09E0CCC2" w14:textId="274175B8" w:rsidR="00835C06" w:rsidRPr="00EF0A4C" w:rsidRDefault="00835C06">
      <w:pPr>
        <w:rPr>
          <w:rFonts w:ascii="ＭＳ ゴシック" w:eastAsia="ＭＳ ゴシック" w:hAnsi="ＭＳ ゴシック"/>
        </w:rPr>
      </w:pPr>
    </w:p>
    <w:p w14:paraId="18B25F93" w14:textId="48AAB287" w:rsidR="00835C06" w:rsidRPr="00EF0A4C" w:rsidRDefault="00835C06">
      <w:pPr>
        <w:rPr>
          <w:rFonts w:ascii="ＭＳ ゴシック" w:eastAsia="ＭＳ ゴシック" w:hAnsi="ＭＳ ゴシック"/>
        </w:rPr>
      </w:pPr>
    </w:p>
    <w:p w14:paraId="73736EB1" w14:textId="578FB7FD" w:rsidR="006C324C" w:rsidRPr="00EF0A4C" w:rsidRDefault="00433875">
      <w:pPr>
        <w:rPr>
          <w:rFonts w:ascii="ＭＳ ゴシック" w:eastAsia="ＭＳ ゴシック" w:hAnsi="ＭＳ ゴシック"/>
        </w:rPr>
      </w:pPr>
      <w:r w:rsidRPr="00EF0A4C">
        <w:rPr>
          <w:rFonts w:ascii="ＭＳ ゴシック" w:eastAsia="ＭＳ ゴシック" w:hAnsi="ＭＳ ゴシック"/>
          <w:noProof/>
        </w:rPr>
        <w:drawing>
          <wp:anchor distT="0" distB="0" distL="114300" distR="114300" simplePos="0" relativeHeight="251665408" behindDoc="0" locked="0" layoutInCell="1" allowOverlap="1" wp14:anchorId="3FEB029F" wp14:editId="6FF2019A">
            <wp:simplePos x="0" y="0"/>
            <wp:positionH relativeFrom="column">
              <wp:posOffset>497205</wp:posOffset>
            </wp:positionH>
            <wp:positionV relativeFrom="paragraph">
              <wp:posOffset>34925</wp:posOffset>
            </wp:positionV>
            <wp:extent cx="4767580" cy="3121660"/>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7580" cy="3121660"/>
                    </a:xfrm>
                    <a:prstGeom prst="rect">
                      <a:avLst/>
                    </a:prstGeom>
                    <a:noFill/>
                    <a:ln>
                      <a:noFill/>
                    </a:ln>
                  </pic:spPr>
                </pic:pic>
              </a:graphicData>
            </a:graphic>
          </wp:anchor>
        </w:drawing>
      </w:r>
    </w:p>
    <w:p w14:paraId="44C4635E" w14:textId="77777777" w:rsidR="006C324C" w:rsidRPr="00EF0A4C" w:rsidRDefault="006C324C">
      <w:pPr>
        <w:rPr>
          <w:rFonts w:ascii="ＭＳ ゴシック" w:eastAsia="ＭＳ ゴシック" w:hAnsi="ＭＳ ゴシック"/>
        </w:rPr>
      </w:pPr>
    </w:p>
    <w:p w14:paraId="5C1F80B5" w14:textId="172D789E" w:rsidR="006C324C" w:rsidRPr="00EF0A4C" w:rsidRDefault="006C324C">
      <w:pPr>
        <w:rPr>
          <w:rFonts w:ascii="ＭＳ ゴシック" w:eastAsia="ＭＳ ゴシック" w:hAnsi="ＭＳ ゴシック"/>
        </w:rPr>
      </w:pPr>
    </w:p>
    <w:p w14:paraId="279DD15E" w14:textId="6C75C130" w:rsidR="006C324C" w:rsidRPr="00EF0A4C" w:rsidRDefault="006C324C">
      <w:pPr>
        <w:rPr>
          <w:rFonts w:ascii="ＭＳ ゴシック" w:eastAsia="ＭＳ ゴシック" w:hAnsi="ＭＳ ゴシック"/>
        </w:rPr>
      </w:pPr>
    </w:p>
    <w:p w14:paraId="7C814E90" w14:textId="07AFDB88" w:rsidR="006C324C" w:rsidRPr="00EF0A4C" w:rsidRDefault="006C324C">
      <w:pPr>
        <w:rPr>
          <w:rFonts w:ascii="ＭＳ ゴシック" w:eastAsia="ＭＳ ゴシック" w:hAnsi="ＭＳ ゴシック"/>
        </w:rPr>
      </w:pPr>
    </w:p>
    <w:p w14:paraId="0085B592" w14:textId="24934841" w:rsidR="006C324C" w:rsidRPr="00EF0A4C" w:rsidRDefault="006C324C">
      <w:pPr>
        <w:rPr>
          <w:rFonts w:ascii="ＭＳ ゴシック" w:eastAsia="ＭＳ ゴシック" w:hAnsi="ＭＳ ゴシック"/>
        </w:rPr>
      </w:pPr>
    </w:p>
    <w:p w14:paraId="4147B184" w14:textId="7671FA5E" w:rsidR="006C324C" w:rsidRPr="00EF0A4C" w:rsidRDefault="006C324C">
      <w:pPr>
        <w:rPr>
          <w:rFonts w:ascii="ＭＳ ゴシック" w:eastAsia="ＭＳ ゴシック" w:hAnsi="ＭＳ ゴシック"/>
        </w:rPr>
      </w:pPr>
    </w:p>
    <w:p w14:paraId="0D9ECF67" w14:textId="20876196" w:rsidR="006C324C" w:rsidRPr="00EF0A4C" w:rsidRDefault="006C324C">
      <w:pPr>
        <w:rPr>
          <w:rFonts w:ascii="ＭＳ ゴシック" w:eastAsia="ＭＳ ゴシック" w:hAnsi="ＭＳ ゴシック"/>
        </w:rPr>
      </w:pPr>
    </w:p>
    <w:p w14:paraId="04B76FB1" w14:textId="0C44959F" w:rsidR="006C324C" w:rsidRPr="00EF0A4C" w:rsidRDefault="006C324C">
      <w:pPr>
        <w:rPr>
          <w:rFonts w:ascii="ＭＳ ゴシック" w:eastAsia="ＭＳ ゴシック" w:hAnsi="ＭＳ ゴシック"/>
        </w:rPr>
      </w:pPr>
    </w:p>
    <w:p w14:paraId="3E2CB0B4" w14:textId="5383CF38" w:rsidR="006C324C" w:rsidRPr="00EF0A4C" w:rsidRDefault="006C324C">
      <w:pPr>
        <w:rPr>
          <w:rFonts w:ascii="ＭＳ ゴシック" w:eastAsia="ＭＳ ゴシック" w:hAnsi="ＭＳ ゴシック"/>
        </w:rPr>
      </w:pPr>
    </w:p>
    <w:p w14:paraId="02B16B6B" w14:textId="6B7293B4" w:rsidR="006C324C" w:rsidRPr="00EF0A4C" w:rsidRDefault="006C324C">
      <w:pPr>
        <w:rPr>
          <w:rFonts w:ascii="ＭＳ ゴシック" w:eastAsia="ＭＳ ゴシック" w:hAnsi="ＭＳ ゴシック"/>
        </w:rPr>
      </w:pPr>
    </w:p>
    <w:p w14:paraId="25994433" w14:textId="03DA20FD" w:rsidR="006C324C" w:rsidRPr="00EF0A4C" w:rsidRDefault="006C324C">
      <w:pPr>
        <w:rPr>
          <w:rFonts w:ascii="ＭＳ ゴシック" w:eastAsia="ＭＳ ゴシック" w:hAnsi="ＭＳ ゴシック"/>
        </w:rPr>
      </w:pPr>
    </w:p>
    <w:p w14:paraId="62302FD2" w14:textId="6DA7880B" w:rsidR="006C324C" w:rsidRPr="00EF0A4C" w:rsidRDefault="006C324C">
      <w:pPr>
        <w:rPr>
          <w:rFonts w:ascii="ＭＳ ゴシック" w:eastAsia="ＭＳ ゴシック" w:hAnsi="ＭＳ ゴシック"/>
        </w:rPr>
      </w:pPr>
    </w:p>
    <w:p w14:paraId="4F1AF865" w14:textId="58B811D5" w:rsidR="006C324C" w:rsidRPr="00EF0A4C" w:rsidRDefault="006C324C">
      <w:pPr>
        <w:rPr>
          <w:rFonts w:ascii="ＭＳ ゴシック" w:eastAsia="ＭＳ ゴシック" w:hAnsi="ＭＳ ゴシック"/>
        </w:rPr>
      </w:pPr>
    </w:p>
    <w:p w14:paraId="2890FBBC" w14:textId="399261D1" w:rsidR="006C324C" w:rsidRPr="00EF0A4C" w:rsidRDefault="003608A6" w:rsidP="003608A6">
      <w:pPr>
        <w:jc w:val="center"/>
        <w:rPr>
          <w:rFonts w:ascii="ＭＳ ゴシック" w:eastAsia="ＭＳ ゴシック" w:hAnsi="ＭＳ ゴシック"/>
        </w:rPr>
      </w:pPr>
      <w:r w:rsidRPr="00EF0A4C">
        <w:rPr>
          <w:rFonts w:ascii="ＭＳ ゴシック" w:eastAsia="ＭＳ ゴシック" w:hAnsi="ＭＳ ゴシック" w:hint="eastAsia"/>
        </w:rPr>
        <w:t>図１　ヒラメの漁獲量</w:t>
      </w:r>
      <w:r w:rsidR="006C07FE" w:rsidRPr="00EF0A4C">
        <w:rPr>
          <w:rFonts w:ascii="ＭＳ ゴシック" w:eastAsia="ＭＳ ゴシック" w:hAnsi="ＭＳ ゴシック" w:hint="eastAsia"/>
        </w:rPr>
        <w:t>（統計値）</w:t>
      </w:r>
      <w:r w:rsidRPr="00EF0A4C">
        <w:rPr>
          <w:rFonts w:ascii="ＭＳ ゴシック" w:eastAsia="ＭＳ ゴシック" w:hAnsi="ＭＳ ゴシック" w:hint="eastAsia"/>
        </w:rPr>
        <w:t>と放流量の推移</w:t>
      </w:r>
    </w:p>
    <w:p w14:paraId="7E112B6E" w14:textId="5A0A0AE4" w:rsidR="006C324C" w:rsidRPr="00EF0A4C" w:rsidRDefault="006C324C">
      <w:pPr>
        <w:rPr>
          <w:rFonts w:ascii="ＭＳ ゴシック" w:eastAsia="ＭＳ ゴシック" w:hAnsi="ＭＳ ゴシック"/>
        </w:rPr>
      </w:pPr>
    </w:p>
    <w:p w14:paraId="4E50A278" w14:textId="0675C70A" w:rsidR="005B76C3" w:rsidRPr="00EF0A4C" w:rsidRDefault="005B76C3">
      <w:pPr>
        <w:rPr>
          <w:rFonts w:ascii="ＭＳ ゴシック" w:eastAsia="ＭＳ ゴシック" w:hAnsi="ＭＳ ゴシック"/>
        </w:rPr>
      </w:pPr>
    </w:p>
    <w:p w14:paraId="6F617E41" w14:textId="0A358997" w:rsidR="005B76C3" w:rsidRPr="00EF0A4C" w:rsidRDefault="005B76C3">
      <w:pPr>
        <w:rPr>
          <w:rFonts w:ascii="ＭＳ ゴシック" w:eastAsia="ＭＳ ゴシック" w:hAnsi="ＭＳ ゴシック"/>
        </w:rPr>
      </w:pPr>
    </w:p>
    <w:p w14:paraId="42EC10A4" w14:textId="7547328D" w:rsidR="005B76C3" w:rsidRPr="00EF0A4C" w:rsidRDefault="005B76C3">
      <w:pPr>
        <w:rPr>
          <w:rFonts w:ascii="ＭＳ ゴシック" w:eastAsia="ＭＳ ゴシック" w:hAnsi="ＭＳ ゴシック"/>
        </w:rPr>
      </w:pPr>
    </w:p>
    <w:p w14:paraId="476B364C" w14:textId="770ECAD0" w:rsidR="005B76C3" w:rsidRPr="00EF0A4C" w:rsidRDefault="005B76C3">
      <w:pPr>
        <w:rPr>
          <w:rFonts w:ascii="ＭＳ ゴシック" w:eastAsia="ＭＳ ゴシック" w:hAnsi="ＭＳ ゴシック"/>
        </w:rPr>
      </w:pPr>
    </w:p>
    <w:p w14:paraId="0D87792A" w14:textId="213FED71" w:rsidR="005B76C3" w:rsidRPr="00EF0A4C" w:rsidRDefault="005B76C3">
      <w:pPr>
        <w:rPr>
          <w:rFonts w:ascii="ＭＳ ゴシック" w:eastAsia="ＭＳ ゴシック" w:hAnsi="ＭＳ ゴシック"/>
        </w:rPr>
      </w:pPr>
    </w:p>
    <w:p w14:paraId="759892DE" w14:textId="77777777" w:rsidR="005B76C3" w:rsidRPr="00EF0A4C" w:rsidRDefault="005B76C3">
      <w:pPr>
        <w:rPr>
          <w:rFonts w:ascii="ＭＳ ゴシック" w:eastAsia="ＭＳ ゴシック" w:hAnsi="ＭＳ ゴシック"/>
        </w:rPr>
      </w:pPr>
    </w:p>
    <w:p w14:paraId="20B3784F" w14:textId="201B2B2B" w:rsidR="00BC3E4E" w:rsidRPr="00EF0A4C" w:rsidRDefault="00BC3E4E">
      <w:pPr>
        <w:rPr>
          <w:rFonts w:ascii="ＭＳ ゴシック" w:eastAsia="ＭＳ ゴシック" w:hAnsi="ＭＳ ゴシック"/>
        </w:rPr>
      </w:pPr>
      <w:r w:rsidRPr="00EF0A4C">
        <w:rPr>
          <w:rFonts w:ascii="ＭＳ ゴシック" w:eastAsia="ＭＳ ゴシック" w:hAnsi="ＭＳ ゴシック"/>
          <w:noProof/>
        </w:rPr>
        <w:lastRenderedPageBreak/>
        <w:drawing>
          <wp:anchor distT="0" distB="0" distL="114300" distR="114300" simplePos="0" relativeHeight="251670528" behindDoc="0" locked="0" layoutInCell="1" allowOverlap="1" wp14:anchorId="4D53DA80" wp14:editId="44A57FC8">
            <wp:simplePos x="0" y="0"/>
            <wp:positionH relativeFrom="margin">
              <wp:posOffset>3880485</wp:posOffset>
            </wp:positionH>
            <wp:positionV relativeFrom="paragraph">
              <wp:posOffset>-140335</wp:posOffset>
            </wp:positionV>
            <wp:extent cx="1783495" cy="683260"/>
            <wp:effectExtent l="0" t="0" r="762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49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A5E8" w14:textId="6C33F7B9"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２　キジハタ</w:t>
      </w:r>
    </w:p>
    <w:p w14:paraId="3F579A6C" w14:textId="77777777" w:rsidR="00BC3E4E" w:rsidRPr="00EF0A4C" w:rsidRDefault="00BC3E4E">
      <w:pPr>
        <w:rPr>
          <w:rFonts w:ascii="ＭＳ ゴシック" w:eastAsia="ＭＳ ゴシック" w:hAnsi="ＭＳ ゴシック"/>
        </w:rPr>
      </w:pPr>
    </w:p>
    <w:p w14:paraId="32351A03" w14:textId="7AFA63FF" w:rsidR="006C324C" w:rsidRPr="00EF0A4C" w:rsidRDefault="0068061A"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（経緯）・平成１２年度より第４次</w:t>
      </w:r>
      <w:r w:rsidR="00075872" w:rsidRPr="00EF0A4C">
        <w:rPr>
          <w:rFonts w:ascii="ＭＳ ゴシック" w:eastAsia="ＭＳ ゴシック" w:hAnsi="ＭＳ ゴシック" w:hint="eastAsia"/>
        </w:rPr>
        <w:t>計画</w:t>
      </w:r>
      <w:r w:rsidRPr="00EF0A4C">
        <w:rPr>
          <w:rFonts w:ascii="ＭＳ ゴシック" w:eastAsia="ＭＳ ゴシック" w:hAnsi="ＭＳ ゴシック" w:hint="eastAsia"/>
        </w:rPr>
        <w:t>の技術開発魚種に位置づけ、種苗生産と放流の検証を</w:t>
      </w:r>
      <w:r w:rsidR="00075872" w:rsidRPr="00EF0A4C">
        <w:rPr>
          <w:rFonts w:ascii="ＭＳ ゴシック" w:eastAsia="ＭＳ ゴシック" w:hAnsi="ＭＳ ゴシック" w:hint="eastAsia"/>
        </w:rPr>
        <w:t>スタート</w:t>
      </w:r>
      <w:r w:rsidRPr="00EF0A4C">
        <w:rPr>
          <w:rFonts w:ascii="ＭＳ ゴシック" w:eastAsia="ＭＳ ゴシック" w:hAnsi="ＭＳ ゴシック" w:hint="eastAsia"/>
        </w:rPr>
        <w:t>。</w:t>
      </w:r>
    </w:p>
    <w:p w14:paraId="4E2689F3" w14:textId="692E1EE4" w:rsidR="006C324C" w:rsidRPr="00EF0A4C" w:rsidRDefault="0068061A"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・平成２２年度より</w:t>
      </w:r>
      <w:r w:rsidR="00075872" w:rsidRPr="00EF0A4C">
        <w:rPr>
          <w:rFonts w:ascii="ＭＳ ゴシック" w:eastAsia="ＭＳ ゴシック" w:hAnsi="ＭＳ ゴシック" w:hint="eastAsia"/>
        </w:rPr>
        <w:t>第６次計画の放流魚種に位置づけ、年間１０万尾程度の放流を、以降継続して実施。</w:t>
      </w:r>
    </w:p>
    <w:p w14:paraId="29640E56" w14:textId="20E2D851" w:rsidR="00495684" w:rsidRPr="00EF0A4C" w:rsidRDefault="00495684" w:rsidP="00495684">
      <w:pPr>
        <w:ind w:left="840" w:hangingChars="400" w:hanging="840"/>
        <w:rPr>
          <w:rFonts w:ascii="ＭＳ ゴシック" w:eastAsia="ＭＳ ゴシック" w:hAnsi="ＭＳ ゴシック"/>
        </w:rPr>
      </w:pPr>
      <w:r w:rsidRPr="00EF0A4C">
        <w:rPr>
          <w:rFonts w:ascii="ＭＳ ゴシック" w:eastAsia="ＭＳ ゴシック" w:hAnsi="ＭＳ ゴシック" w:hint="eastAsia"/>
        </w:rPr>
        <w:t xml:space="preserve">　　　 ・現行の第８次計画では令和８年度に１１万尾の放流を目標としている。</w:t>
      </w:r>
    </w:p>
    <w:p w14:paraId="3991642F" w14:textId="77777777" w:rsidR="0068520E" w:rsidRPr="00EF0A4C" w:rsidRDefault="0068520E" w:rsidP="00495684">
      <w:pPr>
        <w:ind w:left="840" w:hangingChars="400" w:hanging="840"/>
        <w:rPr>
          <w:rFonts w:ascii="ＭＳ ゴシック" w:eastAsia="ＭＳ ゴシック" w:hAnsi="ＭＳ ゴシック"/>
        </w:rPr>
      </w:pPr>
    </w:p>
    <w:p w14:paraId="38D9A2AC" w14:textId="5EF8AA0A" w:rsidR="0068061A" w:rsidRPr="00EF0A4C" w:rsidRDefault="005B76C3"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（効果）・</w:t>
      </w:r>
      <w:r w:rsidR="00DD4D2C" w:rsidRPr="00EF0A4C">
        <w:rPr>
          <w:rFonts w:ascii="ＭＳ ゴシック" w:eastAsia="ＭＳ ゴシック" w:hAnsi="ＭＳ ゴシック" w:hint="eastAsia"/>
        </w:rPr>
        <w:t>漁獲量は昭和６３年には１０トン程度漁獲されていたが、平成に入りほとんど漁獲がなくなった。</w:t>
      </w:r>
    </w:p>
    <w:p w14:paraId="6BB71381" w14:textId="52EBD260" w:rsidR="005B76C3" w:rsidRPr="00EF0A4C" w:rsidRDefault="00DD4D2C">
      <w:pPr>
        <w:rPr>
          <w:rFonts w:ascii="ＭＳ ゴシック" w:eastAsia="ＭＳ ゴシック" w:hAnsi="ＭＳ ゴシック"/>
        </w:rPr>
      </w:pPr>
      <w:r w:rsidRPr="00EF0A4C">
        <w:rPr>
          <w:rFonts w:ascii="ＭＳ ゴシック" w:eastAsia="ＭＳ ゴシック" w:hAnsi="ＭＳ ゴシック" w:hint="eastAsia"/>
        </w:rPr>
        <w:t xml:space="preserve">　　　 ・放流の開始以降、漁獲量は徐々に増え始め、近年は２～４トン程度で推移。</w:t>
      </w:r>
    </w:p>
    <w:p w14:paraId="50169230" w14:textId="506856E3" w:rsidR="0073487C" w:rsidRPr="00EF0A4C" w:rsidRDefault="00DD4D2C" w:rsidP="0073487C">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73487C" w:rsidRP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 xml:space="preserve">　　</w:t>
      </w:r>
      <w:r w:rsidR="0073487C" w:rsidRPr="00EF0A4C">
        <w:rPr>
          <w:rFonts w:ascii="ＭＳ ゴシック" w:eastAsia="ＭＳ ゴシック" w:hAnsi="ＭＳ ゴシック" w:hint="eastAsia"/>
        </w:rPr>
        <w:t>・混入率は令和</w:t>
      </w:r>
      <w:r w:rsidR="00495684" w:rsidRPr="00EF0A4C">
        <w:rPr>
          <w:rFonts w:ascii="ＭＳ ゴシック" w:eastAsia="ＭＳ ゴシック" w:hAnsi="ＭＳ ゴシック" w:hint="eastAsia"/>
        </w:rPr>
        <w:t>４</w:t>
      </w:r>
      <w:r w:rsidR="0073487C" w:rsidRPr="00EF0A4C">
        <w:rPr>
          <w:rFonts w:ascii="ＭＳ ゴシック" w:eastAsia="ＭＳ ゴシック" w:hAnsi="ＭＳ ゴシック" w:hint="eastAsia"/>
        </w:rPr>
        <w:t>年時点で</w:t>
      </w:r>
      <w:r w:rsidR="00495684" w:rsidRPr="00EF0A4C">
        <w:rPr>
          <w:rFonts w:ascii="ＭＳ ゴシック" w:eastAsia="ＭＳ ゴシック" w:hAnsi="ＭＳ ゴシック" w:hint="eastAsia"/>
        </w:rPr>
        <w:t>５４</w:t>
      </w:r>
      <w:r w:rsidR="0073487C" w:rsidRPr="00EF0A4C">
        <w:rPr>
          <w:rFonts w:ascii="ＭＳ ゴシック" w:eastAsia="ＭＳ ゴシック" w:hAnsi="ＭＳ ゴシック" w:hint="eastAsia"/>
        </w:rPr>
        <w:t>．</w:t>
      </w:r>
      <w:r w:rsidR="00495684" w:rsidRPr="00EF0A4C">
        <w:rPr>
          <w:rFonts w:ascii="ＭＳ ゴシック" w:eastAsia="ＭＳ ゴシック" w:hAnsi="ＭＳ ゴシック" w:hint="eastAsia"/>
        </w:rPr>
        <w:t>３</w:t>
      </w:r>
      <w:r w:rsidR="0073487C" w:rsidRPr="00EF0A4C">
        <w:rPr>
          <w:rFonts w:ascii="ＭＳ ゴシック" w:eastAsia="ＭＳ ゴシック" w:hAnsi="ＭＳ ゴシック" w:hint="eastAsia"/>
        </w:rPr>
        <w:t>％</w:t>
      </w:r>
    </w:p>
    <w:p w14:paraId="0CF32683" w14:textId="77777777" w:rsidR="0073487C" w:rsidRPr="00EF0A4C" w:rsidRDefault="0073487C" w:rsidP="0073487C">
      <w:pPr>
        <w:rPr>
          <w:rFonts w:ascii="ＭＳ ゴシック" w:eastAsia="ＭＳ ゴシック" w:hAnsi="ＭＳ ゴシック"/>
        </w:rPr>
      </w:pPr>
      <w:r w:rsidRPr="00EF0A4C">
        <w:rPr>
          <w:rFonts w:ascii="ＭＳ ゴシック" w:eastAsia="ＭＳ ゴシック" w:hAnsi="ＭＳ ゴシック" w:hint="eastAsia"/>
        </w:rPr>
        <w:t xml:space="preserve">　　　　　※混入率とは漁獲魚に占める放流魚の割合</w:t>
      </w:r>
    </w:p>
    <w:p w14:paraId="2A1496A7" w14:textId="671938B8" w:rsidR="005B76C3" w:rsidRPr="00EF0A4C" w:rsidRDefault="005B76C3">
      <w:pPr>
        <w:rPr>
          <w:rFonts w:ascii="ＭＳ ゴシック" w:eastAsia="ＭＳ ゴシック" w:hAnsi="ＭＳ ゴシック"/>
        </w:rPr>
      </w:pPr>
    </w:p>
    <w:p w14:paraId="1CBECAB1" w14:textId="66441E4E" w:rsidR="005B76C3" w:rsidRPr="00EF0A4C" w:rsidRDefault="00495684">
      <w:pPr>
        <w:rPr>
          <w:rFonts w:ascii="ＭＳ ゴシック" w:eastAsia="ＭＳ ゴシック" w:hAnsi="ＭＳ ゴシック"/>
        </w:rPr>
      </w:pPr>
      <w:r w:rsidRPr="00EF0A4C">
        <w:rPr>
          <w:rFonts w:ascii="ＭＳ ゴシック" w:eastAsia="ＭＳ ゴシック" w:hAnsi="ＭＳ ゴシック"/>
          <w:noProof/>
        </w:rPr>
        <w:drawing>
          <wp:anchor distT="0" distB="0" distL="114300" distR="114300" simplePos="0" relativeHeight="251666432" behindDoc="0" locked="0" layoutInCell="1" allowOverlap="1" wp14:anchorId="5E4B8B3A" wp14:editId="1EE5E793">
            <wp:simplePos x="0" y="0"/>
            <wp:positionH relativeFrom="margin">
              <wp:align>center</wp:align>
            </wp:positionH>
            <wp:positionV relativeFrom="paragraph">
              <wp:posOffset>149225</wp:posOffset>
            </wp:positionV>
            <wp:extent cx="4718685" cy="3011805"/>
            <wp:effectExtent l="0" t="0" r="571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685" cy="3011805"/>
                    </a:xfrm>
                    <a:prstGeom prst="rect">
                      <a:avLst/>
                    </a:prstGeom>
                    <a:noFill/>
                    <a:ln>
                      <a:noFill/>
                    </a:ln>
                  </pic:spPr>
                </pic:pic>
              </a:graphicData>
            </a:graphic>
          </wp:anchor>
        </w:drawing>
      </w:r>
    </w:p>
    <w:p w14:paraId="629AA578" w14:textId="4DDA1C01" w:rsidR="0068061A" w:rsidRPr="00EF0A4C" w:rsidRDefault="0068061A">
      <w:pPr>
        <w:rPr>
          <w:rFonts w:ascii="ＭＳ ゴシック" w:eastAsia="ＭＳ ゴシック" w:hAnsi="ＭＳ ゴシック"/>
        </w:rPr>
      </w:pPr>
    </w:p>
    <w:p w14:paraId="3B8A3DBB" w14:textId="478615D7" w:rsidR="0068061A" w:rsidRPr="00EF0A4C" w:rsidRDefault="0068061A">
      <w:pPr>
        <w:rPr>
          <w:rFonts w:ascii="ＭＳ ゴシック" w:eastAsia="ＭＳ ゴシック" w:hAnsi="ＭＳ ゴシック"/>
        </w:rPr>
      </w:pPr>
    </w:p>
    <w:p w14:paraId="587D2A75" w14:textId="54D2BB7F" w:rsidR="0068061A" w:rsidRPr="00EF0A4C" w:rsidRDefault="0068061A">
      <w:pPr>
        <w:rPr>
          <w:rFonts w:ascii="ＭＳ ゴシック" w:eastAsia="ＭＳ ゴシック" w:hAnsi="ＭＳ ゴシック"/>
        </w:rPr>
      </w:pPr>
    </w:p>
    <w:p w14:paraId="336FCDAE" w14:textId="63325E2E" w:rsidR="0068061A" w:rsidRPr="00EF0A4C" w:rsidRDefault="0068061A">
      <w:pPr>
        <w:rPr>
          <w:rFonts w:ascii="ＭＳ ゴシック" w:eastAsia="ＭＳ ゴシック" w:hAnsi="ＭＳ ゴシック"/>
        </w:rPr>
      </w:pPr>
    </w:p>
    <w:p w14:paraId="1E53FFFA" w14:textId="178FD790" w:rsidR="0068061A" w:rsidRPr="00EF0A4C" w:rsidRDefault="0068061A">
      <w:pPr>
        <w:rPr>
          <w:rFonts w:ascii="ＭＳ ゴシック" w:eastAsia="ＭＳ ゴシック" w:hAnsi="ＭＳ ゴシック"/>
        </w:rPr>
      </w:pPr>
    </w:p>
    <w:p w14:paraId="044D7C91" w14:textId="794757D7" w:rsidR="0068061A" w:rsidRPr="00EF0A4C" w:rsidRDefault="0068061A">
      <w:pPr>
        <w:rPr>
          <w:rFonts w:ascii="ＭＳ ゴシック" w:eastAsia="ＭＳ ゴシック" w:hAnsi="ＭＳ ゴシック"/>
        </w:rPr>
      </w:pPr>
    </w:p>
    <w:p w14:paraId="4101C36C" w14:textId="7BB2EADC" w:rsidR="005B76C3" w:rsidRPr="00EF0A4C" w:rsidRDefault="005B76C3">
      <w:pPr>
        <w:rPr>
          <w:rFonts w:ascii="ＭＳ ゴシック" w:eastAsia="ＭＳ ゴシック" w:hAnsi="ＭＳ ゴシック"/>
        </w:rPr>
      </w:pPr>
    </w:p>
    <w:p w14:paraId="19E8F7F4" w14:textId="197D1333" w:rsidR="005B76C3" w:rsidRPr="00EF0A4C" w:rsidRDefault="005B76C3">
      <w:pPr>
        <w:rPr>
          <w:rFonts w:ascii="ＭＳ ゴシック" w:eastAsia="ＭＳ ゴシック" w:hAnsi="ＭＳ ゴシック"/>
        </w:rPr>
      </w:pPr>
    </w:p>
    <w:p w14:paraId="6E5650E9" w14:textId="006ADC21" w:rsidR="005B76C3" w:rsidRPr="00EF0A4C" w:rsidRDefault="005B76C3">
      <w:pPr>
        <w:rPr>
          <w:rFonts w:ascii="ＭＳ ゴシック" w:eastAsia="ＭＳ ゴシック" w:hAnsi="ＭＳ ゴシック"/>
        </w:rPr>
      </w:pPr>
    </w:p>
    <w:p w14:paraId="1E8B9D9B" w14:textId="6D29FEF3" w:rsidR="005B76C3" w:rsidRPr="00EF0A4C" w:rsidRDefault="005B76C3">
      <w:pPr>
        <w:rPr>
          <w:rFonts w:ascii="ＭＳ ゴシック" w:eastAsia="ＭＳ ゴシック" w:hAnsi="ＭＳ ゴシック"/>
        </w:rPr>
      </w:pPr>
    </w:p>
    <w:p w14:paraId="7F26AC18" w14:textId="09A50809" w:rsidR="005B76C3" w:rsidRPr="00EF0A4C" w:rsidRDefault="005B76C3">
      <w:pPr>
        <w:rPr>
          <w:rFonts w:ascii="ＭＳ ゴシック" w:eastAsia="ＭＳ ゴシック" w:hAnsi="ＭＳ ゴシック"/>
        </w:rPr>
      </w:pPr>
    </w:p>
    <w:p w14:paraId="1B3209BA" w14:textId="69ABF0D8" w:rsidR="005B76C3" w:rsidRPr="00EF0A4C" w:rsidRDefault="005B76C3">
      <w:pPr>
        <w:rPr>
          <w:rFonts w:ascii="ＭＳ ゴシック" w:eastAsia="ＭＳ ゴシック" w:hAnsi="ＭＳ ゴシック"/>
        </w:rPr>
      </w:pPr>
    </w:p>
    <w:p w14:paraId="04438B3A" w14:textId="77777777" w:rsidR="005B76C3" w:rsidRPr="00EF0A4C" w:rsidRDefault="005B76C3">
      <w:pPr>
        <w:rPr>
          <w:rFonts w:ascii="ＭＳ ゴシック" w:eastAsia="ＭＳ ゴシック" w:hAnsi="ＭＳ ゴシック"/>
        </w:rPr>
      </w:pPr>
    </w:p>
    <w:p w14:paraId="55E80DDE" w14:textId="4268D7DD" w:rsidR="006C324C" w:rsidRPr="00EF0A4C" w:rsidRDefault="006C324C">
      <w:pPr>
        <w:rPr>
          <w:rFonts w:ascii="ＭＳ ゴシック" w:eastAsia="ＭＳ ゴシック" w:hAnsi="ＭＳ ゴシック"/>
        </w:rPr>
      </w:pPr>
    </w:p>
    <w:p w14:paraId="173CB793" w14:textId="2B80966A" w:rsidR="005B76C3" w:rsidRPr="00EF0A4C" w:rsidRDefault="005B76C3" w:rsidP="005B76C3">
      <w:pPr>
        <w:jc w:val="center"/>
        <w:rPr>
          <w:rFonts w:ascii="ＭＳ ゴシック" w:eastAsia="ＭＳ ゴシック" w:hAnsi="ＭＳ ゴシック"/>
        </w:rPr>
      </w:pPr>
      <w:r w:rsidRPr="00EF0A4C">
        <w:rPr>
          <w:rFonts w:ascii="ＭＳ ゴシック" w:eastAsia="ＭＳ ゴシック" w:hAnsi="ＭＳ ゴシック" w:hint="eastAsia"/>
        </w:rPr>
        <w:t>図２　キジハタの漁獲量</w:t>
      </w:r>
      <w:r w:rsidR="006C07FE" w:rsidRPr="00EF0A4C">
        <w:rPr>
          <w:rFonts w:ascii="ＭＳ ゴシック" w:eastAsia="ＭＳ ゴシック" w:hAnsi="ＭＳ ゴシック" w:hint="eastAsia"/>
        </w:rPr>
        <w:t>（推定値）</w:t>
      </w:r>
      <w:r w:rsidRPr="00EF0A4C">
        <w:rPr>
          <w:rFonts w:ascii="ＭＳ ゴシック" w:eastAsia="ＭＳ ゴシック" w:hAnsi="ＭＳ ゴシック" w:hint="eastAsia"/>
        </w:rPr>
        <w:t>と放流量の推移</w:t>
      </w:r>
    </w:p>
    <w:p w14:paraId="4B2E076F" w14:textId="0F1B56F9" w:rsidR="006C324C" w:rsidRPr="00EF0A4C" w:rsidRDefault="006C324C">
      <w:pPr>
        <w:rPr>
          <w:rFonts w:ascii="ＭＳ ゴシック" w:eastAsia="ＭＳ ゴシック" w:hAnsi="ＭＳ ゴシック"/>
        </w:rPr>
      </w:pPr>
    </w:p>
    <w:p w14:paraId="26E439EB" w14:textId="1C8EAD56" w:rsidR="005B76C3" w:rsidRPr="00EF0A4C" w:rsidRDefault="005B76C3">
      <w:pPr>
        <w:rPr>
          <w:rFonts w:ascii="ＭＳ ゴシック" w:eastAsia="ＭＳ ゴシック" w:hAnsi="ＭＳ ゴシック"/>
        </w:rPr>
      </w:pPr>
    </w:p>
    <w:p w14:paraId="289C823A" w14:textId="259319AF" w:rsidR="005B76C3" w:rsidRPr="00EF0A4C" w:rsidRDefault="005B76C3">
      <w:pPr>
        <w:rPr>
          <w:rFonts w:ascii="ＭＳ ゴシック" w:eastAsia="ＭＳ ゴシック" w:hAnsi="ＭＳ ゴシック"/>
        </w:rPr>
      </w:pPr>
    </w:p>
    <w:p w14:paraId="77A8833C" w14:textId="16BF9321" w:rsidR="0073487C" w:rsidRPr="00EF0A4C" w:rsidRDefault="0073487C">
      <w:pPr>
        <w:rPr>
          <w:rFonts w:ascii="ＭＳ ゴシック" w:eastAsia="ＭＳ ゴシック" w:hAnsi="ＭＳ ゴシック"/>
        </w:rPr>
      </w:pPr>
    </w:p>
    <w:p w14:paraId="4E7C2172" w14:textId="0B1BDEB2" w:rsidR="0073487C" w:rsidRPr="00EF0A4C" w:rsidRDefault="0073487C">
      <w:pPr>
        <w:rPr>
          <w:rFonts w:ascii="ＭＳ ゴシック" w:eastAsia="ＭＳ ゴシック" w:hAnsi="ＭＳ ゴシック"/>
        </w:rPr>
      </w:pPr>
    </w:p>
    <w:p w14:paraId="0C961B1E" w14:textId="5396BB64" w:rsidR="0073487C" w:rsidRPr="00EF0A4C" w:rsidRDefault="00BC3E4E">
      <w:pPr>
        <w:rPr>
          <w:rFonts w:ascii="ＭＳ ゴシック" w:eastAsia="ＭＳ ゴシック" w:hAnsi="ＭＳ ゴシック"/>
        </w:rPr>
      </w:pPr>
      <w:r w:rsidRPr="00EF0A4C">
        <w:rPr>
          <w:noProof/>
        </w:rPr>
        <w:lastRenderedPageBreak/>
        <w:drawing>
          <wp:anchor distT="0" distB="0" distL="114300" distR="114300" simplePos="0" relativeHeight="251672576" behindDoc="0" locked="0" layoutInCell="1" allowOverlap="1" wp14:anchorId="1885B103" wp14:editId="74F1B10A">
            <wp:simplePos x="0" y="0"/>
            <wp:positionH relativeFrom="margin">
              <wp:align>right</wp:align>
            </wp:positionH>
            <wp:positionV relativeFrom="paragraph">
              <wp:posOffset>-46355</wp:posOffset>
            </wp:positionV>
            <wp:extent cx="1049572" cy="627330"/>
            <wp:effectExtent l="0" t="0" r="0" b="1905"/>
            <wp:wrapNone/>
            <wp:docPr id="11389" name="図 22" descr="aka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 name="図 22" descr="akagai"/>
                    <pic:cNvPicPr>
                      <a:picLocks noChangeAspect="1" noChangeArrowheads="1"/>
                    </pic:cNvPicPr>
                  </pic:nvPicPr>
                  <pic:blipFill>
                    <a:blip r:embed="rId10" cstate="print">
                      <a:extLst>
                        <a:ext uri="{28A0092B-C50C-407E-A947-70E740481C1C}">
                          <a14:useLocalDpi xmlns:a14="http://schemas.microsoft.com/office/drawing/2010/main" val="0"/>
                        </a:ext>
                      </a:extLst>
                    </a:blip>
                    <a:srcRect l="3754" r="3754"/>
                    <a:stretch>
                      <a:fillRect/>
                    </a:stretch>
                  </pic:blipFill>
                  <pic:spPr bwMode="auto">
                    <a:xfrm>
                      <a:off x="0" y="0"/>
                      <a:ext cx="1049572" cy="62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B5579" w14:textId="2C910C6F"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３　アカガイ</w:t>
      </w:r>
    </w:p>
    <w:p w14:paraId="3ADE9064" w14:textId="77777777" w:rsidR="00BC3E4E" w:rsidRPr="00EF0A4C" w:rsidRDefault="00BC3E4E" w:rsidP="006C07FE">
      <w:pPr>
        <w:ind w:left="840" w:hangingChars="400" w:hanging="840"/>
        <w:rPr>
          <w:rFonts w:ascii="ＭＳ ゴシック" w:eastAsia="ＭＳ ゴシック" w:hAnsi="ＭＳ ゴシック"/>
        </w:rPr>
      </w:pPr>
    </w:p>
    <w:p w14:paraId="632A8220" w14:textId="77777777" w:rsidR="00EF0A4C" w:rsidRDefault="003A0421" w:rsidP="00EF0A4C">
      <w:pPr>
        <w:ind w:left="945" w:hangingChars="450" w:hanging="945"/>
        <w:rPr>
          <w:rFonts w:ascii="ＭＳ ゴシック" w:eastAsia="ＭＳ ゴシック" w:hAnsi="ＭＳ ゴシック"/>
        </w:rPr>
      </w:pPr>
      <w:r w:rsidRPr="00EF0A4C">
        <w:rPr>
          <w:rFonts w:ascii="ＭＳ ゴシック" w:eastAsia="ＭＳ ゴシック" w:hAnsi="ＭＳ ゴシック" w:hint="eastAsia"/>
        </w:rPr>
        <w:t>（経緯）</w:t>
      </w:r>
      <w:r w:rsidR="00C67683" w:rsidRPr="00EF0A4C">
        <w:rPr>
          <w:rFonts w:ascii="ＭＳ ゴシック" w:eastAsia="ＭＳ ゴシック" w:hAnsi="ＭＳ ゴシック" w:hint="eastAsia"/>
        </w:rPr>
        <w:t>・平成</w:t>
      </w:r>
      <w:r w:rsidR="006C07FE" w:rsidRPr="00EF0A4C">
        <w:rPr>
          <w:rFonts w:ascii="ＭＳ ゴシック" w:eastAsia="ＭＳ ゴシック" w:hAnsi="ＭＳ ゴシック" w:hint="eastAsia"/>
        </w:rPr>
        <w:t>４</w:t>
      </w:r>
      <w:r w:rsidR="00C67683" w:rsidRPr="00EF0A4C">
        <w:rPr>
          <w:rFonts w:ascii="ＭＳ ゴシック" w:eastAsia="ＭＳ ゴシック" w:hAnsi="ＭＳ ゴシック" w:hint="eastAsia"/>
        </w:rPr>
        <w:t>～</w:t>
      </w:r>
      <w:r w:rsidR="006C07FE" w:rsidRPr="00EF0A4C">
        <w:rPr>
          <w:rFonts w:ascii="ＭＳ ゴシック" w:eastAsia="ＭＳ ゴシック" w:hAnsi="ＭＳ ゴシック" w:hint="eastAsia"/>
        </w:rPr>
        <w:t>６</w:t>
      </w:r>
      <w:r w:rsidR="00C67683" w:rsidRPr="00EF0A4C">
        <w:rPr>
          <w:rFonts w:ascii="ＭＳ ゴシック" w:eastAsia="ＭＳ ゴシック" w:hAnsi="ＭＳ ゴシック" w:hint="eastAsia"/>
        </w:rPr>
        <w:t>年にかけ第</w:t>
      </w:r>
      <w:r w:rsidR="006C07FE" w:rsidRPr="00EF0A4C">
        <w:rPr>
          <w:rFonts w:ascii="ＭＳ ゴシック" w:eastAsia="ＭＳ ゴシック" w:hAnsi="ＭＳ ゴシック" w:hint="eastAsia"/>
        </w:rPr>
        <w:t>２次および第</w:t>
      </w:r>
      <w:r w:rsidR="00C67683" w:rsidRPr="00EF0A4C">
        <w:rPr>
          <w:rFonts w:ascii="ＭＳ ゴシック" w:eastAsia="ＭＳ ゴシック" w:hAnsi="ＭＳ ゴシック" w:hint="eastAsia"/>
        </w:rPr>
        <w:t>３次計画に</w:t>
      </w:r>
      <w:r w:rsidR="006C07FE" w:rsidRPr="00EF0A4C">
        <w:rPr>
          <w:rFonts w:ascii="ＭＳ ゴシック" w:eastAsia="ＭＳ ゴシック" w:hAnsi="ＭＳ ゴシック" w:hint="eastAsia"/>
        </w:rPr>
        <w:t>基づき、最大４万個放流。</w:t>
      </w:r>
    </w:p>
    <w:p w14:paraId="51D48E9D" w14:textId="7EBE3CAC" w:rsidR="006C324C" w:rsidRPr="00EF0A4C" w:rsidRDefault="006C07FE" w:rsidP="007E14B4">
      <w:pPr>
        <w:ind w:firstLineChars="350" w:firstLine="735"/>
        <w:rPr>
          <w:rFonts w:ascii="ＭＳ ゴシック" w:eastAsia="ＭＳ ゴシック" w:hAnsi="ＭＳ ゴシック"/>
        </w:rPr>
      </w:pPr>
      <w:r w:rsidRPr="00EF0A4C">
        <w:rPr>
          <w:rFonts w:ascii="ＭＳ ゴシック" w:eastAsia="ＭＳ ゴシック" w:hAnsi="ＭＳ ゴシック" w:hint="eastAsia"/>
        </w:rPr>
        <w:t>以降中止。</w:t>
      </w:r>
    </w:p>
    <w:p w14:paraId="58903A87" w14:textId="21988490" w:rsidR="0073487C" w:rsidRPr="00EF0A4C" w:rsidRDefault="006C07FE"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・平成２７年より、第７次計画の放流魚種に位置づけ放流を再開。５～１０万個程度の放流を実施。</w:t>
      </w:r>
    </w:p>
    <w:p w14:paraId="28770692" w14:textId="73225D34" w:rsidR="0073487C" w:rsidRPr="00EF0A4C" w:rsidRDefault="006C07FE">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w:t>
      </w:r>
      <w:r w:rsidR="0068520E" w:rsidRPr="00EF0A4C">
        <w:rPr>
          <w:rFonts w:ascii="ＭＳ ゴシック" w:eastAsia="ＭＳ ゴシック" w:hAnsi="ＭＳ ゴシック" w:hint="eastAsia"/>
        </w:rPr>
        <w:t>現行の第８次計画では令和８年度に５万個の放流を目標としている。</w:t>
      </w:r>
    </w:p>
    <w:p w14:paraId="1B7C3397" w14:textId="085E8C61" w:rsidR="0068520E" w:rsidRPr="00EF0A4C" w:rsidRDefault="006C07FE"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・これまでは水産技術センターの調査船により放流を実施していたが、令和５年度からは漁業者自身により放流を実施</w:t>
      </w:r>
      <w:r w:rsidR="00045F95" w:rsidRPr="00EF0A4C">
        <w:rPr>
          <w:rFonts w:ascii="ＭＳ ゴシック" w:eastAsia="ＭＳ ゴシック" w:hAnsi="ＭＳ ゴシック" w:hint="eastAsia"/>
        </w:rPr>
        <w:t>した</w:t>
      </w:r>
      <w:r w:rsidRPr="00EF0A4C">
        <w:rPr>
          <w:rFonts w:ascii="ＭＳ ゴシック" w:eastAsia="ＭＳ ゴシック" w:hAnsi="ＭＳ ゴシック" w:hint="eastAsia"/>
        </w:rPr>
        <w:t>。</w:t>
      </w:r>
      <w:r w:rsidR="0068520E" w:rsidRPr="00EF0A4C">
        <w:rPr>
          <w:rFonts w:ascii="ＭＳ ゴシック" w:eastAsia="ＭＳ ゴシック" w:hAnsi="ＭＳ ゴシック" w:hint="eastAsia"/>
        </w:rPr>
        <w:t>関空島周辺の採捕禁止区域に放流することで、</w:t>
      </w:r>
      <w:r w:rsidR="00A27330" w:rsidRPr="00EF0A4C">
        <w:rPr>
          <w:rFonts w:ascii="ＭＳ ゴシック" w:eastAsia="ＭＳ ゴシック" w:hAnsi="ＭＳ ゴシック" w:hint="eastAsia"/>
        </w:rPr>
        <w:t>再生産への効果を期待。</w:t>
      </w:r>
    </w:p>
    <w:p w14:paraId="23D091E2" w14:textId="77777777" w:rsidR="0068520E" w:rsidRPr="00EF0A4C" w:rsidRDefault="0068520E" w:rsidP="006C07FE">
      <w:pPr>
        <w:ind w:left="630" w:hangingChars="300" w:hanging="630"/>
        <w:rPr>
          <w:rFonts w:ascii="ＭＳ ゴシック" w:eastAsia="ＭＳ ゴシック" w:hAnsi="ＭＳ ゴシック"/>
        </w:rPr>
      </w:pPr>
    </w:p>
    <w:p w14:paraId="3939403A" w14:textId="5AEF406C" w:rsidR="0073487C" w:rsidRPr="00EF0A4C" w:rsidRDefault="006C07FE"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（効果）・過去より漁獲量の変動は大きいものの、放流の開始以降は</w:t>
      </w:r>
      <w:r w:rsidR="00A27330" w:rsidRPr="00EF0A4C">
        <w:rPr>
          <w:rFonts w:ascii="ＭＳ ゴシック" w:eastAsia="ＭＳ ゴシック" w:hAnsi="ＭＳ ゴシック" w:hint="eastAsia"/>
        </w:rPr>
        <w:t>２０</w:t>
      </w:r>
      <w:r w:rsidRPr="00EF0A4C">
        <w:rPr>
          <w:rFonts w:ascii="ＭＳ ゴシック" w:eastAsia="ＭＳ ゴシック" w:hAnsi="ＭＳ ゴシック" w:hint="eastAsia"/>
        </w:rPr>
        <w:t>～</w:t>
      </w:r>
      <w:r w:rsidR="00A27330" w:rsidRPr="00EF0A4C">
        <w:rPr>
          <w:rFonts w:ascii="ＭＳ ゴシック" w:eastAsia="ＭＳ ゴシック" w:hAnsi="ＭＳ ゴシック" w:hint="eastAsia"/>
        </w:rPr>
        <w:t>４</w:t>
      </w:r>
      <w:r w:rsidRPr="00EF0A4C">
        <w:rPr>
          <w:rFonts w:ascii="ＭＳ ゴシック" w:eastAsia="ＭＳ ゴシック" w:hAnsi="ＭＳ ゴシック" w:hint="eastAsia"/>
        </w:rPr>
        <w:t>０トン程度で高い漁獲が続いている。</w:t>
      </w:r>
    </w:p>
    <w:p w14:paraId="09932D2D" w14:textId="2E3C1BB6" w:rsidR="0073487C" w:rsidRPr="00EF0A4C" w:rsidRDefault="006C07FE">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sidRP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w:t>
      </w:r>
      <w:r w:rsidR="001B0A4E" w:rsidRPr="00EF0A4C">
        <w:rPr>
          <w:rFonts w:ascii="ＭＳ ゴシック" w:eastAsia="ＭＳ ゴシック" w:hAnsi="ＭＳ ゴシック" w:hint="eastAsia"/>
        </w:rPr>
        <w:t>混入率は</w:t>
      </w:r>
      <w:r w:rsidR="00686180" w:rsidRPr="00EF0A4C">
        <w:rPr>
          <w:rFonts w:ascii="ＭＳ ゴシック" w:eastAsia="ＭＳ ゴシック" w:hAnsi="ＭＳ ゴシック" w:hint="eastAsia"/>
        </w:rPr>
        <w:t>令和４年度時点で</w:t>
      </w:r>
      <w:r w:rsidR="001B0A4E" w:rsidRPr="00EF0A4C">
        <w:rPr>
          <w:rFonts w:ascii="ＭＳ ゴシック" w:eastAsia="ＭＳ ゴシック" w:hAnsi="ＭＳ ゴシック" w:hint="eastAsia"/>
        </w:rPr>
        <w:t>１．</w:t>
      </w:r>
      <w:r w:rsidR="00A27330" w:rsidRPr="00EF0A4C">
        <w:rPr>
          <w:rFonts w:ascii="ＭＳ ゴシック" w:eastAsia="ＭＳ ゴシック" w:hAnsi="ＭＳ ゴシック" w:hint="eastAsia"/>
        </w:rPr>
        <w:t>８</w:t>
      </w:r>
      <w:r w:rsidR="001B0A4E" w:rsidRPr="00EF0A4C">
        <w:rPr>
          <w:rFonts w:ascii="ＭＳ ゴシック" w:eastAsia="ＭＳ ゴシック" w:hAnsi="ＭＳ ゴシック" w:hint="eastAsia"/>
        </w:rPr>
        <w:t>％</w:t>
      </w:r>
      <w:r w:rsidR="00686180" w:rsidRPr="00EF0A4C">
        <w:rPr>
          <w:rFonts w:ascii="ＭＳ ゴシック" w:eastAsia="ＭＳ ゴシック" w:hAnsi="ＭＳ ゴシック" w:hint="eastAsia"/>
        </w:rPr>
        <w:t>（泉佐野漁協）</w:t>
      </w:r>
      <w:r w:rsidR="00A27330" w:rsidRPr="00EF0A4C">
        <w:rPr>
          <w:rFonts w:ascii="ＭＳ ゴシック" w:eastAsia="ＭＳ ゴシック" w:hAnsi="ＭＳ ゴシック" w:hint="eastAsia"/>
        </w:rPr>
        <w:t>。</w:t>
      </w:r>
    </w:p>
    <w:p w14:paraId="51022E84" w14:textId="1F84A07F" w:rsidR="001B0A4E" w:rsidRPr="00EF0A4C" w:rsidRDefault="001B0A4E" w:rsidP="001B0A4E">
      <w:pPr>
        <w:rPr>
          <w:rFonts w:ascii="ＭＳ ゴシック" w:eastAsia="ＭＳ ゴシック" w:hAnsi="ＭＳ ゴシック"/>
        </w:rPr>
      </w:pPr>
      <w:r w:rsidRPr="00EF0A4C">
        <w:rPr>
          <w:rFonts w:ascii="ＭＳ ゴシック" w:eastAsia="ＭＳ ゴシック" w:hAnsi="ＭＳ ゴシック" w:hint="eastAsia"/>
        </w:rPr>
        <w:t xml:space="preserve">　　　　※混入率とは漁獲魚に占める放流魚の割合</w:t>
      </w:r>
    </w:p>
    <w:p w14:paraId="3E0DEE32" w14:textId="77777777" w:rsidR="00A27330" w:rsidRPr="00EF0A4C" w:rsidRDefault="00A27330" w:rsidP="001B0A4E">
      <w:pPr>
        <w:rPr>
          <w:rFonts w:ascii="ＭＳ ゴシック" w:eastAsia="ＭＳ ゴシック" w:hAnsi="ＭＳ ゴシック"/>
        </w:rPr>
      </w:pPr>
    </w:p>
    <w:p w14:paraId="19C1426D" w14:textId="648CCF92" w:rsidR="0073487C" w:rsidRPr="00EF0A4C" w:rsidRDefault="00A27330">
      <w:pPr>
        <w:rPr>
          <w:rFonts w:ascii="ＭＳ ゴシック" w:eastAsia="ＭＳ ゴシック" w:hAnsi="ＭＳ ゴシック"/>
        </w:rPr>
      </w:pPr>
      <w:r w:rsidRPr="00EF0A4C">
        <w:rPr>
          <w:rFonts w:ascii="ＭＳ ゴシック" w:eastAsia="ＭＳ ゴシック" w:hAnsi="ＭＳ ゴシック"/>
          <w:noProof/>
        </w:rPr>
        <w:drawing>
          <wp:anchor distT="0" distB="0" distL="114300" distR="114300" simplePos="0" relativeHeight="251681792" behindDoc="0" locked="0" layoutInCell="1" allowOverlap="1" wp14:anchorId="34F704EC" wp14:editId="7EB83C13">
            <wp:simplePos x="0" y="0"/>
            <wp:positionH relativeFrom="margin">
              <wp:align>right</wp:align>
            </wp:positionH>
            <wp:positionV relativeFrom="paragraph">
              <wp:posOffset>34925</wp:posOffset>
            </wp:positionV>
            <wp:extent cx="4944110" cy="3291840"/>
            <wp:effectExtent l="0" t="0" r="889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4110" cy="3291840"/>
                    </a:xfrm>
                    <a:prstGeom prst="rect">
                      <a:avLst/>
                    </a:prstGeom>
                    <a:noFill/>
                    <a:ln>
                      <a:noFill/>
                    </a:ln>
                  </pic:spPr>
                </pic:pic>
              </a:graphicData>
            </a:graphic>
          </wp:anchor>
        </w:drawing>
      </w:r>
    </w:p>
    <w:p w14:paraId="6C681388" w14:textId="5BD70FFA" w:rsidR="0073487C" w:rsidRPr="00EF0A4C" w:rsidRDefault="0073487C">
      <w:pPr>
        <w:rPr>
          <w:rFonts w:ascii="ＭＳ ゴシック" w:eastAsia="ＭＳ ゴシック" w:hAnsi="ＭＳ ゴシック"/>
        </w:rPr>
      </w:pPr>
    </w:p>
    <w:p w14:paraId="09F2AB3C" w14:textId="3525E2D8" w:rsidR="0073487C" w:rsidRPr="00EF0A4C" w:rsidRDefault="0073487C">
      <w:pPr>
        <w:rPr>
          <w:rFonts w:ascii="ＭＳ ゴシック" w:eastAsia="ＭＳ ゴシック" w:hAnsi="ＭＳ ゴシック"/>
        </w:rPr>
      </w:pPr>
    </w:p>
    <w:p w14:paraId="097C487F" w14:textId="7FF5E34F" w:rsidR="006C07FE" w:rsidRPr="00EF0A4C" w:rsidRDefault="006C07FE">
      <w:pPr>
        <w:rPr>
          <w:rFonts w:ascii="ＭＳ ゴシック" w:eastAsia="ＭＳ ゴシック" w:hAnsi="ＭＳ ゴシック"/>
        </w:rPr>
      </w:pPr>
    </w:p>
    <w:p w14:paraId="171E503A" w14:textId="00F884BC" w:rsidR="006C07FE" w:rsidRPr="00EF0A4C" w:rsidRDefault="006C07FE">
      <w:pPr>
        <w:rPr>
          <w:rFonts w:ascii="ＭＳ ゴシック" w:eastAsia="ＭＳ ゴシック" w:hAnsi="ＭＳ ゴシック"/>
        </w:rPr>
      </w:pPr>
    </w:p>
    <w:p w14:paraId="5908D498" w14:textId="42D0C32E" w:rsidR="006C07FE" w:rsidRPr="00EF0A4C" w:rsidRDefault="006C07FE">
      <w:pPr>
        <w:rPr>
          <w:rFonts w:ascii="ＭＳ ゴシック" w:eastAsia="ＭＳ ゴシック" w:hAnsi="ＭＳ ゴシック"/>
        </w:rPr>
      </w:pPr>
    </w:p>
    <w:p w14:paraId="5DDC9998" w14:textId="77777777" w:rsidR="006C07FE" w:rsidRPr="00EF0A4C" w:rsidRDefault="006C07FE">
      <w:pPr>
        <w:rPr>
          <w:rFonts w:ascii="ＭＳ ゴシック" w:eastAsia="ＭＳ ゴシック" w:hAnsi="ＭＳ ゴシック"/>
        </w:rPr>
      </w:pPr>
    </w:p>
    <w:p w14:paraId="37CF160D" w14:textId="1E8DB62F" w:rsidR="0073487C" w:rsidRPr="00EF0A4C" w:rsidRDefault="0073487C">
      <w:pPr>
        <w:rPr>
          <w:rFonts w:ascii="ＭＳ ゴシック" w:eastAsia="ＭＳ ゴシック" w:hAnsi="ＭＳ ゴシック"/>
        </w:rPr>
      </w:pPr>
    </w:p>
    <w:p w14:paraId="3D92EB29" w14:textId="485465AD" w:rsidR="0073487C" w:rsidRPr="00EF0A4C" w:rsidRDefault="0073487C">
      <w:pPr>
        <w:rPr>
          <w:rFonts w:ascii="ＭＳ ゴシック" w:eastAsia="ＭＳ ゴシック" w:hAnsi="ＭＳ ゴシック"/>
        </w:rPr>
      </w:pPr>
    </w:p>
    <w:p w14:paraId="68CD7942" w14:textId="683F7BE9" w:rsidR="0073487C" w:rsidRPr="00EF0A4C" w:rsidRDefault="0073487C">
      <w:pPr>
        <w:rPr>
          <w:rFonts w:ascii="ＭＳ ゴシック" w:eastAsia="ＭＳ ゴシック" w:hAnsi="ＭＳ ゴシック"/>
        </w:rPr>
      </w:pPr>
    </w:p>
    <w:p w14:paraId="668197E6" w14:textId="48535844" w:rsidR="006C07FE" w:rsidRPr="00EF0A4C" w:rsidRDefault="006C07FE">
      <w:pPr>
        <w:rPr>
          <w:rFonts w:ascii="ＭＳ ゴシック" w:eastAsia="ＭＳ ゴシック" w:hAnsi="ＭＳ ゴシック"/>
        </w:rPr>
      </w:pPr>
    </w:p>
    <w:p w14:paraId="406DF355" w14:textId="551CDA6C" w:rsidR="006C07FE" w:rsidRPr="00EF0A4C" w:rsidRDefault="006C07FE">
      <w:pPr>
        <w:rPr>
          <w:rFonts w:ascii="ＭＳ ゴシック" w:eastAsia="ＭＳ ゴシック" w:hAnsi="ＭＳ ゴシック"/>
        </w:rPr>
      </w:pPr>
    </w:p>
    <w:p w14:paraId="4EF43335" w14:textId="095D4728" w:rsidR="006C07FE" w:rsidRPr="00EF0A4C" w:rsidRDefault="006C07FE">
      <w:pPr>
        <w:rPr>
          <w:rFonts w:ascii="ＭＳ ゴシック" w:eastAsia="ＭＳ ゴシック" w:hAnsi="ＭＳ ゴシック"/>
        </w:rPr>
      </w:pPr>
    </w:p>
    <w:p w14:paraId="5A7F8745" w14:textId="77777777" w:rsidR="006C07FE" w:rsidRPr="00EF0A4C" w:rsidRDefault="006C07FE">
      <w:pPr>
        <w:rPr>
          <w:rFonts w:ascii="ＭＳ ゴシック" w:eastAsia="ＭＳ ゴシック" w:hAnsi="ＭＳ ゴシック"/>
        </w:rPr>
      </w:pPr>
    </w:p>
    <w:p w14:paraId="189B25C5" w14:textId="1304A64C" w:rsidR="0073487C" w:rsidRPr="00EF0A4C" w:rsidRDefault="0073487C">
      <w:pPr>
        <w:rPr>
          <w:rFonts w:ascii="ＭＳ ゴシック" w:eastAsia="ＭＳ ゴシック" w:hAnsi="ＭＳ ゴシック"/>
        </w:rPr>
      </w:pPr>
    </w:p>
    <w:p w14:paraId="2DA732ED" w14:textId="5E30163C" w:rsidR="006C07FE" w:rsidRPr="00EF0A4C" w:rsidRDefault="006C07FE" w:rsidP="006C07FE">
      <w:pPr>
        <w:jc w:val="center"/>
        <w:rPr>
          <w:rFonts w:ascii="ＭＳ ゴシック" w:eastAsia="ＭＳ ゴシック" w:hAnsi="ＭＳ ゴシック"/>
        </w:rPr>
      </w:pPr>
      <w:r w:rsidRPr="00EF0A4C">
        <w:rPr>
          <w:rFonts w:ascii="ＭＳ ゴシック" w:eastAsia="ＭＳ ゴシック" w:hAnsi="ＭＳ ゴシック" w:hint="eastAsia"/>
        </w:rPr>
        <w:t>図</w:t>
      </w:r>
      <w:r w:rsidR="00F75594" w:rsidRPr="00EF0A4C">
        <w:rPr>
          <w:rFonts w:ascii="ＭＳ ゴシック" w:eastAsia="ＭＳ ゴシック" w:hAnsi="ＭＳ ゴシック" w:hint="eastAsia"/>
        </w:rPr>
        <w:t>３</w:t>
      </w:r>
      <w:r w:rsidRPr="00EF0A4C">
        <w:rPr>
          <w:rFonts w:ascii="ＭＳ ゴシック" w:eastAsia="ＭＳ ゴシック" w:hAnsi="ＭＳ ゴシック" w:hint="eastAsia"/>
        </w:rPr>
        <w:t xml:space="preserve">　</w:t>
      </w:r>
      <w:r w:rsidR="00306D21" w:rsidRPr="00EF0A4C">
        <w:rPr>
          <w:rFonts w:ascii="ＭＳ ゴシック" w:eastAsia="ＭＳ ゴシック" w:hAnsi="ＭＳ ゴシック" w:hint="eastAsia"/>
        </w:rPr>
        <w:t>アカガイ</w:t>
      </w:r>
      <w:r w:rsidRPr="00EF0A4C">
        <w:rPr>
          <w:rFonts w:ascii="ＭＳ ゴシック" w:eastAsia="ＭＳ ゴシック" w:hAnsi="ＭＳ ゴシック" w:hint="eastAsia"/>
        </w:rPr>
        <w:t>の漁獲量（推定値）と放流量の推移</w:t>
      </w:r>
    </w:p>
    <w:p w14:paraId="77E148BB" w14:textId="18B03867" w:rsidR="00306D21" w:rsidRPr="00EF0A4C" w:rsidRDefault="00306D21">
      <w:pPr>
        <w:rPr>
          <w:rFonts w:ascii="ＭＳ ゴシック" w:eastAsia="ＭＳ ゴシック" w:hAnsi="ＭＳ ゴシック"/>
        </w:rPr>
      </w:pPr>
    </w:p>
    <w:p w14:paraId="3B7094AB" w14:textId="52FFF0FA" w:rsidR="00306D21" w:rsidRDefault="00306D21">
      <w:pPr>
        <w:rPr>
          <w:rFonts w:ascii="ＭＳ ゴシック" w:eastAsia="ＭＳ ゴシック" w:hAnsi="ＭＳ ゴシック"/>
        </w:rPr>
      </w:pPr>
    </w:p>
    <w:p w14:paraId="3FCC9B2F" w14:textId="77777777" w:rsidR="00EF0A4C" w:rsidRPr="00EF0A4C" w:rsidRDefault="00EF0A4C">
      <w:pPr>
        <w:rPr>
          <w:rFonts w:ascii="ＭＳ ゴシック" w:eastAsia="ＭＳ ゴシック" w:hAnsi="ＭＳ ゴシック"/>
        </w:rPr>
      </w:pPr>
    </w:p>
    <w:p w14:paraId="79C284C5" w14:textId="08CCB682" w:rsidR="001B0A4E" w:rsidRPr="00EF0A4C" w:rsidRDefault="00BC3E4E">
      <w:pPr>
        <w:rPr>
          <w:rFonts w:ascii="ＭＳ ゴシック" w:eastAsia="ＭＳ ゴシック" w:hAnsi="ＭＳ ゴシック"/>
        </w:rPr>
      </w:pPr>
      <w:r w:rsidRPr="00EF0A4C">
        <w:rPr>
          <w:rFonts w:ascii="ＭＳ ゴシック" w:eastAsia="ＭＳ ゴシック" w:hAnsi="ＭＳ ゴシック" w:hint="eastAsia"/>
          <w:noProof/>
        </w:rPr>
        <w:lastRenderedPageBreak/>
        <w:drawing>
          <wp:anchor distT="0" distB="0" distL="114300" distR="114300" simplePos="0" relativeHeight="251674624" behindDoc="0" locked="0" layoutInCell="1" allowOverlap="1" wp14:anchorId="42FC31DD" wp14:editId="65E18951">
            <wp:simplePos x="0" y="0"/>
            <wp:positionH relativeFrom="margin">
              <wp:posOffset>3756660</wp:posOffset>
            </wp:positionH>
            <wp:positionV relativeFrom="paragraph">
              <wp:posOffset>-130175</wp:posOffset>
            </wp:positionV>
            <wp:extent cx="1780866" cy="5905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0866"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A2571" w14:textId="3695E586"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４　トラフグ</w:t>
      </w:r>
    </w:p>
    <w:p w14:paraId="0125F690" w14:textId="7A12D32A" w:rsidR="00BC3E4E" w:rsidRPr="00EF0A4C" w:rsidRDefault="00BC3E4E" w:rsidP="00835C06">
      <w:pPr>
        <w:ind w:left="630" w:hangingChars="300" w:hanging="630"/>
        <w:rPr>
          <w:rFonts w:ascii="ＭＳ ゴシック" w:eastAsia="ＭＳ ゴシック" w:hAnsi="ＭＳ ゴシック"/>
        </w:rPr>
      </w:pPr>
    </w:p>
    <w:p w14:paraId="5C06EDE1" w14:textId="0287D861" w:rsidR="006C324C" w:rsidRPr="00EF0A4C" w:rsidRDefault="00835C06"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（経緯）・平成２７年度の第７次計画より、技術開発魚種に位置づけ、年間１～３万尾程度の放流を実施。中間育成技術や放流適地の検証等を行ってきた。</w:t>
      </w:r>
    </w:p>
    <w:p w14:paraId="66DA633F" w14:textId="70CEF856" w:rsidR="00A27330" w:rsidRPr="00EF0A4C" w:rsidRDefault="00835C06" w:rsidP="00C9216C">
      <w:pPr>
        <w:ind w:left="630" w:hangingChars="300" w:hanging="630"/>
        <w:rPr>
          <w:rFonts w:ascii="ＭＳ ゴシック" w:eastAsia="ＭＳ ゴシック" w:hAnsi="ＭＳ ゴシック"/>
        </w:rPr>
      </w:pPr>
      <w:r w:rsidRPr="00EF0A4C">
        <w:rPr>
          <w:rFonts w:ascii="ＭＳ ゴシック" w:eastAsia="ＭＳ ゴシック" w:hAnsi="ＭＳ ゴシック" w:hint="eastAsia"/>
        </w:rPr>
        <w:t xml:space="preserve">　　</w:t>
      </w:r>
      <w:r w:rsidR="00EF0A4C">
        <w:rPr>
          <w:rFonts w:ascii="ＭＳ ゴシック" w:eastAsia="ＭＳ ゴシック" w:hAnsi="ＭＳ ゴシック" w:hint="eastAsia"/>
        </w:rPr>
        <w:t xml:space="preserve"> </w:t>
      </w:r>
      <w:r w:rsidRPr="00EF0A4C">
        <w:rPr>
          <w:rFonts w:ascii="ＭＳ ゴシック" w:eastAsia="ＭＳ ゴシック" w:hAnsi="ＭＳ ゴシック" w:hint="eastAsia"/>
        </w:rPr>
        <w:t xml:space="preserve">　・</w:t>
      </w:r>
      <w:r w:rsidR="00A27330" w:rsidRPr="00EF0A4C">
        <w:rPr>
          <w:rFonts w:ascii="ＭＳ ゴシック" w:eastAsia="ＭＳ ゴシック" w:hAnsi="ＭＳ ゴシック" w:hint="eastAsia"/>
        </w:rPr>
        <w:t>現行</w:t>
      </w:r>
      <w:r w:rsidRPr="00EF0A4C">
        <w:rPr>
          <w:rFonts w:ascii="ＭＳ ゴシック" w:eastAsia="ＭＳ ゴシック" w:hAnsi="ＭＳ ゴシック" w:hint="eastAsia"/>
        </w:rPr>
        <w:t>の第８次計画からは、放流魚種にも</w:t>
      </w:r>
      <w:r w:rsidR="00A27330" w:rsidRPr="00EF0A4C">
        <w:rPr>
          <w:rFonts w:ascii="ＭＳ ゴシック" w:eastAsia="ＭＳ ゴシック" w:hAnsi="ＭＳ ゴシック" w:hint="eastAsia"/>
        </w:rPr>
        <w:t>併せて</w:t>
      </w:r>
      <w:r w:rsidRPr="00EF0A4C">
        <w:rPr>
          <w:rFonts w:ascii="ＭＳ ゴシック" w:eastAsia="ＭＳ ゴシック" w:hAnsi="ＭＳ ゴシック" w:hint="eastAsia"/>
        </w:rPr>
        <w:t>位置づけ</w:t>
      </w:r>
      <w:r w:rsidR="00A27330" w:rsidRPr="00EF0A4C">
        <w:rPr>
          <w:rFonts w:ascii="ＭＳ ゴシック" w:eastAsia="ＭＳ ゴシック" w:hAnsi="ＭＳ ゴシック" w:hint="eastAsia"/>
        </w:rPr>
        <w:t>。</w:t>
      </w:r>
    </w:p>
    <w:p w14:paraId="1794EF13" w14:textId="3E14CAC4" w:rsidR="006C324C" w:rsidRPr="00EF0A4C" w:rsidRDefault="00A27330" w:rsidP="007E14B4">
      <w:pPr>
        <w:ind w:leftChars="300" w:left="630" w:firstLineChars="150" w:firstLine="315"/>
        <w:rPr>
          <w:rFonts w:ascii="ＭＳ ゴシック" w:eastAsia="ＭＳ ゴシック" w:hAnsi="ＭＳ ゴシック"/>
        </w:rPr>
      </w:pPr>
      <w:r w:rsidRPr="00EF0A4C">
        <w:rPr>
          <w:rFonts w:ascii="ＭＳ ゴシック" w:eastAsia="ＭＳ ゴシック" w:hAnsi="ＭＳ ゴシック" w:hint="eastAsia"/>
        </w:rPr>
        <w:t>令和８年度に</w:t>
      </w:r>
      <w:r w:rsidR="00835C06" w:rsidRPr="00EF0A4C">
        <w:rPr>
          <w:rFonts w:ascii="ＭＳ ゴシック" w:eastAsia="ＭＳ ゴシック" w:hAnsi="ＭＳ ゴシック" w:hint="eastAsia"/>
        </w:rPr>
        <w:t>年間５万尾</w:t>
      </w:r>
      <w:r w:rsidRPr="00EF0A4C">
        <w:rPr>
          <w:rFonts w:ascii="ＭＳ ゴシック" w:eastAsia="ＭＳ ゴシック" w:hAnsi="ＭＳ ゴシック" w:hint="eastAsia"/>
        </w:rPr>
        <w:t>の</w:t>
      </w:r>
      <w:r w:rsidR="00835C06" w:rsidRPr="00EF0A4C">
        <w:rPr>
          <w:rFonts w:ascii="ＭＳ ゴシック" w:eastAsia="ＭＳ ゴシック" w:hAnsi="ＭＳ ゴシック" w:hint="eastAsia"/>
        </w:rPr>
        <w:t>放流を</w:t>
      </w:r>
      <w:r w:rsidRPr="00EF0A4C">
        <w:rPr>
          <w:rFonts w:ascii="ＭＳ ゴシック" w:eastAsia="ＭＳ ゴシック" w:hAnsi="ＭＳ ゴシック" w:hint="eastAsia"/>
        </w:rPr>
        <w:t>目標としている。</w:t>
      </w:r>
    </w:p>
    <w:p w14:paraId="701E4D84" w14:textId="77777777" w:rsidR="00A27330" w:rsidRPr="00EF0A4C" w:rsidRDefault="00A27330" w:rsidP="00C9216C">
      <w:pPr>
        <w:ind w:left="630" w:hangingChars="300" w:hanging="630"/>
        <w:rPr>
          <w:rFonts w:ascii="ＭＳ ゴシック" w:eastAsia="ＭＳ ゴシック" w:hAnsi="ＭＳ ゴシック"/>
        </w:rPr>
      </w:pPr>
    </w:p>
    <w:p w14:paraId="1542DA8E" w14:textId="0953F85A" w:rsidR="00C9216C" w:rsidRPr="00EF0A4C" w:rsidRDefault="00C9216C"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（効果）・大阪での漁獲量は年間２００キロ程度と推定。これまでは技術開発段階であり、放流数が多くないことから、資源造成の効果は表れていない。</w:t>
      </w:r>
    </w:p>
    <w:p w14:paraId="34520DE6" w14:textId="71152EA9" w:rsidR="00C9216C" w:rsidRPr="00EF0A4C" w:rsidRDefault="00C9216C"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・再捕獲の状況としては、７月頃に放流した個体が、１１月頃から２５センチ程度</w:t>
      </w:r>
      <w:r w:rsidR="00F75594" w:rsidRPr="00EF0A4C">
        <w:rPr>
          <w:rFonts w:ascii="ＭＳ ゴシック" w:eastAsia="ＭＳ ゴシック" w:hAnsi="ＭＳ ゴシック" w:hint="eastAsia"/>
        </w:rPr>
        <w:t>の当歳魚として</w:t>
      </w:r>
      <w:r w:rsidRPr="00EF0A4C">
        <w:rPr>
          <w:rFonts w:ascii="ＭＳ ゴシック" w:eastAsia="ＭＳ ゴシック" w:hAnsi="ＭＳ ゴシック" w:hint="eastAsia"/>
        </w:rPr>
        <w:t>漁獲され始める。</w:t>
      </w:r>
      <w:r w:rsidR="00F75594" w:rsidRPr="00EF0A4C">
        <w:rPr>
          <w:rFonts w:ascii="ＭＳ ゴシック" w:eastAsia="ＭＳ ゴシック" w:hAnsi="ＭＳ ゴシック" w:hint="eastAsia"/>
        </w:rPr>
        <w:t>１歳魚以上の再捕獲は少ない。</w:t>
      </w:r>
    </w:p>
    <w:p w14:paraId="0030CC13" w14:textId="3184FD61" w:rsidR="00C9216C" w:rsidRPr="00EF0A4C" w:rsidRDefault="00F75594" w:rsidP="00F75594">
      <w:pPr>
        <w:ind w:left="630" w:hangingChars="300" w:hanging="630"/>
        <w:rPr>
          <w:rFonts w:ascii="ＭＳ ゴシック" w:eastAsia="ＭＳ ゴシック" w:hAnsi="ＭＳ ゴシック"/>
        </w:rPr>
      </w:pPr>
      <w:r w:rsidRPr="00EF0A4C">
        <w:rPr>
          <w:rFonts w:ascii="ＭＳ ゴシック" w:eastAsia="ＭＳ ゴシック" w:hAnsi="ＭＳ ゴシック" w:hint="eastAsia"/>
        </w:rPr>
        <w:t xml:space="preserve">　　　 ・令和４年度では月１～２回の標本漁協での市場調査を中心に１３個体が再捕獲。</w:t>
      </w:r>
    </w:p>
    <w:p w14:paraId="0FA8CA8A" w14:textId="45BBDD66" w:rsidR="004D10D2" w:rsidRPr="00EF0A4C" w:rsidRDefault="002D7570"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・令和５年度には、泉佐野漁協の市場調査で、</w:t>
      </w:r>
      <w:r w:rsidRPr="00EF0A4C">
        <w:rPr>
          <w:rFonts w:ascii="ＭＳ ゴシック" w:eastAsia="ＭＳ ゴシック" w:hAnsi="ＭＳ ゴシック" w:hint="eastAsia"/>
          <w:color w:val="000000" w:themeColor="text1"/>
        </w:rPr>
        <w:t>２０２０年に堺浜から放流された個体（</w:t>
      </w:r>
      <w:r w:rsidRPr="00EF0A4C">
        <w:rPr>
          <w:rFonts w:ascii="ＭＳ ゴシック" w:eastAsia="ＭＳ ゴシック" w:hAnsi="ＭＳ ゴシック" w:hint="eastAsia"/>
        </w:rPr>
        <w:t>３歳魚</w:t>
      </w:r>
      <w:r w:rsidR="00F36590" w:rsidRPr="00EF0A4C">
        <w:rPr>
          <w:rFonts w:ascii="ＭＳ ゴシック" w:eastAsia="ＭＳ ゴシック" w:hAnsi="ＭＳ ゴシック" w:hint="eastAsia"/>
        </w:rPr>
        <w:t>：４０５ｍｍ、</w:t>
      </w:r>
      <w:r w:rsidR="00FF0F6B" w:rsidRPr="00EF0A4C">
        <w:rPr>
          <w:rFonts w:ascii="ＭＳ ゴシック" w:eastAsia="ＭＳ ゴシック" w:hAnsi="ＭＳ ゴシック" w:hint="eastAsia"/>
        </w:rPr>
        <w:t>２</w:t>
      </w:r>
      <w:r w:rsidR="00F36590" w:rsidRPr="00EF0A4C">
        <w:rPr>
          <w:rFonts w:ascii="ＭＳ ゴシック" w:eastAsia="ＭＳ ゴシック" w:hAnsi="ＭＳ ゴシック" w:hint="eastAsia"/>
        </w:rPr>
        <w:t>ｋｇ</w:t>
      </w:r>
      <w:r w:rsidR="00FF0F6B" w:rsidRPr="00EF0A4C">
        <w:rPr>
          <w:rFonts w:ascii="ＭＳ ゴシック" w:eastAsia="ＭＳ ゴシック" w:hAnsi="ＭＳ ゴシック" w:hint="eastAsia"/>
        </w:rPr>
        <w:t>程度</w:t>
      </w:r>
      <w:r w:rsidRPr="00EF0A4C">
        <w:rPr>
          <w:rFonts w:ascii="ＭＳ ゴシック" w:eastAsia="ＭＳ ゴシック" w:hAnsi="ＭＳ ゴシック" w:hint="eastAsia"/>
          <w:color w:val="000000" w:themeColor="text1"/>
        </w:rPr>
        <w:t>）が１個体確認され、これまでで放流後最も時間経過して採集された事例となった。</w:t>
      </w:r>
    </w:p>
    <w:p w14:paraId="7A463AC0" w14:textId="0FE06E7D" w:rsidR="001B0A4E" w:rsidRPr="00EF0A4C" w:rsidRDefault="00C9216C" w:rsidP="007E14B4">
      <w:pPr>
        <w:ind w:leftChars="350" w:left="735"/>
        <w:rPr>
          <w:rFonts w:ascii="ＭＳ ゴシック" w:eastAsia="ＭＳ ゴシック" w:hAnsi="ＭＳ ゴシック"/>
        </w:rPr>
      </w:pPr>
      <w:r w:rsidRPr="00EF0A4C">
        <w:rPr>
          <w:rFonts w:ascii="ＭＳ ゴシック" w:eastAsia="ＭＳ ゴシック" w:hAnsi="ＭＳ ゴシック" w:hint="eastAsia"/>
        </w:rPr>
        <w:t>・トラフグは広域で瀬戸内海を移動することから、放流を実施している瀬戸内海の各府県と連携し、放流個体の情報</w:t>
      </w:r>
      <w:r w:rsidR="00D41B14">
        <w:rPr>
          <w:rFonts w:ascii="ＭＳ ゴシック" w:eastAsia="ＭＳ ゴシック" w:hAnsi="ＭＳ ゴシック" w:hint="eastAsia"/>
        </w:rPr>
        <w:t>収集</w:t>
      </w:r>
      <w:r w:rsidRPr="00EF0A4C">
        <w:rPr>
          <w:rFonts w:ascii="ＭＳ ゴシック" w:eastAsia="ＭＳ ゴシック" w:hAnsi="ＭＳ ゴシック" w:hint="eastAsia"/>
        </w:rPr>
        <w:t>を実施。岡山県や広島県での再捕獲の情報あり。</w:t>
      </w:r>
      <w:r w:rsidR="002D7570" w:rsidRPr="00EF0A4C">
        <w:rPr>
          <w:rFonts w:ascii="ＭＳ ゴシック" w:eastAsia="ＭＳ ゴシック" w:hAnsi="ＭＳ ゴシック" w:hint="eastAsia"/>
        </w:rPr>
        <w:t>併せて</w:t>
      </w:r>
      <w:r w:rsidR="002D7570" w:rsidRPr="00EF0A4C">
        <w:rPr>
          <w:rFonts w:ascii="ＭＳ ゴシック" w:eastAsia="ＭＳ ゴシック" w:hAnsi="ＭＳ ゴシック" w:hint="eastAsia"/>
          <w:color w:val="000000" w:themeColor="text1"/>
        </w:rPr>
        <w:t>遊漁でトラフグが釣獲された際には報告がもらえるよう大阪湾北部沿岸および和歌山県紀伊水道側の遊漁釣り場を中心にポスターを掲示した。</w:t>
      </w:r>
    </w:p>
    <w:p w14:paraId="28C2C1BB" w14:textId="5E434959" w:rsidR="00A27330" w:rsidRPr="00EF0A4C" w:rsidRDefault="002D7570" w:rsidP="00C9216C">
      <w:pPr>
        <w:ind w:leftChars="300" w:left="630"/>
        <w:rPr>
          <w:rFonts w:ascii="ＭＳ ゴシック" w:eastAsia="ＭＳ ゴシック" w:hAnsi="ＭＳ ゴシック"/>
        </w:rPr>
      </w:pPr>
      <w:r w:rsidRPr="00EF0A4C">
        <w:rPr>
          <w:rFonts w:ascii="ＭＳ ゴシック" w:eastAsia="ＭＳ ゴシック" w:hAnsi="ＭＳ ゴシック"/>
          <w:noProof/>
        </w:rPr>
        <w:drawing>
          <wp:anchor distT="0" distB="0" distL="114300" distR="114300" simplePos="0" relativeHeight="251680768" behindDoc="0" locked="0" layoutInCell="1" allowOverlap="1" wp14:anchorId="115FBF95" wp14:editId="51ED5506">
            <wp:simplePos x="0" y="0"/>
            <wp:positionH relativeFrom="column">
              <wp:posOffset>3049905</wp:posOffset>
            </wp:positionH>
            <wp:positionV relativeFrom="paragraph">
              <wp:posOffset>65405</wp:posOffset>
            </wp:positionV>
            <wp:extent cx="2316480" cy="3123105"/>
            <wp:effectExtent l="0" t="0" r="762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312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A4C">
        <w:rPr>
          <w:noProof/>
        </w:rPr>
        <w:drawing>
          <wp:anchor distT="0" distB="0" distL="114300" distR="114300" simplePos="0" relativeHeight="251663360" behindDoc="0" locked="0" layoutInCell="1" allowOverlap="1" wp14:anchorId="1BCE688C" wp14:editId="45830668">
            <wp:simplePos x="0" y="0"/>
            <wp:positionH relativeFrom="margin">
              <wp:posOffset>200024</wp:posOffset>
            </wp:positionH>
            <wp:positionV relativeFrom="paragraph">
              <wp:posOffset>34925</wp:posOffset>
            </wp:positionV>
            <wp:extent cx="6408469" cy="11658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1149" cy="1166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1E135" w14:textId="10350D13" w:rsidR="001B0A4E" w:rsidRPr="00EF0A4C" w:rsidRDefault="00C9216C" w:rsidP="00F75594">
      <w:pPr>
        <w:ind w:left="630" w:hangingChars="300" w:hanging="630"/>
        <w:rPr>
          <w:rFonts w:ascii="ＭＳ ゴシック" w:eastAsia="ＭＳ ゴシック" w:hAnsi="ＭＳ ゴシック"/>
        </w:rPr>
      </w:pPr>
      <w:r w:rsidRPr="00EF0A4C">
        <w:rPr>
          <w:rFonts w:ascii="ＭＳ ゴシック" w:eastAsia="ＭＳ ゴシック" w:hAnsi="ＭＳ ゴシック" w:hint="eastAsia"/>
        </w:rPr>
        <w:t xml:space="preserve">　</w:t>
      </w:r>
    </w:p>
    <w:p w14:paraId="60A24569" w14:textId="68D07141" w:rsidR="00F75594" w:rsidRPr="00EF0A4C" w:rsidRDefault="00F75594" w:rsidP="00F75594">
      <w:pPr>
        <w:ind w:left="630" w:hangingChars="300" w:hanging="630"/>
        <w:rPr>
          <w:rFonts w:ascii="ＭＳ ゴシック" w:eastAsia="ＭＳ ゴシック" w:hAnsi="ＭＳ ゴシック"/>
        </w:rPr>
      </w:pPr>
    </w:p>
    <w:p w14:paraId="5D4A9DD8" w14:textId="151F0254" w:rsidR="00F75594" w:rsidRPr="00EF0A4C" w:rsidRDefault="00F75594" w:rsidP="00F75594">
      <w:pPr>
        <w:ind w:left="630" w:hangingChars="300" w:hanging="630"/>
        <w:rPr>
          <w:rFonts w:ascii="ＭＳ ゴシック" w:eastAsia="ＭＳ ゴシック" w:hAnsi="ＭＳ ゴシック"/>
        </w:rPr>
      </w:pPr>
    </w:p>
    <w:p w14:paraId="3FA929BB" w14:textId="52252B2F" w:rsidR="002D7570" w:rsidRPr="00EF0A4C" w:rsidRDefault="002D7570" w:rsidP="00F75594">
      <w:pPr>
        <w:ind w:left="630" w:hangingChars="300" w:hanging="630"/>
        <w:rPr>
          <w:rFonts w:ascii="ＭＳ ゴシック" w:eastAsia="ＭＳ ゴシック" w:hAnsi="ＭＳ ゴシック"/>
        </w:rPr>
      </w:pPr>
    </w:p>
    <w:p w14:paraId="0C24531F" w14:textId="3BCE23E7" w:rsidR="00F75594" w:rsidRPr="00EF0A4C" w:rsidRDefault="00F75594" w:rsidP="002D7570">
      <w:pPr>
        <w:rPr>
          <w:rFonts w:ascii="ＭＳ ゴシック" w:eastAsia="ＭＳ ゴシック" w:hAnsi="ＭＳ ゴシック"/>
        </w:rPr>
      </w:pPr>
      <w:r w:rsidRPr="00EF0A4C">
        <w:rPr>
          <w:rFonts w:ascii="ＭＳ ゴシック" w:eastAsia="ＭＳ ゴシック" w:hAnsi="ＭＳ ゴシック" w:hint="eastAsia"/>
        </w:rPr>
        <w:t xml:space="preserve">　図４　トラフグの標識（有機酸、ひれカット）</w:t>
      </w:r>
    </w:p>
    <w:p w14:paraId="49020D75" w14:textId="2E26DB0A" w:rsidR="00F75594" w:rsidRPr="00EF0A4C" w:rsidRDefault="002D7570" w:rsidP="00F75594">
      <w:pPr>
        <w:ind w:left="630" w:hangingChars="300" w:hanging="630"/>
        <w:rPr>
          <w:rFonts w:ascii="ＭＳ ゴシック" w:eastAsia="ＭＳ ゴシック" w:hAnsi="ＭＳ ゴシック"/>
        </w:rPr>
      </w:pPr>
      <w:r w:rsidRPr="00EF0A4C">
        <w:rPr>
          <w:rFonts w:ascii="ＭＳ ゴシック" w:eastAsia="ＭＳ ゴシック" w:hAnsi="ＭＳ ゴシック"/>
          <w:noProof/>
        </w:rPr>
        <w:drawing>
          <wp:anchor distT="0" distB="0" distL="114300" distR="114300" simplePos="0" relativeHeight="251684864" behindDoc="0" locked="0" layoutInCell="1" allowOverlap="1" wp14:anchorId="353267E7" wp14:editId="6E9E232F">
            <wp:simplePos x="0" y="0"/>
            <wp:positionH relativeFrom="margin">
              <wp:posOffset>91440</wp:posOffset>
            </wp:positionH>
            <wp:positionV relativeFrom="paragraph">
              <wp:posOffset>95885</wp:posOffset>
            </wp:positionV>
            <wp:extent cx="2529840" cy="1899285"/>
            <wp:effectExtent l="0" t="0" r="381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984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9695F" w14:textId="321846E4" w:rsidR="00F75594" w:rsidRPr="00EF0A4C" w:rsidRDefault="00F75594" w:rsidP="00F75594">
      <w:pPr>
        <w:ind w:left="630" w:hangingChars="300" w:hanging="630"/>
        <w:rPr>
          <w:rFonts w:ascii="ＭＳ ゴシック" w:eastAsia="ＭＳ ゴシック" w:hAnsi="ＭＳ ゴシック"/>
        </w:rPr>
      </w:pPr>
    </w:p>
    <w:p w14:paraId="76D237BB" w14:textId="0EB36166" w:rsidR="00F75594" w:rsidRPr="00EF0A4C" w:rsidRDefault="00F75594" w:rsidP="00F75594">
      <w:pPr>
        <w:ind w:left="630" w:hangingChars="300" w:hanging="630"/>
        <w:rPr>
          <w:rFonts w:ascii="ＭＳ ゴシック" w:eastAsia="ＭＳ ゴシック" w:hAnsi="ＭＳ ゴシック"/>
        </w:rPr>
      </w:pPr>
    </w:p>
    <w:p w14:paraId="5D91CB9B" w14:textId="77777777" w:rsidR="002D7570" w:rsidRPr="00EF0A4C" w:rsidRDefault="002D7570" w:rsidP="00F75594">
      <w:pPr>
        <w:ind w:leftChars="300" w:left="630" w:firstLineChars="1800" w:firstLine="3780"/>
        <w:rPr>
          <w:rFonts w:ascii="ＭＳ ゴシック" w:eastAsia="ＭＳ ゴシック" w:hAnsi="ＭＳ ゴシック"/>
        </w:rPr>
      </w:pPr>
    </w:p>
    <w:p w14:paraId="665412BC" w14:textId="77777777" w:rsidR="002D7570" w:rsidRPr="00EF0A4C" w:rsidRDefault="002D7570" w:rsidP="00F75594">
      <w:pPr>
        <w:ind w:leftChars="300" w:left="630" w:firstLineChars="1800" w:firstLine="3780"/>
        <w:rPr>
          <w:rFonts w:ascii="ＭＳ ゴシック" w:eastAsia="ＭＳ ゴシック" w:hAnsi="ＭＳ ゴシック"/>
        </w:rPr>
      </w:pPr>
    </w:p>
    <w:p w14:paraId="6B2012BB" w14:textId="0B62D1F9" w:rsidR="002D7570" w:rsidRPr="00EF0A4C" w:rsidRDefault="002D7570" w:rsidP="00F75594">
      <w:pPr>
        <w:ind w:leftChars="300" w:left="630" w:firstLineChars="1800" w:firstLine="3780"/>
        <w:rPr>
          <w:rFonts w:ascii="ＭＳ ゴシック" w:eastAsia="ＭＳ ゴシック" w:hAnsi="ＭＳ ゴシック"/>
        </w:rPr>
      </w:pPr>
    </w:p>
    <w:p w14:paraId="691DFC3F" w14:textId="3E62DEF8" w:rsidR="00045F95" w:rsidRPr="00EF0A4C" w:rsidRDefault="00045F95" w:rsidP="00F75594">
      <w:pPr>
        <w:ind w:leftChars="300" w:left="630" w:firstLineChars="1800" w:firstLine="3780"/>
        <w:rPr>
          <w:rFonts w:ascii="ＭＳ ゴシック" w:eastAsia="ＭＳ ゴシック" w:hAnsi="ＭＳ ゴシック"/>
        </w:rPr>
      </w:pPr>
    </w:p>
    <w:p w14:paraId="7210A103" w14:textId="77777777" w:rsidR="00045F95" w:rsidRPr="00EF0A4C" w:rsidRDefault="00045F95" w:rsidP="00F75594">
      <w:pPr>
        <w:ind w:leftChars="300" w:left="630" w:firstLineChars="1800" w:firstLine="3780"/>
        <w:rPr>
          <w:rFonts w:ascii="ＭＳ ゴシック" w:eastAsia="ＭＳ ゴシック" w:hAnsi="ＭＳ ゴシック"/>
        </w:rPr>
      </w:pPr>
    </w:p>
    <w:p w14:paraId="0180CC30" w14:textId="4CC6EB65" w:rsidR="001B0A4E" w:rsidRPr="00EF0A4C" w:rsidRDefault="00F75594" w:rsidP="00045F95">
      <w:pPr>
        <w:ind w:leftChars="300" w:left="630" w:firstLineChars="1800" w:firstLine="3780"/>
        <w:rPr>
          <w:rFonts w:ascii="ＭＳ ゴシック" w:eastAsia="ＭＳ ゴシック" w:hAnsi="ＭＳ ゴシック"/>
        </w:rPr>
      </w:pPr>
      <w:r w:rsidRPr="00EF0A4C">
        <w:rPr>
          <w:rFonts w:ascii="ＭＳ ゴシック" w:eastAsia="ＭＳ ゴシック" w:hAnsi="ＭＳ ゴシック" w:hint="eastAsia"/>
        </w:rPr>
        <w:t>図</w:t>
      </w:r>
      <w:r w:rsidR="00FF0F6B" w:rsidRPr="00EF0A4C">
        <w:rPr>
          <w:rFonts w:ascii="ＭＳ ゴシック" w:eastAsia="ＭＳ ゴシック" w:hAnsi="ＭＳ ゴシック" w:hint="eastAsia"/>
        </w:rPr>
        <w:t>６</w:t>
      </w:r>
      <w:r w:rsidRPr="00EF0A4C">
        <w:rPr>
          <w:rFonts w:ascii="ＭＳ ゴシック" w:eastAsia="ＭＳ ゴシック" w:hAnsi="ＭＳ ゴシック" w:hint="eastAsia"/>
        </w:rPr>
        <w:t xml:space="preserve">　トラフグ釣獲情報提供依頼ポスター</w:t>
      </w:r>
    </w:p>
    <w:p w14:paraId="4245DFEE" w14:textId="3FDD2B01" w:rsidR="0024335A" w:rsidRPr="00EF0A4C" w:rsidRDefault="002D7570" w:rsidP="002D7570">
      <w:pPr>
        <w:ind w:firstLineChars="300" w:firstLine="630"/>
        <w:rPr>
          <w:rFonts w:ascii="ＭＳ ゴシック" w:eastAsia="ＭＳ ゴシック" w:hAnsi="ＭＳ ゴシック"/>
        </w:rPr>
      </w:pPr>
      <w:r w:rsidRPr="00EF0A4C">
        <w:rPr>
          <w:rFonts w:ascii="ＭＳ ゴシック" w:eastAsia="ＭＳ ゴシック" w:hAnsi="ＭＳ ゴシック" w:hint="eastAsia"/>
        </w:rPr>
        <w:t>図</w:t>
      </w:r>
      <w:r w:rsidR="00FF0F6B" w:rsidRPr="00EF0A4C">
        <w:rPr>
          <w:rFonts w:ascii="ＭＳ ゴシック" w:eastAsia="ＭＳ ゴシック" w:hAnsi="ＭＳ ゴシック" w:hint="eastAsia"/>
        </w:rPr>
        <w:t>５</w:t>
      </w:r>
      <w:r w:rsidRPr="00EF0A4C">
        <w:rPr>
          <w:rFonts w:ascii="ＭＳ ゴシック" w:eastAsia="ＭＳ ゴシック" w:hAnsi="ＭＳ ゴシック" w:hint="eastAsia"/>
        </w:rPr>
        <w:t xml:space="preserve">　再捕獲された３歳魚</w:t>
      </w:r>
    </w:p>
    <w:p w14:paraId="0EF02C1C" w14:textId="4F13317A" w:rsidR="0024335A" w:rsidRPr="00EF0A4C" w:rsidRDefault="00BC3E4E">
      <w:pPr>
        <w:rPr>
          <w:rFonts w:ascii="ＭＳ ゴシック" w:eastAsia="ＭＳ ゴシック" w:hAnsi="ＭＳ ゴシック"/>
        </w:rPr>
      </w:pPr>
      <w:r w:rsidRPr="00EF0A4C">
        <w:rPr>
          <w:noProof/>
        </w:rPr>
        <w:lastRenderedPageBreak/>
        <w:drawing>
          <wp:anchor distT="0" distB="0" distL="114300" distR="114300" simplePos="0" relativeHeight="251676672" behindDoc="0" locked="0" layoutInCell="1" allowOverlap="1" wp14:anchorId="597184A6" wp14:editId="64E57483">
            <wp:simplePos x="0" y="0"/>
            <wp:positionH relativeFrom="margin">
              <wp:posOffset>4002405</wp:posOffset>
            </wp:positionH>
            <wp:positionV relativeFrom="paragraph">
              <wp:posOffset>-186055</wp:posOffset>
            </wp:positionV>
            <wp:extent cx="1640840" cy="922972"/>
            <wp:effectExtent l="0" t="0" r="0" b="0"/>
            <wp:wrapNone/>
            <wp:docPr id="113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 name="図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0840" cy="922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4AD49" w14:textId="534426F1" w:rsidR="006C324C" w:rsidRPr="00EF0A4C" w:rsidRDefault="006C324C">
      <w:pPr>
        <w:rPr>
          <w:rFonts w:ascii="ＭＳ ゴシック" w:eastAsia="ＭＳ ゴシック" w:hAnsi="ＭＳ ゴシック"/>
        </w:rPr>
      </w:pPr>
      <w:r w:rsidRPr="00EF0A4C">
        <w:rPr>
          <w:rFonts w:ascii="ＭＳ ゴシック" w:eastAsia="ＭＳ ゴシック" w:hAnsi="ＭＳ ゴシック" w:hint="eastAsia"/>
        </w:rPr>
        <w:t>５　メバル</w:t>
      </w:r>
    </w:p>
    <w:p w14:paraId="65B53DAB" w14:textId="77777777" w:rsidR="00BC3E4E" w:rsidRPr="00EF0A4C" w:rsidRDefault="00BC3E4E">
      <w:pPr>
        <w:rPr>
          <w:rFonts w:ascii="ＭＳ ゴシック" w:eastAsia="ＭＳ ゴシック" w:hAnsi="ＭＳ ゴシック"/>
        </w:rPr>
      </w:pPr>
    </w:p>
    <w:p w14:paraId="3CB0B49B" w14:textId="2E5DF60E" w:rsidR="00281C87" w:rsidRPr="00EF0A4C" w:rsidRDefault="00F75594">
      <w:pPr>
        <w:rPr>
          <w:rFonts w:ascii="ＭＳ ゴシック" w:eastAsia="ＭＳ ゴシック" w:hAnsi="ＭＳ ゴシック"/>
        </w:rPr>
      </w:pPr>
      <w:r w:rsidRPr="00EF0A4C">
        <w:rPr>
          <w:rFonts w:ascii="ＭＳ ゴシック" w:eastAsia="ＭＳ ゴシック" w:hAnsi="ＭＳ ゴシック" w:hint="eastAsia"/>
        </w:rPr>
        <w:t>（経緯）・</w:t>
      </w:r>
      <w:r w:rsidR="00D23276" w:rsidRPr="00EF0A4C">
        <w:rPr>
          <w:rFonts w:ascii="ＭＳ ゴシック" w:eastAsia="ＭＳ ゴシック" w:hAnsi="ＭＳ ゴシック" w:hint="eastAsia"/>
        </w:rPr>
        <w:t>令和４年度の第８次計画より、技術開発魚種に位置づけ、放流効果の検証を開始</w:t>
      </w:r>
      <w:r w:rsidR="00281C87" w:rsidRPr="00EF0A4C">
        <w:rPr>
          <w:rFonts w:ascii="ＭＳ ゴシック" w:eastAsia="ＭＳ ゴシック" w:hAnsi="ＭＳ ゴシック" w:hint="eastAsia"/>
        </w:rPr>
        <w:t>。</w:t>
      </w:r>
    </w:p>
    <w:p w14:paraId="2BA7D5CF" w14:textId="3A007F60" w:rsidR="00F75594" w:rsidRPr="00EF0A4C" w:rsidRDefault="00D23276">
      <w:pPr>
        <w:rPr>
          <w:rFonts w:ascii="ＭＳ ゴシック" w:eastAsia="ＭＳ ゴシック" w:hAnsi="ＭＳ ゴシック"/>
        </w:rPr>
      </w:pPr>
      <w:r w:rsidRPr="00EF0A4C">
        <w:rPr>
          <w:rFonts w:ascii="ＭＳ ゴシック" w:eastAsia="ＭＳ ゴシック" w:hAnsi="ＭＳ ゴシック" w:hint="eastAsia"/>
        </w:rPr>
        <w:t xml:space="preserve">　　　 ・</w:t>
      </w:r>
      <w:r w:rsidR="0024335A" w:rsidRPr="00EF0A4C">
        <w:rPr>
          <w:rFonts w:ascii="ＭＳ ゴシック" w:eastAsia="ＭＳ ゴシック" w:hAnsi="ＭＳ ゴシック" w:hint="eastAsia"/>
        </w:rPr>
        <w:t>スパゲティタグで標識した個体</w:t>
      </w:r>
      <w:r w:rsidR="00281C87" w:rsidRPr="00EF0A4C">
        <w:rPr>
          <w:rFonts w:ascii="ＭＳ ゴシック" w:eastAsia="ＭＳ ゴシック" w:hAnsi="ＭＳ ゴシック" w:hint="eastAsia"/>
        </w:rPr>
        <w:t>約</w:t>
      </w:r>
      <w:r w:rsidR="0024335A" w:rsidRPr="00EF0A4C">
        <w:rPr>
          <w:rFonts w:ascii="ＭＳ ゴシック" w:eastAsia="ＭＳ ゴシック" w:hAnsi="ＭＳ ゴシック" w:hint="eastAsia"/>
        </w:rPr>
        <w:t>１万尾を</w:t>
      </w:r>
      <w:r w:rsidR="00281C87" w:rsidRPr="00EF0A4C">
        <w:rPr>
          <w:rFonts w:ascii="ＭＳ ゴシック" w:eastAsia="ＭＳ ゴシック" w:hAnsi="ＭＳ ゴシック" w:hint="eastAsia"/>
        </w:rPr>
        <w:t>、岬町の増殖場周辺に放流。</w:t>
      </w:r>
    </w:p>
    <w:p w14:paraId="269B62A0" w14:textId="2FAB8002" w:rsidR="00281C87" w:rsidRDefault="00281C87">
      <w:pPr>
        <w:rPr>
          <w:rFonts w:ascii="ＭＳ ゴシック" w:eastAsia="ＭＳ ゴシック" w:hAnsi="ＭＳ ゴシック"/>
        </w:rPr>
      </w:pPr>
      <w:r w:rsidRPr="00EF0A4C">
        <w:rPr>
          <w:rFonts w:ascii="ＭＳ ゴシック" w:eastAsia="ＭＳ ゴシック" w:hAnsi="ＭＳ ゴシック" w:hint="eastAsia"/>
        </w:rPr>
        <w:t xml:space="preserve">　　　 ・現在の大阪府内での漁獲量は推定で</w:t>
      </w:r>
      <w:r w:rsidR="00BC3E4E" w:rsidRPr="00EF0A4C">
        <w:rPr>
          <w:rFonts w:ascii="ＭＳ ゴシック" w:eastAsia="ＭＳ ゴシック" w:hAnsi="ＭＳ ゴシック" w:hint="eastAsia"/>
        </w:rPr>
        <w:t>５</w:t>
      </w:r>
      <w:r w:rsidRPr="00EF0A4C">
        <w:rPr>
          <w:rFonts w:ascii="ＭＳ ゴシック" w:eastAsia="ＭＳ ゴシック" w:hAnsi="ＭＳ ゴシック" w:hint="eastAsia"/>
        </w:rPr>
        <w:t>トン</w:t>
      </w:r>
      <w:r w:rsidR="00BC3E4E" w:rsidRPr="00EF0A4C">
        <w:rPr>
          <w:rFonts w:ascii="ＭＳ ゴシック" w:eastAsia="ＭＳ ゴシック" w:hAnsi="ＭＳ ゴシック" w:hint="eastAsia"/>
        </w:rPr>
        <w:t>～１０トン</w:t>
      </w:r>
      <w:r w:rsidRPr="00EF0A4C">
        <w:rPr>
          <w:rFonts w:ascii="ＭＳ ゴシック" w:eastAsia="ＭＳ ゴシック" w:hAnsi="ＭＳ ゴシック" w:hint="eastAsia"/>
        </w:rPr>
        <w:t>程度。</w:t>
      </w:r>
    </w:p>
    <w:p w14:paraId="615A8DD6" w14:textId="77777777" w:rsidR="00983948" w:rsidRPr="00EF0A4C" w:rsidRDefault="00983948">
      <w:pPr>
        <w:rPr>
          <w:rFonts w:ascii="ＭＳ ゴシック" w:eastAsia="ＭＳ ゴシック" w:hAnsi="ＭＳ ゴシック" w:hint="eastAsia"/>
        </w:rPr>
      </w:pPr>
    </w:p>
    <w:p w14:paraId="584DEC02" w14:textId="412D0600" w:rsidR="00281C87" w:rsidRPr="00EF0A4C" w:rsidRDefault="00281C87">
      <w:pPr>
        <w:rPr>
          <w:rFonts w:ascii="ＭＳ ゴシック" w:eastAsia="ＭＳ ゴシック" w:hAnsi="ＭＳ ゴシック"/>
        </w:rPr>
      </w:pPr>
      <w:r w:rsidRPr="00EF0A4C">
        <w:rPr>
          <w:rFonts w:ascii="ＭＳ ゴシック" w:eastAsia="ＭＳ ゴシック" w:hAnsi="ＭＳ ゴシック" w:hint="eastAsia"/>
        </w:rPr>
        <w:t>（効果）・放流後</w:t>
      </w:r>
      <w:r w:rsidR="00414E34" w:rsidRPr="00EF0A4C">
        <w:rPr>
          <w:rFonts w:ascii="ＭＳ ゴシック" w:eastAsia="ＭＳ ゴシック" w:hAnsi="ＭＳ ゴシック" w:hint="eastAsia"/>
        </w:rPr>
        <w:t>の</w:t>
      </w:r>
      <w:r w:rsidRPr="00EF0A4C">
        <w:rPr>
          <w:rFonts w:ascii="ＭＳ ゴシック" w:eastAsia="ＭＳ ゴシック" w:hAnsi="ＭＳ ゴシック" w:hint="eastAsia"/>
        </w:rPr>
        <w:t>移動、成長の把握のため</w:t>
      </w:r>
      <w:r w:rsidR="00BC3E4E" w:rsidRPr="00EF0A4C">
        <w:rPr>
          <w:rFonts w:ascii="ＭＳ ゴシック" w:eastAsia="ＭＳ ゴシック" w:hAnsi="ＭＳ ゴシック" w:hint="eastAsia"/>
        </w:rPr>
        <w:t>、</w:t>
      </w:r>
      <w:r w:rsidRPr="00EF0A4C">
        <w:rPr>
          <w:rFonts w:ascii="ＭＳ ゴシック" w:eastAsia="ＭＳ ゴシック" w:hAnsi="ＭＳ ゴシック" w:hint="eastAsia"/>
        </w:rPr>
        <w:t>随時漁獲物調査を実施</w:t>
      </w:r>
      <w:r w:rsidR="00414E34" w:rsidRPr="00EF0A4C">
        <w:rPr>
          <w:rFonts w:ascii="ＭＳ ゴシック" w:eastAsia="ＭＳ ゴシック" w:hAnsi="ＭＳ ゴシック" w:hint="eastAsia"/>
        </w:rPr>
        <w:t>中</w:t>
      </w:r>
      <w:r w:rsidRPr="00EF0A4C">
        <w:rPr>
          <w:rFonts w:ascii="ＭＳ ゴシック" w:eastAsia="ＭＳ ゴシック" w:hAnsi="ＭＳ ゴシック" w:hint="eastAsia"/>
        </w:rPr>
        <w:t>。</w:t>
      </w:r>
    </w:p>
    <w:p w14:paraId="4819A190" w14:textId="5886E0C0" w:rsidR="00414E34" w:rsidRPr="00EF0A4C" w:rsidRDefault="001C7051" w:rsidP="007E14B4">
      <w:pPr>
        <w:ind w:left="735" w:hangingChars="350" w:hanging="735"/>
        <w:rPr>
          <w:rFonts w:ascii="ＭＳ ゴシック" w:eastAsia="ＭＳ ゴシック" w:hAnsi="ＭＳ ゴシック"/>
        </w:rPr>
      </w:pPr>
      <w:r w:rsidRPr="00EF0A4C">
        <w:rPr>
          <w:rFonts w:ascii="ＭＳ ゴシック" w:eastAsia="ＭＳ ゴシック" w:hAnsi="ＭＳ ゴシック" w:hint="eastAsia"/>
        </w:rPr>
        <w:t xml:space="preserve">　　　 ・SNS</w:t>
      </w:r>
      <w:r w:rsidRPr="00EF0A4C">
        <w:rPr>
          <w:rFonts w:ascii="ＭＳ ゴシック" w:eastAsia="ＭＳ ゴシック" w:hAnsi="ＭＳ ゴシック"/>
        </w:rPr>
        <w:t>等を活用してメバルの標識放流について周知を行った。昨年度の放流以降、12月上旬までに釣り人から81件の採捕報告が寄せられた。半数以上は放流場所である岬町周辺で採捕されていたが、和歌山県加太から貝塚市周辺でも採捕され、放流場所から最も遠いものでは神戸空港から報告があった。昨年度は令和４年６月と令和５年１月に標識放流を行ったが、６月に放流した個体は発見されなかったことから、高水温期の放流は不適であると判断し、今年度の放流は１月に実施</w:t>
      </w:r>
      <w:r w:rsidRPr="00EF0A4C">
        <w:rPr>
          <w:rFonts w:ascii="ＭＳ ゴシック" w:eastAsia="ＭＳ ゴシック" w:hAnsi="ＭＳ ゴシック" w:hint="eastAsia"/>
        </w:rPr>
        <w:t>した</w:t>
      </w:r>
      <w:r w:rsidRPr="00EF0A4C">
        <w:rPr>
          <w:rFonts w:ascii="ＭＳ ゴシック" w:eastAsia="ＭＳ ゴシック" w:hAnsi="ＭＳ ゴシック"/>
        </w:rPr>
        <w:t>。</w:t>
      </w:r>
    </w:p>
    <w:p w14:paraId="3AC53EC1" w14:textId="3C053CF8" w:rsidR="00414E34" w:rsidRPr="00EF0A4C" w:rsidRDefault="00414E34">
      <w:pPr>
        <w:rPr>
          <w:rFonts w:ascii="ＭＳ ゴシック" w:eastAsia="ＭＳ ゴシック" w:hAnsi="ＭＳ ゴシック"/>
        </w:rPr>
      </w:pPr>
    </w:p>
    <w:p w14:paraId="3000BB2E" w14:textId="27199952" w:rsidR="00414E34" w:rsidRPr="00EF0A4C" w:rsidRDefault="00414E34">
      <w:pPr>
        <w:rPr>
          <w:rFonts w:ascii="ＭＳ ゴシック" w:eastAsia="ＭＳ ゴシック" w:hAnsi="ＭＳ ゴシック"/>
        </w:rPr>
      </w:pPr>
    </w:p>
    <w:p w14:paraId="55D4A55E" w14:textId="615668CC" w:rsidR="00281C87" w:rsidRPr="00EF0A4C" w:rsidRDefault="00281C87">
      <w:pPr>
        <w:rPr>
          <w:rFonts w:ascii="ＭＳ ゴシック" w:eastAsia="ＭＳ ゴシック" w:hAnsi="ＭＳ ゴシック"/>
        </w:rPr>
      </w:pPr>
    </w:p>
    <w:p w14:paraId="73A8D423" w14:textId="5773D20E" w:rsidR="00281C87" w:rsidRPr="00EF0A4C" w:rsidRDefault="00BC3E4E">
      <w:pPr>
        <w:rPr>
          <w:rFonts w:ascii="ＭＳ ゴシック" w:eastAsia="ＭＳ ゴシック" w:hAnsi="ＭＳ ゴシック"/>
        </w:rPr>
      </w:pPr>
      <w:r w:rsidRPr="00EF0A4C">
        <w:rPr>
          <w:rFonts w:ascii="ＭＳ ゴシック" w:eastAsia="ＭＳ ゴシック" w:hAnsi="ＭＳ ゴシック"/>
          <w:noProof/>
        </w:rPr>
        <w:drawing>
          <wp:anchor distT="0" distB="0" distL="114300" distR="114300" simplePos="0" relativeHeight="251678720" behindDoc="0" locked="0" layoutInCell="1" allowOverlap="1" wp14:anchorId="58A45966" wp14:editId="7C99F7AD">
            <wp:simplePos x="0" y="0"/>
            <wp:positionH relativeFrom="column">
              <wp:posOffset>3009900</wp:posOffset>
            </wp:positionH>
            <wp:positionV relativeFrom="paragraph">
              <wp:posOffset>37465</wp:posOffset>
            </wp:positionV>
            <wp:extent cx="2639695" cy="3808730"/>
            <wp:effectExtent l="0" t="0" r="8255"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695" cy="3808730"/>
                    </a:xfrm>
                    <a:prstGeom prst="rect">
                      <a:avLst/>
                    </a:prstGeom>
                    <a:noFill/>
                    <a:ln>
                      <a:noFill/>
                    </a:ln>
                  </pic:spPr>
                </pic:pic>
              </a:graphicData>
            </a:graphic>
          </wp:anchor>
        </w:drawing>
      </w:r>
    </w:p>
    <w:p w14:paraId="41A1D689" w14:textId="36AFA233" w:rsidR="00281C87" w:rsidRPr="00EF0A4C" w:rsidRDefault="00BC3E4E">
      <w:pPr>
        <w:rPr>
          <w:rFonts w:ascii="ＭＳ ゴシック" w:eastAsia="ＭＳ ゴシック" w:hAnsi="ＭＳ ゴシック"/>
        </w:rPr>
      </w:pPr>
      <w:r w:rsidRPr="00EF0A4C">
        <w:rPr>
          <w:rFonts w:ascii="ＭＳ ゴシック" w:eastAsia="ＭＳ ゴシック" w:hAnsi="ＭＳ ゴシック"/>
          <w:noProof/>
        </w:rPr>
        <w:drawing>
          <wp:anchor distT="0" distB="0" distL="114300" distR="114300" simplePos="0" relativeHeight="251664384" behindDoc="0" locked="0" layoutInCell="1" allowOverlap="1" wp14:anchorId="1F8253D0" wp14:editId="39BFB1DE">
            <wp:simplePos x="0" y="0"/>
            <wp:positionH relativeFrom="margin">
              <wp:align>left</wp:align>
            </wp:positionH>
            <wp:positionV relativeFrom="paragraph">
              <wp:posOffset>202565</wp:posOffset>
            </wp:positionV>
            <wp:extent cx="2917586" cy="17221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586"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6957A" w14:textId="477620C9" w:rsidR="00281C87" w:rsidRPr="00EF0A4C" w:rsidRDefault="00281C87">
      <w:pPr>
        <w:rPr>
          <w:rFonts w:ascii="ＭＳ ゴシック" w:eastAsia="ＭＳ ゴシック" w:hAnsi="ＭＳ ゴシック"/>
        </w:rPr>
      </w:pPr>
    </w:p>
    <w:p w14:paraId="249A4951" w14:textId="7A6DDB92" w:rsidR="00281C87" w:rsidRPr="00EF0A4C" w:rsidRDefault="00281C87">
      <w:pPr>
        <w:rPr>
          <w:rFonts w:ascii="ＭＳ ゴシック" w:eastAsia="ＭＳ ゴシック" w:hAnsi="ＭＳ ゴシック"/>
        </w:rPr>
      </w:pPr>
    </w:p>
    <w:p w14:paraId="428DD5B9" w14:textId="5243B7BE" w:rsidR="00281C87" w:rsidRPr="00EF0A4C" w:rsidRDefault="00281C87">
      <w:pPr>
        <w:rPr>
          <w:rFonts w:ascii="ＭＳ ゴシック" w:eastAsia="ＭＳ ゴシック" w:hAnsi="ＭＳ ゴシック"/>
        </w:rPr>
      </w:pPr>
    </w:p>
    <w:p w14:paraId="617A7F2F" w14:textId="184B2961" w:rsidR="00281C87" w:rsidRPr="00EF0A4C" w:rsidRDefault="00281C87">
      <w:pPr>
        <w:rPr>
          <w:rFonts w:ascii="ＭＳ ゴシック" w:eastAsia="ＭＳ ゴシック" w:hAnsi="ＭＳ ゴシック"/>
        </w:rPr>
      </w:pPr>
    </w:p>
    <w:p w14:paraId="22CA444C" w14:textId="14759F2B" w:rsidR="00281C87" w:rsidRPr="00EF0A4C" w:rsidRDefault="00281C87">
      <w:pPr>
        <w:rPr>
          <w:rFonts w:ascii="ＭＳ ゴシック" w:eastAsia="ＭＳ ゴシック" w:hAnsi="ＭＳ ゴシック"/>
        </w:rPr>
      </w:pPr>
    </w:p>
    <w:p w14:paraId="6AC4740E" w14:textId="764F3366" w:rsidR="00281C87" w:rsidRPr="00EF0A4C" w:rsidRDefault="00281C87">
      <w:pPr>
        <w:rPr>
          <w:rFonts w:ascii="ＭＳ ゴシック" w:eastAsia="ＭＳ ゴシック" w:hAnsi="ＭＳ ゴシック"/>
        </w:rPr>
      </w:pPr>
    </w:p>
    <w:p w14:paraId="12E8C2C7" w14:textId="77007035" w:rsidR="00281C87" w:rsidRPr="00EF0A4C" w:rsidRDefault="00281C87">
      <w:pPr>
        <w:rPr>
          <w:rFonts w:ascii="ＭＳ ゴシック" w:eastAsia="ＭＳ ゴシック" w:hAnsi="ＭＳ ゴシック"/>
        </w:rPr>
      </w:pPr>
    </w:p>
    <w:p w14:paraId="025E97F2" w14:textId="77777777" w:rsidR="00BC3E4E" w:rsidRPr="00EF0A4C" w:rsidRDefault="00BC3E4E" w:rsidP="00BC3E4E">
      <w:pPr>
        <w:rPr>
          <w:rFonts w:ascii="ＭＳ ゴシック" w:eastAsia="ＭＳ ゴシック" w:hAnsi="ＭＳ ゴシック"/>
        </w:rPr>
      </w:pPr>
    </w:p>
    <w:p w14:paraId="59F7C344" w14:textId="52965B8B" w:rsidR="006C324C" w:rsidRPr="00EF0A4C" w:rsidRDefault="00281C87" w:rsidP="00BC3E4E">
      <w:pPr>
        <w:ind w:firstLineChars="300" w:firstLine="630"/>
        <w:rPr>
          <w:rFonts w:ascii="ＭＳ ゴシック" w:eastAsia="ＭＳ ゴシック" w:hAnsi="ＭＳ ゴシック"/>
        </w:rPr>
      </w:pPr>
      <w:r w:rsidRPr="00EF0A4C">
        <w:rPr>
          <w:rFonts w:ascii="ＭＳ ゴシック" w:eastAsia="ＭＳ ゴシック" w:hAnsi="ＭＳ ゴシック" w:hint="eastAsia"/>
        </w:rPr>
        <w:t>図</w:t>
      </w:r>
      <w:r w:rsidR="00414E34" w:rsidRPr="00EF0A4C">
        <w:rPr>
          <w:rFonts w:ascii="ＭＳ ゴシック" w:eastAsia="ＭＳ ゴシック" w:hAnsi="ＭＳ ゴシック" w:hint="eastAsia"/>
        </w:rPr>
        <w:t>７</w:t>
      </w:r>
      <w:r w:rsidRPr="00EF0A4C">
        <w:rPr>
          <w:rFonts w:ascii="ＭＳ ゴシック" w:eastAsia="ＭＳ ゴシック" w:hAnsi="ＭＳ ゴシック" w:hint="eastAsia"/>
        </w:rPr>
        <w:t xml:space="preserve">　標識を装着したメバル</w:t>
      </w:r>
    </w:p>
    <w:p w14:paraId="1A4C63A5" w14:textId="7F976E39" w:rsidR="00BC3E4E" w:rsidRPr="00EF0A4C" w:rsidRDefault="00BC3E4E" w:rsidP="00BC3E4E">
      <w:pPr>
        <w:ind w:firstLineChars="100" w:firstLine="210"/>
        <w:rPr>
          <w:rFonts w:ascii="ＭＳ ゴシック" w:eastAsia="ＭＳ ゴシック" w:hAnsi="ＭＳ ゴシック"/>
        </w:rPr>
      </w:pPr>
    </w:p>
    <w:p w14:paraId="6F6C8F9D" w14:textId="32CE5B12" w:rsidR="00BC3E4E" w:rsidRPr="00EF0A4C" w:rsidRDefault="00BC3E4E" w:rsidP="00BC3E4E">
      <w:pPr>
        <w:ind w:firstLineChars="100" w:firstLine="210"/>
        <w:rPr>
          <w:rFonts w:ascii="ＭＳ ゴシック" w:eastAsia="ＭＳ ゴシック" w:hAnsi="ＭＳ ゴシック"/>
        </w:rPr>
      </w:pPr>
    </w:p>
    <w:p w14:paraId="31887DB5" w14:textId="5C4B5D1F" w:rsidR="00BC3E4E" w:rsidRPr="00EF0A4C" w:rsidRDefault="00BC3E4E" w:rsidP="00BC3E4E">
      <w:pPr>
        <w:ind w:firstLineChars="100" w:firstLine="210"/>
        <w:rPr>
          <w:rFonts w:ascii="ＭＳ ゴシック" w:eastAsia="ＭＳ ゴシック" w:hAnsi="ＭＳ ゴシック"/>
        </w:rPr>
      </w:pPr>
    </w:p>
    <w:p w14:paraId="52405C55" w14:textId="0A22FC34" w:rsidR="00BC3E4E" w:rsidRPr="00EF0A4C" w:rsidRDefault="00BC3E4E" w:rsidP="00BC3E4E">
      <w:pPr>
        <w:ind w:firstLineChars="100" w:firstLine="210"/>
        <w:rPr>
          <w:rFonts w:ascii="ＭＳ ゴシック" w:eastAsia="ＭＳ ゴシック" w:hAnsi="ＭＳ ゴシック"/>
        </w:rPr>
      </w:pPr>
    </w:p>
    <w:p w14:paraId="7B3209C3" w14:textId="49AD8ADB" w:rsidR="00BC3E4E" w:rsidRPr="00EF0A4C" w:rsidRDefault="00BC3E4E" w:rsidP="00BC3E4E">
      <w:pPr>
        <w:ind w:firstLineChars="100" w:firstLine="210"/>
        <w:rPr>
          <w:rFonts w:ascii="ＭＳ ゴシック" w:eastAsia="ＭＳ ゴシック" w:hAnsi="ＭＳ ゴシック"/>
        </w:rPr>
      </w:pPr>
    </w:p>
    <w:p w14:paraId="21B4C7B5" w14:textId="2F5E1D8E" w:rsidR="00BC3E4E" w:rsidRPr="00EF0A4C" w:rsidRDefault="00BC3E4E" w:rsidP="00BC3E4E">
      <w:pPr>
        <w:ind w:firstLineChars="100" w:firstLine="210"/>
        <w:rPr>
          <w:rFonts w:ascii="ＭＳ ゴシック" w:eastAsia="ＭＳ ゴシック" w:hAnsi="ＭＳ ゴシック"/>
        </w:rPr>
      </w:pPr>
    </w:p>
    <w:p w14:paraId="6DFC7B59" w14:textId="477DA7FA" w:rsidR="00BC3E4E" w:rsidRPr="006C324C" w:rsidRDefault="00BC3E4E" w:rsidP="001C7051">
      <w:pPr>
        <w:ind w:firstLineChars="2100" w:firstLine="4410"/>
        <w:jc w:val="left"/>
        <w:rPr>
          <w:rFonts w:ascii="ＭＳ ゴシック" w:eastAsia="ＭＳ ゴシック" w:hAnsi="ＭＳ ゴシック"/>
        </w:rPr>
      </w:pPr>
      <w:r w:rsidRPr="00EF0A4C">
        <w:rPr>
          <w:rFonts w:ascii="ＭＳ ゴシック" w:eastAsia="ＭＳ ゴシック" w:hAnsi="ＭＳ ゴシック" w:hint="eastAsia"/>
        </w:rPr>
        <w:t>図</w:t>
      </w:r>
      <w:r w:rsidR="00414E34" w:rsidRPr="00EF0A4C">
        <w:rPr>
          <w:rFonts w:ascii="ＭＳ ゴシック" w:eastAsia="ＭＳ ゴシック" w:hAnsi="ＭＳ ゴシック" w:hint="eastAsia"/>
        </w:rPr>
        <w:t>８</w:t>
      </w:r>
      <w:r w:rsidRPr="00EF0A4C">
        <w:rPr>
          <w:rFonts w:ascii="ＭＳ ゴシック" w:eastAsia="ＭＳ ゴシック" w:hAnsi="ＭＳ ゴシック" w:hint="eastAsia"/>
        </w:rPr>
        <w:t xml:space="preserve">　メバル再捕獲情報提供依頼ポスター</w:t>
      </w:r>
    </w:p>
    <w:p w14:paraId="48A0B045" w14:textId="77777777" w:rsidR="00BC3E4E" w:rsidRPr="00BC3E4E" w:rsidRDefault="00BC3E4E" w:rsidP="00BC3E4E">
      <w:pPr>
        <w:ind w:firstLineChars="100" w:firstLine="210"/>
        <w:rPr>
          <w:rFonts w:ascii="ＭＳ ゴシック" w:eastAsia="ＭＳ ゴシック" w:hAnsi="ＭＳ ゴシック"/>
        </w:rPr>
      </w:pPr>
    </w:p>
    <w:sectPr w:rsidR="00BC3E4E" w:rsidRPr="00BC3E4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A7B26" w14:textId="77777777" w:rsidR="00FF0F6B" w:rsidRDefault="00FF0F6B" w:rsidP="00FF0F6B">
      <w:r>
        <w:separator/>
      </w:r>
    </w:p>
  </w:endnote>
  <w:endnote w:type="continuationSeparator" w:id="0">
    <w:p w14:paraId="60CBB977" w14:textId="77777777" w:rsidR="00FF0F6B" w:rsidRDefault="00FF0F6B" w:rsidP="00FF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CC31D" w14:textId="77777777" w:rsidR="00FF0F6B" w:rsidRDefault="00FF0F6B" w:rsidP="00FF0F6B">
      <w:r>
        <w:separator/>
      </w:r>
    </w:p>
  </w:footnote>
  <w:footnote w:type="continuationSeparator" w:id="0">
    <w:p w14:paraId="77C34102" w14:textId="77777777" w:rsidR="00FF0F6B" w:rsidRDefault="00FF0F6B" w:rsidP="00FF0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4C"/>
    <w:rsid w:val="00012EE8"/>
    <w:rsid w:val="00045F95"/>
    <w:rsid w:val="00075872"/>
    <w:rsid w:val="001B0A4E"/>
    <w:rsid w:val="001C7051"/>
    <w:rsid w:val="0024335A"/>
    <w:rsid w:val="00281C87"/>
    <w:rsid w:val="002D7570"/>
    <w:rsid w:val="00306D21"/>
    <w:rsid w:val="003367DC"/>
    <w:rsid w:val="003608A6"/>
    <w:rsid w:val="00385E3A"/>
    <w:rsid w:val="003A0421"/>
    <w:rsid w:val="00414E34"/>
    <w:rsid w:val="00433875"/>
    <w:rsid w:val="00495684"/>
    <w:rsid w:val="004D10D2"/>
    <w:rsid w:val="005B76C3"/>
    <w:rsid w:val="0068061A"/>
    <w:rsid w:val="0068520E"/>
    <w:rsid w:val="00686180"/>
    <w:rsid w:val="006C07FE"/>
    <w:rsid w:val="006C324C"/>
    <w:rsid w:val="0073487C"/>
    <w:rsid w:val="00785AAA"/>
    <w:rsid w:val="007E14B4"/>
    <w:rsid w:val="00835C06"/>
    <w:rsid w:val="00846CA6"/>
    <w:rsid w:val="00983948"/>
    <w:rsid w:val="00A27330"/>
    <w:rsid w:val="00A42B08"/>
    <w:rsid w:val="00BC3E4E"/>
    <w:rsid w:val="00C67683"/>
    <w:rsid w:val="00C9216C"/>
    <w:rsid w:val="00D04011"/>
    <w:rsid w:val="00D23276"/>
    <w:rsid w:val="00D41B14"/>
    <w:rsid w:val="00D71512"/>
    <w:rsid w:val="00DD4D2C"/>
    <w:rsid w:val="00EF0A4C"/>
    <w:rsid w:val="00F36590"/>
    <w:rsid w:val="00F5272D"/>
    <w:rsid w:val="00F75594"/>
    <w:rsid w:val="00F91777"/>
    <w:rsid w:val="00FE349C"/>
    <w:rsid w:val="00FF0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4B80F9D"/>
  <w15:chartTrackingRefBased/>
  <w15:docId w15:val="{8D09CC7D-649C-4C1D-AC7A-F20BDE5E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0F6B"/>
    <w:pPr>
      <w:tabs>
        <w:tab w:val="center" w:pos="4252"/>
        <w:tab w:val="right" w:pos="8504"/>
      </w:tabs>
      <w:snapToGrid w:val="0"/>
    </w:pPr>
  </w:style>
  <w:style w:type="character" w:customStyle="1" w:styleId="a4">
    <w:name w:val="ヘッダー (文字)"/>
    <w:basedOn w:val="a0"/>
    <w:link w:val="a3"/>
    <w:uiPriority w:val="99"/>
    <w:rsid w:val="00FF0F6B"/>
  </w:style>
  <w:style w:type="paragraph" w:styleId="a5">
    <w:name w:val="footer"/>
    <w:basedOn w:val="a"/>
    <w:link w:val="a6"/>
    <w:uiPriority w:val="99"/>
    <w:unhideWhenUsed/>
    <w:rsid w:val="00FF0F6B"/>
    <w:pPr>
      <w:tabs>
        <w:tab w:val="center" w:pos="4252"/>
        <w:tab w:val="right" w:pos="8504"/>
      </w:tabs>
      <w:snapToGrid w:val="0"/>
    </w:pPr>
  </w:style>
  <w:style w:type="character" w:customStyle="1" w:styleId="a6">
    <w:name w:val="フッター (文字)"/>
    <w:basedOn w:val="a0"/>
    <w:link w:val="a5"/>
    <w:uiPriority w:val="99"/>
    <w:rsid w:val="00FF0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5</Pages>
  <Words>305</Words>
  <Characters>1741</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実</dc:creator>
  <cp:keywords/>
  <dc:description/>
  <cp:lastModifiedBy>井上　実</cp:lastModifiedBy>
  <cp:revision>34</cp:revision>
  <dcterms:created xsi:type="dcterms:W3CDTF">2023-03-02T23:18:00Z</dcterms:created>
  <dcterms:modified xsi:type="dcterms:W3CDTF">2024-03-19T09:50:00Z</dcterms:modified>
</cp:coreProperties>
</file>