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2377A" w14:textId="77777777" w:rsidR="00562FCF" w:rsidRPr="00C5007B" w:rsidRDefault="00562FCF" w:rsidP="00562FCF">
      <w:pPr>
        <w:jc w:val="center"/>
        <w:rPr>
          <w:rFonts w:ascii="HG丸ｺﾞｼｯｸM-PRO" w:eastAsia="HG丸ｺﾞｼｯｸM-PRO" w:hAnsi="HG丸ｺﾞｼｯｸM-PRO"/>
          <w:b/>
          <w:bCs/>
          <w:sz w:val="32"/>
          <w:szCs w:val="32"/>
        </w:rPr>
      </w:pPr>
      <w:r w:rsidRPr="007E0AA3">
        <w:rPr>
          <w:rFonts w:ascii="HG丸ｺﾞｼｯｸM-PRO" w:eastAsia="HG丸ｺﾞｼｯｸM-PRO" w:hAnsi="HG丸ｺﾞｼｯｸM-PRO" w:hint="eastAsia"/>
          <w:b/>
          <w:bCs/>
          <w:color w:val="FF0000"/>
          <w:sz w:val="32"/>
          <w:szCs w:val="32"/>
        </w:rPr>
        <w:t>沿岸漁業改善資金</w:t>
      </w:r>
      <w:r w:rsidR="00244208">
        <w:rPr>
          <w:rFonts w:ascii="HG丸ｺﾞｼｯｸM-PRO" w:eastAsia="HG丸ｺﾞｼｯｸM-PRO" w:hAnsi="HG丸ｺﾞｼｯｸM-PRO" w:hint="eastAsia"/>
          <w:b/>
          <w:bCs/>
          <w:color w:val="FF0000"/>
          <w:sz w:val="32"/>
          <w:szCs w:val="32"/>
        </w:rPr>
        <w:t>（</w:t>
      </w:r>
      <w:r w:rsidR="007D7A76" w:rsidRPr="007E0AA3">
        <w:rPr>
          <w:rFonts w:ascii="HG丸ｺﾞｼｯｸM-PRO" w:eastAsia="HG丸ｺﾞｼｯｸM-PRO" w:hAnsi="HG丸ｺﾞｼｯｸM-PRO" w:hint="eastAsia"/>
          <w:b/>
          <w:bCs/>
          <w:color w:val="FF0000"/>
          <w:sz w:val="32"/>
          <w:szCs w:val="32"/>
        </w:rPr>
        <w:t>基本的事項</w:t>
      </w:r>
      <w:r w:rsidR="00244208">
        <w:rPr>
          <w:rFonts w:ascii="HG丸ｺﾞｼｯｸM-PRO" w:eastAsia="HG丸ｺﾞｼｯｸM-PRO" w:hAnsi="HG丸ｺﾞｼｯｸM-PRO" w:hint="eastAsia"/>
          <w:b/>
          <w:bCs/>
          <w:color w:val="FF0000"/>
          <w:sz w:val="32"/>
          <w:szCs w:val="32"/>
        </w:rPr>
        <w:t>の公表）</w:t>
      </w:r>
    </w:p>
    <w:p w14:paraId="17E6FD3E" w14:textId="77777777" w:rsidR="007D7A76" w:rsidRDefault="007D7A76" w:rsidP="007D7A76">
      <w:pPr>
        <w:jc w:val="left"/>
        <w:rPr>
          <w:rFonts w:ascii="HG丸ｺﾞｼｯｸM-PRO" w:eastAsia="HG丸ｺﾞｼｯｸM-PRO" w:hAnsi="HG丸ｺﾞｼｯｸM-PRO"/>
          <w:sz w:val="24"/>
          <w:szCs w:val="24"/>
        </w:rPr>
      </w:pPr>
    </w:p>
    <w:p w14:paraId="138DF6AA" w14:textId="77777777" w:rsidR="00DE760A" w:rsidRPr="007D7A76" w:rsidRDefault="00DE760A" w:rsidP="007D7A76">
      <w:pPr>
        <w:jc w:val="left"/>
        <w:rPr>
          <w:rFonts w:ascii="HG丸ｺﾞｼｯｸM-PRO" w:eastAsia="HG丸ｺﾞｼｯｸM-PRO" w:hAnsi="HG丸ｺﾞｼｯｸM-PRO"/>
          <w:sz w:val="24"/>
          <w:szCs w:val="24"/>
        </w:rPr>
      </w:pPr>
    </w:p>
    <w:p w14:paraId="483C81A4" w14:textId="77777777" w:rsidR="007D7A76" w:rsidRDefault="007D7A76" w:rsidP="007D7A76">
      <w:pPr>
        <w:pStyle w:val="a3"/>
        <w:numPr>
          <w:ilvl w:val="0"/>
          <w:numId w:val="4"/>
        </w:numPr>
        <w:ind w:leftChars="0"/>
        <w:jc w:val="left"/>
        <w:rPr>
          <w:rFonts w:ascii="HG丸ｺﾞｼｯｸM-PRO" w:eastAsia="HG丸ｺﾞｼｯｸM-PRO" w:hAnsi="HG丸ｺﾞｼｯｸM-PRO"/>
          <w:sz w:val="24"/>
          <w:szCs w:val="24"/>
        </w:rPr>
      </w:pPr>
      <w:r w:rsidRPr="007D7A76">
        <w:rPr>
          <w:rFonts w:ascii="HG丸ｺﾞｼｯｸM-PRO" w:eastAsia="HG丸ｺﾞｼｯｸM-PRO" w:hAnsi="HG丸ｺﾞｼｯｸM-PRO" w:hint="eastAsia"/>
          <w:sz w:val="24"/>
          <w:szCs w:val="24"/>
        </w:rPr>
        <w:t>基金の名称</w:t>
      </w:r>
    </w:p>
    <w:p w14:paraId="54465F06" w14:textId="77777777" w:rsidR="007D7A76" w:rsidRDefault="007D7A76" w:rsidP="007D7A76">
      <w:pPr>
        <w:pStyle w:val="a3"/>
        <w:ind w:leftChars="0" w:left="360"/>
        <w:jc w:val="left"/>
        <w:rPr>
          <w:rFonts w:ascii="HG丸ｺﾞｼｯｸM-PRO" w:eastAsia="HG丸ｺﾞｼｯｸM-PRO" w:hAnsi="HG丸ｺﾞｼｯｸM-PRO"/>
          <w:sz w:val="24"/>
          <w:szCs w:val="24"/>
        </w:rPr>
      </w:pPr>
      <w:r w:rsidRPr="007D7A76">
        <w:rPr>
          <w:rFonts w:ascii="HG丸ｺﾞｼｯｸM-PRO" w:eastAsia="HG丸ｺﾞｼｯｸM-PRO" w:hAnsi="HG丸ｺﾞｼｯｸM-PRO" w:hint="eastAsia"/>
          <w:sz w:val="24"/>
          <w:szCs w:val="24"/>
        </w:rPr>
        <w:t>大阪府沿岸漁業改善資金</w:t>
      </w:r>
    </w:p>
    <w:p w14:paraId="2AB838FB" w14:textId="77777777" w:rsidR="007D7A76" w:rsidRDefault="007D7A76" w:rsidP="00484A86">
      <w:pPr>
        <w:jc w:val="left"/>
        <w:rPr>
          <w:rFonts w:ascii="HG丸ｺﾞｼｯｸM-PRO" w:eastAsia="HG丸ｺﾞｼｯｸM-PRO" w:hAnsi="HG丸ｺﾞｼｯｸM-PRO"/>
          <w:sz w:val="24"/>
          <w:szCs w:val="24"/>
        </w:rPr>
      </w:pPr>
    </w:p>
    <w:p w14:paraId="786EB9D1" w14:textId="5DCB9C8C" w:rsidR="00484A86" w:rsidRDefault="00DD09FE" w:rsidP="00484A86">
      <w:pPr>
        <w:pStyle w:val="a3"/>
        <w:numPr>
          <w:ilvl w:val="0"/>
          <w:numId w:val="5"/>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基金の額（令和</w:t>
      </w:r>
      <w:r w:rsidR="001E6365">
        <w:rPr>
          <w:rFonts w:ascii="HG丸ｺﾞｼｯｸM-PRO" w:eastAsia="HG丸ｺﾞｼｯｸM-PRO" w:hAnsi="HG丸ｺﾞｼｯｸM-PRO" w:hint="eastAsia"/>
          <w:sz w:val="24"/>
          <w:szCs w:val="24"/>
        </w:rPr>
        <w:t>６</w:t>
      </w:r>
      <w:r w:rsidR="00484A86">
        <w:rPr>
          <w:rFonts w:ascii="HG丸ｺﾞｼｯｸM-PRO" w:eastAsia="HG丸ｺﾞｼｯｸM-PRO" w:hAnsi="HG丸ｺﾞｼｯｸM-PRO" w:hint="eastAsia"/>
          <w:sz w:val="24"/>
          <w:szCs w:val="24"/>
        </w:rPr>
        <w:t>年３月３１日現在）</w:t>
      </w:r>
    </w:p>
    <w:tbl>
      <w:tblPr>
        <w:tblStyle w:val="ac"/>
        <w:tblW w:w="9209" w:type="dxa"/>
        <w:tblInd w:w="0" w:type="dxa"/>
        <w:tblLook w:val="04A0" w:firstRow="1" w:lastRow="0" w:firstColumn="1" w:lastColumn="0" w:noHBand="0" w:noVBand="1"/>
      </w:tblPr>
      <w:tblGrid>
        <w:gridCol w:w="562"/>
        <w:gridCol w:w="2552"/>
        <w:gridCol w:w="6095"/>
      </w:tblGrid>
      <w:tr w:rsidR="00484A86" w14:paraId="06AC2D35" w14:textId="77777777" w:rsidTr="00484A86">
        <w:tc>
          <w:tcPr>
            <w:tcW w:w="3114" w:type="dxa"/>
            <w:gridSpan w:val="2"/>
            <w:vMerge w:val="restart"/>
            <w:tcBorders>
              <w:top w:val="single" w:sz="4" w:space="0" w:color="auto"/>
              <w:left w:val="single" w:sz="4" w:space="0" w:color="auto"/>
              <w:bottom w:val="nil"/>
              <w:right w:val="single" w:sz="4" w:space="0" w:color="auto"/>
            </w:tcBorders>
            <w:hideMark/>
          </w:tcPr>
          <w:p w14:paraId="4ADB6F73" w14:textId="77777777" w:rsidR="00484A86" w:rsidRDefault="00484A86">
            <w:pPr>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貸付勘定</w:t>
            </w:r>
          </w:p>
        </w:tc>
        <w:tc>
          <w:tcPr>
            <w:tcW w:w="6095" w:type="dxa"/>
            <w:tcBorders>
              <w:top w:val="single" w:sz="4" w:space="0" w:color="auto"/>
              <w:left w:val="single" w:sz="4" w:space="0" w:color="auto"/>
              <w:bottom w:val="single" w:sz="4" w:space="0" w:color="auto"/>
              <w:right w:val="single" w:sz="4" w:space="0" w:color="auto"/>
            </w:tcBorders>
            <w:hideMark/>
          </w:tcPr>
          <w:p w14:paraId="5F4F779A" w14:textId="77777777" w:rsidR="00484A86" w:rsidRDefault="00484A86">
            <w:pPr>
              <w:ind w:right="24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１９１，９１０，０００円</w:t>
            </w:r>
          </w:p>
        </w:tc>
      </w:tr>
      <w:tr w:rsidR="00484A86" w14:paraId="43A88B7D" w14:textId="77777777" w:rsidTr="00484A86">
        <w:tc>
          <w:tcPr>
            <w:tcW w:w="0" w:type="auto"/>
            <w:gridSpan w:val="2"/>
            <w:vMerge/>
            <w:tcBorders>
              <w:top w:val="single" w:sz="4" w:space="0" w:color="auto"/>
              <w:left w:val="single" w:sz="4" w:space="0" w:color="auto"/>
              <w:bottom w:val="nil"/>
              <w:right w:val="single" w:sz="4" w:space="0" w:color="auto"/>
            </w:tcBorders>
            <w:vAlign w:val="center"/>
            <w:hideMark/>
          </w:tcPr>
          <w:p w14:paraId="164F1110" w14:textId="77777777" w:rsidR="00484A86" w:rsidRDefault="00484A86">
            <w:pPr>
              <w:widowControl/>
              <w:jc w:val="left"/>
              <w:rPr>
                <w:rFonts w:ascii="HG丸ｺﾞｼｯｸM-PRO" w:eastAsia="HG丸ｺﾞｼｯｸM-PRO" w:hAnsi="HG丸ｺﾞｼｯｸM-PRO"/>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724E5F3D" w14:textId="77777777" w:rsidR="00484A86" w:rsidRDefault="00484A86" w:rsidP="005C7B16">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（うち国費相当額</w:t>
            </w:r>
            <w:r w:rsidR="005C7B16">
              <w:rPr>
                <w:rFonts w:ascii="HG丸ｺﾞｼｯｸM-PRO" w:eastAsia="HG丸ｺﾞｼｯｸM-PRO" w:hAnsi="HG丸ｺﾞｼｯｸM-PRO" w:hint="eastAsia"/>
                <w:sz w:val="24"/>
                <w:szCs w:val="24"/>
              </w:rPr>
              <w:t xml:space="preserve">　１２７，９３６，６６７</w:t>
            </w:r>
            <w:r>
              <w:rPr>
                <w:rFonts w:ascii="HG丸ｺﾞｼｯｸM-PRO" w:eastAsia="HG丸ｺﾞｼｯｸM-PRO" w:hAnsi="HG丸ｺﾞｼｯｸM-PRO" w:hint="eastAsia"/>
                <w:sz w:val="24"/>
                <w:szCs w:val="24"/>
              </w:rPr>
              <w:t>円）</w:t>
            </w:r>
          </w:p>
        </w:tc>
      </w:tr>
      <w:tr w:rsidR="00484A86" w14:paraId="6C0EB78F" w14:textId="77777777" w:rsidTr="00484A86">
        <w:tc>
          <w:tcPr>
            <w:tcW w:w="562" w:type="dxa"/>
            <w:vMerge w:val="restart"/>
            <w:tcBorders>
              <w:top w:val="nil"/>
              <w:left w:val="single" w:sz="4" w:space="0" w:color="auto"/>
              <w:bottom w:val="single" w:sz="4" w:space="0" w:color="auto"/>
              <w:right w:val="single" w:sz="4" w:space="0" w:color="auto"/>
            </w:tcBorders>
          </w:tcPr>
          <w:p w14:paraId="33FC1CA4" w14:textId="77777777" w:rsidR="00484A86" w:rsidRDefault="00484A86">
            <w:pPr>
              <w:jc w:val="left"/>
              <w:rPr>
                <w:rFonts w:ascii="HG丸ｺﾞｼｯｸM-PRO" w:eastAsia="HG丸ｺﾞｼｯｸM-PRO" w:hAnsi="HG丸ｺﾞｼｯｸM-PRO"/>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69E39E6F" w14:textId="77777777" w:rsidR="00484A86" w:rsidRDefault="00484A8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国庫受入金</w:t>
            </w:r>
          </w:p>
        </w:tc>
        <w:tc>
          <w:tcPr>
            <w:tcW w:w="6095" w:type="dxa"/>
            <w:tcBorders>
              <w:top w:val="single" w:sz="4" w:space="0" w:color="auto"/>
              <w:left w:val="single" w:sz="4" w:space="0" w:color="auto"/>
              <w:bottom w:val="single" w:sz="4" w:space="0" w:color="auto"/>
              <w:right w:val="single" w:sz="4" w:space="0" w:color="auto"/>
            </w:tcBorders>
            <w:hideMark/>
          </w:tcPr>
          <w:p w14:paraId="5C4206E0" w14:textId="77777777" w:rsidR="00484A86" w:rsidRDefault="005C7B16">
            <w:pPr>
              <w:ind w:right="24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１２６，１３０，０００</w:t>
            </w:r>
            <w:r w:rsidR="00484A86">
              <w:rPr>
                <w:rFonts w:ascii="HG丸ｺﾞｼｯｸM-PRO" w:eastAsia="HG丸ｺﾞｼｯｸM-PRO" w:hAnsi="HG丸ｺﾞｼｯｸM-PRO" w:hint="eastAsia"/>
                <w:sz w:val="24"/>
                <w:szCs w:val="24"/>
              </w:rPr>
              <w:t>円</w:t>
            </w:r>
          </w:p>
        </w:tc>
      </w:tr>
      <w:tr w:rsidR="00484A86" w14:paraId="0CFFA7F0" w14:textId="77777777" w:rsidTr="00484A86">
        <w:tc>
          <w:tcPr>
            <w:tcW w:w="0" w:type="auto"/>
            <w:vMerge/>
            <w:tcBorders>
              <w:top w:val="nil"/>
              <w:left w:val="single" w:sz="4" w:space="0" w:color="auto"/>
              <w:bottom w:val="single" w:sz="4" w:space="0" w:color="auto"/>
              <w:right w:val="single" w:sz="4" w:space="0" w:color="auto"/>
            </w:tcBorders>
            <w:vAlign w:val="center"/>
            <w:hideMark/>
          </w:tcPr>
          <w:p w14:paraId="0BA4D047" w14:textId="77777777" w:rsidR="00484A86" w:rsidRDefault="00484A86">
            <w:pPr>
              <w:widowControl/>
              <w:jc w:val="left"/>
              <w:rPr>
                <w:rFonts w:ascii="HG丸ｺﾞｼｯｸM-PRO" w:eastAsia="HG丸ｺﾞｼｯｸM-PRO" w:hAnsi="HG丸ｺﾞｼｯｸM-PRO"/>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4CD6F9DA" w14:textId="77777777" w:rsidR="00484A86" w:rsidRDefault="00484A8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府　一般会計受入金</w:t>
            </w:r>
          </w:p>
        </w:tc>
        <w:tc>
          <w:tcPr>
            <w:tcW w:w="6095" w:type="dxa"/>
            <w:tcBorders>
              <w:top w:val="single" w:sz="4" w:space="0" w:color="auto"/>
              <w:left w:val="single" w:sz="4" w:space="0" w:color="auto"/>
              <w:bottom w:val="single" w:sz="4" w:space="0" w:color="auto"/>
              <w:right w:val="single" w:sz="4" w:space="0" w:color="auto"/>
            </w:tcBorders>
            <w:hideMark/>
          </w:tcPr>
          <w:p w14:paraId="6E3BF3AA" w14:textId="77777777" w:rsidR="00484A86" w:rsidRDefault="005C7B16">
            <w:pPr>
              <w:ind w:right="24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６３，０７０，０００</w:t>
            </w:r>
            <w:r w:rsidR="00484A86">
              <w:rPr>
                <w:rFonts w:ascii="HG丸ｺﾞｼｯｸM-PRO" w:eastAsia="HG丸ｺﾞｼｯｸM-PRO" w:hAnsi="HG丸ｺﾞｼｯｸM-PRO" w:hint="eastAsia"/>
                <w:sz w:val="24"/>
                <w:szCs w:val="24"/>
              </w:rPr>
              <w:t>円</w:t>
            </w:r>
          </w:p>
        </w:tc>
      </w:tr>
      <w:tr w:rsidR="00484A86" w14:paraId="2AF7247E" w14:textId="77777777" w:rsidTr="00484A86">
        <w:tc>
          <w:tcPr>
            <w:tcW w:w="0" w:type="auto"/>
            <w:vMerge/>
            <w:tcBorders>
              <w:top w:val="nil"/>
              <w:left w:val="single" w:sz="4" w:space="0" w:color="auto"/>
              <w:bottom w:val="single" w:sz="4" w:space="0" w:color="auto"/>
              <w:right w:val="single" w:sz="4" w:space="0" w:color="auto"/>
            </w:tcBorders>
            <w:vAlign w:val="center"/>
            <w:hideMark/>
          </w:tcPr>
          <w:p w14:paraId="46DA5A4F" w14:textId="77777777" w:rsidR="00484A86" w:rsidRDefault="00484A86">
            <w:pPr>
              <w:widowControl/>
              <w:jc w:val="left"/>
              <w:rPr>
                <w:rFonts w:ascii="HG丸ｺﾞｼｯｸM-PRO" w:eastAsia="HG丸ｺﾞｼｯｸM-PRO" w:hAnsi="HG丸ｺﾞｼｯｸM-PRO"/>
                <w:sz w:val="24"/>
                <w:szCs w:val="24"/>
              </w:rPr>
            </w:pPr>
          </w:p>
        </w:tc>
        <w:tc>
          <w:tcPr>
            <w:tcW w:w="2552" w:type="dxa"/>
            <w:vMerge w:val="restart"/>
            <w:tcBorders>
              <w:top w:val="single" w:sz="4" w:space="0" w:color="auto"/>
              <w:left w:val="single" w:sz="4" w:space="0" w:color="auto"/>
              <w:bottom w:val="single" w:sz="4" w:space="0" w:color="auto"/>
              <w:right w:val="single" w:sz="4" w:space="0" w:color="auto"/>
            </w:tcBorders>
            <w:hideMark/>
          </w:tcPr>
          <w:p w14:paraId="41C76469" w14:textId="77777777" w:rsidR="00484A86" w:rsidRDefault="00484A8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業務勘定からの繰入</w:t>
            </w:r>
          </w:p>
        </w:tc>
        <w:tc>
          <w:tcPr>
            <w:tcW w:w="6095" w:type="dxa"/>
            <w:tcBorders>
              <w:top w:val="single" w:sz="4" w:space="0" w:color="auto"/>
              <w:left w:val="single" w:sz="4" w:space="0" w:color="auto"/>
              <w:bottom w:val="single" w:sz="4" w:space="0" w:color="auto"/>
              <w:right w:val="single" w:sz="4" w:space="0" w:color="auto"/>
            </w:tcBorders>
            <w:hideMark/>
          </w:tcPr>
          <w:p w14:paraId="1963F693" w14:textId="77777777" w:rsidR="00484A86" w:rsidRDefault="005C7B16">
            <w:pPr>
              <w:ind w:right="24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２，７１０，０００</w:t>
            </w:r>
            <w:r w:rsidR="00484A86">
              <w:rPr>
                <w:rFonts w:ascii="HG丸ｺﾞｼｯｸM-PRO" w:eastAsia="HG丸ｺﾞｼｯｸM-PRO" w:hAnsi="HG丸ｺﾞｼｯｸM-PRO" w:hint="eastAsia"/>
                <w:sz w:val="24"/>
                <w:szCs w:val="24"/>
              </w:rPr>
              <w:t>円</w:t>
            </w:r>
          </w:p>
        </w:tc>
      </w:tr>
      <w:tr w:rsidR="00484A86" w14:paraId="47148B95" w14:textId="77777777" w:rsidTr="00484A86">
        <w:tc>
          <w:tcPr>
            <w:tcW w:w="0" w:type="auto"/>
            <w:vMerge/>
            <w:tcBorders>
              <w:top w:val="nil"/>
              <w:left w:val="single" w:sz="4" w:space="0" w:color="auto"/>
              <w:bottom w:val="single" w:sz="4" w:space="0" w:color="auto"/>
              <w:right w:val="single" w:sz="4" w:space="0" w:color="auto"/>
            </w:tcBorders>
            <w:vAlign w:val="center"/>
            <w:hideMark/>
          </w:tcPr>
          <w:p w14:paraId="663FCD5D" w14:textId="77777777" w:rsidR="00484A86" w:rsidRDefault="00484A86">
            <w:pPr>
              <w:widowControl/>
              <w:jc w:val="left"/>
              <w:rPr>
                <w:rFonts w:ascii="HG丸ｺﾞｼｯｸM-PRO" w:eastAsia="HG丸ｺﾞｼｯｸM-PRO" w:hAnsi="HG丸ｺﾞｼｯｸM-PRO"/>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B64F96" w14:textId="77777777" w:rsidR="00484A86" w:rsidRDefault="00484A86">
            <w:pPr>
              <w:widowControl/>
              <w:jc w:val="left"/>
              <w:rPr>
                <w:rFonts w:ascii="HG丸ｺﾞｼｯｸM-PRO" w:eastAsia="HG丸ｺﾞｼｯｸM-PRO" w:hAnsi="HG丸ｺﾞｼｯｸM-PRO"/>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45180F6C" w14:textId="77777777" w:rsidR="00484A86" w:rsidRDefault="00484A86" w:rsidP="005C7B16">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（うち国費相当額　</w:t>
            </w:r>
            <w:r w:rsidR="005C7B16">
              <w:rPr>
                <w:rFonts w:ascii="HG丸ｺﾞｼｯｸM-PRO" w:eastAsia="HG丸ｺﾞｼｯｸM-PRO" w:hAnsi="HG丸ｺﾞｼｯｸM-PRO" w:hint="eastAsia"/>
                <w:sz w:val="24"/>
                <w:szCs w:val="24"/>
              </w:rPr>
              <w:t>１，８０６，６６７</w:t>
            </w:r>
            <w:r>
              <w:rPr>
                <w:rFonts w:ascii="HG丸ｺﾞｼｯｸM-PRO" w:eastAsia="HG丸ｺﾞｼｯｸM-PRO" w:hAnsi="HG丸ｺﾞｼｯｸM-PRO" w:hint="eastAsia"/>
                <w:sz w:val="24"/>
                <w:szCs w:val="24"/>
              </w:rPr>
              <w:t>円）</w:t>
            </w:r>
          </w:p>
        </w:tc>
      </w:tr>
      <w:tr w:rsidR="00484A86" w14:paraId="15E76498" w14:textId="77777777" w:rsidTr="00484A86">
        <w:tc>
          <w:tcPr>
            <w:tcW w:w="562" w:type="dxa"/>
            <w:vMerge w:val="restart"/>
            <w:tcBorders>
              <w:top w:val="single" w:sz="4" w:space="0" w:color="auto"/>
              <w:left w:val="single" w:sz="4" w:space="0" w:color="auto"/>
              <w:bottom w:val="double" w:sz="4" w:space="0" w:color="auto"/>
              <w:right w:val="nil"/>
            </w:tcBorders>
          </w:tcPr>
          <w:p w14:paraId="7A3BBBCD" w14:textId="77777777" w:rsidR="00484A86" w:rsidRDefault="00484A86">
            <w:pPr>
              <w:jc w:val="left"/>
              <w:rPr>
                <w:rFonts w:ascii="HG丸ｺﾞｼｯｸM-PRO" w:eastAsia="HG丸ｺﾞｼｯｸM-PRO" w:hAnsi="HG丸ｺﾞｼｯｸM-PRO"/>
                <w:sz w:val="24"/>
                <w:szCs w:val="24"/>
              </w:rPr>
            </w:pPr>
          </w:p>
        </w:tc>
        <w:tc>
          <w:tcPr>
            <w:tcW w:w="2552" w:type="dxa"/>
            <w:tcBorders>
              <w:top w:val="single" w:sz="4" w:space="0" w:color="auto"/>
              <w:left w:val="nil"/>
              <w:bottom w:val="single" w:sz="4" w:space="0" w:color="auto"/>
              <w:right w:val="single" w:sz="4" w:space="0" w:color="auto"/>
            </w:tcBorders>
            <w:hideMark/>
          </w:tcPr>
          <w:p w14:paraId="60A09E28" w14:textId="77777777" w:rsidR="00484A86" w:rsidRDefault="00484A8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業務勘定</w:t>
            </w:r>
          </w:p>
        </w:tc>
        <w:tc>
          <w:tcPr>
            <w:tcW w:w="6095" w:type="dxa"/>
            <w:tcBorders>
              <w:top w:val="single" w:sz="4" w:space="0" w:color="auto"/>
              <w:left w:val="single" w:sz="4" w:space="0" w:color="auto"/>
              <w:bottom w:val="single" w:sz="4" w:space="0" w:color="auto"/>
              <w:right w:val="single" w:sz="4" w:space="0" w:color="auto"/>
            </w:tcBorders>
            <w:hideMark/>
          </w:tcPr>
          <w:p w14:paraId="0CE059F3" w14:textId="67AE22A0" w:rsidR="00484A86" w:rsidRDefault="001E6365">
            <w:pPr>
              <w:ind w:right="24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１，０１１，５４５</w:t>
            </w:r>
            <w:r w:rsidR="00484A86">
              <w:rPr>
                <w:rFonts w:ascii="HG丸ｺﾞｼｯｸM-PRO" w:eastAsia="HG丸ｺﾞｼｯｸM-PRO" w:hAnsi="HG丸ｺﾞｼｯｸM-PRO" w:hint="eastAsia"/>
                <w:sz w:val="24"/>
                <w:szCs w:val="24"/>
              </w:rPr>
              <w:t>円</w:t>
            </w:r>
          </w:p>
        </w:tc>
      </w:tr>
      <w:tr w:rsidR="00484A86" w14:paraId="0D55A487" w14:textId="77777777" w:rsidTr="00484A86">
        <w:tc>
          <w:tcPr>
            <w:tcW w:w="0" w:type="auto"/>
            <w:vMerge/>
            <w:tcBorders>
              <w:top w:val="single" w:sz="4" w:space="0" w:color="auto"/>
              <w:left w:val="single" w:sz="4" w:space="0" w:color="auto"/>
              <w:bottom w:val="double" w:sz="4" w:space="0" w:color="auto"/>
              <w:right w:val="nil"/>
            </w:tcBorders>
            <w:vAlign w:val="center"/>
            <w:hideMark/>
          </w:tcPr>
          <w:p w14:paraId="690AE03A" w14:textId="77777777" w:rsidR="00484A86" w:rsidRDefault="00484A86">
            <w:pPr>
              <w:widowControl/>
              <w:jc w:val="left"/>
              <w:rPr>
                <w:rFonts w:ascii="HG丸ｺﾞｼｯｸM-PRO" w:eastAsia="HG丸ｺﾞｼｯｸM-PRO" w:hAnsi="HG丸ｺﾞｼｯｸM-PRO"/>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6148F612" w14:textId="77777777" w:rsidR="00484A86" w:rsidRDefault="00484A8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前年度繰越利益</w:t>
            </w:r>
          </w:p>
        </w:tc>
        <w:tc>
          <w:tcPr>
            <w:tcW w:w="6095" w:type="dxa"/>
            <w:tcBorders>
              <w:top w:val="single" w:sz="4" w:space="0" w:color="auto"/>
              <w:left w:val="single" w:sz="4" w:space="0" w:color="auto"/>
              <w:bottom w:val="single" w:sz="4" w:space="0" w:color="auto"/>
              <w:right w:val="single" w:sz="4" w:space="0" w:color="auto"/>
            </w:tcBorders>
            <w:hideMark/>
          </w:tcPr>
          <w:p w14:paraId="47150B0C" w14:textId="60474A29" w:rsidR="00484A86" w:rsidRDefault="001E6365">
            <w:pPr>
              <w:ind w:right="24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８６４，４９９</w:t>
            </w:r>
            <w:r w:rsidR="00484A86">
              <w:rPr>
                <w:rFonts w:ascii="HG丸ｺﾞｼｯｸM-PRO" w:eastAsia="HG丸ｺﾞｼｯｸM-PRO" w:hAnsi="HG丸ｺﾞｼｯｸM-PRO" w:hint="eastAsia"/>
                <w:sz w:val="24"/>
                <w:szCs w:val="24"/>
              </w:rPr>
              <w:t>円</w:t>
            </w:r>
          </w:p>
        </w:tc>
      </w:tr>
      <w:tr w:rsidR="00484A86" w14:paraId="44F02003" w14:textId="77777777" w:rsidTr="00484A86">
        <w:tc>
          <w:tcPr>
            <w:tcW w:w="0" w:type="auto"/>
            <w:vMerge/>
            <w:tcBorders>
              <w:top w:val="single" w:sz="4" w:space="0" w:color="auto"/>
              <w:left w:val="single" w:sz="4" w:space="0" w:color="auto"/>
              <w:bottom w:val="double" w:sz="4" w:space="0" w:color="auto"/>
              <w:right w:val="nil"/>
            </w:tcBorders>
            <w:vAlign w:val="center"/>
            <w:hideMark/>
          </w:tcPr>
          <w:p w14:paraId="2995885D" w14:textId="77777777" w:rsidR="00484A86" w:rsidRDefault="00484A86">
            <w:pPr>
              <w:widowControl/>
              <w:jc w:val="left"/>
              <w:rPr>
                <w:rFonts w:ascii="HG丸ｺﾞｼｯｸM-PRO" w:eastAsia="HG丸ｺﾞｼｯｸM-PRO" w:hAnsi="HG丸ｺﾞｼｯｸM-PRO"/>
                <w:sz w:val="24"/>
                <w:szCs w:val="24"/>
              </w:rPr>
            </w:pPr>
          </w:p>
        </w:tc>
        <w:tc>
          <w:tcPr>
            <w:tcW w:w="2552" w:type="dxa"/>
            <w:tcBorders>
              <w:top w:val="single" w:sz="4" w:space="0" w:color="auto"/>
              <w:left w:val="single" w:sz="4" w:space="0" w:color="auto"/>
              <w:bottom w:val="double" w:sz="4" w:space="0" w:color="auto"/>
              <w:right w:val="single" w:sz="4" w:space="0" w:color="auto"/>
            </w:tcBorders>
            <w:hideMark/>
          </w:tcPr>
          <w:p w14:paraId="689D2FE6" w14:textId="77777777" w:rsidR="00484A86" w:rsidRDefault="00484A8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当年度利益</w:t>
            </w:r>
          </w:p>
        </w:tc>
        <w:tc>
          <w:tcPr>
            <w:tcW w:w="6095" w:type="dxa"/>
            <w:tcBorders>
              <w:top w:val="single" w:sz="4" w:space="0" w:color="auto"/>
              <w:left w:val="single" w:sz="4" w:space="0" w:color="auto"/>
              <w:bottom w:val="double" w:sz="4" w:space="0" w:color="auto"/>
              <w:right w:val="single" w:sz="4" w:space="0" w:color="auto"/>
            </w:tcBorders>
            <w:hideMark/>
          </w:tcPr>
          <w:p w14:paraId="71437BC5" w14:textId="7A16AB1D" w:rsidR="00484A86" w:rsidRDefault="001E6365">
            <w:pPr>
              <w:ind w:right="24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１４７，０４６</w:t>
            </w:r>
            <w:r w:rsidR="005C7B16">
              <w:rPr>
                <w:rFonts w:ascii="HG丸ｺﾞｼｯｸM-PRO" w:eastAsia="HG丸ｺﾞｼｯｸM-PRO" w:hAnsi="HG丸ｺﾞｼｯｸM-PRO" w:hint="eastAsia"/>
                <w:sz w:val="24"/>
                <w:szCs w:val="24"/>
              </w:rPr>
              <w:t>円</w:t>
            </w:r>
          </w:p>
        </w:tc>
      </w:tr>
      <w:tr w:rsidR="00484A86" w14:paraId="5D713710" w14:textId="77777777" w:rsidTr="00484A86">
        <w:tc>
          <w:tcPr>
            <w:tcW w:w="3114" w:type="dxa"/>
            <w:gridSpan w:val="2"/>
            <w:tcBorders>
              <w:top w:val="double" w:sz="4" w:space="0" w:color="auto"/>
              <w:left w:val="single" w:sz="4" w:space="0" w:color="auto"/>
              <w:bottom w:val="single" w:sz="4" w:space="0" w:color="auto"/>
              <w:right w:val="single" w:sz="4" w:space="0" w:color="auto"/>
            </w:tcBorders>
            <w:hideMark/>
          </w:tcPr>
          <w:p w14:paraId="4B08FF36" w14:textId="77777777" w:rsidR="00484A86" w:rsidRDefault="00484A86">
            <w:pPr>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合計</w:t>
            </w:r>
          </w:p>
        </w:tc>
        <w:tc>
          <w:tcPr>
            <w:tcW w:w="6095" w:type="dxa"/>
            <w:tcBorders>
              <w:top w:val="double" w:sz="4" w:space="0" w:color="auto"/>
              <w:left w:val="single" w:sz="4" w:space="0" w:color="auto"/>
              <w:bottom w:val="single" w:sz="4" w:space="0" w:color="auto"/>
              <w:right w:val="single" w:sz="4" w:space="0" w:color="auto"/>
            </w:tcBorders>
            <w:hideMark/>
          </w:tcPr>
          <w:p w14:paraId="33339894" w14:textId="4699C9CA" w:rsidR="00484A86" w:rsidRDefault="001E6365">
            <w:pPr>
              <w:ind w:right="24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１９２，９２１，５４５</w:t>
            </w:r>
            <w:r w:rsidR="00484A86">
              <w:rPr>
                <w:rFonts w:ascii="HG丸ｺﾞｼｯｸM-PRO" w:eastAsia="HG丸ｺﾞｼｯｸM-PRO" w:hAnsi="HG丸ｺﾞｼｯｸM-PRO" w:hint="eastAsia"/>
                <w:sz w:val="24"/>
                <w:szCs w:val="24"/>
              </w:rPr>
              <w:t>円</w:t>
            </w:r>
          </w:p>
        </w:tc>
      </w:tr>
    </w:tbl>
    <w:p w14:paraId="5B5A3DB9" w14:textId="77777777" w:rsidR="00484A86" w:rsidRDefault="00484A86" w:rsidP="00484A86">
      <w:pPr>
        <w:jc w:val="left"/>
        <w:rPr>
          <w:rFonts w:ascii="HG丸ｺﾞｼｯｸM-PRO" w:eastAsia="HG丸ｺﾞｼｯｸM-PRO" w:hAnsi="HG丸ｺﾞｼｯｸM-PRO"/>
          <w:sz w:val="24"/>
          <w:szCs w:val="24"/>
        </w:rPr>
      </w:pPr>
    </w:p>
    <w:p w14:paraId="2FFEC50A" w14:textId="01040483" w:rsidR="00484A86" w:rsidRDefault="00484A86" w:rsidP="00484A86">
      <w:pPr>
        <w:pStyle w:val="a3"/>
        <w:numPr>
          <w:ilvl w:val="0"/>
          <w:numId w:val="5"/>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貸付残高（令和</w:t>
      </w:r>
      <w:r w:rsidR="008E2A24">
        <w:rPr>
          <w:rFonts w:ascii="HG丸ｺﾞｼｯｸM-PRO" w:eastAsia="HG丸ｺﾞｼｯｸM-PRO" w:hAnsi="HG丸ｺﾞｼｯｸM-PRO" w:hint="eastAsia"/>
          <w:sz w:val="24"/>
          <w:szCs w:val="24"/>
        </w:rPr>
        <w:t>６</w:t>
      </w:r>
      <w:r>
        <w:rPr>
          <w:rFonts w:ascii="HG丸ｺﾞｼｯｸM-PRO" w:eastAsia="HG丸ｺﾞｼｯｸM-PRO" w:hAnsi="HG丸ｺﾞｼｯｸM-PRO" w:hint="eastAsia"/>
          <w:sz w:val="24"/>
          <w:szCs w:val="24"/>
        </w:rPr>
        <w:t xml:space="preserve">年３月３１日現在）　　　　　  　</w:t>
      </w:r>
      <w:r w:rsidR="001E6365">
        <w:rPr>
          <w:rFonts w:ascii="HG丸ｺﾞｼｯｸM-PRO" w:eastAsia="HG丸ｺﾞｼｯｸM-PRO" w:hAnsi="HG丸ｺﾞｼｯｸM-PRO" w:hint="eastAsia"/>
          <w:sz w:val="24"/>
          <w:szCs w:val="24"/>
        </w:rPr>
        <w:t>２３，２７６，０００</w:t>
      </w:r>
      <w:r>
        <w:rPr>
          <w:rFonts w:ascii="HG丸ｺﾞｼｯｸM-PRO" w:eastAsia="HG丸ｺﾞｼｯｸM-PRO" w:hAnsi="HG丸ｺﾞｼｯｸM-PRO" w:hint="eastAsia"/>
          <w:sz w:val="24"/>
          <w:szCs w:val="24"/>
        </w:rPr>
        <w:t>円</w:t>
      </w:r>
    </w:p>
    <w:p w14:paraId="5BD9DA83" w14:textId="77777777" w:rsidR="007D7A76" w:rsidRPr="007D7A76" w:rsidRDefault="007D7A76" w:rsidP="007D7A76">
      <w:pPr>
        <w:jc w:val="left"/>
        <w:rPr>
          <w:rFonts w:ascii="HG丸ｺﾞｼｯｸM-PRO" w:eastAsia="HG丸ｺﾞｼｯｸM-PRO" w:hAnsi="HG丸ｺﾞｼｯｸM-PRO"/>
          <w:sz w:val="24"/>
          <w:szCs w:val="24"/>
        </w:rPr>
      </w:pPr>
    </w:p>
    <w:p w14:paraId="4FA0B12D" w14:textId="77777777" w:rsidR="007D7A76" w:rsidRPr="007D7A76" w:rsidRDefault="007D7A76" w:rsidP="007D7A76">
      <w:pPr>
        <w:pStyle w:val="a3"/>
        <w:numPr>
          <w:ilvl w:val="0"/>
          <w:numId w:val="4"/>
        </w:numPr>
        <w:ind w:leftChars="0"/>
        <w:jc w:val="left"/>
        <w:rPr>
          <w:rFonts w:ascii="HG丸ｺﾞｼｯｸM-PRO" w:eastAsia="HG丸ｺﾞｼｯｸM-PRO" w:hAnsi="HG丸ｺﾞｼｯｸM-PRO"/>
          <w:sz w:val="24"/>
          <w:szCs w:val="24"/>
        </w:rPr>
      </w:pPr>
      <w:r w:rsidRPr="007D7A76">
        <w:rPr>
          <w:rFonts w:ascii="HG丸ｺﾞｼｯｸM-PRO" w:eastAsia="HG丸ｺﾞｼｯｸM-PRO" w:hAnsi="HG丸ｺﾞｼｯｸM-PRO" w:hint="eastAsia"/>
          <w:sz w:val="24"/>
          <w:szCs w:val="24"/>
        </w:rPr>
        <w:t>基金事業等の概要</w:t>
      </w:r>
    </w:p>
    <w:p w14:paraId="62B9E02A" w14:textId="77777777" w:rsidR="007D7A76" w:rsidRDefault="007D7A76" w:rsidP="007D7A76">
      <w:pPr>
        <w:ind w:leftChars="150" w:left="315"/>
        <w:jc w:val="left"/>
        <w:rPr>
          <w:rFonts w:ascii="HG丸ｺﾞｼｯｸM-PRO" w:eastAsia="HG丸ｺﾞｼｯｸM-PRO" w:hAnsi="HG丸ｺﾞｼｯｸM-PRO"/>
          <w:sz w:val="24"/>
          <w:szCs w:val="24"/>
        </w:rPr>
      </w:pPr>
      <w:r w:rsidRPr="007D7A76">
        <w:rPr>
          <w:rFonts w:ascii="HG丸ｺﾞｼｯｸM-PRO" w:eastAsia="HG丸ｺﾞｼｯｸM-PRO" w:hAnsi="HG丸ｺﾞｼｯｸM-PRO" w:hint="eastAsia"/>
          <w:sz w:val="24"/>
          <w:szCs w:val="24"/>
        </w:rPr>
        <w:t>沿岸漁業改善資金助成法（昭和54年法律第25号）に基づき、沿岸漁業従事者等に対して、漁業経営等の改善を図るために必要な資金を府が無利子で貸し付けるもの</w:t>
      </w:r>
      <w:r w:rsidR="00583D33">
        <w:rPr>
          <w:rFonts w:ascii="HG丸ｺﾞｼｯｸM-PRO" w:eastAsia="HG丸ｺﾞｼｯｸM-PRO" w:hAnsi="HG丸ｺﾞｼｯｸM-PRO" w:hint="eastAsia"/>
          <w:sz w:val="24"/>
          <w:szCs w:val="24"/>
        </w:rPr>
        <w:t>。</w:t>
      </w:r>
    </w:p>
    <w:p w14:paraId="0FD99CC7" w14:textId="77777777" w:rsidR="007D7A76" w:rsidRPr="007D7A76" w:rsidRDefault="007D7A76" w:rsidP="007D7A76">
      <w:pPr>
        <w:ind w:leftChars="150" w:left="315"/>
        <w:jc w:val="left"/>
        <w:rPr>
          <w:rFonts w:ascii="HG丸ｺﾞｼｯｸM-PRO" w:eastAsia="HG丸ｺﾞｼｯｸM-PRO" w:hAnsi="HG丸ｺﾞｼｯｸM-PRO"/>
          <w:sz w:val="24"/>
          <w:szCs w:val="24"/>
        </w:rPr>
      </w:pPr>
    </w:p>
    <w:p w14:paraId="2A6038E3" w14:textId="77777777" w:rsidR="007D7A76" w:rsidRPr="007D7A76" w:rsidRDefault="00C1110B" w:rsidP="007D7A76">
      <w:pPr>
        <w:pStyle w:val="a3"/>
        <w:numPr>
          <w:ilvl w:val="0"/>
          <w:numId w:val="4"/>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基金事業の</w:t>
      </w:r>
      <w:r w:rsidR="007D7A76" w:rsidRPr="007D7A76">
        <w:rPr>
          <w:rFonts w:ascii="HG丸ｺﾞｼｯｸM-PRO" w:eastAsia="HG丸ｺﾞｼｯｸM-PRO" w:hAnsi="HG丸ｺﾞｼｯｸM-PRO" w:hint="eastAsia"/>
          <w:sz w:val="24"/>
          <w:szCs w:val="24"/>
        </w:rPr>
        <w:t>申請方法</w:t>
      </w:r>
    </w:p>
    <w:p w14:paraId="487337F4" w14:textId="77777777" w:rsidR="007D7A76" w:rsidRDefault="007D7A76" w:rsidP="00C1110B">
      <w:pPr>
        <w:ind w:leftChars="150" w:left="315"/>
        <w:jc w:val="left"/>
        <w:rPr>
          <w:rFonts w:ascii="HG丸ｺﾞｼｯｸM-PRO" w:eastAsia="HG丸ｺﾞｼｯｸM-PRO" w:hAnsi="HG丸ｺﾞｼｯｸM-PRO"/>
          <w:sz w:val="24"/>
          <w:szCs w:val="24"/>
        </w:rPr>
      </w:pPr>
      <w:r w:rsidRPr="007D7A76">
        <w:rPr>
          <w:rFonts w:ascii="HG丸ｺﾞｼｯｸM-PRO" w:eastAsia="HG丸ｺﾞｼｯｸM-PRO" w:hAnsi="HG丸ｺﾞｼｯｸM-PRO" w:hint="eastAsia"/>
          <w:sz w:val="24"/>
          <w:szCs w:val="24"/>
        </w:rPr>
        <w:t>資金の貸付けを受けようとする</w:t>
      </w:r>
      <w:r w:rsidR="00C1110B">
        <w:rPr>
          <w:rFonts w:ascii="HG丸ｺﾞｼｯｸM-PRO" w:eastAsia="HG丸ｺﾞｼｯｸM-PRO" w:hAnsi="HG丸ｺﾞｼｯｸM-PRO" w:hint="eastAsia"/>
          <w:sz w:val="24"/>
          <w:szCs w:val="24"/>
        </w:rPr>
        <w:t>者は、貸付申請書に必要事項を記載し、関係書類等</w:t>
      </w:r>
      <w:r w:rsidRPr="007D7A76">
        <w:rPr>
          <w:rFonts w:ascii="HG丸ｺﾞｼｯｸM-PRO" w:eastAsia="HG丸ｺﾞｼｯｸM-PRO" w:hAnsi="HG丸ｺﾞｼｯｸM-PRO" w:hint="eastAsia"/>
          <w:sz w:val="24"/>
          <w:szCs w:val="24"/>
        </w:rPr>
        <w:t>を添付し、漁業協同組合を経由して知事に提出する</w:t>
      </w:r>
      <w:r w:rsidR="00583D33">
        <w:rPr>
          <w:rFonts w:ascii="HG丸ｺﾞｼｯｸM-PRO" w:eastAsia="HG丸ｺﾞｼｯｸM-PRO" w:hAnsi="HG丸ｺﾞｼｯｸM-PRO" w:hint="eastAsia"/>
          <w:sz w:val="24"/>
          <w:szCs w:val="24"/>
        </w:rPr>
        <w:t>。</w:t>
      </w:r>
    </w:p>
    <w:p w14:paraId="07365D2B" w14:textId="77777777" w:rsidR="00C1110B" w:rsidRPr="00C1110B" w:rsidRDefault="00C1110B" w:rsidP="00C1110B">
      <w:pPr>
        <w:ind w:leftChars="150" w:left="315"/>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※申請書の提出後、貸付決定まで約１ヶ月半程度時間を要する。</w:t>
      </w:r>
    </w:p>
    <w:p w14:paraId="4BA0DFB6" w14:textId="77777777" w:rsidR="007D7A76" w:rsidRPr="007D7A76" w:rsidRDefault="007D7A76" w:rsidP="007D7A76">
      <w:pPr>
        <w:ind w:firstLineChars="150" w:firstLine="360"/>
        <w:jc w:val="left"/>
        <w:rPr>
          <w:rFonts w:ascii="HG丸ｺﾞｼｯｸM-PRO" w:eastAsia="HG丸ｺﾞｼｯｸM-PRO" w:hAnsi="HG丸ｺﾞｼｯｸM-PRO"/>
          <w:sz w:val="24"/>
          <w:szCs w:val="24"/>
        </w:rPr>
      </w:pPr>
    </w:p>
    <w:p w14:paraId="75B31F95" w14:textId="77777777" w:rsidR="007D7A76" w:rsidRPr="007D7A76" w:rsidRDefault="007D7A76" w:rsidP="007D7A76">
      <w:pPr>
        <w:pStyle w:val="a3"/>
        <w:numPr>
          <w:ilvl w:val="0"/>
          <w:numId w:val="4"/>
        </w:numPr>
        <w:ind w:leftChars="0"/>
        <w:jc w:val="left"/>
        <w:rPr>
          <w:rFonts w:ascii="HG丸ｺﾞｼｯｸM-PRO" w:eastAsia="HG丸ｺﾞｼｯｸM-PRO" w:hAnsi="HG丸ｺﾞｼｯｸM-PRO"/>
          <w:sz w:val="24"/>
          <w:szCs w:val="24"/>
        </w:rPr>
      </w:pPr>
      <w:r w:rsidRPr="007D7A76">
        <w:rPr>
          <w:rFonts w:ascii="HG丸ｺﾞｼｯｸM-PRO" w:eastAsia="HG丸ｺﾞｼｯｸM-PRO" w:hAnsi="HG丸ｺﾞｼｯｸM-PRO" w:hint="eastAsia"/>
          <w:sz w:val="24"/>
          <w:szCs w:val="24"/>
        </w:rPr>
        <w:t>貸付決定</w:t>
      </w:r>
    </w:p>
    <w:p w14:paraId="73CF887E" w14:textId="77777777" w:rsidR="007D7A76" w:rsidRDefault="007D7A76" w:rsidP="007D7A76">
      <w:pPr>
        <w:ind w:leftChars="150" w:left="315"/>
        <w:jc w:val="left"/>
        <w:rPr>
          <w:rFonts w:ascii="HG丸ｺﾞｼｯｸM-PRO" w:eastAsia="HG丸ｺﾞｼｯｸM-PRO" w:hAnsi="HG丸ｺﾞｼｯｸM-PRO"/>
          <w:sz w:val="24"/>
          <w:szCs w:val="24"/>
        </w:rPr>
      </w:pPr>
      <w:r w:rsidRPr="007D7A76">
        <w:rPr>
          <w:rFonts w:ascii="HG丸ｺﾞｼｯｸM-PRO" w:eastAsia="HG丸ｺﾞｼｯｸM-PRO" w:hAnsi="HG丸ｺﾞｼｯｸM-PRO" w:hint="eastAsia"/>
          <w:sz w:val="24"/>
          <w:szCs w:val="24"/>
        </w:rPr>
        <w:t>知事は、申請書の提出を受けたときは、資金の貸付けを行うことが適当であると認めるときは、貸付けの決定を行う</w:t>
      </w:r>
      <w:r w:rsidR="00583D33">
        <w:rPr>
          <w:rFonts w:ascii="HG丸ｺﾞｼｯｸM-PRO" w:eastAsia="HG丸ｺﾞｼｯｸM-PRO" w:hAnsi="HG丸ｺﾞｼｯｸM-PRO" w:hint="eastAsia"/>
          <w:sz w:val="24"/>
          <w:szCs w:val="24"/>
        </w:rPr>
        <w:t>。</w:t>
      </w:r>
    </w:p>
    <w:p w14:paraId="7BB4433B" w14:textId="77777777" w:rsidR="007D7A76" w:rsidRPr="007D7A76" w:rsidRDefault="007D7A76" w:rsidP="007D7A76">
      <w:pPr>
        <w:ind w:leftChars="150" w:left="315"/>
        <w:jc w:val="left"/>
        <w:rPr>
          <w:rFonts w:ascii="HG丸ｺﾞｼｯｸM-PRO" w:eastAsia="HG丸ｺﾞｼｯｸM-PRO" w:hAnsi="HG丸ｺﾞｼｯｸM-PRO"/>
          <w:sz w:val="24"/>
          <w:szCs w:val="24"/>
        </w:rPr>
      </w:pPr>
    </w:p>
    <w:p w14:paraId="4D841935" w14:textId="77777777" w:rsidR="007D7A76" w:rsidRPr="007D7A76" w:rsidRDefault="007D7A76" w:rsidP="007D7A76">
      <w:pPr>
        <w:pStyle w:val="a3"/>
        <w:numPr>
          <w:ilvl w:val="0"/>
          <w:numId w:val="4"/>
        </w:numPr>
        <w:ind w:leftChars="0"/>
        <w:jc w:val="left"/>
        <w:rPr>
          <w:rFonts w:ascii="HG丸ｺﾞｼｯｸM-PRO" w:eastAsia="HG丸ｺﾞｼｯｸM-PRO" w:hAnsi="HG丸ｺﾞｼｯｸM-PRO"/>
          <w:sz w:val="24"/>
          <w:szCs w:val="24"/>
        </w:rPr>
      </w:pPr>
      <w:r w:rsidRPr="007D7A76">
        <w:rPr>
          <w:rFonts w:ascii="HG丸ｺﾞｼｯｸM-PRO" w:eastAsia="HG丸ｺﾞｼｯｸM-PRO" w:hAnsi="HG丸ｺﾞｼｯｸM-PRO" w:hint="eastAsia"/>
          <w:sz w:val="24"/>
          <w:szCs w:val="24"/>
        </w:rPr>
        <w:t>審査基準</w:t>
      </w:r>
    </w:p>
    <w:p w14:paraId="5FC7D9F2" w14:textId="77777777" w:rsidR="007D7A76" w:rsidRDefault="007D7A76" w:rsidP="007D7A76">
      <w:pPr>
        <w:ind w:leftChars="150" w:left="315"/>
        <w:jc w:val="left"/>
        <w:rPr>
          <w:rFonts w:ascii="HG丸ｺﾞｼｯｸM-PRO" w:eastAsia="HG丸ｺﾞｼｯｸM-PRO" w:hAnsi="HG丸ｺﾞｼｯｸM-PRO"/>
          <w:sz w:val="24"/>
          <w:szCs w:val="24"/>
        </w:rPr>
      </w:pPr>
      <w:r w:rsidRPr="007D7A76">
        <w:rPr>
          <w:rFonts w:ascii="HG丸ｺﾞｼｯｸM-PRO" w:eastAsia="HG丸ｺﾞｼｯｸM-PRO" w:hAnsi="HG丸ｺﾞｼｯｸM-PRO" w:hint="eastAsia"/>
          <w:sz w:val="24"/>
          <w:szCs w:val="24"/>
        </w:rPr>
        <w:t>沿岸漁業改善資金助成法、同法施行令、同法施行規則、大阪府沿岸漁業改善資金貸付規則に基づき審査を行う</w:t>
      </w:r>
      <w:r w:rsidR="00583D33">
        <w:rPr>
          <w:rFonts w:ascii="HG丸ｺﾞｼｯｸM-PRO" w:eastAsia="HG丸ｺﾞｼｯｸM-PRO" w:hAnsi="HG丸ｺﾞｼｯｸM-PRO" w:hint="eastAsia"/>
          <w:sz w:val="24"/>
          <w:szCs w:val="24"/>
        </w:rPr>
        <w:t>。</w:t>
      </w:r>
    </w:p>
    <w:p w14:paraId="11011500" w14:textId="77777777" w:rsidR="007D7A76" w:rsidRDefault="007D7A76" w:rsidP="007D7A76">
      <w:pPr>
        <w:ind w:leftChars="150" w:left="315"/>
        <w:jc w:val="left"/>
        <w:rPr>
          <w:rFonts w:ascii="HG丸ｺﾞｼｯｸM-PRO" w:eastAsia="HG丸ｺﾞｼｯｸM-PRO" w:hAnsi="HG丸ｺﾞｼｯｸM-PRO"/>
          <w:sz w:val="24"/>
          <w:szCs w:val="24"/>
        </w:rPr>
      </w:pPr>
    </w:p>
    <w:p w14:paraId="718F4CAE" w14:textId="77777777" w:rsidR="005C7B16" w:rsidRPr="007D7A76" w:rsidRDefault="005C7B16" w:rsidP="007D7A76">
      <w:pPr>
        <w:ind w:leftChars="150" w:left="315"/>
        <w:jc w:val="left"/>
        <w:rPr>
          <w:rFonts w:ascii="HG丸ｺﾞｼｯｸM-PRO" w:eastAsia="HG丸ｺﾞｼｯｸM-PRO" w:hAnsi="HG丸ｺﾞｼｯｸM-PRO"/>
          <w:sz w:val="24"/>
          <w:szCs w:val="24"/>
        </w:rPr>
      </w:pPr>
    </w:p>
    <w:p w14:paraId="217DAB72" w14:textId="77777777" w:rsidR="007D7A76" w:rsidRPr="007D7A76" w:rsidRDefault="007D7A76" w:rsidP="007D7A76">
      <w:pPr>
        <w:pStyle w:val="a3"/>
        <w:numPr>
          <w:ilvl w:val="0"/>
          <w:numId w:val="4"/>
        </w:numPr>
        <w:ind w:leftChars="0"/>
        <w:jc w:val="left"/>
        <w:rPr>
          <w:rFonts w:ascii="HG丸ｺﾞｼｯｸM-PRO" w:eastAsia="HG丸ｺﾞｼｯｸM-PRO" w:hAnsi="HG丸ｺﾞｼｯｸM-PRO"/>
          <w:sz w:val="24"/>
          <w:szCs w:val="24"/>
        </w:rPr>
      </w:pPr>
      <w:r w:rsidRPr="007D7A76">
        <w:rPr>
          <w:rFonts w:ascii="HG丸ｺﾞｼｯｸM-PRO" w:eastAsia="HG丸ｺﾞｼｯｸM-PRO" w:hAnsi="HG丸ｺﾞｼｯｸM-PRO" w:hint="eastAsia"/>
          <w:sz w:val="24"/>
          <w:szCs w:val="24"/>
        </w:rPr>
        <w:lastRenderedPageBreak/>
        <w:t>審査体制</w:t>
      </w:r>
    </w:p>
    <w:p w14:paraId="6D26EE2E" w14:textId="77777777" w:rsidR="007D7A76" w:rsidRDefault="007D7A76" w:rsidP="007D7A76">
      <w:pPr>
        <w:ind w:firstLineChars="150" w:firstLine="360"/>
        <w:jc w:val="left"/>
        <w:rPr>
          <w:rFonts w:ascii="HG丸ｺﾞｼｯｸM-PRO" w:eastAsia="HG丸ｺﾞｼｯｸM-PRO" w:hAnsi="HG丸ｺﾞｼｯｸM-PRO"/>
          <w:sz w:val="24"/>
          <w:szCs w:val="24"/>
        </w:rPr>
      </w:pPr>
      <w:r w:rsidRPr="007D7A76">
        <w:rPr>
          <w:rFonts w:ascii="HG丸ｺﾞｼｯｸM-PRO" w:eastAsia="HG丸ｺﾞｼｯｸM-PRO" w:hAnsi="HG丸ｺﾞｼｯｸM-PRO" w:hint="eastAsia"/>
          <w:sz w:val="24"/>
          <w:szCs w:val="24"/>
        </w:rPr>
        <w:t>大阪府沿岸漁業改善資金運営協議会の意見を参考に、担当部局において審査を行</w:t>
      </w:r>
    </w:p>
    <w:p w14:paraId="098C5CA4" w14:textId="77777777" w:rsidR="007D7A76" w:rsidRPr="007D7A76" w:rsidRDefault="007D7A76" w:rsidP="007D7A76">
      <w:pPr>
        <w:ind w:firstLineChars="150" w:firstLine="360"/>
        <w:jc w:val="left"/>
        <w:rPr>
          <w:rFonts w:ascii="HG丸ｺﾞｼｯｸM-PRO" w:eastAsia="HG丸ｺﾞｼｯｸM-PRO" w:hAnsi="HG丸ｺﾞｼｯｸM-PRO"/>
          <w:sz w:val="24"/>
          <w:szCs w:val="24"/>
        </w:rPr>
      </w:pPr>
      <w:r w:rsidRPr="007D7A76">
        <w:rPr>
          <w:rFonts w:ascii="HG丸ｺﾞｼｯｸM-PRO" w:eastAsia="HG丸ｺﾞｼｯｸM-PRO" w:hAnsi="HG丸ｺﾞｼｯｸM-PRO" w:hint="eastAsia"/>
          <w:sz w:val="24"/>
          <w:szCs w:val="24"/>
        </w:rPr>
        <w:t>う</w:t>
      </w:r>
      <w:r>
        <w:rPr>
          <w:rFonts w:ascii="HG丸ｺﾞｼｯｸM-PRO" w:eastAsia="HG丸ｺﾞｼｯｸM-PRO" w:hAnsi="HG丸ｺﾞｼｯｸM-PRO" w:hint="eastAsia"/>
          <w:sz w:val="24"/>
          <w:szCs w:val="24"/>
        </w:rPr>
        <w:t xml:space="preserve"> </w:t>
      </w:r>
      <w:r w:rsidR="00583D33">
        <w:rPr>
          <w:rFonts w:ascii="HG丸ｺﾞｼｯｸM-PRO" w:eastAsia="HG丸ｺﾞｼｯｸM-PRO" w:hAnsi="HG丸ｺﾞｼｯｸM-PRO" w:hint="eastAsia"/>
          <w:sz w:val="24"/>
          <w:szCs w:val="24"/>
        </w:rPr>
        <w:t>。</w:t>
      </w:r>
    </w:p>
    <w:p w14:paraId="68CAB1DA" w14:textId="77777777" w:rsidR="007D7A76" w:rsidRPr="007D7A76" w:rsidRDefault="007D7A76" w:rsidP="007D7A76">
      <w:pPr>
        <w:jc w:val="left"/>
        <w:rPr>
          <w:rFonts w:ascii="Segoe UI Symbol" w:eastAsia="HG丸ｺﾞｼｯｸM-PRO" w:hAnsi="Segoe UI Symbol" w:cs="Segoe UI Symbol"/>
          <w:sz w:val="24"/>
          <w:szCs w:val="24"/>
        </w:rPr>
      </w:pPr>
    </w:p>
    <w:p w14:paraId="4315F3D4" w14:textId="77777777" w:rsidR="00FC59BA" w:rsidRDefault="00FC59BA" w:rsidP="00FC59BA">
      <w:pPr>
        <w:pStyle w:val="a3"/>
        <w:numPr>
          <w:ilvl w:val="0"/>
          <w:numId w:val="6"/>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基金事業の申請期限</w:t>
      </w:r>
    </w:p>
    <w:p w14:paraId="3C37DA9E" w14:textId="77777777" w:rsidR="00FC59BA" w:rsidRDefault="00FC59BA" w:rsidP="00FC59BA">
      <w:pPr>
        <w:pStyle w:val="a3"/>
        <w:ind w:leftChars="0" w:left="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随時</w:t>
      </w:r>
      <w:proofErr w:type="gramStart"/>
      <w:r>
        <w:rPr>
          <w:rFonts w:ascii="HG丸ｺﾞｼｯｸM-PRO" w:eastAsia="HG丸ｺﾞｼｯｸM-PRO" w:hAnsi="HG丸ｺﾞｼｯｸM-PRO" w:hint="eastAsia"/>
          <w:sz w:val="24"/>
          <w:szCs w:val="24"/>
        </w:rPr>
        <w:t>受付</w:t>
      </w:r>
      <w:proofErr w:type="gramEnd"/>
      <w:r>
        <w:rPr>
          <w:rFonts w:ascii="HG丸ｺﾞｼｯｸM-PRO" w:eastAsia="HG丸ｺﾞｼｯｸM-PRO" w:hAnsi="HG丸ｺﾞｼｯｸM-PRO" w:hint="eastAsia"/>
          <w:sz w:val="24"/>
          <w:szCs w:val="24"/>
        </w:rPr>
        <w:t>中</w:t>
      </w:r>
    </w:p>
    <w:p w14:paraId="45CAA7A1" w14:textId="77777777" w:rsidR="00FC59BA" w:rsidRDefault="00FC59BA" w:rsidP="00FC59BA">
      <w:pPr>
        <w:jc w:val="left"/>
        <w:rPr>
          <w:rFonts w:ascii="HG丸ｺﾞｼｯｸM-PRO" w:eastAsia="HG丸ｺﾞｼｯｸM-PRO" w:hAnsi="HG丸ｺﾞｼｯｸM-PRO"/>
          <w:sz w:val="24"/>
          <w:szCs w:val="24"/>
        </w:rPr>
      </w:pPr>
    </w:p>
    <w:p w14:paraId="0A8DA93A" w14:textId="77777777" w:rsidR="00FC59BA" w:rsidRDefault="00FC59BA" w:rsidP="00FC59BA">
      <w:pPr>
        <w:pStyle w:val="a3"/>
        <w:numPr>
          <w:ilvl w:val="0"/>
          <w:numId w:val="6"/>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留意事項</w:t>
      </w:r>
    </w:p>
    <w:p w14:paraId="77A1D276" w14:textId="77777777" w:rsidR="00FC59BA" w:rsidRDefault="00FC59BA" w:rsidP="00FC59BA">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・機械、施設等の購入の際、実際に払う費用が貸付の対象金額となる。なお、購</w:t>
      </w:r>
    </w:p>
    <w:p w14:paraId="1613E225" w14:textId="77777777" w:rsidR="00FC59BA" w:rsidRDefault="00FC59BA" w:rsidP="00FC59BA">
      <w:pPr>
        <w:ind w:firstLineChars="200" w:firstLine="480"/>
        <w:jc w:val="left"/>
        <w:rPr>
          <w:rFonts w:ascii="HG丸ｺﾞｼｯｸM-PRO" w:eastAsia="HG丸ｺﾞｼｯｸM-PRO" w:hAnsi="HG丸ｺﾞｼｯｸM-PRO"/>
          <w:sz w:val="24"/>
          <w:szCs w:val="24"/>
        </w:rPr>
      </w:pPr>
      <w:proofErr w:type="gramStart"/>
      <w:r>
        <w:rPr>
          <w:rFonts w:ascii="HG丸ｺﾞｼｯｸM-PRO" w:eastAsia="HG丸ｺﾞｼｯｸM-PRO" w:hAnsi="HG丸ｺﾞｼｯｸM-PRO" w:hint="eastAsia"/>
          <w:sz w:val="24"/>
          <w:szCs w:val="24"/>
        </w:rPr>
        <w:t>入物</w:t>
      </w:r>
      <w:proofErr w:type="gramEnd"/>
      <w:r>
        <w:rPr>
          <w:rFonts w:ascii="HG丸ｺﾞｼｯｸM-PRO" w:eastAsia="HG丸ｺﾞｼｯｸM-PRO" w:hAnsi="HG丸ｺﾞｼｯｸM-PRO" w:hint="eastAsia"/>
          <w:sz w:val="24"/>
          <w:szCs w:val="24"/>
        </w:rPr>
        <w:t>の値引きがある場合は、値引き後の金額が対象となる。</w:t>
      </w:r>
    </w:p>
    <w:p w14:paraId="13D760DD" w14:textId="77777777" w:rsidR="00FC59BA" w:rsidRDefault="00FC59BA" w:rsidP="00FC59BA">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・原則として、事業の着工は、貸付決定を受けた後でしかできない。</w:t>
      </w:r>
    </w:p>
    <w:p w14:paraId="48ABB356" w14:textId="77777777" w:rsidR="00FC59BA" w:rsidRDefault="00FC59BA" w:rsidP="00FC59BA">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・償還期間中は、本資金で購入、設置した機械・施設等を無断で処分することは</w:t>
      </w:r>
    </w:p>
    <w:p w14:paraId="7E0BB4CB" w14:textId="77777777" w:rsidR="00FC59BA" w:rsidRDefault="00FC59BA" w:rsidP="00FC59BA">
      <w:pPr>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できない。</w:t>
      </w:r>
    </w:p>
    <w:p w14:paraId="2223C5AF" w14:textId="77777777" w:rsidR="00FC59BA" w:rsidRDefault="00FC59BA" w:rsidP="00FC59BA">
      <w:pPr>
        <w:ind w:firstLineChars="100" w:firstLine="2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・償還期間中は、本資金で購入、設置した機械・施設等の貸付けを受けたときの目</w:t>
      </w:r>
    </w:p>
    <w:p w14:paraId="5163A0D1" w14:textId="77777777" w:rsidR="00FC59BA" w:rsidRDefault="00FC59BA" w:rsidP="00FC59BA">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bCs/>
          <w:sz w:val="24"/>
          <w:szCs w:val="24"/>
        </w:rPr>
        <w:t>的以外に使用することはできない。</w:t>
      </w:r>
    </w:p>
    <w:p w14:paraId="761D4E62" w14:textId="77777777" w:rsidR="00FC59BA" w:rsidRDefault="00FC59BA" w:rsidP="00FC59BA">
      <w:pPr>
        <w:ind w:firstLineChars="100" w:firstLine="240"/>
        <w:jc w:val="lef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・国の会計検査の対象となる場合がある。</w:t>
      </w:r>
    </w:p>
    <w:p w14:paraId="5D550B59" w14:textId="77777777" w:rsidR="00FC59BA" w:rsidRDefault="00FC59BA" w:rsidP="00FC59BA">
      <w:pPr>
        <w:ind w:firstLineChars="100" w:firstLine="240"/>
        <w:jc w:val="left"/>
        <w:rPr>
          <w:rFonts w:ascii="HG丸ｺﾞｼｯｸM-PRO" w:eastAsia="HG丸ｺﾞｼｯｸM-PRO" w:hAnsi="HG丸ｺﾞｼｯｸM-PRO"/>
          <w:bCs/>
          <w:sz w:val="24"/>
          <w:szCs w:val="24"/>
        </w:rPr>
      </w:pPr>
    </w:p>
    <w:p w14:paraId="22A13804" w14:textId="77777777" w:rsidR="00FC59BA" w:rsidRDefault="00FC59BA" w:rsidP="00FC59BA">
      <w:pPr>
        <w:pStyle w:val="a3"/>
        <w:numPr>
          <w:ilvl w:val="0"/>
          <w:numId w:val="6"/>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bCs/>
          <w:sz w:val="24"/>
          <w:szCs w:val="24"/>
        </w:rPr>
        <w:t>問い合わせ先</w:t>
      </w:r>
    </w:p>
    <w:p w14:paraId="1DEEAD66" w14:textId="77777777" w:rsidR="00FC59BA" w:rsidRDefault="00FC59BA" w:rsidP="00FC59BA">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大阪府環境農林水産部</w:t>
      </w:r>
    </w:p>
    <w:p w14:paraId="687EE184" w14:textId="5FF60DAA" w:rsidR="00FC59BA" w:rsidRDefault="00E54845" w:rsidP="00FC59BA">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環境農林水産総務課　契約・金融グループ　　　（０６－６２１０－</w:t>
      </w:r>
      <w:r w:rsidR="008E2A24">
        <w:rPr>
          <w:rFonts w:ascii="HG丸ｺﾞｼｯｸM-PRO" w:eastAsia="HG丸ｺﾞｼｯｸM-PRO" w:hAnsi="HG丸ｺﾞｼｯｸM-PRO" w:hint="eastAsia"/>
          <w:sz w:val="24"/>
          <w:szCs w:val="24"/>
        </w:rPr>
        <w:t>９５４６</w:t>
      </w:r>
      <w:r w:rsidR="00FC59BA">
        <w:rPr>
          <w:rFonts w:ascii="HG丸ｺﾞｼｯｸM-PRO" w:eastAsia="HG丸ｺﾞｼｯｸM-PRO" w:hAnsi="HG丸ｺﾞｼｯｸM-PRO" w:hint="eastAsia"/>
          <w:sz w:val="24"/>
          <w:szCs w:val="24"/>
        </w:rPr>
        <w:t>）</w:t>
      </w:r>
    </w:p>
    <w:p w14:paraId="669E7F62" w14:textId="77777777" w:rsidR="00FC59BA" w:rsidRDefault="00FC59BA" w:rsidP="00FC59BA">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又は</w:t>
      </w:r>
    </w:p>
    <w:p w14:paraId="6989CB29" w14:textId="77777777" w:rsidR="00FC59BA" w:rsidRDefault="00FC59BA" w:rsidP="00FC59BA">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水産課</w:t>
      </w:r>
      <w:r w:rsidR="00896C56">
        <w:rPr>
          <w:rFonts w:ascii="HG丸ｺﾞｼｯｸM-PRO" w:eastAsia="HG丸ｺﾞｼｯｸM-PRO" w:hAnsi="HG丸ｺﾞｼｯｸM-PRO" w:hint="eastAsia"/>
          <w:sz w:val="24"/>
          <w:szCs w:val="24"/>
        </w:rPr>
        <w:t xml:space="preserve">　指導・調整グループ</w:t>
      </w:r>
      <w:r>
        <w:rPr>
          <w:rFonts w:ascii="HG丸ｺﾞｼｯｸM-PRO" w:eastAsia="HG丸ｺﾞｼｯｸM-PRO" w:hAnsi="HG丸ｺﾞｼｯｸM-PRO" w:hint="eastAsia"/>
          <w:sz w:val="24"/>
          <w:szCs w:val="24"/>
        </w:rPr>
        <w:t xml:space="preserve">　　　　　　　　　（０６－６２１０－</w:t>
      </w:r>
      <w:r w:rsidR="00766F57">
        <w:rPr>
          <w:rFonts w:ascii="HG丸ｺﾞｼｯｸM-PRO" w:eastAsia="HG丸ｺﾞｼｯｸM-PRO" w:hAnsi="HG丸ｺﾞｼｯｸM-PRO" w:hint="eastAsia"/>
          <w:sz w:val="24"/>
          <w:szCs w:val="24"/>
        </w:rPr>
        <w:t>９６１３</w:t>
      </w:r>
      <w:r>
        <w:rPr>
          <w:rFonts w:ascii="HG丸ｺﾞｼｯｸM-PRO" w:eastAsia="HG丸ｺﾞｼｯｸM-PRO" w:hAnsi="HG丸ｺﾞｼｯｸM-PRO" w:hint="eastAsia"/>
          <w:sz w:val="24"/>
          <w:szCs w:val="24"/>
        </w:rPr>
        <w:t>）</w:t>
      </w:r>
    </w:p>
    <w:p w14:paraId="6643C7B2" w14:textId="77777777" w:rsidR="00064FCF" w:rsidRPr="00FC59BA" w:rsidRDefault="00064FCF" w:rsidP="003B737C">
      <w:pPr>
        <w:jc w:val="left"/>
        <w:rPr>
          <w:rFonts w:ascii="Segoe UI Symbol" w:eastAsia="HG丸ｺﾞｼｯｸM-PRO" w:hAnsi="Segoe UI Symbol" w:cs="Segoe UI Symbol"/>
          <w:sz w:val="24"/>
          <w:szCs w:val="24"/>
        </w:rPr>
      </w:pPr>
    </w:p>
    <w:sectPr w:rsidR="00064FCF" w:rsidRPr="00FC59BA" w:rsidSect="00652124">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D2427" w14:textId="77777777" w:rsidR="00313495" w:rsidRDefault="00313495" w:rsidP="0089435E">
      <w:r>
        <w:separator/>
      </w:r>
    </w:p>
  </w:endnote>
  <w:endnote w:type="continuationSeparator" w:id="0">
    <w:p w14:paraId="495B1AC5" w14:textId="77777777" w:rsidR="00313495" w:rsidRDefault="00313495" w:rsidP="0089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154F1" w14:textId="77777777" w:rsidR="00313495" w:rsidRDefault="00313495" w:rsidP="0089435E">
      <w:r>
        <w:separator/>
      </w:r>
    </w:p>
  </w:footnote>
  <w:footnote w:type="continuationSeparator" w:id="0">
    <w:p w14:paraId="0608BD43" w14:textId="77777777" w:rsidR="00313495" w:rsidRDefault="00313495" w:rsidP="00894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27E96"/>
    <w:multiLevelType w:val="hybridMultilevel"/>
    <w:tmpl w:val="0714FA2C"/>
    <w:lvl w:ilvl="0" w:tplc="B3AA3656">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FC51027"/>
    <w:multiLevelType w:val="hybridMultilevel"/>
    <w:tmpl w:val="B40E10A4"/>
    <w:lvl w:ilvl="0" w:tplc="A380D0E0">
      <w:numFmt w:val="bullet"/>
      <w:lvlText w:val="■"/>
      <w:lvlJc w:val="left"/>
      <w:pPr>
        <w:ind w:left="360" w:hanging="36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27965969"/>
    <w:multiLevelType w:val="hybridMultilevel"/>
    <w:tmpl w:val="3BD4C08C"/>
    <w:lvl w:ilvl="0" w:tplc="3160942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3A57C1"/>
    <w:multiLevelType w:val="hybridMultilevel"/>
    <w:tmpl w:val="66C2847A"/>
    <w:lvl w:ilvl="0" w:tplc="2F1800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CE3236"/>
    <w:multiLevelType w:val="hybridMultilevel"/>
    <w:tmpl w:val="4EDA85A8"/>
    <w:lvl w:ilvl="0" w:tplc="8CBA367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6A1"/>
    <w:rsid w:val="00004204"/>
    <w:rsid w:val="00064FCF"/>
    <w:rsid w:val="00145778"/>
    <w:rsid w:val="001E6365"/>
    <w:rsid w:val="001F581F"/>
    <w:rsid w:val="00244208"/>
    <w:rsid w:val="00313495"/>
    <w:rsid w:val="003B2EF8"/>
    <w:rsid w:val="003B737C"/>
    <w:rsid w:val="003D728B"/>
    <w:rsid w:val="00476576"/>
    <w:rsid w:val="00484A86"/>
    <w:rsid w:val="00562FCF"/>
    <w:rsid w:val="00583D33"/>
    <w:rsid w:val="005C7B16"/>
    <w:rsid w:val="00652124"/>
    <w:rsid w:val="006C1B2E"/>
    <w:rsid w:val="00766F57"/>
    <w:rsid w:val="00791FA2"/>
    <w:rsid w:val="007A3BA3"/>
    <w:rsid w:val="007D7A76"/>
    <w:rsid w:val="007E0AA3"/>
    <w:rsid w:val="00801206"/>
    <w:rsid w:val="00856A17"/>
    <w:rsid w:val="008854EB"/>
    <w:rsid w:val="0089435E"/>
    <w:rsid w:val="00896C56"/>
    <w:rsid w:val="008A3069"/>
    <w:rsid w:val="008E2A24"/>
    <w:rsid w:val="00982B0F"/>
    <w:rsid w:val="009C4379"/>
    <w:rsid w:val="009E775F"/>
    <w:rsid w:val="00A565D3"/>
    <w:rsid w:val="00AE624C"/>
    <w:rsid w:val="00B162AC"/>
    <w:rsid w:val="00B42DCA"/>
    <w:rsid w:val="00B77FAF"/>
    <w:rsid w:val="00C05FD7"/>
    <w:rsid w:val="00C1110B"/>
    <w:rsid w:val="00C21A1F"/>
    <w:rsid w:val="00C5007B"/>
    <w:rsid w:val="00C61557"/>
    <w:rsid w:val="00CC2FF9"/>
    <w:rsid w:val="00D146DB"/>
    <w:rsid w:val="00D156A1"/>
    <w:rsid w:val="00DD09FE"/>
    <w:rsid w:val="00DE760A"/>
    <w:rsid w:val="00E54845"/>
    <w:rsid w:val="00F67EF9"/>
    <w:rsid w:val="00F967DA"/>
    <w:rsid w:val="00FA01CF"/>
    <w:rsid w:val="00FA535E"/>
    <w:rsid w:val="00FB0310"/>
    <w:rsid w:val="00FB03E5"/>
    <w:rsid w:val="00FC51F8"/>
    <w:rsid w:val="00FC5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7365B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56A1"/>
    <w:pPr>
      <w:ind w:leftChars="400" w:left="840"/>
    </w:pPr>
  </w:style>
  <w:style w:type="paragraph" w:styleId="a4">
    <w:name w:val="Balloon Text"/>
    <w:basedOn w:val="a"/>
    <w:link w:val="a5"/>
    <w:uiPriority w:val="99"/>
    <w:semiHidden/>
    <w:unhideWhenUsed/>
    <w:rsid w:val="006521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52124"/>
    <w:rPr>
      <w:rFonts w:asciiTheme="majorHAnsi" w:eastAsiaTheme="majorEastAsia" w:hAnsiTheme="majorHAnsi" w:cstheme="majorBidi"/>
      <w:sz w:val="18"/>
      <w:szCs w:val="18"/>
    </w:rPr>
  </w:style>
  <w:style w:type="paragraph" w:customStyle="1" w:styleId="a6">
    <w:name w:val="一太郎"/>
    <w:rsid w:val="00064FCF"/>
    <w:pPr>
      <w:widowControl w:val="0"/>
      <w:wordWrap w:val="0"/>
      <w:autoSpaceDE w:val="0"/>
      <w:autoSpaceDN w:val="0"/>
      <w:adjustRightInd w:val="0"/>
      <w:spacing w:line="278" w:lineRule="exact"/>
      <w:jc w:val="both"/>
    </w:pPr>
    <w:rPr>
      <w:rFonts w:ascii="Century" w:eastAsia="ＭＳ ゴシック" w:hAnsi="Century" w:cs="ＭＳ ゴシック"/>
      <w:spacing w:val="-1"/>
      <w:kern w:val="0"/>
      <w:sz w:val="24"/>
      <w:szCs w:val="24"/>
    </w:rPr>
  </w:style>
  <w:style w:type="paragraph" w:styleId="a7">
    <w:name w:val="header"/>
    <w:basedOn w:val="a"/>
    <w:link w:val="a8"/>
    <w:uiPriority w:val="99"/>
    <w:unhideWhenUsed/>
    <w:rsid w:val="0089435E"/>
    <w:pPr>
      <w:tabs>
        <w:tab w:val="center" w:pos="4252"/>
        <w:tab w:val="right" w:pos="8504"/>
      </w:tabs>
      <w:snapToGrid w:val="0"/>
    </w:pPr>
  </w:style>
  <w:style w:type="character" w:customStyle="1" w:styleId="a8">
    <w:name w:val="ヘッダー (文字)"/>
    <w:basedOn w:val="a0"/>
    <w:link w:val="a7"/>
    <w:uiPriority w:val="99"/>
    <w:rsid w:val="0089435E"/>
  </w:style>
  <w:style w:type="paragraph" w:styleId="a9">
    <w:name w:val="footer"/>
    <w:basedOn w:val="a"/>
    <w:link w:val="aa"/>
    <w:uiPriority w:val="99"/>
    <w:unhideWhenUsed/>
    <w:rsid w:val="0089435E"/>
    <w:pPr>
      <w:tabs>
        <w:tab w:val="center" w:pos="4252"/>
        <w:tab w:val="right" w:pos="8504"/>
      </w:tabs>
      <w:snapToGrid w:val="0"/>
    </w:pPr>
  </w:style>
  <w:style w:type="character" w:customStyle="1" w:styleId="aa">
    <w:name w:val="フッター (文字)"/>
    <w:basedOn w:val="a0"/>
    <w:link w:val="a9"/>
    <w:uiPriority w:val="99"/>
    <w:rsid w:val="0089435E"/>
  </w:style>
  <w:style w:type="character" w:styleId="ab">
    <w:name w:val="Hyperlink"/>
    <w:basedOn w:val="a0"/>
    <w:uiPriority w:val="99"/>
    <w:unhideWhenUsed/>
    <w:rsid w:val="00562FCF"/>
    <w:rPr>
      <w:color w:val="0000FF" w:themeColor="hyperlink"/>
      <w:u w:val="single"/>
    </w:rPr>
  </w:style>
  <w:style w:type="table" w:styleId="ac">
    <w:name w:val="Table Grid"/>
    <w:basedOn w:val="a1"/>
    <w:uiPriority w:val="59"/>
    <w:rsid w:val="00484A8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820233">
      <w:bodyDiv w:val="1"/>
      <w:marLeft w:val="0"/>
      <w:marRight w:val="0"/>
      <w:marTop w:val="0"/>
      <w:marBottom w:val="0"/>
      <w:divBdr>
        <w:top w:val="none" w:sz="0" w:space="0" w:color="auto"/>
        <w:left w:val="none" w:sz="0" w:space="0" w:color="auto"/>
        <w:bottom w:val="none" w:sz="0" w:space="0" w:color="auto"/>
        <w:right w:val="none" w:sz="0" w:space="0" w:color="auto"/>
      </w:divBdr>
      <w:divsChild>
        <w:div w:id="1772579189">
          <w:marLeft w:val="300"/>
          <w:marRight w:val="300"/>
          <w:marTop w:val="0"/>
          <w:marBottom w:val="0"/>
          <w:divBdr>
            <w:top w:val="none" w:sz="0" w:space="0" w:color="auto"/>
            <w:left w:val="none" w:sz="0" w:space="0" w:color="auto"/>
            <w:bottom w:val="none" w:sz="0" w:space="0" w:color="auto"/>
            <w:right w:val="none" w:sz="0" w:space="0" w:color="auto"/>
          </w:divBdr>
          <w:divsChild>
            <w:div w:id="135326311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463109360">
      <w:bodyDiv w:val="1"/>
      <w:marLeft w:val="0"/>
      <w:marRight w:val="0"/>
      <w:marTop w:val="0"/>
      <w:marBottom w:val="0"/>
      <w:divBdr>
        <w:top w:val="none" w:sz="0" w:space="0" w:color="auto"/>
        <w:left w:val="none" w:sz="0" w:space="0" w:color="auto"/>
        <w:bottom w:val="none" w:sz="0" w:space="0" w:color="auto"/>
        <w:right w:val="none" w:sz="0" w:space="0" w:color="auto"/>
      </w:divBdr>
      <w:divsChild>
        <w:div w:id="1609703752">
          <w:marLeft w:val="300"/>
          <w:marRight w:val="300"/>
          <w:marTop w:val="0"/>
          <w:marBottom w:val="0"/>
          <w:divBdr>
            <w:top w:val="none" w:sz="0" w:space="0" w:color="auto"/>
            <w:left w:val="none" w:sz="0" w:space="0" w:color="auto"/>
            <w:bottom w:val="none" w:sz="0" w:space="0" w:color="auto"/>
            <w:right w:val="none" w:sz="0" w:space="0" w:color="auto"/>
          </w:divBdr>
          <w:divsChild>
            <w:div w:id="51264447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27873344">
      <w:bodyDiv w:val="1"/>
      <w:marLeft w:val="0"/>
      <w:marRight w:val="0"/>
      <w:marTop w:val="0"/>
      <w:marBottom w:val="0"/>
      <w:divBdr>
        <w:top w:val="none" w:sz="0" w:space="0" w:color="auto"/>
        <w:left w:val="none" w:sz="0" w:space="0" w:color="auto"/>
        <w:bottom w:val="none" w:sz="0" w:space="0" w:color="auto"/>
        <w:right w:val="none" w:sz="0" w:space="0" w:color="auto"/>
      </w:divBdr>
    </w:div>
    <w:div w:id="209420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9525">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2024-10-28T04:43:00Z</dcterms:created>
  <dcterms:modified xsi:type="dcterms:W3CDTF">2024-10-28T04:43:00Z</dcterms:modified>
</cp:coreProperties>
</file>