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453EB6" w:rsidRDefault="00723EF7" w:rsidP="001E1F2E">
      <w:pPr>
        <w:jc w:val="center"/>
        <w:rPr>
          <w:rFonts w:hAnsi="Meiryo UI"/>
          <w:b/>
          <w:color w:val="FF0000"/>
          <w:sz w:val="24"/>
        </w:rPr>
      </w:pPr>
      <w:r w:rsidRPr="00453EB6">
        <w:rPr>
          <w:rFonts w:hAnsi="Meiryo UI" w:hint="eastAsia"/>
          <w:b/>
          <w:color w:val="000000" w:themeColor="text1"/>
          <w:sz w:val="24"/>
        </w:rPr>
        <w:t>感染症</w:t>
      </w:r>
      <w:r w:rsidR="001E1F2E" w:rsidRPr="00453EB6">
        <w:rPr>
          <w:rFonts w:hAnsi="Meiryo UI" w:hint="eastAsia"/>
          <w:b/>
          <w:color w:val="000000" w:themeColor="text1"/>
          <w:sz w:val="24"/>
        </w:rPr>
        <w:t>に対応する簡易版</w:t>
      </w:r>
      <w:r w:rsidR="00BF20C4">
        <w:rPr>
          <w:rFonts w:hAnsi="Meiryo UI" w:hint="eastAsia"/>
          <w:b/>
          <w:color w:val="000000" w:themeColor="text1"/>
          <w:sz w:val="24"/>
        </w:rPr>
        <w:t>事業継続計画（</w:t>
      </w:r>
      <w:r w:rsidR="001E1F2E" w:rsidRPr="00453EB6">
        <w:rPr>
          <w:rFonts w:hAnsi="Meiryo UI" w:hint="eastAsia"/>
          <w:b/>
          <w:color w:val="000000" w:themeColor="text1"/>
          <w:sz w:val="24"/>
        </w:rPr>
        <w:t>BCP</w:t>
      </w:r>
      <w:r w:rsidR="00BF20C4">
        <w:rPr>
          <w:rFonts w:hAnsi="Meiryo UI" w:hint="eastAsia"/>
          <w:b/>
          <w:color w:val="000000" w:themeColor="text1"/>
          <w:sz w:val="24"/>
        </w:rPr>
        <w:t>）</w:t>
      </w:r>
      <w:r w:rsidR="001E1F2E" w:rsidRPr="00453EB6">
        <w:rPr>
          <w:rFonts w:hAnsi="Meiryo UI" w:hint="eastAsia"/>
          <w:b/>
          <w:color w:val="000000" w:themeColor="text1"/>
          <w:sz w:val="24"/>
        </w:rPr>
        <w:t>チェックシート</w:t>
      </w:r>
      <w:r w:rsidR="001E1F2E" w:rsidRPr="00453EB6">
        <w:rPr>
          <w:rFonts w:hAnsi="Meiryo UI" w:hint="eastAsia"/>
          <w:b/>
          <w:color w:val="FF0000"/>
          <w:sz w:val="24"/>
        </w:rPr>
        <w:t>（</w:t>
      </w:r>
      <w:r w:rsidR="00453EB6">
        <w:rPr>
          <w:rFonts w:hAnsi="Meiryo UI" w:hint="eastAsia"/>
          <w:b/>
          <w:color w:val="FF0000"/>
          <w:sz w:val="24"/>
        </w:rPr>
        <w:t>観光農園</w:t>
      </w:r>
      <w:r w:rsidR="001E1F2E" w:rsidRPr="00453EB6">
        <w:rPr>
          <w:rFonts w:hAnsi="Meiryo UI" w:hint="eastAsia"/>
          <w:b/>
          <w:color w:val="FF0000"/>
          <w:sz w:val="24"/>
        </w:rPr>
        <w:t>向け）</w:t>
      </w:r>
    </w:p>
    <w:p w:rsidR="00B75870" w:rsidRDefault="00B75870" w:rsidP="00B75870">
      <w:pPr>
        <w:wordWrap w:val="0"/>
        <w:jc w:val="right"/>
        <w:rPr>
          <w:rFonts w:hAnsi="Meiryo UI"/>
        </w:rPr>
      </w:pPr>
      <w:r>
        <w:rPr>
          <w:rFonts w:hAnsi="Meiryo UI" w:hint="eastAsia"/>
        </w:rPr>
        <w:t>大阪府環境農林水産部農政室</w:t>
      </w:r>
    </w:p>
    <w:p w:rsidR="00B75870" w:rsidRDefault="00B75870" w:rsidP="00B75870">
      <w:pPr>
        <w:rPr>
          <w:rFonts w:hAnsi="Meiryo UI"/>
        </w:rPr>
      </w:pPr>
    </w:p>
    <w:p w:rsidR="00B75870" w:rsidRDefault="00B75870" w:rsidP="00B75870">
      <w:pPr>
        <w:ind w:firstLineChars="100" w:firstLine="210"/>
        <w:rPr>
          <w:rFonts w:hAnsi="Meiryo UI"/>
        </w:rPr>
      </w:pPr>
      <w:r>
        <w:rPr>
          <w:rFonts w:hAnsi="Meiryo UI" w:hint="eastAsia"/>
        </w:rPr>
        <w:t>感染症の流行に対して、農業者の皆様</w:t>
      </w:r>
      <w:r w:rsidR="00453EB6">
        <w:rPr>
          <w:rFonts w:hAnsi="Meiryo UI" w:hint="eastAsia"/>
        </w:rPr>
        <w:t>の</w:t>
      </w:r>
      <w:r>
        <w:rPr>
          <w:rFonts w:hAnsi="Meiryo UI" w:hint="eastAsia"/>
        </w:rPr>
        <w:t>参考</w:t>
      </w:r>
      <w:r w:rsidR="00453EB6">
        <w:rPr>
          <w:rFonts w:hAnsi="Meiryo UI" w:hint="eastAsia"/>
        </w:rPr>
        <w:t>となる</w:t>
      </w:r>
      <w:r>
        <w:rPr>
          <w:rFonts w:hAnsi="Meiryo UI" w:hint="eastAsia"/>
        </w:rPr>
        <w:t>BCPの一例を作成しました。例を参考に、各農園に</w:t>
      </w:r>
      <w:r w:rsidR="00453EB6">
        <w:rPr>
          <w:rFonts w:hAnsi="Meiryo UI" w:hint="eastAsia"/>
        </w:rPr>
        <w:t>沿った</w:t>
      </w:r>
      <w:r>
        <w:rPr>
          <w:rFonts w:hAnsi="Meiryo UI" w:hint="eastAsia"/>
        </w:rPr>
        <w:t>形でBCPを作成することに活用ください。</w:t>
      </w:r>
    </w:p>
    <w:p w:rsidR="00B75870" w:rsidRDefault="004B7A3F">
      <w:pPr>
        <w:rPr>
          <w:rFonts w:hAnsi="Meiryo UI"/>
          <w:b/>
        </w:rPr>
      </w:pPr>
      <w:r w:rsidRPr="004B7A3F">
        <w:rPr>
          <w:rFonts w:hAnsi="Meiryo UI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0A8D1D" wp14:editId="2CD44C21">
                <wp:simplePos x="0" y="0"/>
                <wp:positionH relativeFrom="column">
                  <wp:posOffset>4095750</wp:posOffset>
                </wp:positionH>
                <wp:positionV relativeFrom="paragraph">
                  <wp:posOffset>69215</wp:posOffset>
                </wp:positionV>
                <wp:extent cx="20859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A3F" w:rsidRPr="00A55CC8" w:rsidRDefault="004B7A3F" w:rsidP="004B7A3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55CC8">
                              <w:rPr>
                                <w:b/>
                                <w:sz w:val="20"/>
                              </w:rPr>
                              <w:t>BCP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とは</w:t>
                            </w:r>
                            <w:r w:rsidRPr="00A55CC8">
                              <w:rPr>
                                <w:b/>
                                <w:sz w:val="20"/>
                              </w:rPr>
                              <w:t>？？</w:t>
                            </w:r>
                          </w:p>
                          <w:p w:rsidR="004B7A3F" w:rsidRPr="00A55CC8" w:rsidRDefault="004B7A3F" w:rsidP="004B7A3F">
                            <w:pPr>
                              <w:rPr>
                                <w:sz w:val="14"/>
                              </w:rPr>
                            </w:pPr>
                            <w:r w:rsidRPr="00A55CC8">
                              <w:rPr>
                                <w:rFonts w:hint="eastAsia"/>
                                <w:sz w:val="14"/>
                              </w:rPr>
                              <w:t>事業継続計画(Business Continuity Plan)　の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略</w:t>
                            </w:r>
                            <w:r w:rsidRPr="00A55CC8">
                              <w:rPr>
                                <w:rFonts w:hint="eastAsia"/>
                                <w:sz w:val="14"/>
                              </w:rPr>
                              <w:t>であり、緊急事態が発生し農園が重大な被害を受けた際にも、重要な業務を中断させず、仮に中断しても一刻も早く復旧させるための対処方針のことです。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0A8D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5pt;margin-top:5.45pt;width:164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" fillcolor="yellow" strokecolor="#c00000">
                <v:textbox style="mso-fit-shape-to-text:t">
                  <w:txbxContent>
                    <w:p w:rsidR="004B7A3F" w:rsidRPr="00A55CC8" w:rsidRDefault="004B7A3F" w:rsidP="004B7A3F">
                      <w:pPr>
                        <w:rPr>
                          <w:b/>
                          <w:sz w:val="20"/>
                        </w:rPr>
                      </w:pPr>
                      <w:r w:rsidRPr="00A55CC8">
                        <w:rPr>
                          <w:b/>
                          <w:sz w:val="20"/>
                        </w:rPr>
                        <w:t>BCP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とは</w:t>
                      </w:r>
                      <w:r w:rsidRPr="00A55CC8">
                        <w:rPr>
                          <w:b/>
                          <w:sz w:val="20"/>
                        </w:rPr>
                        <w:t>？？</w:t>
                      </w:r>
                    </w:p>
                    <w:p w:rsidR="004B7A3F" w:rsidRPr="00A55CC8" w:rsidRDefault="004B7A3F" w:rsidP="004B7A3F">
                      <w:pPr>
                        <w:rPr>
                          <w:rFonts w:hint="eastAsia"/>
                          <w:sz w:val="14"/>
                        </w:rPr>
                      </w:pPr>
                      <w:r w:rsidRPr="00A55CC8">
                        <w:rPr>
                          <w:rFonts w:hint="eastAsia"/>
                          <w:sz w:val="14"/>
                        </w:rPr>
                        <w:t>事業継続計画(Business Continuity Plan)　の</w:t>
                      </w:r>
                      <w:r>
                        <w:rPr>
                          <w:rFonts w:hint="eastAsia"/>
                          <w:sz w:val="14"/>
                        </w:rPr>
                        <w:t>略</w:t>
                      </w:r>
                      <w:r w:rsidRPr="00A55CC8">
                        <w:rPr>
                          <w:rFonts w:hint="eastAsia"/>
                          <w:sz w:val="14"/>
                        </w:rPr>
                        <w:t>であり、緊急事態が発生し農園が重大な被害を受けた際にも、重要な業務を中断させず、仮に中断しても一刻も早く復旧させるための対処方針のことです。</w:t>
                      </w:r>
                    </w:p>
                  </w:txbxContent>
                </v:textbox>
              </v:shape>
            </w:pict>
          </mc:Fallback>
        </mc:AlternateContent>
      </w:r>
      <w:r w:rsidRPr="004B7A3F">
        <w:rPr>
          <w:rFonts w:hAnsi="Meiryo UI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D03ED8" wp14:editId="4B07AFEC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886200" cy="1262380"/>
                <wp:effectExtent l="0" t="0" r="1905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2623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A3F" w:rsidRPr="00E023D2" w:rsidRDefault="004B7A3F" w:rsidP="004B7A3F">
                            <w:pPr>
                              <w:rPr>
                                <w:rFonts w:hAnsi="Meiryo UI"/>
                                <w:b/>
                              </w:rPr>
                            </w:pPr>
                            <w:r w:rsidRPr="00E023D2">
                              <w:rPr>
                                <w:rFonts w:hAnsi="Meiryo UI" w:hint="eastAsia"/>
                                <w:b/>
                              </w:rPr>
                              <w:t>（１）想定される危機</w:t>
                            </w:r>
                          </w:p>
                          <w:p w:rsidR="004B7A3F" w:rsidRDefault="004B7A3F" w:rsidP="004B7A3F">
                            <w:pPr>
                              <w:rPr>
                                <w:rFonts w:hAnsi="Meiryo UI"/>
                                <w:b/>
                              </w:rPr>
                            </w:pPr>
                            <w:r w:rsidRPr="00E023D2">
                              <w:rPr>
                                <w:rFonts w:hAnsi="Meiryo UI" w:hint="eastAsia"/>
                                <w:b/>
                              </w:rPr>
                              <w:t>（２）基本的な対処方針</w:t>
                            </w:r>
                          </w:p>
                          <w:p w:rsidR="004B7A3F" w:rsidRPr="00E023D2" w:rsidRDefault="004B7A3F" w:rsidP="004B7A3F">
                            <w:pPr>
                              <w:rPr>
                                <w:rFonts w:hAnsi="Meiryo UI"/>
                                <w:b/>
                              </w:rPr>
                            </w:pPr>
                            <w:r w:rsidRPr="00E023D2">
                              <w:rPr>
                                <w:rFonts w:hAnsi="Meiryo UI" w:hint="eastAsia"/>
                                <w:b/>
                              </w:rPr>
                              <w:t xml:space="preserve">⇒　</w:t>
                            </w:r>
                            <w:r w:rsidRPr="00E023D2">
                              <w:rPr>
                                <w:rFonts w:hAnsi="Meiryo UI" w:hint="eastAsia"/>
                                <w:b/>
                                <w:color w:val="FF0000"/>
                              </w:rPr>
                              <w:t>自身の経営に併せた</w:t>
                            </w:r>
                            <w:r>
                              <w:rPr>
                                <w:rFonts w:hAnsi="Meiryo UI" w:hint="eastAsia"/>
                                <w:b/>
                                <w:color w:val="FF0000"/>
                              </w:rPr>
                              <w:t>基本的な</w:t>
                            </w:r>
                            <w:r w:rsidRPr="00E023D2">
                              <w:rPr>
                                <w:rFonts w:hAnsi="Meiryo UI" w:hint="eastAsia"/>
                                <w:b/>
                                <w:color w:val="FF0000"/>
                              </w:rPr>
                              <w:t>対処方針を作成する！！</w:t>
                            </w:r>
                          </w:p>
                          <w:p w:rsidR="004B7A3F" w:rsidRDefault="004B7A3F" w:rsidP="004B7A3F">
                            <w:pPr>
                              <w:rPr>
                                <w:rFonts w:hAnsi="Meiryo UI"/>
                                <w:b/>
                              </w:rPr>
                            </w:pPr>
                            <w:r w:rsidRPr="00E023D2">
                              <w:rPr>
                                <w:rFonts w:hAnsi="Meiryo UI" w:hint="eastAsia"/>
                                <w:b/>
                              </w:rPr>
                              <w:t>（３）具体的な対策事項と実施状況</w:t>
                            </w:r>
                            <w:r>
                              <w:rPr>
                                <w:rFonts w:hAnsi="Meiryo UI" w:hint="eastAsia"/>
                                <w:b/>
                              </w:rPr>
                              <w:t>チェック</w:t>
                            </w:r>
                            <w:r w:rsidRPr="00E023D2">
                              <w:rPr>
                                <w:rFonts w:hAnsi="Meiryo UI" w:hint="eastAsia"/>
                                <w:b/>
                              </w:rPr>
                              <w:t xml:space="preserve">　</w:t>
                            </w:r>
                          </w:p>
                          <w:p w:rsidR="004B7A3F" w:rsidRPr="00E023D2" w:rsidRDefault="004B7A3F" w:rsidP="004B7A3F">
                            <w:pPr>
                              <w:rPr>
                                <w:rFonts w:hAnsi="Meiryo UI"/>
                                <w:b/>
                              </w:rPr>
                            </w:pPr>
                            <w:r w:rsidRPr="00E023D2">
                              <w:rPr>
                                <w:rFonts w:hAnsi="Meiryo UI" w:hint="eastAsia"/>
                                <w:b/>
                              </w:rPr>
                              <w:t xml:space="preserve">⇒　</w:t>
                            </w:r>
                            <w:r w:rsidRPr="00E023D2">
                              <w:rPr>
                                <w:rFonts w:hAnsi="Meiryo UI" w:hint="eastAsia"/>
                                <w:b/>
                                <w:color w:val="FF0000"/>
                              </w:rPr>
                              <w:t>自身の経営に併せた</w:t>
                            </w:r>
                            <w:r>
                              <w:rPr>
                                <w:rFonts w:hAnsi="Meiryo UI" w:hint="eastAsia"/>
                                <w:b/>
                                <w:color w:val="FF0000"/>
                              </w:rPr>
                              <w:t>具体的な</w:t>
                            </w:r>
                            <w:r w:rsidRPr="00E023D2">
                              <w:rPr>
                                <w:rFonts w:hAnsi="Meiryo UI" w:hint="eastAsia"/>
                                <w:b/>
                                <w:color w:val="FF0000"/>
                              </w:rPr>
                              <w:t>対処方針を作成する！！</w:t>
                            </w:r>
                          </w:p>
                          <w:p w:rsidR="004B7A3F" w:rsidRPr="00A55CC8" w:rsidRDefault="004B7A3F" w:rsidP="004B7A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03ED8" id="_x0000_s1027" type="#_x0000_t202" style="position:absolute;left:0;text-align:left;margin-left:0;margin-top:3.6pt;width:306pt;height:99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" fillcolor="#fff2cc [663]" strokecolor="red">
                <v:textbox>
                  <w:txbxContent>
                    <w:p w:rsidR="004B7A3F" w:rsidRPr="00E023D2" w:rsidRDefault="004B7A3F" w:rsidP="004B7A3F">
                      <w:pPr>
                        <w:rPr>
                          <w:rFonts w:hAnsi="Meiryo UI"/>
                          <w:b/>
                        </w:rPr>
                      </w:pPr>
                      <w:r w:rsidRPr="00E023D2">
                        <w:rPr>
                          <w:rFonts w:hAnsi="Meiryo UI" w:hint="eastAsia"/>
                          <w:b/>
                        </w:rPr>
                        <w:t>（１）想定される危機</w:t>
                      </w:r>
                    </w:p>
                    <w:p w:rsidR="004B7A3F" w:rsidRDefault="004B7A3F" w:rsidP="004B7A3F">
                      <w:pPr>
                        <w:rPr>
                          <w:rFonts w:hAnsi="Meiryo UI"/>
                          <w:b/>
                        </w:rPr>
                      </w:pPr>
                      <w:r w:rsidRPr="00E023D2">
                        <w:rPr>
                          <w:rFonts w:hAnsi="Meiryo UI" w:hint="eastAsia"/>
                          <w:b/>
                        </w:rPr>
                        <w:t>（２）基本的な対処方針</w:t>
                      </w:r>
                    </w:p>
                    <w:p w:rsidR="004B7A3F" w:rsidRPr="00E023D2" w:rsidRDefault="004B7A3F" w:rsidP="004B7A3F">
                      <w:pPr>
                        <w:rPr>
                          <w:rFonts w:hAnsi="Meiryo UI"/>
                          <w:b/>
                        </w:rPr>
                      </w:pPr>
                      <w:r w:rsidRPr="00E023D2">
                        <w:rPr>
                          <w:rFonts w:hAnsi="Meiryo UI" w:hint="eastAsia"/>
                          <w:b/>
                        </w:rPr>
                        <w:t xml:space="preserve">⇒　</w:t>
                      </w:r>
                      <w:r w:rsidRPr="00E023D2">
                        <w:rPr>
                          <w:rFonts w:hAnsi="Meiryo UI" w:hint="eastAsia"/>
                          <w:b/>
                          <w:color w:val="FF0000"/>
                        </w:rPr>
                        <w:t>自身の経営に併せた</w:t>
                      </w:r>
                      <w:r>
                        <w:rPr>
                          <w:rFonts w:hAnsi="Meiryo UI" w:hint="eastAsia"/>
                          <w:b/>
                          <w:color w:val="FF0000"/>
                        </w:rPr>
                        <w:t>基本的な</w:t>
                      </w:r>
                      <w:r w:rsidRPr="00E023D2">
                        <w:rPr>
                          <w:rFonts w:hAnsi="Meiryo UI" w:hint="eastAsia"/>
                          <w:b/>
                          <w:color w:val="FF0000"/>
                        </w:rPr>
                        <w:t>対処方針を作成する！！</w:t>
                      </w:r>
                    </w:p>
                    <w:p w:rsidR="004B7A3F" w:rsidRDefault="004B7A3F" w:rsidP="004B7A3F">
                      <w:pPr>
                        <w:rPr>
                          <w:rFonts w:hAnsi="Meiryo UI"/>
                          <w:b/>
                        </w:rPr>
                      </w:pPr>
                      <w:r w:rsidRPr="00E023D2">
                        <w:rPr>
                          <w:rFonts w:hAnsi="Meiryo UI" w:hint="eastAsia"/>
                          <w:b/>
                        </w:rPr>
                        <w:t>（３）具体的な対策事項と実施状況</w:t>
                      </w:r>
                      <w:r>
                        <w:rPr>
                          <w:rFonts w:hAnsi="Meiryo UI" w:hint="eastAsia"/>
                          <w:b/>
                        </w:rPr>
                        <w:t>チェック</w:t>
                      </w:r>
                      <w:r w:rsidRPr="00E023D2">
                        <w:rPr>
                          <w:rFonts w:hAnsi="Meiryo UI" w:hint="eastAsia"/>
                          <w:b/>
                        </w:rPr>
                        <w:t xml:space="preserve">　</w:t>
                      </w:r>
                    </w:p>
                    <w:p w:rsidR="004B7A3F" w:rsidRPr="00E023D2" w:rsidRDefault="004B7A3F" w:rsidP="004B7A3F">
                      <w:pPr>
                        <w:rPr>
                          <w:rFonts w:hAnsi="Meiryo UI"/>
                          <w:b/>
                        </w:rPr>
                      </w:pPr>
                      <w:r w:rsidRPr="00E023D2">
                        <w:rPr>
                          <w:rFonts w:hAnsi="Meiryo UI" w:hint="eastAsia"/>
                          <w:b/>
                        </w:rPr>
                        <w:t xml:space="preserve">⇒　</w:t>
                      </w:r>
                      <w:r w:rsidRPr="00E023D2">
                        <w:rPr>
                          <w:rFonts w:hAnsi="Meiryo UI" w:hint="eastAsia"/>
                          <w:b/>
                          <w:color w:val="FF0000"/>
                        </w:rPr>
                        <w:t>自身の経営に併せた</w:t>
                      </w:r>
                      <w:r>
                        <w:rPr>
                          <w:rFonts w:hAnsi="Meiryo UI" w:hint="eastAsia"/>
                          <w:b/>
                          <w:color w:val="FF0000"/>
                        </w:rPr>
                        <w:t>具体的な</w:t>
                      </w:r>
                      <w:r w:rsidRPr="00E023D2">
                        <w:rPr>
                          <w:rFonts w:hAnsi="Meiryo UI" w:hint="eastAsia"/>
                          <w:b/>
                          <w:color w:val="FF0000"/>
                        </w:rPr>
                        <w:t>対処方針を作成する！！</w:t>
                      </w:r>
                    </w:p>
                    <w:p w:rsidR="004B7A3F" w:rsidRPr="00A55CC8" w:rsidRDefault="004B7A3F" w:rsidP="004B7A3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7A3F" w:rsidRDefault="004B7A3F">
      <w:pPr>
        <w:rPr>
          <w:rFonts w:hAnsi="Meiryo UI"/>
          <w:b/>
        </w:rPr>
      </w:pPr>
    </w:p>
    <w:p w:rsidR="004B7A3F" w:rsidRDefault="004B7A3F">
      <w:pPr>
        <w:rPr>
          <w:rFonts w:hAnsi="Meiryo UI"/>
          <w:b/>
        </w:rPr>
      </w:pPr>
    </w:p>
    <w:p w:rsidR="004B7A3F" w:rsidRDefault="004B7A3F">
      <w:pPr>
        <w:rPr>
          <w:rFonts w:hAnsi="Meiryo UI"/>
          <w:b/>
        </w:rPr>
      </w:pPr>
    </w:p>
    <w:p w:rsidR="004B7A3F" w:rsidRDefault="004B7A3F">
      <w:pPr>
        <w:rPr>
          <w:rFonts w:hAnsi="Meiryo UI"/>
          <w:b/>
        </w:rPr>
      </w:pPr>
    </w:p>
    <w:p w:rsidR="004B7A3F" w:rsidRPr="00B75870" w:rsidRDefault="004B7A3F">
      <w:pPr>
        <w:rPr>
          <w:rFonts w:hAnsi="Meiryo UI"/>
          <w:b/>
        </w:rPr>
      </w:pPr>
    </w:p>
    <w:p w:rsidR="00B75870" w:rsidRDefault="00B75870" w:rsidP="00B75870">
      <w:pPr>
        <w:rPr>
          <w:rFonts w:hAnsi="Meiryo UI"/>
          <w:b/>
        </w:rPr>
      </w:pPr>
      <w:r>
        <w:rPr>
          <w:rFonts w:hAnsi="Meiryo UI" w:hint="eastAsia"/>
          <w:b/>
        </w:rPr>
        <w:t>(</w:t>
      </w:r>
      <w:r w:rsidRPr="00DA7F1D">
        <w:rPr>
          <w:rFonts w:hAnsi="Meiryo UI" w:hint="eastAsia"/>
          <w:b/>
        </w:rPr>
        <w:t>１</w:t>
      </w:r>
      <w:r>
        <w:rPr>
          <w:rFonts w:hAnsi="Meiryo UI" w:hint="eastAsia"/>
          <w:b/>
        </w:rPr>
        <w:t>)</w:t>
      </w:r>
      <w:r w:rsidRPr="00DA7F1D">
        <w:rPr>
          <w:rFonts w:hAnsi="Meiryo UI" w:hint="eastAsia"/>
          <w:b/>
        </w:rPr>
        <w:t>想定される危機</w:t>
      </w:r>
      <w:r>
        <w:rPr>
          <w:rFonts w:hAnsi="Meiryo UI" w:hint="eastAsia"/>
          <w:b/>
        </w:rPr>
        <w:t>(例)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04"/>
        <w:gridCol w:w="2260"/>
        <w:gridCol w:w="2261"/>
        <w:gridCol w:w="2261"/>
        <w:gridCol w:w="2261"/>
      </w:tblGrid>
      <w:tr w:rsidR="00B75870" w:rsidRPr="00723EF7" w:rsidTr="00A41C93">
        <w:trPr>
          <w:trHeight w:val="565"/>
        </w:trPr>
        <w:tc>
          <w:tcPr>
            <w:tcW w:w="704" w:type="dxa"/>
            <w:shd w:val="clear" w:color="auto" w:fill="FFF2CC" w:themeFill="accent4" w:themeFillTint="33"/>
          </w:tcPr>
          <w:p w:rsidR="00B75870" w:rsidRPr="00723EF7" w:rsidRDefault="00B75870" w:rsidP="0026475F">
            <w:pPr>
              <w:rPr>
                <w:rFonts w:hAnsi="Meiryo UI"/>
                <w:szCs w:val="16"/>
              </w:rPr>
            </w:pPr>
          </w:p>
        </w:tc>
        <w:tc>
          <w:tcPr>
            <w:tcW w:w="2260" w:type="dxa"/>
            <w:shd w:val="clear" w:color="auto" w:fill="FFF2CC" w:themeFill="accent4" w:themeFillTint="33"/>
          </w:tcPr>
          <w:p w:rsidR="00B75870" w:rsidRPr="00723EF7" w:rsidRDefault="00B75870" w:rsidP="0026475F">
            <w:pPr>
              <w:rPr>
                <w:rFonts w:hAnsi="Meiryo UI"/>
                <w:szCs w:val="16"/>
              </w:rPr>
            </w:pPr>
            <w:r w:rsidRPr="00723EF7">
              <w:rPr>
                <w:rFonts w:hAnsi="Meiryo UI" w:hint="eastAsia"/>
                <w:szCs w:val="16"/>
              </w:rPr>
              <w:t>第1段階</w:t>
            </w:r>
          </w:p>
          <w:p w:rsidR="00B75870" w:rsidRPr="00723EF7" w:rsidRDefault="00B75870" w:rsidP="0026475F">
            <w:pPr>
              <w:rPr>
                <w:rFonts w:hAnsi="Meiryo UI"/>
                <w:szCs w:val="16"/>
              </w:rPr>
            </w:pPr>
            <w:r w:rsidRPr="00723EF7">
              <w:rPr>
                <w:rFonts w:hAnsi="Meiryo UI" w:hint="eastAsia"/>
                <w:szCs w:val="16"/>
              </w:rPr>
              <w:t>海外発生期</w:t>
            </w:r>
          </w:p>
        </w:tc>
        <w:tc>
          <w:tcPr>
            <w:tcW w:w="2261" w:type="dxa"/>
            <w:shd w:val="clear" w:color="auto" w:fill="FFF2CC" w:themeFill="accent4" w:themeFillTint="33"/>
          </w:tcPr>
          <w:p w:rsidR="00B75870" w:rsidRPr="00723EF7" w:rsidRDefault="00B75870" w:rsidP="0026475F">
            <w:pPr>
              <w:rPr>
                <w:rFonts w:hAnsi="Meiryo UI"/>
                <w:szCs w:val="16"/>
              </w:rPr>
            </w:pPr>
            <w:r w:rsidRPr="00723EF7">
              <w:rPr>
                <w:rFonts w:hAnsi="Meiryo UI" w:hint="eastAsia"/>
                <w:szCs w:val="16"/>
              </w:rPr>
              <w:t>第2段階</w:t>
            </w:r>
          </w:p>
          <w:p w:rsidR="00B75870" w:rsidRPr="00723EF7" w:rsidRDefault="00B75870" w:rsidP="0026475F">
            <w:pPr>
              <w:rPr>
                <w:rFonts w:hAnsi="Meiryo UI"/>
                <w:szCs w:val="16"/>
              </w:rPr>
            </w:pPr>
            <w:r w:rsidRPr="00723EF7">
              <w:rPr>
                <w:rFonts w:hAnsi="Meiryo UI" w:hint="eastAsia"/>
                <w:szCs w:val="16"/>
              </w:rPr>
              <w:t>国内発生早期</w:t>
            </w:r>
          </w:p>
        </w:tc>
        <w:tc>
          <w:tcPr>
            <w:tcW w:w="2261" w:type="dxa"/>
            <w:shd w:val="clear" w:color="auto" w:fill="FFF2CC" w:themeFill="accent4" w:themeFillTint="33"/>
          </w:tcPr>
          <w:p w:rsidR="00B75870" w:rsidRPr="00723EF7" w:rsidRDefault="00B75870" w:rsidP="0026475F">
            <w:pPr>
              <w:rPr>
                <w:rFonts w:hAnsi="Meiryo UI"/>
                <w:szCs w:val="16"/>
              </w:rPr>
            </w:pPr>
            <w:r w:rsidRPr="00723EF7">
              <w:rPr>
                <w:rFonts w:hAnsi="Meiryo UI" w:hint="eastAsia"/>
                <w:szCs w:val="16"/>
              </w:rPr>
              <w:t>第3段階</w:t>
            </w:r>
          </w:p>
          <w:p w:rsidR="00B75870" w:rsidRPr="00723EF7" w:rsidRDefault="00B75870" w:rsidP="0026475F">
            <w:pPr>
              <w:rPr>
                <w:rFonts w:hAnsi="Meiryo UI"/>
                <w:szCs w:val="16"/>
              </w:rPr>
            </w:pPr>
            <w:r w:rsidRPr="00723EF7">
              <w:rPr>
                <w:rFonts w:hAnsi="Meiryo UI" w:hint="eastAsia"/>
                <w:szCs w:val="16"/>
              </w:rPr>
              <w:t>感染拡大期、蔓延期、回復期</w:t>
            </w:r>
          </w:p>
        </w:tc>
        <w:tc>
          <w:tcPr>
            <w:tcW w:w="2261" w:type="dxa"/>
            <w:shd w:val="clear" w:color="auto" w:fill="FFF2CC" w:themeFill="accent4" w:themeFillTint="33"/>
          </w:tcPr>
          <w:p w:rsidR="00B75870" w:rsidRPr="00723EF7" w:rsidRDefault="00B75870" w:rsidP="0026475F">
            <w:pPr>
              <w:rPr>
                <w:rFonts w:hAnsi="Meiryo UI"/>
                <w:szCs w:val="16"/>
              </w:rPr>
            </w:pPr>
            <w:r w:rsidRPr="00723EF7">
              <w:rPr>
                <w:rFonts w:hAnsi="Meiryo UI" w:hint="eastAsia"/>
                <w:szCs w:val="16"/>
              </w:rPr>
              <w:t>第4段階</w:t>
            </w:r>
          </w:p>
          <w:p w:rsidR="00B75870" w:rsidRPr="00723EF7" w:rsidRDefault="00B75870" w:rsidP="0026475F">
            <w:pPr>
              <w:rPr>
                <w:rFonts w:hAnsi="Meiryo UI"/>
                <w:szCs w:val="16"/>
              </w:rPr>
            </w:pPr>
            <w:r w:rsidRPr="00723EF7">
              <w:rPr>
                <w:rFonts w:hAnsi="Meiryo UI" w:hint="eastAsia"/>
                <w:szCs w:val="16"/>
              </w:rPr>
              <w:t>小康期</w:t>
            </w:r>
          </w:p>
        </w:tc>
      </w:tr>
      <w:tr w:rsidR="00B75870" w:rsidRPr="00723EF7" w:rsidTr="00A41C93">
        <w:trPr>
          <w:trHeight w:val="1402"/>
        </w:trPr>
        <w:tc>
          <w:tcPr>
            <w:tcW w:w="704" w:type="dxa"/>
            <w:shd w:val="clear" w:color="auto" w:fill="FFF2CC" w:themeFill="accent4" w:themeFillTint="33"/>
          </w:tcPr>
          <w:p w:rsidR="00B75870" w:rsidRPr="00723EF7" w:rsidRDefault="00B75870" w:rsidP="0026475F">
            <w:pPr>
              <w:rPr>
                <w:rFonts w:hAnsi="Meiryo UI"/>
                <w:szCs w:val="16"/>
              </w:rPr>
            </w:pPr>
            <w:r w:rsidRPr="00723EF7">
              <w:rPr>
                <w:rFonts w:hAnsi="Meiryo UI" w:hint="eastAsia"/>
                <w:szCs w:val="16"/>
              </w:rPr>
              <w:t>消費行動</w:t>
            </w:r>
          </w:p>
        </w:tc>
        <w:tc>
          <w:tcPr>
            <w:tcW w:w="2260" w:type="dxa"/>
          </w:tcPr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保存性のある食品のまとめ買い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(例)米、じゃがいも、小麦粉製品</w:t>
            </w:r>
          </w:p>
        </w:tc>
        <w:tc>
          <w:tcPr>
            <w:tcW w:w="2261" w:type="dxa"/>
          </w:tcPr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発生地域を中心にまとめ買いの加速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直売所需要の増加</w:t>
            </w:r>
          </w:p>
        </w:tc>
        <w:tc>
          <w:tcPr>
            <w:tcW w:w="2261" w:type="dxa"/>
          </w:tcPr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全国的にまとめ買いの加速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1回あたりの購入量の増加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購入頻度の減少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ネット通販による購入の拡大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直売所需要の増加</w:t>
            </w:r>
          </w:p>
        </w:tc>
        <w:tc>
          <w:tcPr>
            <w:tcW w:w="2261" w:type="dxa"/>
          </w:tcPr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通常流通に戻る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栄養価の高い食品への需要が増加</w:t>
            </w:r>
          </w:p>
        </w:tc>
      </w:tr>
      <w:tr w:rsidR="00B75870" w:rsidRPr="00723EF7" w:rsidTr="00A41C93">
        <w:trPr>
          <w:trHeight w:val="1402"/>
        </w:trPr>
        <w:tc>
          <w:tcPr>
            <w:tcW w:w="704" w:type="dxa"/>
            <w:shd w:val="clear" w:color="auto" w:fill="FFF2CC" w:themeFill="accent4" w:themeFillTint="33"/>
          </w:tcPr>
          <w:p w:rsidR="00B75870" w:rsidRPr="00723EF7" w:rsidRDefault="00B75870" w:rsidP="0026475F">
            <w:pPr>
              <w:rPr>
                <w:rFonts w:hAnsi="Meiryo UI"/>
                <w:szCs w:val="16"/>
              </w:rPr>
            </w:pPr>
            <w:r w:rsidRPr="00723EF7">
              <w:rPr>
                <w:rFonts w:hAnsi="Meiryo UI" w:hint="eastAsia"/>
                <w:szCs w:val="16"/>
              </w:rPr>
              <w:t>販路</w:t>
            </w:r>
          </w:p>
        </w:tc>
        <w:tc>
          <w:tcPr>
            <w:tcW w:w="2260" w:type="dxa"/>
          </w:tcPr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</w:p>
        </w:tc>
        <w:tc>
          <w:tcPr>
            <w:tcW w:w="2261" w:type="dxa"/>
          </w:tcPr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外食、ホテル産業の需要減少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イベント(マルシェ)の自粛</w:t>
            </w:r>
          </w:p>
        </w:tc>
        <w:tc>
          <w:tcPr>
            <w:tcW w:w="2261" w:type="dxa"/>
          </w:tcPr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外食、ホテル産業の需要減少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イベント(マルシェ)の自粛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ショッピングモールの閉鎖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観光農園の閉鎖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学校給食の停止</w:t>
            </w:r>
          </w:p>
        </w:tc>
        <w:tc>
          <w:tcPr>
            <w:tcW w:w="2261" w:type="dxa"/>
          </w:tcPr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外食、ホテル需要の回復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観光農園の再開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学校給食の再開</w:t>
            </w:r>
          </w:p>
        </w:tc>
      </w:tr>
      <w:tr w:rsidR="00B75870" w:rsidRPr="00723EF7" w:rsidTr="00A41C93">
        <w:trPr>
          <w:trHeight w:val="139"/>
        </w:trPr>
        <w:tc>
          <w:tcPr>
            <w:tcW w:w="704" w:type="dxa"/>
            <w:shd w:val="clear" w:color="auto" w:fill="FFF2CC" w:themeFill="accent4" w:themeFillTint="33"/>
          </w:tcPr>
          <w:p w:rsidR="00B75870" w:rsidRPr="00723EF7" w:rsidRDefault="00B75870" w:rsidP="0026475F">
            <w:pPr>
              <w:rPr>
                <w:rFonts w:hAnsi="Meiryo UI"/>
                <w:szCs w:val="16"/>
              </w:rPr>
            </w:pPr>
            <w:r w:rsidRPr="00723EF7">
              <w:rPr>
                <w:rFonts w:hAnsi="Meiryo UI" w:hint="eastAsia"/>
                <w:szCs w:val="16"/>
              </w:rPr>
              <w:t>従業員の感染</w:t>
            </w:r>
          </w:p>
        </w:tc>
        <w:tc>
          <w:tcPr>
            <w:tcW w:w="2260" w:type="dxa"/>
          </w:tcPr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外国人従業員の入国制限</w:t>
            </w:r>
          </w:p>
        </w:tc>
        <w:tc>
          <w:tcPr>
            <w:tcW w:w="2261" w:type="dxa"/>
          </w:tcPr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従業員に感染者が発生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濃厚接触者や学校閉鎖等により欠勤者が増加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外国人従業員の入国制限</w:t>
            </w:r>
          </w:p>
        </w:tc>
        <w:tc>
          <w:tcPr>
            <w:tcW w:w="2261" w:type="dxa"/>
          </w:tcPr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自社、取引先の従業員の感染拡大</w:t>
            </w:r>
          </w:p>
        </w:tc>
        <w:tc>
          <w:tcPr>
            <w:tcW w:w="2261" w:type="dxa"/>
          </w:tcPr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第一波で感染した従業員の一部が回復</w:t>
            </w:r>
          </w:p>
        </w:tc>
      </w:tr>
      <w:tr w:rsidR="00B75870" w:rsidRPr="00723EF7" w:rsidTr="00A41C93">
        <w:trPr>
          <w:trHeight w:val="1119"/>
        </w:trPr>
        <w:tc>
          <w:tcPr>
            <w:tcW w:w="704" w:type="dxa"/>
            <w:shd w:val="clear" w:color="auto" w:fill="FFF2CC" w:themeFill="accent4" w:themeFillTint="33"/>
          </w:tcPr>
          <w:p w:rsidR="00B75870" w:rsidRPr="00723EF7" w:rsidRDefault="00B75870" w:rsidP="0026475F">
            <w:pPr>
              <w:rPr>
                <w:rFonts w:hAnsi="Meiryo UI"/>
                <w:szCs w:val="16"/>
              </w:rPr>
            </w:pPr>
            <w:r w:rsidRPr="00723EF7">
              <w:rPr>
                <w:rFonts w:hAnsi="Meiryo UI" w:hint="eastAsia"/>
                <w:szCs w:val="16"/>
              </w:rPr>
              <w:t>流通</w:t>
            </w:r>
          </w:p>
        </w:tc>
        <w:tc>
          <w:tcPr>
            <w:tcW w:w="2260" w:type="dxa"/>
          </w:tcPr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備蓄適性の高い食品の需要拡大を想定した増産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海外の農産物の輸入規制</w:t>
            </w:r>
          </w:p>
        </w:tc>
        <w:tc>
          <w:tcPr>
            <w:tcW w:w="2261" w:type="dxa"/>
          </w:tcPr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需要が拡大し始め、生産量を上回る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急激な需要拡大に伴い、一部食品の流通在庫が減少</w:t>
            </w:r>
          </w:p>
        </w:tc>
        <w:tc>
          <w:tcPr>
            <w:tcW w:w="2261" w:type="dxa"/>
          </w:tcPr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原材料、梱包資材、輸送手段の供給が一部停滞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宅配需要の増加に伴い、十分な宅配サービスの供給が困難</w:t>
            </w:r>
          </w:p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国内農産物の輸出規制</w:t>
            </w:r>
          </w:p>
        </w:tc>
        <w:tc>
          <w:tcPr>
            <w:tcW w:w="2261" w:type="dxa"/>
          </w:tcPr>
          <w:p w:rsidR="00B75870" w:rsidRPr="00A41C93" w:rsidRDefault="00B75870" w:rsidP="0026475F">
            <w:pPr>
              <w:rPr>
                <w:rFonts w:hAnsi="Meiryo UI"/>
                <w:sz w:val="18"/>
                <w:szCs w:val="16"/>
              </w:rPr>
            </w:pPr>
            <w:r w:rsidRPr="00A41C93">
              <w:rPr>
                <w:rFonts w:hAnsi="Meiryo UI" w:hint="eastAsia"/>
                <w:sz w:val="18"/>
                <w:szCs w:val="16"/>
              </w:rPr>
              <w:t>停滞していた原材料等の供給が再開</w:t>
            </w:r>
          </w:p>
        </w:tc>
      </w:tr>
    </w:tbl>
    <w:p w:rsidR="00CE5B59" w:rsidRDefault="00CE5B59">
      <w:pPr>
        <w:widowControl/>
        <w:jc w:val="left"/>
        <w:rPr>
          <w:rFonts w:hAnsi="Meiryo UI"/>
          <w:b/>
        </w:rPr>
      </w:pPr>
      <w:r>
        <w:rPr>
          <w:rFonts w:hAnsi="Meiryo UI"/>
          <w:b/>
        </w:rPr>
        <w:br w:type="page"/>
      </w:r>
    </w:p>
    <w:p w:rsidR="00BC1900" w:rsidRPr="00DA7F1D" w:rsidRDefault="00BC1900" w:rsidP="00BC1900">
      <w:pPr>
        <w:rPr>
          <w:rFonts w:hAnsi="Meiryo UI"/>
          <w:b/>
        </w:rPr>
      </w:pPr>
      <w:r w:rsidRPr="00DA7F1D">
        <w:rPr>
          <w:rFonts w:hAnsi="Meiryo UI" w:hint="eastAsia"/>
          <w:b/>
        </w:rPr>
        <w:lastRenderedPageBreak/>
        <w:t>（２）基本的な対処方針</w:t>
      </w:r>
      <w:r w:rsidR="00182828">
        <w:rPr>
          <w:rFonts w:hAnsi="Meiryo UI" w:hint="eastAsia"/>
          <w:b/>
        </w:rPr>
        <w:t>（例）</w:t>
      </w:r>
    </w:p>
    <w:tbl>
      <w:tblPr>
        <w:tblStyle w:val="a3"/>
        <w:tblW w:w="9864" w:type="dxa"/>
        <w:tblLook w:val="04A0" w:firstRow="1" w:lastRow="0" w:firstColumn="1" w:lastColumn="0" w:noHBand="0" w:noVBand="1"/>
      </w:tblPr>
      <w:tblGrid>
        <w:gridCol w:w="9864"/>
      </w:tblGrid>
      <w:tr w:rsidR="00A41C93" w:rsidRPr="002B6F7A" w:rsidTr="00A41C93">
        <w:trPr>
          <w:trHeight w:val="204"/>
        </w:trPr>
        <w:tc>
          <w:tcPr>
            <w:tcW w:w="9864" w:type="dxa"/>
            <w:shd w:val="clear" w:color="auto" w:fill="FFF2CC" w:themeFill="accent4" w:themeFillTint="33"/>
          </w:tcPr>
          <w:p w:rsidR="00A41C93" w:rsidRPr="002B6F7A" w:rsidRDefault="00A41C93">
            <w:pPr>
              <w:rPr>
                <w:rFonts w:hAnsi="Meiryo UI"/>
                <w:color w:val="000000" w:themeColor="text1"/>
              </w:rPr>
            </w:pPr>
            <w:r w:rsidRPr="002B6F7A">
              <w:rPr>
                <w:rFonts w:hAnsi="Meiryo UI" w:hint="eastAsia"/>
                <w:color w:val="000000" w:themeColor="text1"/>
              </w:rPr>
              <w:t>基本方針</w:t>
            </w:r>
          </w:p>
        </w:tc>
      </w:tr>
      <w:tr w:rsidR="00A41C93" w:rsidRPr="002B6F7A" w:rsidTr="00A41C93">
        <w:trPr>
          <w:trHeight w:val="197"/>
        </w:trPr>
        <w:tc>
          <w:tcPr>
            <w:tcW w:w="9864" w:type="dxa"/>
            <w:tcBorders>
              <w:bottom w:val="dashed" w:sz="4" w:space="0" w:color="auto"/>
            </w:tcBorders>
          </w:tcPr>
          <w:p w:rsidR="00A41C93" w:rsidRPr="00A41C93" w:rsidRDefault="00A41C93" w:rsidP="002B6F7A">
            <w:pPr>
              <w:rPr>
                <w:rFonts w:hAnsi="Meiryo UI"/>
                <w:b/>
                <w:color w:val="000000" w:themeColor="text1"/>
              </w:rPr>
            </w:pPr>
            <w:r w:rsidRPr="00A41C93">
              <w:rPr>
                <w:rFonts w:hAnsi="Meiryo UI" w:hint="eastAsia"/>
                <w:b/>
                <w:color w:val="000000" w:themeColor="text1"/>
                <w:sz w:val="24"/>
              </w:rPr>
              <w:t>人命の安全（従業員・来園者）</w:t>
            </w:r>
          </w:p>
        </w:tc>
      </w:tr>
      <w:tr w:rsidR="00A41C93" w:rsidRPr="002B6F7A" w:rsidTr="00A41C93">
        <w:trPr>
          <w:trHeight w:val="213"/>
        </w:trPr>
        <w:tc>
          <w:tcPr>
            <w:tcW w:w="9864" w:type="dxa"/>
            <w:tcBorders>
              <w:top w:val="dashed" w:sz="4" w:space="0" w:color="auto"/>
            </w:tcBorders>
          </w:tcPr>
          <w:p w:rsidR="00A41C93" w:rsidRPr="002B6F7A" w:rsidRDefault="00A41C93" w:rsidP="002B6F7A">
            <w:pPr>
              <w:rPr>
                <w:rFonts w:hAnsi="Meiryo UI"/>
                <w:color w:val="000000" w:themeColor="text1"/>
              </w:rPr>
            </w:pPr>
            <w:r w:rsidRPr="002B6F7A">
              <w:rPr>
                <w:rFonts w:hAnsi="Meiryo UI" w:hint="eastAsia"/>
                <w:color w:val="000000" w:themeColor="text1"/>
              </w:rPr>
              <w:t>従業員とその家族および関係者（来園者等）の安全確保を最優先する。</w:t>
            </w:r>
          </w:p>
        </w:tc>
      </w:tr>
      <w:tr w:rsidR="00A41C93" w:rsidRPr="002B6F7A" w:rsidTr="00A41C93">
        <w:trPr>
          <w:trHeight w:val="64"/>
        </w:trPr>
        <w:tc>
          <w:tcPr>
            <w:tcW w:w="9864" w:type="dxa"/>
            <w:tcBorders>
              <w:bottom w:val="dashed" w:sz="4" w:space="0" w:color="auto"/>
            </w:tcBorders>
          </w:tcPr>
          <w:p w:rsidR="00A41C93" w:rsidRPr="00A41C93" w:rsidRDefault="00A41C93">
            <w:pPr>
              <w:rPr>
                <w:rFonts w:hAnsi="Meiryo UI"/>
                <w:b/>
                <w:color w:val="000000" w:themeColor="text1"/>
              </w:rPr>
            </w:pPr>
            <w:r w:rsidRPr="00A41C93">
              <w:rPr>
                <w:rFonts w:hAnsi="Meiryo UI" w:hint="eastAsia"/>
                <w:b/>
                <w:color w:val="000000" w:themeColor="text1"/>
                <w:sz w:val="24"/>
              </w:rPr>
              <w:t>自社の経営維持</w:t>
            </w:r>
          </w:p>
        </w:tc>
      </w:tr>
      <w:tr w:rsidR="00A41C93" w:rsidRPr="002B6F7A" w:rsidTr="00A41C93">
        <w:trPr>
          <w:trHeight w:val="213"/>
        </w:trPr>
        <w:tc>
          <w:tcPr>
            <w:tcW w:w="9864" w:type="dxa"/>
            <w:tcBorders>
              <w:top w:val="dashed" w:sz="4" w:space="0" w:color="auto"/>
            </w:tcBorders>
          </w:tcPr>
          <w:p w:rsidR="00A41C93" w:rsidRPr="002B6F7A" w:rsidRDefault="00A41C93">
            <w:pPr>
              <w:rPr>
                <w:rFonts w:hAnsi="Meiryo UI"/>
                <w:color w:val="000000" w:themeColor="text1"/>
              </w:rPr>
            </w:pPr>
            <w:r w:rsidRPr="002B6F7A">
              <w:rPr>
                <w:rFonts w:hAnsi="Meiryo UI" w:hint="eastAsia"/>
                <w:color w:val="000000" w:themeColor="text1"/>
              </w:rPr>
              <w:t>自社の経営を維持し、従業員の雇用を守る。</w:t>
            </w:r>
          </w:p>
        </w:tc>
      </w:tr>
      <w:tr w:rsidR="00A41C93" w:rsidRPr="002B6F7A" w:rsidTr="00A41C93">
        <w:trPr>
          <w:trHeight w:val="197"/>
        </w:trPr>
        <w:tc>
          <w:tcPr>
            <w:tcW w:w="9864" w:type="dxa"/>
            <w:tcBorders>
              <w:bottom w:val="dashed" w:sz="4" w:space="0" w:color="auto"/>
            </w:tcBorders>
          </w:tcPr>
          <w:p w:rsidR="00A41C93" w:rsidRPr="00A41C93" w:rsidRDefault="00A41C93">
            <w:pPr>
              <w:rPr>
                <w:rFonts w:hAnsi="Meiryo UI"/>
                <w:b/>
                <w:color w:val="000000" w:themeColor="text1"/>
              </w:rPr>
            </w:pPr>
            <w:r w:rsidRPr="00A41C93">
              <w:rPr>
                <w:rFonts w:hAnsi="Meiryo UI" w:hint="eastAsia"/>
                <w:b/>
                <w:color w:val="000000" w:themeColor="text1"/>
                <w:sz w:val="24"/>
              </w:rPr>
              <w:t>地域等との協調</w:t>
            </w:r>
          </w:p>
        </w:tc>
      </w:tr>
      <w:tr w:rsidR="00A41C93" w:rsidRPr="002B6F7A" w:rsidTr="00A41C93">
        <w:trPr>
          <w:trHeight w:val="213"/>
        </w:trPr>
        <w:tc>
          <w:tcPr>
            <w:tcW w:w="9864" w:type="dxa"/>
            <w:tcBorders>
              <w:top w:val="dashed" w:sz="4" w:space="0" w:color="auto"/>
            </w:tcBorders>
          </w:tcPr>
          <w:p w:rsidR="00A41C93" w:rsidRPr="002B6F7A" w:rsidRDefault="00A41C93">
            <w:pPr>
              <w:rPr>
                <w:rFonts w:hAnsi="Meiryo UI"/>
                <w:color w:val="000000" w:themeColor="text1"/>
              </w:rPr>
            </w:pPr>
            <w:r w:rsidRPr="002B6F7A">
              <w:rPr>
                <w:rFonts w:hAnsi="Meiryo UI" w:hint="eastAsia"/>
                <w:color w:val="000000" w:themeColor="text1"/>
              </w:rPr>
              <w:t>地域の一員として、地域住民や周辺自治体との協調に努める</w:t>
            </w:r>
          </w:p>
        </w:tc>
      </w:tr>
      <w:tr w:rsidR="00A41C93" w:rsidRPr="002B6F7A" w:rsidTr="00A41C93">
        <w:trPr>
          <w:trHeight w:val="204"/>
        </w:trPr>
        <w:tc>
          <w:tcPr>
            <w:tcW w:w="9864" w:type="dxa"/>
            <w:tcBorders>
              <w:bottom w:val="dashed" w:sz="4" w:space="0" w:color="auto"/>
            </w:tcBorders>
          </w:tcPr>
          <w:p w:rsidR="00A41C93" w:rsidRPr="00A41C93" w:rsidRDefault="00A41C93">
            <w:pPr>
              <w:rPr>
                <w:rFonts w:hAnsi="Meiryo UI"/>
                <w:b/>
                <w:color w:val="000000" w:themeColor="text1"/>
              </w:rPr>
            </w:pPr>
            <w:r w:rsidRPr="00A41C93">
              <w:rPr>
                <w:rFonts w:hAnsi="Meiryo UI" w:hint="eastAsia"/>
                <w:b/>
                <w:color w:val="000000" w:themeColor="text1"/>
                <w:sz w:val="24"/>
              </w:rPr>
              <w:t>二次災害の防止</w:t>
            </w:r>
          </w:p>
        </w:tc>
      </w:tr>
      <w:tr w:rsidR="00A41C93" w:rsidRPr="002B6F7A" w:rsidTr="00A41C93">
        <w:trPr>
          <w:trHeight w:val="410"/>
        </w:trPr>
        <w:tc>
          <w:tcPr>
            <w:tcW w:w="9864" w:type="dxa"/>
            <w:tcBorders>
              <w:top w:val="dashed" w:sz="4" w:space="0" w:color="auto"/>
            </w:tcBorders>
          </w:tcPr>
          <w:p w:rsidR="00A41C93" w:rsidRPr="002B6F7A" w:rsidRDefault="00A41C93" w:rsidP="003A709B">
            <w:pPr>
              <w:rPr>
                <w:rFonts w:hAnsi="Meiryo UI"/>
                <w:color w:val="000000" w:themeColor="text1"/>
              </w:rPr>
            </w:pPr>
            <w:r w:rsidRPr="002B6F7A">
              <w:rPr>
                <w:rFonts w:hAnsi="Meiryo UI" w:hint="eastAsia"/>
                <w:color w:val="000000" w:themeColor="text1"/>
              </w:rPr>
              <w:t>他人への感染拡大を防止する。</w:t>
            </w:r>
          </w:p>
        </w:tc>
      </w:tr>
    </w:tbl>
    <w:p w:rsidR="00182828" w:rsidRDefault="00182828">
      <w:pPr>
        <w:widowControl/>
        <w:jc w:val="left"/>
        <w:rPr>
          <w:rFonts w:hAnsi="Meiryo UI"/>
        </w:rPr>
      </w:pPr>
      <w:r>
        <w:rPr>
          <w:rFonts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114935</wp:posOffset>
                </wp:positionV>
                <wp:extent cx="3143250" cy="847725"/>
                <wp:effectExtent l="38100" t="0" r="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847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828" w:rsidRPr="00723EF7" w:rsidRDefault="00182828" w:rsidP="00182828">
                            <w:pPr>
                              <w:rPr>
                                <w:b/>
                              </w:rPr>
                            </w:pPr>
                            <w:r w:rsidRPr="00723EF7">
                              <w:rPr>
                                <w:rFonts w:hint="eastAsia"/>
                                <w:b/>
                              </w:rPr>
                              <w:t>自身の</w:t>
                            </w:r>
                            <w:r w:rsidRPr="00723EF7">
                              <w:rPr>
                                <w:b/>
                              </w:rPr>
                              <w:t>経営に当てはめる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margin-left:132.75pt;margin-top:9.05pt;width:247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" adj="10800" fillcolor="#5b9bd5 [3204]" strokecolor="#1f4d78 [1604]" strokeweight="1pt">
                <v:textbox>
                  <w:txbxContent>
                    <w:p w:rsidR="00182828" w:rsidRPr="00723EF7" w:rsidRDefault="00182828" w:rsidP="00182828">
                      <w:pPr>
                        <w:rPr>
                          <w:b/>
                        </w:rPr>
                      </w:pPr>
                      <w:r w:rsidRPr="00723EF7">
                        <w:rPr>
                          <w:rFonts w:hint="eastAsia"/>
                          <w:b/>
                        </w:rPr>
                        <w:t>自身の</w:t>
                      </w:r>
                      <w:r w:rsidRPr="00723EF7">
                        <w:rPr>
                          <w:b/>
                        </w:rPr>
                        <w:t>経営に当てはめる</w:t>
                      </w:r>
                    </w:p>
                  </w:txbxContent>
                </v:textbox>
              </v:shape>
            </w:pict>
          </mc:Fallback>
        </mc:AlternateContent>
      </w:r>
    </w:p>
    <w:p w:rsidR="00182828" w:rsidRDefault="00182828">
      <w:pPr>
        <w:widowControl/>
        <w:jc w:val="left"/>
        <w:rPr>
          <w:rFonts w:hAnsi="Meiryo UI"/>
        </w:rPr>
      </w:pPr>
    </w:p>
    <w:p w:rsidR="00182828" w:rsidRDefault="00182828">
      <w:pPr>
        <w:widowControl/>
        <w:jc w:val="left"/>
        <w:rPr>
          <w:rFonts w:hAnsi="Meiryo UI"/>
        </w:rPr>
      </w:pPr>
    </w:p>
    <w:p w:rsidR="00182828" w:rsidRDefault="00182828">
      <w:pPr>
        <w:widowControl/>
        <w:jc w:val="left"/>
        <w:rPr>
          <w:rFonts w:hAnsi="Meiryo UI"/>
        </w:rPr>
      </w:pPr>
    </w:p>
    <w:p w:rsidR="00182828" w:rsidRPr="00DA7F1D" w:rsidRDefault="00182828" w:rsidP="00182828">
      <w:pPr>
        <w:rPr>
          <w:rFonts w:hAnsi="Meiryo UI"/>
          <w:b/>
        </w:rPr>
      </w:pPr>
      <w:r w:rsidRPr="00DA7F1D">
        <w:rPr>
          <w:rFonts w:hAnsi="Meiryo UI" w:hint="eastAsia"/>
          <w:b/>
        </w:rPr>
        <w:t>２）基本的な対処方針</w:t>
      </w:r>
    </w:p>
    <w:tbl>
      <w:tblPr>
        <w:tblStyle w:val="a3"/>
        <w:tblW w:w="9909" w:type="dxa"/>
        <w:tblLook w:val="04A0" w:firstRow="1" w:lastRow="0" w:firstColumn="1" w:lastColumn="0" w:noHBand="0" w:noVBand="1"/>
      </w:tblPr>
      <w:tblGrid>
        <w:gridCol w:w="9909"/>
      </w:tblGrid>
      <w:tr w:rsidR="00A41C93" w:rsidRPr="00DA7F1D" w:rsidTr="00A41C93">
        <w:trPr>
          <w:trHeight w:val="272"/>
        </w:trPr>
        <w:tc>
          <w:tcPr>
            <w:tcW w:w="9909" w:type="dxa"/>
            <w:shd w:val="clear" w:color="auto" w:fill="FFF2CC" w:themeFill="accent4" w:themeFillTint="33"/>
          </w:tcPr>
          <w:p w:rsidR="00A41C93" w:rsidRPr="00DA7F1D" w:rsidRDefault="00A41C93" w:rsidP="004B4EB9">
            <w:pPr>
              <w:rPr>
                <w:rFonts w:hAnsi="Meiryo UI"/>
              </w:rPr>
            </w:pPr>
            <w:r w:rsidRPr="00DA7F1D">
              <w:rPr>
                <w:rFonts w:hAnsi="Meiryo UI" w:hint="eastAsia"/>
              </w:rPr>
              <w:t>基本方針</w:t>
            </w:r>
          </w:p>
        </w:tc>
      </w:tr>
      <w:tr w:rsidR="00A41C93" w:rsidRPr="00DA7F1D" w:rsidTr="00A41C93">
        <w:trPr>
          <w:trHeight w:val="262"/>
        </w:trPr>
        <w:tc>
          <w:tcPr>
            <w:tcW w:w="9909" w:type="dxa"/>
            <w:tcBorders>
              <w:bottom w:val="dashed" w:sz="4" w:space="0" w:color="auto"/>
            </w:tcBorders>
          </w:tcPr>
          <w:p w:rsidR="00A41C93" w:rsidRPr="00A41C93" w:rsidRDefault="00A41C93" w:rsidP="004B4EB9">
            <w:pPr>
              <w:rPr>
                <w:rFonts w:hAnsi="Meiryo UI"/>
                <w:sz w:val="24"/>
              </w:rPr>
            </w:pPr>
          </w:p>
        </w:tc>
      </w:tr>
      <w:tr w:rsidR="00A41C93" w:rsidRPr="00DA7F1D" w:rsidTr="00A41C93">
        <w:trPr>
          <w:trHeight w:val="283"/>
        </w:trPr>
        <w:tc>
          <w:tcPr>
            <w:tcW w:w="9909" w:type="dxa"/>
            <w:tcBorders>
              <w:top w:val="dashed" w:sz="4" w:space="0" w:color="auto"/>
            </w:tcBorders>
          </w:tcPr>
          <w:p w:rsidR="00A41C93" w:rsidRPr="00DA7F1D" w:rsidRDefault="00A41C93" w:rsidP="004B4EB9">
            <w:pPr>
              <w:rPr>
                <w:rFonts w:hAnsi="Meiryo UI"/>
              </w:rPr>
            </w:pPr>
          </w:p>
        </w:tc>
      </w:tr>
      <w:tr w:rsidR="00A41C93" w:rsidRPr="00DA7F1D" w:rsidTr="00A41C93">
        <w:trPr>
          <w:trHeight w:val="272"/>
        </w:trPr>
        <w:tc>
          <w:tcPr>
            <w:tcW w:w="9909" w:type="dxa"/>
            <w:tcBorders>
              <w:bottom w:val="dashed" w:sz="4" w:space="0" w:color="auto"/>
            </w:tcBorders>
          </w:tcPr>
          <w:p w:rsidR="00A41C93" w:rsidRPr="00A41C93" w:rsidRDefault="00A41C93" w:rsidP="004B4EB9">
            <w:pPr>
              <w:rPr>
                <w:rFonts w:hAnsi="Meiryo UI"/>
                <w:sz w:val="24"/>
              </w:rPr>
            </w:pPr>
          </w:p>
        </w:tc>
      </w:tr>
      <w:tr w:rsidR="00A41C93" w:rsidRPr="00DA7F1D" w:rsidTr="00A41C93">
        <w:trPr>
          <w:trHeight w:val="272"/>
        </w:trPr>
        <w:tc>
          <w:tcPr>
            <w:tcW w:w="9909" w:type="dxa"/>
            <w:tcBorders>
              <w:top w:val="dashed" w:sz="4" w:space="0" w:color="auto"/>
            </w:tcBorders>
          </w:tcPr>
          <w:p w:rsidR="00A41C93" w:rsidRPr="00DA7F1D" w:rsidRDefault="00A41C93" w:rsidP="004B4EB9">
            <w:pPr>
              <w:rPr>
                <w:rFonts w:hAnsi="Meiryo UI"/>
              </w:rPr>
            </w:pPr>
          </w:p>
        </w:tc>
      </w:tr>
      <w:tr w:rsidR="00A41C93" w:rsidRPr="00DA7F1D" w:rsidTr="00A41C93">
        <w:trPr>
          <w:trHeight w:val="85"/>
        </w:trPr>
        <w:tc>
          <w:tcPr>
            <w:tcW w:w="9909" w:type="dxa"/>
            <w:tcBorders>
              <w:bottom w:val="dashed" w:sz="4" w:space="0" w:color="auto"/>
            </w:tcBorders>
          </w:tcPr>
          <w:p w:rsidR="00A41C93" w:rsidRPr="00A41C93" w:rsidRDefault="00A41C93" w:rsidP="004B4EB9">
            <w:pPr>
              <w:rPr>
                <w:rFonts w:hAnsi="Meiryo UI"/>
                <w:sz w:val="24"/>
              </w:rPr>
            </w:pPr>
          </w:p>
        </w:tc>
      </w:tr>
      <w:tr w:rsidR="00A41C93" w:rsidRPr="00DA7F1D" w:rsidTr="00A41C93">
        <w:trPr>
          <w:trHeight w:val="283"/>
        </w:trPr>
        <w:tc>
          <w:tcPr>
            <w:tcW w:w="9909" w:type="dxa"/>
            <w:tcBorders>
              <w:top w:val="dashed" w:sz="4" w:space="0" w:color="auto"/>
            </w:tcBorders>
          </w:tcPr>
          <w:p w:rsidR="00A41C93" w:rsidRPr="00DA7F1D" w:rsidRDefault="00A41C93" w:rsidP="004B4EB9">
            <w:pPr>
              <w:rPr>
                <w:rFonts w:hAnsi="Meiryo UI"/>
              </w:rPr>
            </w:pPr>
          </w:p>
        </w:tc>
      </w:tr>
      <w:tr w:rsidR="00A41C93" w:rsidRPr="00DA7F1D" w:rsidTr="00A41C93">
        <w:trPr>
          <w:trHeight w:val="262"/>
        </w:trPr>
        <w:tc>
          <w:tcPr>
            <w:tcW w:w="9909" w:type="dxa"/>
            <w:tcBorders>
              <w:bottom w:val="dashed" w:sz="4" w:space="0" w:color="auto"/>
            </w:tcBorders>
          </w:tcPr>
          <w:p w:rsidR="00A41C93" w:rsidRPr="00A41C93" w:rsidRDefault="00A41C93" w:rsidP="004B4EB9">
            <w:pPr>
              <w:rPr>
                <w:rFonts w:hAnsi="Meiryo UI"/>
                <w:sz w:val="24"/>
              </w:rPr>
            </w:pPr>
          </w:p>
        </w:tc>
      </w:tr>
      <w:tr w:rsidR="00A41C93" w:rsidRPr="00DA7F1D" w:rsidTr="00A41C93">
        <w:trPr>
          <w:trHeight w:val="283"/>
        </w:trPr>
        <w:tc>
          <w:tcPr>
            <w:tcW w:w="9909" w:type="dxa"/>
            <w:tcBorders>
              <w:top w:val="dashed" w:sz="4" w:space="0" w:color="auto"/>
            </w:tcBorders>
          </w:tcPr>
          <w:p w:rsidR="00A41C93" w:rsidRPr="00DA7F1D" w:rsidRDefault="00A41C93" w:rsidP="004B4EB9">
            <w:pPr>
              <w:rPr>
                <w:rFonts w:hAnsi="Meiryo UI"/>
              </w:rPr>
            </w:pPr>
          </w:p>
        </w:tc>
      </w:tr>
      <w:tr w:rsidR="00A41C93" w:rsidRPr="00DA7F1D" w:rsidTr="00A41C93">
        <w:trPr>
          <w:trHeight w:val="272"/>
        </w:trPr>
        <w:tc>
          <w:tcPr>
            <w:tcW w:w="9909" w:type="dxa"/>
            <w:tcBorders>
              <w:bottom w:val="dashed" w:sz="4" w:space="0" w:color="auto"/>
            </w:tcBorders>
          </w:tcPr>
          <w:p w:rsidR="00A41C93" w:rsidRPr="00A41C93" w:rsidRDefault="00A41C93" w:rsidP="004B4EB9">
            <w:pPr>
              <w:rPr>
                <w:rFonts w:hAnsi="Meiryo UI"/>
                <w:sz w:val="24"/>
              </w:rPr>
            </w:pPr>
          </w:p>
        </w:tc>
      </w:tr>
      <w:tr w:rsidR="00A41C93" w:rsidRPr="00DA7F1D" w:rsidTr="00A41C93">
        <w:trPr>
          <w:trHeight w:val="545"/>
        </w:trPr>
        <w:tc>
          <w:tcPr>
            <w:tcW w:w="9909" w:type="dxa"/>
            <w:tcBorders>
              <w:top w:val="dashed" w:sz="4" w:space="0" w:color="auto"/>
            </w:tcBorders>
          </w:tcPr>
          <w:p w:rsidR="00A41C93" w:rsidRPr="00DA7F1D" w:rsidRDefault="00A41C93" w:rsidP="004B4EB9">
            <w:pPr>
              <w:rPr>
                <w:rFonts w:hAnsi="Meiryo UI"/>
              </w:rPr>
            </w:pPr>
          </w:p>
        </w:tc>
      </w:tr>
    </w:tbl>
    <w:p w:rsidR="00182828" w:rsidRPr="00182828" w:rsidRDefault="00182828">
      <w:pPr>
        <w:widowControl/>
        <w:jc w:val="left"/>
        <w:rPr>
          <w:rFonts w:hAnsi="Meiryo UI"/>
        </w:rPr>
      </w:pPr>
    </w:p>
    <w:p w:rsidR="000575F2" w:rsidRDefault="000575F2">
      <w:pPr>
        <w:widowControl/>
        <w:jc w:val="left"/>
        <w:rPr>
          <w:rFonts w:hAnsi="Meiryo UI"/>
          <w:b/>
        </w:rPr>
      </w:pPr>
      <w:r>
        <w:rPr>
          <w:rFonts w:hAnsi="Meiryo UI"/>
          <w:b/>
        </w:rPr>
        <w:br w:type="page"/>
      </w:r>
    </w:p>
    <w:p w:rsidR="00EA6C9D" w:rsidRPr="000575F2" w:rsidRDefault="00EA6C9D" w:rsidP="00EA6C9D">
      <w:pPr>
        <w:rPr>
          <w:rFonts w:hAnsi="Meiryo UI"/>
          <w:b/>
        </w:rPr>
      </w:pPr>
      <w:r>
        <w:rPr>
          <w:rFonts w:hAnsi="Meiryo UI" w:hint="eastAsia"/>
          <w:b/>
        </w:rPr>
        <w:lastRenderedPageBreak/>
        <w:t>(３)具体的な対策事項の検討と実施状況チェック　(例)　※項目や優先度もあくまでも参考です</w:t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704"/>
        <w:gridCol w:w="2126"/>
        <w:gridCol w:w="5387"/>
        <w:gridCol w:w="850"/>
        <w:gridCol w:w="704"/>
      </w:tblGrid>
      <w:tr w:rsidR="00B75870" w:rsidRPr="004E11C4" w:rsidTr="002B6F7A">
        <w:trPr>
          <w:trHeight w:val="232"/>
        </w:trPr>
        <w:tc>
          <w:tcPr>
            <w:tcW w:w="704" w:type="dxa"/>
            <w:shd w:val="clear" w:color="auto" w:fill="FFF2CC" w:themeFill="accent4" w:themeFillTint="33"/>
          </w:tcPr>
          <w:p w:rsidR="00B75870" w:rsidRPr="004E11C4" w:rsidRDefault="00B75870" w:rsidP="0026475F">
            <w:pPr>
              <w:rPr>
                <w:rFonts w:hAnsi="Meiryo UI"/>
                <w:color w:val="000000" w:themeColor="text1"/>
                <w:szCs w:val="21"/>
              </w:rPr>
            </w:pPr>
            <w:r w:rsidRPr="004E11C4">
              <w:rPr>
                <w:rFonts w:hAnsi="Meiryo UI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5870" w:rsidRPr="004E11C4" w:rsidRDefault="00B75870" w:rsidP="0026475F">
            <w:pPr>
              <w:rPr>
                <w:rFonts w:hAnsi="Meiryo UI"/>
                <w:color w:val="000000" w:themeColor="text1"/>
                <w:szCs w:val="21"/>
              </w:rPr>
            </w:pPr>
            <w:r w:rsidRPr="004E11C4">
              <w:rPr>
                <w:rFonts w:hAnsi="Meiryo UI" w:hint="eastAsia"/>
                <w:color w:val="000000" w:themeColor="text1"/>
                <w:szCs w:val="21"/>
              </w:rPr>
              <w:t>対策の概要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B75870" w:rsidRPr="004E11C4" w:rsidRDefault="00B75870" w:rsidP="0026475F">
            <w:pPr>
              <w:rPr>
                <w:rFonts w:hAnsi="Meiryo UI"/>
                <w:color w:val="000000" w:themeColor="text1"/>
                <w:szCs w:val="21"/>
              </w:rPr>
            </w:pPr>
            <w:r w:rsidRPr="004E11C4">
              <w:rPr>
                <w:rFonts w:hAnsi="Meiryo UI" w:hint="eastAsia"/>
                <w:color w:val="000000" w:themeColor="text1"/>
                <w:szCs w:val="21"/>
              </w:rPr>
              <w:t>詳細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B75870" w:rsidRPr="004E11C4" w:rsidRDefault="00B75870" w:rsidP="0026475F">
            <w:pPr>
              <w:rPr>
                <w:rFonts w:hAnsi="Meiryo UI"/>
                <w:color w:val="000000" w:themeColor="text1"/>
                <w:szCs w:val="21"/>
              </w:rPr>
            </w:pPr>
            <w:r w:rsidRPr="004E11C4">
              <w:rPr>
                <w:rFonts w:hAnsi="Meiryo UI" w:hint="eastAsia"/>
                <w:color w:val="000000" w:themeColor="text1"/>
                <w:szCs w:val="21"/>
              </w:rPr>
              <w:t>優先度</w:t>
            </w:r>
          </w:p>
        </w:tc>
        <w:tc>
          <w:tcPr>
            <w:tcW w:w="704" w:type="dxa"/>
            <w:shd w:val="clear" w:color="auto" w:fill="FFF2CC" w:themeFill="accent4" w:themeFillTint="33"/>
          </w:tcPr>
          <w:p w:rsidR="00B75870" w:rsidRPr="004E11C4" w:rsidRDefault="00B75870" w:rsidP="0026475F">
            <w:pPr>
              <w:rPr>
                <w:rFonts w:hAnsi="Meiryo UI"/>
                <w:color w:val="000000" w:themeColor="text1"/>
                <w:szCs w:val="21"/>
              </w:rPr>
            </w:pPr>
            <w:r w:rsidRPr="004E11C4">
              <w:rPr>
                <w:rFonts w:hAnsi="Meiryo UI" w:hint="eastAsia"/>
                <w:color w:val="000000" w:themeColor="text1"/>
                <w:szCs w:val="21"/>
              </w:rPr>
              <w:t>実施</w:t>
            </w:r>
          </w:p>
        </w:tc>
      </w:tr>
      <w:tr w:rsidR="00EA6C9D" w:rsidRPr="004E11C4" w:rsidTr="002B6F7A">
        <w:trPr>
          <w:trHeight w:val="169"/>
        </w:trPr>
        <w:tc>
          <w:tcPr>
            <w:tcW w:w="704" w:type="dxa"/>
            <w:vMerge w:val="restart"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b/>
                <w:color w:val="000000" w:themeColor="text1"/>
                <w:szCs w:val="21"/>
              </w:rPr>
            </w:pPr>
            <w:r w:rsidRPr="004E11C4">
              <w:rPr>
                <w:rFonts w:hAnsi="Meiryo UI" w:hint="eastAsia"/>
                <w:b/>
                <w:color w:val="000000" w:themeColor="text1"/>
                <w:szCs w:val="21"/>
              </w:rPr>
              <w:t>人材</w:t>
            </w:r>
          </w:p>
        </w:tc>
        <w:tc>
          <w:tcPr>
            <w:tcW w:w="2126" w:type="dxa"/>
            <w:vMerge w:val="restart"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家族(従業員)の感染防止</w:t>
            </w: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出勤時の検温、体調確認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 w:rsidRPr="00915988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✓</w:t>
            </w:r>
          </w:p>
        </w:tc>
      </w:tr>
      <w:tr w:rsidR="00EA6C9D" w:rsidRPr="004E11C4" w:rsidTr="002B6F7A">
        <w:trPr>
          <w:trHeight w:val="169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b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作業終了後の清掃、消毒、手洗いの励行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915988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✓</w:t>
            </w:r>
          </w:p>
        </w:tc>
      </w:tr>
      <w:tr w:rsidR="00EA6C9D" w:rsidRPr="004E11C4" w:rsidTr="002B6F7A">
        <w:trPr>
          <w:trHeight w:val="169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b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作業場、更衣室の換気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915988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✓</w:t>
            </w:r>
          </w:p>
        </w:tc>
      </w:tr>
      <w:tr w:rsidR="00EA6C9D" w:rsidRPr="004E11C4" w:rsidTr="002B6F7A">
        <w:trPr>
          <w:trHeight w:val="169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b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作業場のスペース確保(人的距離確保)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✓</w:t>
            </w:r>
          </w:p>
        </w:tc>
      </w:tr>
      <w:tr w:rsidR="00EA6C9D" w:rsidRPr="004E11C4" w:rsidTr="002B6F7A">
        <w:trPr>
          <w:trHeight w:val="169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b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熱中症に配慮しつつマスクの着用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C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</w:tr>
      <w:tr w:rsidR="00EA6C9D" w:rsidRPr="004E11C4" w:rsidTr="002B6F7A">
        <w:trPr>
          <w:trHeight w:val="253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経営者・従業員（家族）の体調急変時の対応</w:t>
            </w: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従業員および従業員の親族等の緊急連絡先を把握、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✓</w:t>
            </w:r>
          </w:p>
        </w:tc>
      </w:tr>
      <w:tr w:rsidR="00EA6C9D" w:rsidRPr="004E11C4" w:rsidTr="002B6F7A">
        <w:trPr>
          <w:trHeight w:val="253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家族(従業員)の基礎疾患・常備薬の把握、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</w:tr>
      <w:tr w:rsidR="00EA6C9D" w:rsidRPr="004E11C4" w:rsidTr="002B6F7A">
        <w:trPr>
          <w:trHeight w:val="253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家族(従業員)のかかりつけ医の確認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C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</w:tr>
      <w:tr w:rsidR="00EA6C9D" w:rsidRPr="004E11C4" w:rsidTr="002B6F7A">
        <w:trPr>
          <w:trHeight w:val="253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経営主が感染、濃厚接触者となった際の栽培管理体制の検討、代替要員の確保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</w:tr>
      <w:tr w:rsidR="00EA6C9D" w:rsidRPr="004E11C4" w:rsidTr="002B6F7A">
        <w:trPr>
          <w:trHeight w:val="253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備品の確保</w:t>
            </w: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マスク、消毒用アルコールの確保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✓</w:t>
            </w:r>
          </w:p>
        </w:tc>
      </w:tr>
      <w:tr w:rsidR="00EA6C9D" w:rsidRPr="004E11C4" w:rsidTr="002B6F7A">
        <w:trPr>
          <w:trHeight w:val="225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 w:rsidRPr="004E11C4">
              <w:rPr>
                <w:rFonts w:hAnsi="Meiryo UI" w:hint="eastAsia"/>
                <w:color w:val="000000" w:themeColor="text1"/>
                <w:szCs w:val="21"/>
              </w:rPr>
              <w:t>勤務規則、勤務体制の整備</w:t>
            </w: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濃厚接触者となった際の出勤規定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✓</w:t>
            </w:r>
          </w:p>
        </w:tc>
      </w:tr>
      <w:tr w:rsidR="00EA6C9D" w:rsidRPr="004E11C4" w:rsidTr="002B6F7A">
        <w:trPr>
          <w:trHeight w:val="225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発熱時(PCR検査結果不明)の出勤規定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✓</w:t>
            </w:r>
          </w:p>
        </w:tc>
      </w:tr>
      <w:tr w:rsidR="00EA6C9D" w:rsidRPr="004E11C4" w:rsidTr="002B6F7A">
        <w:trPr>
          <w:trHeight w:val="225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完治後の出勤規定　(例：PCR検査が陰性となってから〇日後)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</w:tr>
      <w:tr w:rsidR="00EA6C9D" w:rsidRPr="004E11C4" w:rsidTr="002B6F7A">
        <w:trPr>
          <w:trHeight w:val="65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部門内で勤務日を分散（交代勤務）し、感染リスクを低減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</w:tr>
      <w:tr w:rsidR="00EA6C9D" w:rsidRPr="004E11C4" w:rsidTr="002B6F7A">
        <w:trPr>
          <w:trHeight w:val="43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近隣農家や農協と緊急時の相互補助体制の相談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</w:tr>
      <w:tr w:rsidR="00EA6C9D" w:rsidRPr="004E11C4" w:rsidTr="002B6F7A">
        <w:trPr>
          <w:trHeight w:val="150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感染者発生時の業務引継</w:t>
            </w: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作業内容の明確化、優先順位付け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✓</w:t>
            </w:r>
          </w:p>
        </w:tc>
      </w:tr>
      <w:tr w:rsidR="00EA6C9D" w:rsidRPr="004E11C4" w:rsidTr="002B6F7A">
        <w:trPr>
          <w:trHeight w:val="150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作業マニュアルの作成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C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</w:tr>
      <w:tr w:rsidR="00EA6C9D" w:rsidRPr="004E11C4" w:rsidTr="002B6F7A">
        <w:trPr>
          <w:trHeight w:val="169"/>
        </w:trPr>
        <w:tc>
          <w:tcPr>
            <w:tcW w:w="704" w:type="dxa"/>
            <w:vMerge w:val="restart"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b/>
                <w:color w:val="000000" w:themeColor="text1"/>
                <w:szCs w:val="21"/>
              </w:rPr>
            </w:pPr>
            <w:r w:rsidRPr="004E11C4">
              <w:rPr>
                <w:rFonts w:hAnsi="Meiryo UI" w:hint="eastAsia"/>
                <w:b/>
                <w:color w:val="000000" w:themeColor="text1"/>
                <w:szCs w:val="21"/>
              </w:rPr>
              <w:t>物</w:t>
            </w:r>
          </w:p>
        </w:tc>
        <w:tc>
          <w:tcPr>
            <w:tcW w:w="2126" w:type="dxa"/>
            <w:vMerge w:val="restart"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来園者への感染防止策</w:t>
            </w:r>
          </w:p>
        </w:tc>
        <w:tc>
          <w:tcPr>
            <w:tcW w:w="5387" w:type="dxa"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来園者向けの消毒用アルコール、手袋、フェイスガードの確保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✓</w:t>
            </w:r>
          </w:p>
        </w:tc>
      </w:tr>
      <w:tr w:rsidR="00EA6C9D" w:rsidRPr="004E11C4" w:rsidTr="002B6F7A">
        <w:trPr>
          <w:trHeight w:val="169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b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5387" w:type="dxa"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ＨＰ等による事前案内（検温、マスク持参）、入園時の検温、入園人数の制限（グループ間の距離の確保）、滞在時間の制限、換気の実施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✓</w:t>
            </w:r>
          </w:p>
        </w:tc>
      </w:tr>
      <w:tr w:rsidR="00EA6C9D" w:rsidRPr="004E11C4" w:rsidTr="002B6F7A">
        <w:trPr>
          <w:trHeight w:val="169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b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5387" w:type="dxa"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食べ残しを入れるビニール袋、試食用の食器（使い捨てが望ましい）、食器が使い捨てでない場合食器用の消毒液を確保する。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</w:tr>
      <w:tr w:rsidR="00EA6C9D" w:rsidRPr="004E11C4" w:rsidTr="002B6F7A">
        <w:trPr>
          <w:trHeight w:val="338"/>
        </w:trPr>
        <w:tc>
          <w:tcPr>
            <w:tcW w:w="704" w:type="dxa"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b/>
                <w:color w:val="000000" w:themeColor="text1"/>
                <w:szCs w:val="21"/>
              </w:rPr>
            </w:pPr>
            <w:r w:rsidRPr="004E11C4">
              <w:rPr>
                <w:rFonts w:hAnsi="Meiryo UI" w:hint="eastAsia"/>
                <w:b/>
                <w:color w:val="000000" w:themeColor="text1"/>
                <w:szCs w:val="21"/>
              </w:rPr>
              <w:t>情報</w:t>
            </w:r>
          </w:p>
        </w:tc>
        <w:tc>
          <w:tcPr>
            <w:tcW w:w="2126" w:type="dxa"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/>
                <w:color w:val="000000" w:themeColor="text1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来園者の情報確保手法の検討</w:t>
            </w: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大阪コロナ追跡システムの活用、来園者の電話番号やメールアドレス等のリストを作成し保管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✓</w:t>
            </w:r>
          </w:p>
        </w:tc>
      </w:tr>
      <w:tr w:rsidR="00EA6C9D" w:rsidRPr="004E11C4" w:rsidTr="002B6F7A">
        <w:trPr>
          <w:trHeight w:val="338"/>
        </w:trPr>
        <w:tc>
          <w:tcPr>
            <w:tcW w:w="704" w:type="dxa"/>
            <w:vMerge w:val="restart"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b/>
                <w:color w:val="000000" w:themeColor="text1"/>
                <w:szCs w:val="21"/>
              </w:rPr>
            </w:pPr>
            <w:r>
              <w:rPr>
                <w:rFonts w:hAnsi="Meiryo UI" w:hint="eastAsia"/>
                <w:b/>
                <w:color w:val="000000" w:themeColor="text1"/>
                <w:szCs w:val="21"/>
              </w:rPr>
              <w:t>販売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hint="eastAsia"/>
                <w:color w:val="000000" w:themeColor="text1"/>
                <w:szCs w:val="21"/>
              </w:rPr>
              <w:t>欠品への対応、</w:t>
            </w:r>
            <w:r w:rsidRPr="004E11C4">
              <w:rPr>
                <w:rFonts w:hAnsi="Meiryo UI" w:hint="eastAsia"/>
                <w:color w:val="000000" w:themeColor="text1"/>
                <w:szCs w:val="21"/>
              </w:rPr>
              <w:t>販路のリスクヘッジ</w:t>
            </w: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納品先の優先順位の設定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C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</w:tr>
      <w:tr w:rsidR="00EA6C9D" w:rsidRPr="004E11C4" w:rsidTr="002B6F7A">
        <w:trPr>
          <w:trHeight w:val="338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b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5387" w:type="dxa"/>
          </w:tcPr>
          <w:p w:rsidR="00EA6C9D" w:rsidRPr="004E11C4" w:rsidRDefault="00EA6C9D" w:rsidP="00EA6C9D">
            <w:pPr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顧客と感染症流行時の納品遅れ・欠品について相談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</w:tr>
      <w:tr w:rsidR="00EA6C9D" w:rsidRPr="004E11C4" w:rsidTr="002B6F7A">
        <w:trPr>
          <w:trHeight w:val="340"/>
        </w:trPr>
        <w:tc>
          <w:tcPr>
            <w:tcW w:w="704" w:type="dxa"/>
            <w:vMerge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/>
                <w:color w:val="000000" w:themeColor="text1"/>
                <w:szCs w:val="21"/>
              </w:rPr>
            </w:pPr>
          </w:p>
        </w:tc>
        <w:tc>
          <w:tcPr>
            <w:tcW w:w="5387" w:type="dxa"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複数の販路を所有し、取引先の休業へのリスクヘッジを検討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</w:tr>
      <w:tr w:rsidR="00EA6C9D" w:rsidRPr="004E11C4" w:rsidTr="002B6F7A">
        <w:trPr>
          <w:trHeight w:val="340"/>
        </w:trPr>
        <w:tc>
          <w:tcPr>
            <w:tcW w:w="704" w:type="dxa"/>
            <w:shd w:val="clear" w:color="auto" w:fill="FFF2CC" w:themeFill="accent4" w:themeFillTint="33"/>
          </w:tcPr>
          <w:p w:rsidR="00EA6C9D" w:rsidRPr="004E11C4" w:rsidRDefault="00EA6C9D" w:rsidP="00EA6C9D">
            <w:pPr>
              <w:rPr>
                <w:rFonts w:hAnsi="Meiryo UI"/>
                <w:b/>
                <w:color w:val="000000" w:themeColor="text1"/>
                <w:szCs w:val="21"/>
              </w:rPr>
            </w:pPr>
            <w:r w:rsidRPr="004E11C4">
              <w:rPr>
                <w:rFonts w:hAnsi="Meiryo UI" w:hint="eastAsia"/>
                <w:b/>
                <w:color w:val="000000" w:themeColor="text1"/>
                <w:szCs w:val="21"/>
              </w:rPr>
              <w:t>資金</w:t>
            </w:r>
          </w:p>
        </w:tc>
        <w:tc>
          <w:tcPr>
            <w:tcW w:w="2126" w:type="dxa"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/>
                <w:color w:val="000000" w:themeColor="text1"/>
                <w:szCs w:val="21"/>
              </w:rPr>
            </w:pPr>
            <w:r w:rsidRPr="004E11C4">
              <w:rPr>
                <w:rFonts w:hAnsi="Meiryo UI" w:hint="eastAsia"/>
                <w:color w:val="000000" w:themeColor="text1"/>
                <w:szCs w:val="21"/>
              </w:rPr>
              <w:t>運転資金の確保</w:t>
            </w:r>
          </w:p>
        </w:tc>
        <w:tc>
          <w:tcPr>
            <w:tcW w:w="5387" w:type="dxa"/>
          </w:tcPr>
          <w:p w:rsidR="00EA6C9D" w:rsidRPr="004E11C4" w:rsidRDefault="00EA6C9D" w:rsidP="00EA6C9D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Cs w:val="21"/>
              </w:rPr>
            </w:pPr>
            <w:r w:rsidRPr="004E11C4">
              <w:rPr>
                <w:rFonts w:hAnsi="Meiryo UI" w:cs="MS-PGothic" w:hint="eastAsia"/>
                <w:color w:val="000000" w:themeColor="text1"/>
                <w:kern w:val="0"/>
                <w:szCs w:val="21"/>
              </w:rPr>
              <w:t>補助金、融資など運転資金の確保手段の検討</w:t>
            </w:r>
          </w:p>
        </w:tc>
        <w:tc>
          <w:tcPr>
            <w:tcW w:w="850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  <w:r>
              <w:rPr>
                <w:rFonts w:hAnsi="Meiryo UI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704" w:type="dxa"/>
          </w:tcPr>
          <w:p w:rsidR="00EA6C9D" w:rsidRPr="00915988" w:rsidRDefault="00EA6C9D" w:rsidP="00EA6C9D">
            <w:pPr>
              <w:rPr>
                <w:rFonts w:hAnsi="Meiryo UI"/>
                <w:color w:val="000000" w:themeColor="text1"/>
                <w:szCs w:val="21"/>
              </w:rPr>
            </w:pPr>
          </w:p>
        </w:tc>
      </w:tr>
    </w:tbl>
    <w:p w:rsidR="003126E5" w:rsidRDefault="004E0C56" w:rsidP="00924764">
      <w:pPr>
        <w:rPr>
          <w:rFonts w:hAnsi="Meiryo UI"/>
        </w:rPr>
      </w:pPr>
      <w:r>
        <w:rPr>
          <w:rFonts w:hAnsi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A042C" wp14:editId="664EE047">
                <wp:simplePos x="0" y="0"/>
                <wp:positionH relativeFrom="column">
                  <wp:posOffset>1876425</wp:posOffset>
                </wp:positionH>
                <wp:positionV relativeFrom="paragraph">
                  <wp:posOffset>323215</wp:posOffset>
                </wp:positionV>
                <wp:extent cx="2514600" cy="523875"/>
                <wp:effectExtent l="38100" t="0" r="3810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C56" w:rsidRPr="00DD439C" w:rsidRDefault="004E0C56" w:rsidP="004E0C56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自身の</w:t>
                            </w:r>
                            <w:r>
                              <w:rPr>
                                <w:b/>
                                <w:sz w:val="16"/>
                              </w:rPr>
                              <w:t>経営に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当てはめる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A042C" id="下矢印 2" o:spid="_x0000_s1027" type="#_x0000_t67" style="position:absolute;left:0;text-align:left;margin-left:147.75pt;margin-top:25.45pt;width:198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" adj="10800" fillcolor="#5b9bd5 [3204]" strokecolor="#1f4d78 [1604]" strokeweight="1pt">
                <v:textbox>
                  <w:txbxContent>
                    <w:p w:rsidR="004E0C56" w:rsidRPr="00DD439C" w:rsidRDefault="004E0C56" w:rsidP="004E0C56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自身の</w:t>
                      </w:r>
                      <w:r>
                        <w:rPr>
                          <w:b/>
                          <w:sz w:val="16"/>
                        </w:rPr>
                        <w:t>経営に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当てはめる</w:t>
                      </w:r>
                    </w:p>
                  </w:txbxContent>
                </v:textbox>
              </v:shape>
            </w:pict>
          </mc:Fallback>
        </mc:AlternateContent>
      </w:r>
      <w:r w:rsidR="00723EF7">
        <w:rPr>
          <w:rFonts w:hAnsi="Meiryo UI" w:hint="eastAsia"/>
        </w:rPr>
        <w:t>【優先順位】</w:t>
      </w:r>
      <w:r w:rsidR="00896FCD">
        <w:rPr>
          <w:rFonts w:hAnsi="Meiryo UI" w:hint="eastAsia"/>
        </w:rPr>
        <w:t>A：早急に対応する　　B：順次対応する　　C：対応を検討する</w:t>
      </w:r>
      <w:r w:rsidR="003126E5">
        <w:rPr>
          <w:rFonts w:hAnsi="Meiryo UI"/>
        </w:rPr>
        <w:br w:type="page"/>
      </w:r>
    </w:p>
    <w:p w:rsidR="00723EF7" w:rsidRPr="000575F2" w:rsidRDefault="00453EB6" w:rsidP="00723EF7">
      <w:pPr>
        <w:rPr>
          <w:rFonts w:hAnsi="Meiryo UI"/>
          <w:b/>
        </w:rPr>
      </w:pPr>
      <w:r w:rsidRPr="00E023D2">
        <w:rPr>
          <w:rFonts w:hAnsi="Meiryo UI" w:hint="eastAsia"/>
          <w:b/>
        </w:rPr>
        <w:lastRenderedPageBreak/>
        <w:t>具体的な対策事項と実施状況</w:t>
      </w:r>
      <w:r>
        <w:rPr>
          <w:rFonts w:hAnsi="Meiryo UI" w:hint="eastAsia"/>
          <w:b/>
        </w:rPr>
        <w:t>チェック</w:t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879"/>
        <w:gridCol w:w="2660"/>
        <w:gridCol w:w="4678"/>
        <w:gridCol w:w="850"/>
        <w:gridCol w:w="704"/>
      </w:tblGrid>
      <w:tr w:rsidR="0080192F" w:rsidRPr="00955597" w:rsidTr="00783576">
        <w:trPr>
          <w:trHeight w:val="232"/>
        </w:trPr>
        <w:tc>
          <w:tcPr>
            <w:tcW w:w="879" w:type="dxa"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  <w:r w:rsidRPr="00955597">
              <w:rPr>
                <w:rFonts w:hAnsi="Meiryo UI" w:hint="eastAsia"/>
                <w:color w:val="000000" w:themeColor="text1"/>
                <w:sz w:val="20"/>
                <w:szCs w:val="16"/>
              </w:rPr>
              <w:t>項目</w:t>
            </w:r>
          </w:p>
        </w:tc>
        <w:tc>
          <w:tcPr>
            <w:tcW w:w="2660" w:type="dxa"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  <w:r w:rsidRPr="00955597">
              <w:rPr>
                <w:rFonts w:hAnsi="Meiryo UI" w:hint="eastAsia"/>
                <w:color w:val="000000" w:themeColor="text1"/>
                <w:sz w:val="20"/>
                <w:szCs w:val="16"/>
              </w:rPr>
              <w:t>対策の概要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  <w:r w:rsidRPr="00955597">
              <w:rPr>
                <w:rFonts w:hAnsi="Meiryo UI" w:hint="eastAsia"/>
                <w:color w:val="000000" w:themeColor="text1"/>
                <w:sz w:val="20"/>
                <w:szCs w:val="16"/>
              </w:rPr>
              <w:t>詳細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  <w:r>
              <w:rPr>
                <w:rFonts w:hAnsi="Meiryo UI" w:hint="eastAsia"/>
                <w:color w:val="000000" w:themeColor="text1"/>
                <w:sz w:val="20"/>
                <w:szCs w:val="16"/>
              </w:rPr>
              <w:t>優先度</w:t>
            </w:r>
          </w:p>
        </w:tc>
        <w:tc>
          <w:tcPr>
            <w:tcW w:w="704" w:type="dxa"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  <w:r w:rsidRPr="00955597">
              <w:rPr>
                <w:rFonts w:hAnsi="Meiryo UI" w:hint="eastAsia"/>
                <w:color w:val="000000" w:themeColor="text1"/>
                <w:sz w:val="20"/>
                <w:szCs w:val="16"/>
              </w:rPr>
              <w:t>実施</w:t>
            </w:r>
          </w:p>
        </w:tc>
      </w:tr>
      <w:tr w:rsidR="0080192F" w:rsidRPr="00955597" w:rsidTr="00783576">
        <w:trPr>
          <w:trHeight w:val="169"/>
        </w:trPr>
        <w:tc>
          <w:tcPr>
            <w:tcW w:w="879" w:type="dxa"/>
            <w:vMerge w:val="restart"/>
            <w:shd w:val="clear" w:color="auto" w:fill="FFF2CC" w:themeFill="accent4" w:themeFillTint="33"/>
          </w:tcPr>
          <w:p w:rsidR="0080192F" w:rsidRPr="000A0234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 w:val="restart"/>
          </w:tcPr>
          <w:p w:rsidR="0080192F" w:rsidRPr="00955597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</w:tr>
      <w:tr w:rsidR="0080192F" w:rsidTr="00783576">
        <w:trPr>
          <w:trHeight w:val="169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Tr="00783576">
        <w:trPr>
          <w:trHeight w:val="169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Tr="00783576">
        <w:trPr>
          <w:trHeight w:val="169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Tr="00783576">
        <w:trPr>
          <w:trHeight w:val="169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Tr="00783576">
        <w:trPr>
          <w:trHeight w:val="169"/>
        </w:trPr>
        <w:tc>
          <w:tcPr>
            <w:tcW w:w="879" w:type="dxa"/>
            <w:vMerge w:val="restart"/>
            <w:shd w:val="clear" w:color="auto" w:fill="FFF2CC" w:themeFill="accent4" w:themeFillTint="33"/>
          </w:tcPr>
          <w:p w:rsidR="0080192F" w:rsidRPr="000A0234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 w:val="restart"/>
          </w:tcPr>
          <w:p w:rsidR="0080192F" w:rsidRPr="00955597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Tr="00783576">
        <w:trPr>
          <w:trHeight w:val="169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Tr="00783576">
        <w:trPr>
          <w:trHeight w:val="169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Tr="00783576">
        <w:trPr>
          <w:trHeight w:val="169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Tr="00783576">
        <w:trPr>
          <w:trHeight w:val="169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Tr="00783576">
        <w:trPr>
          <w:trHeight w:val="169"/>
        </w:trPr>
        <w:tc>
          <w:tcPr>
            <w:tcW w:w="879" w:type="dxa"/>
            <w:vMerge w:val="restart"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 w:val="restart"/>
          </w:tcPr>
          <w:p w:rsidR="0080192F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Tr="00783576">
        <w:trPr>
          <w:trHeight w:val="169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Tr="00783576">
        <w:trPr>
          <w:trHeight w:val="169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Tr="00783576">
        <w:trPr>
          <w:trHeight w:val="169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Tr="00783576">
        <w:trPr>
          <w:trHeight w:val="169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RPr="00535B00" w:rsidTr="00783576">
        <w:trPr>
          <w:trHeight w:val="253"/>
        </w:trPr>
        <w:tc>
          <w:tcPr>
            <w:tcW w:w="879" w:type="dxa"/>
            <w:vMerge w:val="restart"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 w:val="restart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Pr="00535B00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Pr="00535B00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Pr="00535B00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</w:tr>
      <w:tr w:rsidR="0080192F" w:rsidTr="00783576">
        <w:trPr>
          <w:trHeight w:val="253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RPr="00FE3FAB" w:rsidTr="00783576">
        <w:trPr>
          <w:trHeight w:val="225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Pr="00FE3FAB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Pr="00FE3FAB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</w:tr>
      <w:tr w:rsidR="0080192F" w:rsidTr="00783576">
        <w:trPr>
          <w:trHeight w:val="225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Tr="00783576">
        <w:trPr>
          <w:trHeight w:val="225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RPr="00955597" w:rsidTr="00783576">
        <w:trPr>
          <w:trHeight w:val="454"/>
        </w:trPr>
        <w:tc>
          <w:tcPr>
            <w:tcW w:w="879" w:type="dxa"/>
            <w:vMerge w:val="restart"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 w:val="restart"/>
          </w:tcPr>
          <w:p w:rsidR="0080192F" w:rsidRPr="00955597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Pr="00955597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</w:tr>
      <w:tr w:rsidR="0080192F" w:rsidRPr="00955597" w:rsidTr="00783576">
        <w:trPr>
          <w:trHeight w:val="150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Pr="00955597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</w:tr>
      <w:tr w:rsidR="0080192F" w:rsidRPr="00955597" w:rsidTr="00783576">
        <w:trPr>
          <w:trHeight w:val="150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Pr="00955597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Pr="00955597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Pr="00955597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Pr="00955597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RPr="00955597" w:rsidTr="00783576">
        <w:trPr>
          <w:trHeight w:val="169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FE3FAB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Pr="00955597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</w:tr>
      <w:tr w:rsidR="0080192F" w:rsidRPr="00955597" w:rsidTr="00783576">
        <w:trPr>
          <w:trHeight w:val="338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Pr="00955597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</w:tr>
      <w:tr w:rsidR="0080192F" w:rsidRPr="00955597" w:rsidTr="00783576">
        <w:trPr>
          <w:trHeight w:val="338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Pr="00955597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Pr="00955597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Pr="00955597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Pr="00955597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RPr="00955597" w:rsidTr="00783576">
        <w:trPr>
          <w:trHeight w:val="338"/>
        </w:trPr>
        <w:tc>
          <w:tcPr>
            <w:tcW w:w="879" w:type="dxa"/>
            <w:vMerge w:val="restart"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 w:val="restart"/>
          </w:tcPr>
          <w:p w:rsidR="0080192F" w:rsidRPr="00955597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</w:tr>
      <w:tr w:rsidR="0080192F" w:rsidRPr="00955597" w:rsidTr="00783576">
        <w:trPr>
          <w:trHeight w:val="338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Pr="00955597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Pr="006362E0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Pr="00955597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Pr="00955597" w:rsidRDefault="0080192F" w:rsidP="00783576">
            <w:pPr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</w:tr>
      <w:tr w:rsidR="0080192F" w:rsidRPr="00955597" w:rsidTr="00783576">
        <w:trPr>
          <w:trHeight w:val="340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Pr="00955597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Pr="00955597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</w:tr>
      <w:tr w:rsidR="0080192F" w:rsidRPr="00955597" w:rsidTr="00783576">
        <w:trPr>
          <w:trHeight w:val="340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Pr="00955597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Pr="00955597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</w:tr>
      <w:tr w:rsidR="0080192F" w:rsidRPr="00955597" w:rsidTr="00783576">
        <w:trPr>
          <w:trHeight w:val="340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Pr="00955597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</w:tr>
      <w:tr w:rsidR="0080192F" w:rsidRPr="00955597" w:rsidTr="00783576">
        <w:trPr>
          <w:trHeight w:val="340"/>
        </w:trPr>
        <w:tc>
          <w:tcPr>
            <w:tcW w:w="879" w:type="dxa"/>
            <w:vMerge/>
            <w:shd w:val="clear" w:color="auto" w:fill="FFF2CC" w:themeFill="accent4" w:themeFillTint="33"/>
          </w:tcPr>
          <w:p w:rsidR="0080192F" w:rsidRPr="002E1860" w:rsidRDefault="0080192F" w:rsidP="00783576">
            <w:pPr>
              <w:rPr>
                <w:rFonts w:hAnsi="Meiryo UI"/>
                <w:b/>
                <w:color w:val="000000" w:themeColor="text1"/>
                <w:sz w:val="20"/>
                <w:szCs w:val="16"/>
              </w:rPr>
            </w:pPr>
          </w:p>
        </w:tc>
        <w:tc>
          <w:tcPr>
            <w:tcW w:w="2660" w:type="dxa"/>
            <w:vMerge/>
          </w:tcPr>
          <w:p w:rsidR="0080192F" w:rsidRPr="00955597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4678" w:type="dxa"/>
          </w:tcPr>
          <w:p w:rsidR="0080192F" w:rsidRPr="00955597" w:rsidRDefault="0080192F" w:rsidP="00783576">
            <w:pPr>
              <w:autoSpaceDE w:val="0"/>
              <w:autoSpaceDN w:val="0"/>
              <w:adjustRightInd w:val="0"/>
              <w:jc w:val="left"/>
              <w:rPr>
                <w:rFonts w:hAnsi="Meiryo UI" w:cs="MS-PGothic"/>
                <w:color w:val="000000" w:themeColor="text1"/>
                <w:kern w:val="0"/>
                <w:sz w:val="20"/>
                <w:szCs w:val="16"/>
              </w:rPr>
            </w:pPr>
          </w:p>
        </w:tc>
        <w:tc>
          <w:tcPr>
            <w:tcW w:w="850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  <w:tc>
          <w:tcPr>
            <w:tcW w:w="704" w:type="dxa"/>
          </w:tcPr>
          <w:p w:rsidR="0080192F" w:rsidRPr="00955597" w:rsidRDefault="0080192F" w:rsidP="00783576">
            <w:pPr>
              <w:rPr>
                <w:rFonts w:hAnsi="Meiryo UI"/>
                <w:color w:val="000000" w:themeColor="text1"/>
                <w:sz w:val="20"/>
                <w:szCs w:val="16"/>
              </w:rPr>
            </w:pPr>
          </w:p>
        </w:tc>
      </w:tr>
    </w:tbl>
    <w:p w:rsidR="00896FCD" w:rsidRDefault="00723EF7" w:rsidP="00896FCD">
      <w:pPr>
        <w:rPr>
          <w:rFonts w:hAnsi="Meiryo UI"/>
        </w:rPr>
      </w:pPr>
      <w:r>
        <w:rPr>
          <w:rFonts w:hAnsi="Meiryo UI" w:hint="eastAsia"/>
        </w:rPr>
        <w:t>【優先順位】</w:t>
      </w:r>
    </w:p>
    <w:p w:rsidR="00BC1900" w:rsidRPr="00896FCD" w:rsidRDefault="00BC1900">
      <w:pPr>
        <w:rPr>
          <w:rFonts w:hAnsi="Meiryo UI"/>
        </w:rPr>
      </w:pPr>
    </w:p>
    <w:sectPr w:rsidR="00BC1900" w:rsidRPr="00896FCD" w:rsidSect="00E90D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0F" w:rsidRDefault="0019340F"/>
  </w:endnote>
  <w:endnote w:type="continuationSeparator" w:id="0">
    <w:p w:rsidR="0019340F" w:rsidRDefault="00193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0F" w:rsidRDefault="0019340F"/>
  </w:footnote>
  <w:footnote w:type="continuationSeparator" w:id="0">
    <w:p w:rsidR="0019340F" w:rsidRDefault="001934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2E"/>
    <w:rsid w:val="000458FE"/>
    <w:rsid w:val="00045A89"/>
    <w:rsid w:val="000575F2"/>
    <w:rsid w:val="00064007"/>
    <w:rsid w:val="0007798A"/>
    <w:rsid w:val="000E146F"/>
    <w:rsid w:val="001114A5"/>
    <w:rsid w:val="00182828"/>
    <w:rsid w:val="0019340F"/>
    <w:rsid w:val="001B477D"/>
    <w:rsid w:val="001E1F2E"/>
    <w:rsid w:val="001E259A"/>
    <w:rsid w:val="001E6B71"/>
    <w:rsid w:val="00264D5C"/>
    <w:rsid w:val="002B6F7A"/>
    <w:rsid w:val="002D26BD"/>
    <w:rsid w:val="003059C3"/>
    <w:rsid w:val="003126E5"/>
    <w:rsid w:val="00357962"/>
    <w:rsid w:val="00372DCD"/>
    <w:rsid w:val="00385500"/>
    <w:rsid w:val="003A709B"/>
    <w:rsid w:val="003D675B"/>
    <w:rsid w:val="003E1EFA"/>
    <w:rsid w:val="00412586"/>
    <w:rsid w:val="00453EB6"/>
    <w:rsid w:val="0049415E"/>
    <w:rsid w:val="004B3A10"/>
    <w:rsid w:val="004B7A3F"/>
    <w:rsid w:val="004E0C56"/>
    <w:rsid w:val="004E11C4"/>
    <w:rsid w:val="0053782C"/>
    <w:rsid w:val="00591DC5"/>
    <w:rsid w:val="005C161F"/>
    <w:rsid w:val="006D61B7"/>
    <w:rsid w:val="00721428"/>
    <w:rsid w:val="00723EF7"/>
    <w:rsid w:val="0080192F"/>
    <w:rsid w:val="008027C3"/>
    <w:rsid w:val="0080559C"/>
    <w:rsid w:val="00854AF9"/>
    <w:rsid w:val="0089383E"/>
    <w:rsid w:val="00896FCD"/>
    <w:rsid w:val="00924764"/>
    <w:rsid w:val="00945208"/>
    <w:rsid w:val="00A32F84"/>
    <w:rsid w:val="00A41C93"/>
    <w:rsid w:val="00AD0EBD"/>
    <w:rsid w:val="00AD552D"/>
    <w:rsid w:val="00B75870"/>
    <w:rsid w:val="00B76C52"/>
    <w:rsid w:val="00B86D63"/>
    <w:rsid w:val="00BB0829"/>
    <w:rsid w:val="00BC1900"/>
    <w:rsid w:val="00BF20C4"/>
    <w:rsid w:val="00C17879"/>
    <w:rsid w:val="00C375BB"/>
    <w:rsid w:val="00C80366"/>
    <w:rsid w:val="00CD18D8"/>
    <w:rsid w:val="00CE5A20"/>
    <w:rsid w:val="00CE5B59"/>
    <w:rsid w:val="00D32963"/>
    <w:rsid w:val="00D40FA7"/>
    <w:rsid w:val="00DA7F1D"/>
    <w:rsid w:val="00DC1A5A"/>
    <w:rsid w:val="00E215BA"/>
    <w:rsid w:val="00E36854"/>
    <w:rsid w:val="00E90D7B"/>
    <w:rsid w:val="00E955A1"/>
    <w:rsid w:val="00EA6C9D"/>
    <w:rsid w:val="00ED15BE"/>
    <w:rsid w:val="00EE20CE"/>
    <w:rsid w:val="00EE6626"/>
    <w:rsid w:val="00F16213"/>
    <w:rsid w:val="00F6409D"/>
    <w:rsid w:val="00F94052"/>
    <w:rsid w:val="00FA1C4E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8470EE"/>
  <w15:chartTrackingRefBased/>
  <w15:docId w15:val="{1A6EE3DD-F3FE-4888-BB57-B37BAB3B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Courier New" w:cs="Courier New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8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870"/>
  </w:style>
  <w:style w:type="paragraph" w:styleId="a8">
    <w:name w:val="footer"/>
    <w:basedOn w:val="a"/>
    <w:link w:val="a9"/>
    <w:uiPriority w:val="99"/>
    <w:unhideWhenUsed/>
    <w:rsid w:val="00B75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D17C8-B63A-4966-B79B-207EA9BE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2020-08-12T06:18:00Z</cp:lastPrinted>
  <dcterms:created xsi:type="dcterms:W3CDTF">2020-08-12T07:38:00Z</dcterms:created>
  <dcterms:modified xsi:type="dcterms:W3CDTF">2020-08-18T05:57:00Z</dcterms:modified>
</cp:coreProperties>
</file>