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9B355" w14:textId="1D2ED674" w:rsidR="000644AB" w:rsidRPr="009D0A18" w:rsidRDefault="000644AB" w:rsidP="000644AB">
      <w:pPr>
        <w:textAlignment w:val="auto"/>
        <w:rPr>
          <w:color w:val="auto"/>
        </w:rPr>
      </w:pPr>
      <w:r w:rsidRPr="009D0A18">
        <w:rPr>
          <w:rFonts w:eastAsia="ＭＳ ゴシック" w:cs="ＭＳ ゴシック" w:hint="eastAsia"/>
          <w:color w:val="auto"/>
          <w:w w:val="200"/>
        </w:rPr>
        <w:t>薬局製造販売医薬品の製造販売業及び製造業、並びに製造販売承認</w:t>
      </w:r>
    </w:p>
    <w:p w14:paraId="0E91A537" w14:textId="77777777" w:rsidR="000644AB" w:rsidRPr="009D0A18" w:rsidRDefault="004D3357" w:rsidP="000644AB">
      <w:pPr>
        <w:ind w:leftChars="400" w:left="800" w:firstLineChars="100" w:firstLine="20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本基準は、</w:t>
      </w:r>
      <w:r w:rsidR="000644AB" w:rsidRPr="009D0A18">
        <w:rPr>
          <w:rFonts w:ascii="ＭＳ ゴシック" w:eastAsia="ＭＳ ゴシック" w:hAnsi="ＭＳ ゴシック" w:cs="ＭＳ ゴシック" w:hint="eastAsia"/>
          <w:color w:val="auto"/>
        </w:rPr>
        <w:t>薬局開設者が当該薬局における設備及び器具をもって製造し、当該薬局において直接消費者に販売し、又は授与する医薬品であって、厚生労働大臣の指定する有効成分以外の有効成分を含有しない医</w:t>
      </w:r>
      <w:r>
        <w:rPr>
          <w:rFonts w:ascii="ＭＳ ゴシック" w:eastAsia="ＭＳ ゴシック" w:hAnsi="ＭＳ ゴシック" w:cs="ＭＳ ゴシック" w:hint="eastAsia"/>
          <w:color w:val="auto"/>
        </w:rPr>
        <w:t>薬品（以下「薬局製造販売医</w:t>
      </w:r>
      <w:r w:rsidR="00C02E67">
        <w:rPr>
          <w:rFonts w:ascii="ＭＳ ゴシック" w:eastAsia="ＭＳ ゴシック" w:hAnsi="ＭＳ ゴシック" w:cs="ＭＳ ゴシック" w:hint="eastAsia"/>
          <w:color w:val="auto"/>
        </w:rPr>
        <w:t>薬品」という。）の製造販売に係る許可及び当該薬局製造販売医薬品の製造に係る</w:t>
      </w:r>
      <w:r w:rsidR="000644AB" w:rsidRPr="009D0A18">
        <w:rPr>
          <w:rFonts w:ascii="ＭＳ ゴシック" w:eastAsia="ＭＳ ゴシック" w:hAnsi="ＭＳ ゴシック" w:cs="ＭＳ ゴシック" w:hint="eastAsia"/>
          <w:color w:val="auto"/>
        </w:rPr>
        <w:t>許可、並びに製造販売承認に適用する。</w:t>
      </w:r>
    </w:p>
    <w:tbl>
      <w:tblPr>
        <w:tblW w:w="15121" w:type="dxa"/>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567"/>
        <w:gridCol w:w="567"/>
        <w:gridCol w:w="6500"/>
        <w:gridCol w:w="6490"/>
      </w:tblGrid>
      <w:tr w:rsidR="000644AB" w:rsidRPr="000644AB" w14:paraId="7D003AFD" w14:textId="77777777" w:rsidTr="00D250BA">
        <w:trPr>
          <w:trHeight w:val="20"/>
          <w:tblHeader/>
        </w:trPr>
        <w:tc>
          <w:tcPr>
            <w:tcW w:w="997" w:type="dxa"/>
            <w:tcBorders>
              <w:top w:val="single" w:sz="4" w:space="0" w:color="auto"/>
              <w:bottom w:val="single" w:sz="4" w:space="0" w:color="auto"/>
            </w:tcBorders>
          </w:tcPr>
          <w:p w14:paraId="047BE096" w14:textId="77777777" w:rsidR="000644AB" w:rsidRPr="000644AB" w:rsidRDefault="000644AB" w:rsidP="000644AB">
            <w:pPr>
              <w:snapToGrid w:val="0"/>
              <w:jc w:val="center"/>
              <w:rPr>
                <w:color w:val="auto"/>
              </w:rPr>
            </w:pPr>
            <w:r w:rsidRPr="000644AB">
              <w:rPr>
                <w:rFonts w:hint="eastAsia"/>
                <w:color w:val="auto"/>
              </w:rPr>
              <w:t>種類</w:t>
            </w:r>
          </w:p>
        </w:tc>
        <w:tc>
          <w:tcPr>
            <w:tcW w:w="1134" w:type="dxa"/>
            <w:gridSpan w:val="2"/>
            <w:tcBorders>
              <w:top w:val="single" w:sz="4" w:space="0" w:color="auto"/>
              <w:bottom w:val="single" w:sz="4" w:space="0" w:color="auto"/>
            </w:tcBorders>
          </w:tcPr>
          <w:p w14:paraId="1F639769" w14:textId="77777777" w:rsidR="000644AB" w:rsidRPr="000644AB" w:rsidRDefault="000644AB" w:rsidP="000644AB">
            <w:pPr>
              <w:snapToGrid w:val="0"/>
              <w:jc w:val="center"/>
              <w:rPr>
                <w:color w:val="auto"/>
              </w:rPr>
            </w:pPr>
            <w:r w:rsidRPr="000644AB">
              <w:rPr>
                <w:rFonts w:hint="eastAsia"/>
                <w:color w:val="auto"/>
              </w:rPr>
              <w:t>条項</w:t>
            </w:r>
          </w:p>
        </w:tc>
        <w:tc>
          <w:tcPr>
            <w:tcW w:w="6500" w:type="dxa"/>
            <w:tcBorders>
              <w:top w:val="single" w:sz="4" w:space="0" w:color="auto"/>
              <w:bottom w:val="single" w:sz="4" w:space="0" w:color="auto"/>
            </w:tcBorders>
          </w:tcPr>
          <w:p w14:paraId="4AB46478" w14:textId="77777777" w:rsidR="000644AB" w:rsidRPr="000644AB" w:rsidRDefault="000644AB" w:rsidP="000644AB">
            <w:pPr>
              <w:snapToGrid w:val="0"/>
              <w:jc w:val="center"/>
              <w:rPr>
                <w:color w:val="auto"/>
              </w:rPr>
            </w:pPr>
            <w:r w:rsidRPr="000644AB">
              <w:rPr>
                <w:rFonts w:hint="eastAsia"/>
                <w:color w:val="auto"/>
                <w:w w:val="200"/>
              </w:rPr>
              <w:t>法</w:t>
            </w:r>
            <w:r w:rsidRPr="000644AB">
              <w:rPr>
                <w:rFonts w:hint="eastAsia"/>
                <w:color w:val="auto"/>
              </w:rPr>
              <w:t xml:space="preserve">　　</w:t>
            </w:r>
            <w:r w:rsidRPr="000644AB">
              <w:rPr>
                <w:rFonts w:hint="eastAsia"/>
                <w:color w:val="auto"/>
                <w:w w:val="200"/>
              </w:rPr>
              <w:t>令</w:t>
            </w:r>
            <w:r w:rsidRPr="000644AB">
              <w:rPr>
                <w:rFonts w:hint="eastAsia"/>
                <w:color w:val="auto"/>
              </w:rPr>
              <w:t xml:space="preserve">　　</w:t>
            </w:r>
            <w:r w:rsidRPr="000644AB">
              <w:rPr>
                <w:rFonts w:hint="eastAsia"/>
                <w:color w:val="auto"/>
                <w:w w:val="200"/>
              </w:rPr>
              <w:t>の</w:t>
            </w:r>
            <w:r w:rsidRPr="000644AB">
              <w:rPr>
                <w:rFonts w:hint="eastAsia"/>
                <w:color w:val="auto"/>
              </w:rPr>
              <w:t xml:space="preserve">　　</w:t>
            </w:r>
            <w:r w:rsidRPr="000644AB">
              <w:rPr>
                <w:rFonts w:hint="eastAsia"/>
                <w:color w:val="auto"/>
                <w:w w:val="200"/>
              </w:rPr>
              <w:t>定</w:t>
            </w:r>
            <w:r w:rsidRPr="000644AB">
              <w:rPr>
                <w:rFonts w:hint="eastAsia"/>
                <w:color w:val="auto"/>
              </w:rPr>
              <w:t xml:space="preserve">　　</w:t>
            </w:r>
            <w:r w:rsidRPr="000644AB">
              <w:rPr>
                <w:rFonts w:hint="eastAsia"/>
                <w:color w:val="auto"/>
                <w:w w:val="200"/>
              </w:rPr>
              <w:t>め</w:t>
            </w:r>
          </w:p>
        </w:tc>
        <w:tc>
          <w:tcPr>
            <w:tcW w:w="6490" w:type="dxa"/>
            <w:tcBorders>
              <w:top w:val="single" w:sz="4" w:space="0" w:color="auto"/>
              <w:bottom w:val="single" w:sz="4" w:space="0" w:color="auto"/>
            </w:tcBorders>
          </w:tcPr>
          <w:p w14:paraId="057F3AD2" w14:textId="77777777" w:rsidR="000644AB" w:rsidRPr="000644AB" w:rsidRDefault="000644AB" w:rsidP="000644AB">
            <w:pPr>
              <w:snapToGrid w:val="0"/>
              <w:jc w:val="center"/>
              <w:rPr>
                <w:color w:val="auto"/>
              </w:rPr>
            </w:pPr>
            <w:r w:rsidRPr="000644AB">
              <w:rPr>
                <w:rFonts w:hint="eastAsia"/>
                <w:color w:val="auto"/>
                <w:w w:val="200"/>
              </w:rPr>
              <w:t>審</w:t>
            </w:r>
            <w:r w:rsidRPr="000644AB">
              <w:rPr>
                <w:rFonts w:hint="eastAsia"/>
                <w:color w:val="auto"/>
              </w:rPr>
              <w:t xml:space="preserve">　　</w:t>
            </w:r>
            <w:r w:rsidRPr="000644AB">
              <w:rPr>
                <w:rFonts w:hint="eastAsia"/>
                <w:color w:val="auto"/>
                <w:w w:val="200"/>
              </w:rPr>
              <w:t>査</w:t>
            </w:r>
            <w:r w:rsidRPr="000644AB">
              <w:rPr>
                <w:rFonts w:hint="eastAsia"/>
                <w:color w:val="auto"/>
              </w:rPr>
              <w:t xml:space="preserve">　　</w:t>
            </w:r>
            <w:r w:rsidRPr="000644AB">
              <w:rPr>
                <w:rFonts w:hint="eastAsia"/>
                <w:color w:val="auto"/>
                <w:w w:val="200"/>
              </w:rPr>
              <w:t>基</w:t>
            </w:r>
            <w:r w:rsidRPr="000644AB">
              <w:rPr>
                <w:rFonts w:hint="eastAsia"/>
                <w:color w:val="auto"/>
              </w:rPr>
              <w:t xml:space="preserve">　　</w:t>
            </w:r>
            <w:r w:rsidRPr="000644AB">
              <w:rPr>
                <w:rFonts w:hint="eastAsia"/>
                <w:color w:val="auto"/>
                <w:w w:val="200"/>
              </w:rPr>
              <w:t>準</w:t>
            </w:r>
          </w:p>
        </w:tc>
      </w:tr>
      <w:tr w:rsidR="000644AB" w:rsidRPr="000644AB" w14:paraId="21A4680D" w14:textId="77777777" w:rsidTr="00D250BA">
        <w:trPr>
          <w:trHeight w:val="296"/>
        </w:trPr>
        <w:tc>
          <w:tcPr>
            <w:tcW w:w="997" w:type="dxa"/>
            <w:tcBorders>
              <w:top w:val="single" w:sz="4" w:space="0" w:color="auto"/>
              <w:bottom w:val="nil"/>
            </w:tcBorders>
          </w:tcPr>
          <w:p w14:paraId="6401E9C7" w14:textId="77777777" w:rsidR="000644AB" w:rsidRPr="000644AB" w:rsidRDefault="000644AB" w:rsidP="000644AB">
            <w:pPr>
              <w:snapToGrid w:val="0"/>
              <w:jc w:val="center"/>
              <w:rPr>
                <w:color w:val="auto"/>
              </w:rPr>
            </w:pPr>
          </w:p>
        </w:tc>
        <w:tc>
          <w:tcPr>
            <w:tcW w:w="567" w:type="dxa"/>
            <w:tcBorders>
              <w:top w:val="single" w:sz="4" w:space="0" w:color="auto"/>
              <w:bottom w:val="nil"/>
            </w:tcBorders>
          </w:tcPr>
          <w:p w14:paraId="38727566" w14:textId="77777777" w:rsidR="000644AB" w:rsidRPr="000644AB" w:rsidRDefault="000644AB" w:rsidP="000644AB">
            <w:pPr>
              <w:snapToGrid w:val="0"/>
              <w:jc w:val="center"/>
              <w:rPr>
                <w:color w:val="auto"/>
              </w:rPr>
            </w:pPr>
          </w:p>
        </w:tc>
        <w:tc>
          <w:tcPr>
            <w:tcW w:w="567" w:type="dxa"/>
            <w:tcBorders>
              <w:top w:val="single" w:sz="4" w:space="0" w:color="auto"/>
              <w:bottom w:val="nil"/>
            </w:tcBorders>
          </w:tcPr>
          <w:p w14:paraId="1A0E986F" w14:textId="77777777" w:rsidR="000644AB" w:rsidRPr="000644AB" w:rsidRDefault="000644AB" w:rsidP="000644AB">
            <w:pPr>
              <w:snapToGrid w:val="0"/>
              <w:jc w:val="center"/>
              <w:rPr>
                <w:color w:val="auto"/>
              </w:rPr>
            </w:pPr>
          </w:p>
        </w:tc>
        <w:tc>
          <w:tcPr>
            <w:tcW w:w="6500" w:type="dxa"/>
            <w:tcBorders>
              <w:top w:val="single" w:sz="4" w:space="0" w:color="auto"/>
              <w:bottom w:val="nil"/>
            </w:tcBorders>
          </w:tcPr>
          <w:p w14:paraId="3CFA8DA7" w14:textId="77777777" w:rsidR="000644AB" w:rsidRPr="00142527" w:rsidRDefault="000644AB" w:rsidP="00154417">
            <w:pPr>
              <w:rPr>
                <w:b/>
                <w:color w:val="auto"/>
              </w:rPr>
            </w:pPr>
            <w:r w:rsidRPr="00142527">
              <w:rPr>
                <w:rFonts w:hint="eastAsia"/>
                <w:b/>
                <w:color w:val="auto"/>
              </w:rPr>
              <w:t>総括製造販売責任者の設置</w:t>
            </w:r>
          </w:p>
        </w:tc>
        <w:tc>
          <w:tcPr>
            <w:tcW w:w="6490" w:type="dxa"/>
            <w:tcBorders>
              <w:top w:val="single" w:sz="4" w:space="0" w:color="auto"/>
              <w:bottom w:val="nil"/>
            </w:tcBorders>
          </w:tcPr>
          <w:p w14:paraId="73190366" w14:textId="77777777" w:rsidR="000644AB" w:rsidRPr="000644AB" w:rsidRDefault="000644AB" w:rsidP="00154417">
            <w:pPr>
              <w:ind w:firstLineChars="100" w:firstLine="200"/>
              <w:rPr>
                <w:color w:val="auto"/>
              </w:rPr>
            </w:pPr>
          </w:p>
        </w:tc>
      </w:tr>
      <w:tr w:rsidR="000644AB" w:rsidRPr="000644AB" w14:paraId="41046D69" w14:textId="77777777" w:rsidTr="00D250BA">
        <w:trPr>
          <w:trHeight w:val="1489"/>
        </w:trPr>
        <w:tc>
          <w:tcPr>
            <w:tcW w:w="997" w:type="dxa"/>
            <w:tcBorders>
              <w:top w:val="nil"/>
              <w:bottom w:val="nil"/>
            </w:tcBorders>
          </w:tcPr>
          <w:p w14:paraId="3B388846" w14:textId="77777777" w:rsidR="000644AB" w:rsidRPr="000644AB" w:rsidRDefault="000644AB" w:rsidP="000644AB">
            <w:pPr>
              <w:snapToGrid w:val="0"/>
              <w:jc w:val="center"/>
              <w:rPr>
                <w:color w:val="auto"/>
              </w:rPr>
            </w:pPr>
            <w:r w:rsidRPr="000644AB">
              <w:rPr>
                <w:rFonts w:hint="eastAsia"/>
                <w:color w:val="auto"/>
              </w:rPr>
              <w:t>法</w:t>
            </w:r>
          </w:p>
        </w:tc>
        <w:tc>
          <w:tcPr>
            <w:tcW w:w="567" w:type="dxa"/>
            <w:tcBorders>
              <w:top w:val="nil"/>
              <w:bottom w:val="nil"/>
            </w:tcBorders>
          </w:tcPr>
          <w:p w14:paraId="02D0BF33" w14:textId="77777777" w:rsidR="000644AB" w:rsidRPr="000644AB" w:rsidRDefault="000644AB" w:rsidP="000644AB">
            <w:pPr>
              <w:snapToGrid w:val="0"/>
              <w:jc w:val="center"/>
              <w:rPr>
                <w:color w:val="auto"/>
              </w:rPr>
            </w:pPr>
            <w:r w:rsidRPr="000644AB">
              <w:rPr>
                <w:rFonts w:hint="eastAsia"/>
                <w:color w:val="auto"/>
              </w:rPr>
              <w:t>17</w:t>
            </w:r>
          </w:p>
        </w:tc>
        <w:tc>
          <w:tcPr>
            <w:tcW w:w="567" w:type="dxa"/>
            <w:tcBorders>
              <w:top w:val="nil"/>
              <w:bottom w:val="nil"/>
            </w:tcBorders>
          </w:tcPr>
          <w:p w14:paraId="1D43ABDF" w14:textId="77777777" w:rsidR="000644AB" w:rsidRPr="000644AB" w:rsidRDefault="000644AB" w:rsidP="000644AB">
            <w:pPr>
              <w:snapToGrid w:val="0"/>
              <w:jc w:val="center"/>
              <w:rPr>
                <w:color w:val="auto"/>
              </w:rPr>
            </w:pPr>
            <w:r w:rsidRPr="000644AB">
              <w:rPr>
                <w:rFonts w:hint="eastAsia"/>
                <w:color w:val="auto"/>
              </w:rPr>
              <w:t>１</w:t>
            </w:r>
          </w:p>
        </w:tc>
        <w:tc>
          <w:tcPr>
            <w:tcW w:w="6500" w:type="dxa"/>
            <w:tcBorders>
              <w:top w:val="nil"/>
              <w:bottom w:val="nil"/>
            </w:tcBorders>
          </w:tcPr>
          <w:p w14:paraId="48254129" w14:textId="77777777" w:rsidR="000644AB" w:rsidRPr="000644AB" w:rsidRDefault="000644AB" w:rsidP="00154417">
            <w:pPr>
              <w:ind w:firstLineChars="100" w:firstLine="200"/>
              <w:rPr>
                <w:color w:val="auto"/>
              </w:rPr>
            </w:pPr>
            <w:r w:rsidRPr="000644AB">
              <w:rPr>
                <w:rFonts w:hint="eastAsia"/>
                <w:color w:val="auto"/>
              </w:rPr>
              <w:t>医薬品の製造販売業者は、医薬品の品質管理及び製造販売後安全管理を行わせるために、薬剤師を置かなければならない。</w:t>
            </w:r>
          </w:p>
        </w:tc>
        <w:tc>
          <w:tcPr>
            <w:tcW w:w="6490" w:type="dxa"/>
            <w:tcBorders>
              <w:top w:val="nil"/>
              <w:bottom w:val="nil"/>
            </w:tcBorders>
          </w:tcPr>
          <w:p w14:paraId="5841A6BF" w14:textId="77777777" w:rsidR="000644AB" w:rsidRPr="000644AB" w:rsidRDefault="000644AB" w:rsidP="00154417">
            <w:pPr>
              <w:ind w:firstLineChars="100" w:firstLine="200"/>
              <w:rPr>
                <w:color w:val="auto"/>
              </w:rPr>
            </w:pPr>
            <w:r w:rsidRPr="000644AB">
              <w:rPr>
                <w:rFonts w:hint="eastAsia"/>
                <w:color w:val="auto"/>
              </w:rPr>
              <w:t>総括製造販売責任者は、薬局において薬事に関する実務に従事する薬剤師のうちから選任すること。（平16.7.9付け薬食発第0709004号通知）</w:t>
            </w:r>
          </w:p>
          <w:p w14:paraId="69A6D9F5" w14:textId="77777777" w:rsidR="000644AB" w:rsidRPr="000644AB" w:rsidRDefault="000644AB" w:rsidP="00154417">
            <w:pPr>
              <w:ind w:firstLineChars="100" w:firstLine="200"/>
              <w:rPr>
                <w:color w:val="auto"/>
              </w:rPr>
            </w:pPr>
            <w:r w:rsidRPr="000644AB">
              <w:rPr>
                <w:rFonts w:hint="eastAsia"/>
                <w:color w:val="auto"/>
              </w:rPr>
              <w:t>総括製造販売責任者は、薬局の管理者が兼ねることができるものである。</w:t>
            </w:r>
          </w:p>
        </w:tc>
      </w:tr>
      <w:tr w:rsidR="001A3FD5" w:rsidRPr="000644AB" w14:paraId="30684A04" w14:textId="77777777" w:rsidTr="00D250BA">
        <w:trPr>
          <w:trHeight w:val="1489"/>
        </w:trPr>
        <w:tc>
          <w:tcPr>
            <w:tcW w:w="997" w:type="dxa"/>
            <w:tcBorders>
              <w:top w:val="nil"/>
              <w:bottom w:val="dashed" w:sz="4" w:space="0" w:color="auto"/>
            </w:tcBorders>
          </w:tcPr>
          <w:p w14:paraId="61E63414" w14:textId="43EEDD61" w:rsidR="001A3FD5" w:rsidRPr="000644AB" w:rsidRDefault="001A3FD5" w:rsidP="001A3FD5">
            <w:pPr>
              <w:snapToGrid w:val="0"/>
              <w:jc w:val="center"/>
              <w:rPr>
                <w:color w:val="auto"/>
              </w:rPr>
            </w:pPr>
          </w:p>
        </w:tc>
        <w:tc>
          <w:tcPr>
            <w:tcW w:w="567" w:type="dxa"/>
            <w:tcBorders>
              <w:top w:val="nil"/>
              <w:bottom w:val="dashed" w:sz="4" w:space="0" w:color="auto"/>
            </w:tcBorders>
          </w:tcPr>
          <w:p w14:paraId="5768C26C" w14:textId="18DC60A0" w:rsidR="001A3FD5" w:rsidRPr="000644AB" w:rsidRDefault="001A3FD5" w:rsidP="001A3FD5">
            <w:pPr>
              <w:snapToGrid w:val="0"/>
              <w:jc w:val="center"/>
              <w:rPr>
                <w:color w:val="auto"/>
              </w:rPr>
            </w:pPr>
          </w:p>
        </w:tc>
        <w:tc>
          <w:tcPr>
            <w:tcW w:w="567" w:type="dxa"/>
            <w:tcBorders>
              <w:top w:val="nil"/>
              <w:bottom w:val="dashed" w:sz="4" w:space="0" w:color="auto"/>
            </w:tcBorders>
          </w:tcPr>
          <w:p w14:paraId="68F79D4C" w14:textId="77777777" w:rsidR="001A3FD5" w:rsidRPr="000644AB" w:rsidRDefault="001A3FD5" w:rsidP="001A3FD5">
            <w:pPr>
              <w:snapToGrid w:val="0"/>
              <w:jc w:val="center"/>
              <w:rPr>
                <w:color w:val="auto"/>
              </w:rPr>
            </w:pPr>
            <w:r>
              <w:rPr>
                <w:rFonts w:hint="eastAsia"/>
                <w:color w:val="auto"/>
              </w:rPr>
              <w:t>2</w:t>
            </w:r>
          </w:p>
        </w:tc>
        <w:tc>
          <w:tcPr>
            <w:tcW w:w="6500" w:type="dxa"/>
            <w:tcBorders>
              <w:top w:val="nil"/>
              <w:bottom w:val="dashed" w:sz="4" w:space="0" w:color="auto"/>
            </w:tcBorders>
          </w:tcPr>
          <w:p w14:paraId="7E5A544F" w14:textId="6BF3EC4C" w:rsidR="001A3FD5" w:rsidRPr="000644AB" w:rsidRDefault="008707F7" w:rsidP="001A3FD5">
            <w:pPr>
              <w:ind w:firstLineChars="100" w:firstLine="200"/>
              <w:rPr>
                <w:color w:val="auto"/>
              </w:rPr>
            </w:pPr>
            <w:r w:rsidRPr="008707F7">
              <w:rPr>
                <w:rFonts w:hint="eastAsia"/>
                <w:color w:val="auto"/>
              </w:rPr>
              <w:t>総括製造販売責任者は、法第</w:t>
            </w:r>
            <w:r w:rsidRPr="008707F7">
              <w:rPr>
                <w:color w:val="auto"/>
              </w:rPr>
              <w:t>17条第</w:t>
            </w:r>
            <w:r w:rsidR="002268A4">
              <w:rPr>
                <w:rFonts w:hint="eastAsia"/>
                <w:color w:val="auto"/>
              </w:rPr>
              <w:t>３</w:t>
            </w:r>
            <w:r w:rsidRPr="008707F7">
              <w:rPr>
                <w:color w:val="auto"/>
              </w:rPr>
              <w:t>項に規定する義務及び第４項に規定する厚生労働省で定める業務を遂行し、並びに同項に規定する厚生労働省令で定める</w:t>
            </w:r>
            <w:r w:rsidR="00245B21">
              <w:rPr>
                <w:rFonts w:hint="eastAsia"/>
                <w:color w:val="auto"/>
              </w:rPr>
              <w:t>事</w:t>
            </w:r>
            <w:r w:rsidRPr="008707F7">
              <w:rPr>
                <w:color w:val="auto"/>
              </w:rPr>
              <w:t>項を遵守するために必要な能力及び経験を有する者でなければならない。</w:t>
            </w:r>
          </w:p>
        </w:tc>
        <w:tc>
          <w:tcPr>
            <w:tcW w:w="6490" w:type="dxa"/>
            <w:tcBorders>
              <w:top w:val="nil"/>
              <w:bottom w:val="dashed" w:sz="4" w:space="0" w:color="auto"/>
            </w:tcBorders>
          </w:tcPr>
          <w:p w14:paraId="6A614386" w14:textId="77777777" w:rsidR="001A3FD5" w:rsidRPr="000644AB" w:rsidRDefault="001A3FD5" w:rsidP="001A3FD5">
            <w:pPr>
              <w:ind w:firstLineChars="100" w:firstLine="200"/>
              <w:rPr>
                <w:color w:val="auto"/>
              </w:rPr>
            </w:pPr>
          </w:p>
        </w:tc>
      </w:tr>
      <w:tr w:rsidR="001A3FD5" w:rsidRPr="000644AB" w14:paraId="1173EB81" w14:textId="77777777" w:rsidTr="00F62825">
        <w:trPr>
          <w:trHeight w:val="311"/>
        </w:trPr>
        <w:tc>
          <w:tcPr>
            <w:tcW w:w="997" w:type="dxa"/>
            <w:tcBorders>
              <w:top w:val="dashed" w:sz="4" w:space="0" w:color="auto"/>
            </w:tcBorders>
          </w:tcPr>
          <w:p w14:paraId="2BEC493B" w14:textId="77777777" w:rsidR="001A3FD5" w:rsidRPr="000644AB" w:rsidRDefault="001A3FD5" w:rsidP="001A3FD5">
            <w:pPr>
              <w:snapToGrid w:val="0"/>
              <w:jc w:val="center"/>
              <w:rPr>
                <w:color w:val="auto"/>
              </w:rPr>
            </w:pPr>
          </w:p>
        </w:tc>
        <w:tc>
          <w:tcPr>
            <w:tcW w:w="567" w:type="dxa"/>
            <w:tcBorders>
              <w:top w:val="dashed" w:sz="4" w:space="0" w:color="auto"/>
            </w:tcBorders>
          </w:tcPr>
          <w:p w14:paraId="22C224BE" w14:textId="77777777" w:rsidR="001A3FD5" w:rsidRPr="000644AB" w:rsidRDefault="001A3FD5" w:rsidP="001A3FD5">
            <w:pPr>
              <w:snapToGrid w:val="0"/>
              <w:jc w:val="center"/>
              <w:rPr>
                <w:color w:val="auto"/>
              </w:rPr>
            </w:pPr>
          </w:p>
        </w:tc>
        <w:tc>
          <w:tcPr>
            <w:tcW w:w="567" w:type="dxa"/>
            <w:tcBorders>
              <w:top w:val="dashed" w:sz="4" w:space="0" w:color="auto"/>
            </w:tcBorders>
          </w:tcPr>
          <w:p w14:paraId="0D084B5E" w14:textId="77777777" w:rsidR="001A3FD5" w:rsidRPr="000644AB" w:rsidRDefault="001A3FD5" w:rsidP="001A3FD5">
            <w:pPr>
              <w:snapToGrid w:val="0"/>
              <w:jc w:val="center"/>
              <w:rPr>
                <w:color w:val="auto"/>
              </w:rPr>
            </w:pPr>
          </w:p>
        </w:tc>
        <w:tc>
          <w:tcPr>
            <w:tcW w:w="6500" w:type="dxa"/>
            <w:tcBorders>
              <w:top w:val="dashed" w:sz="4" w:space="0" w:color="auto"/>
            </w:tcBorders>
          </w:tcPr>
          <w:p w14:paraId="12400D6C" w14:textId="77777777" w:rsidR="001A3FD5" w:rsidRPr="00142527" w:rsidRDefault="001A3FD5" w:rsidP="001A3FD5">
            <w:pPr>
              <w:rPr>
                <w:b/>
                <w:color w:val="auto"/>
              </w:rPr>
            </w:pPr>
            <w:r w:rsidRPr="00142527">
              <w:rPr>
                <w:rFonts w:hint="eastAsia"/>
                <w:b/>
                <w:color w:val="auto"/>
              </w:rPr>
              <w:t>薬局製造販売医薬品の製造販売の承認</w:t>
            </w:r>
          </w:p>
        </w:tc>
        <w:tc>
          <w:tcPr>
            <w:tcW w:w="6490" w:type="dxa"/>
            <w:tcBorders>
              <w:top w:val="dashed" w:sz="4" w:space="0" w:color="auto"/>
            </w:tcBorders>
          </w:tcPr>
          <w:p w14:paraId="3E4FAB85" w14:textId="77777777" w:rsidR="001A3FD5" w:rsidRPr="000644AB" w:rsidRDefault="001A3FD5" w:rsidP="001A3FD5">
            <w:pPr>
              <w:ind w:left="200" w:hangingChars="100" w:hanging="200"/>
              <w:rPr>
                <w:color w:val="auto"/>
              </w:rPr>
            </w:pPr>
          </w:p>
        </w:tc>
      </w:tr>
      <w:tr w:rsidR="001A3FD5" w:rsidRPr="000644AB" w14:paraId="6670A41C" w14:textId="77777777" w:rsidTr="00F62825">
        <w:trPr>
          <w:trHeight w:val="900"/>
        </w:trPr>
        <w:tc>
          <w:tcPr>
            <w:tcW w:w="997" w:type="dxa"/>
          </w:tcPr>
          <w:p w14:paraId="271E73B4" w14:textId="77777777" w:rsidR="001A3FD5" w:rsidRPr="000644AB" w:rsidRDefault="001A3FD5" w:rsidP="001A3FD5">
            <w:pPr>
              <w:snapToGrid w:val="0"/>
              <w:jc w:val="center"/>
              <w:rPr>
                <w:color w:val="auto"/>
              </w:rPr>
            </w:pPr>
            <w:r w:rsidRPr="000644AB">
              <w:rPr>
                <w:rFonts w:hint="eastAsia"/>
                <w:color w:val="auto"/>
              </w:rPr>
              <w:t>法</w:t>
            </w:r>
          </w:p>
        </w:tc>
        <w:tc>
          <w:tcPr>
            <w:tcW w:w="567" w:type="dxa"/>
          </w:tcPr>
          <w:p w14:paraId="564990F0" w14:textId="77777777" w:rsidR="001A3FD5" w:rsidRPr="000644AB" w:rsidRDefault="001A3FD5" w:rsidP="001A3FD5">
            <w:pPr>
              <w:snapToGrid w:val="0"/>
              <w:jc w:val="center"/>
              <w:rPr>
                <w:color w:val="auto"/>
              </w:rPr>
            </w:pPr>
            <w:r w:rsidRPr="000644AB">
              <w:rPr>
                <w:rFonts w:hint="eastAsia"/>
                <w:color w:val="auto"/>
              </w:rPr>
              <w:t>14</w:t>
            </w:r>
          </w:p>
        </w:tc>
        <w:tc>
          <w:tcPr>
            <w:tcW w:w="567" w:type="dxa"/>
          </w:tcPr>
          <w:p w14:paraId="5F4A2B24" w14:textId="77777777" w:rsidR="001A3FD5" w:rsidRPr="000644AB" w:rsidRDefault="001A3FD5" w:rsidP="001A3FD5">
            <w:pPr>
              <w:snapToGrid w:val="0"/>
              <w:jc w:val="center"/>
              <w:rPr>
                <w:color w:val="auto"/>
              </w:rPr>
            </w:pPr>
            <w:r w:rsidRPr="000644AB">
              <w:rPr>
                <w:rFonts w:hint="eastAsia"/>
                <w:color w:val="auto"/>
              </w:rPr>
              <w:t>１</w:t>
            </w:r>
          </w:p>
        </w:tc>
        <w:tc>
          <w:tcPr>
            <w:tcW w:w="6500" w:type="dxa"/>
          </w:tcPr>
          <w:p w14:paraId="3B65E9C2" w14:textId="77777777" w:rsidR="001A3FD5" w:rsidRPr="000644AB" w:rsidRDefault="001A3FD5" w:rsidP="001A3FD5">
            <w:pPr>
              <w:ind w:firstLineChars="100" w:firstLine="200"/>
              <w:rPr>
                <w:color w:val="auto"/>
              </w:rPr>
            </w:pPr>
            <w:r w:rsidRPr="000644AB">
              <w:rPr>
                <w:rFonts w:hint="eastAsia"/>
                <w:color w:val="auto"/>
              </w:rPr>
              <w:t>医薬品の製造販売をしようとする者は、品目ごとにその製造販売についての承認を受けなければならない。</w:t>
            </w:r>
          </w:p>
        </w:tc>
        <w:tc>
          <w:tcPr>
            <w:tcW w:w="6490" w:type="dxa"/>
          </w:tcPr>
          <w:p w14:paraId="4FC57D9C" w14:textId="77777777" w:rsidR="001A3FD5" w:rsidRPr="000644AB" w:rsidRDefault="001A3FD5" w:rsidP="001A3FD5">
            <w:pPr>
              <w:ind w:firstLineChars="100" w:firstLine="200"/>
              <w:rPr>
                <w:color w:val="auto"/>
              </w:rPr>
            </w:pPr>
            <w:r w:rsidRPr="000644AB">
              <w:rPr>
                <w:rFonts w:hint="eastAsia"/>
                <w:color w:val="auto"/>
              </w:rPr>
              <w:t>薬局製剤の製造販売承認の承継は、認められない。（平17.3.25付け薬食審査発第0325009号通知）</w:t>
            </w:r>
          </w:p>
        </w:tc>
      </w:tr>
      <w:tr w:rsidR="001A3FD5" w:rsidRPr="000644AB" w14:paraId="61627146" w14:textId="77777777" w:rsidTr="00F62825">
        <w:trPr>
          <w:trHeight w:val="292"/>
        </w:trPr>
        <w:tc>
          <w:tcPr>
            <w:tcW w:w="997" w:type="dxa"/>
          </w:tcPr>
          <w:p w14:paraId="0A54A93B" w14:textId="77777777" w:rsidR="001A3FD5" w:rsidRPr="000644AB" w:rsidRDefault="001A3FD5" w:rsidP="001A3FD5">
            <w:pPr>
              <w:snapToGrid w:val="0"/>
              <w:jc w:val="center"/>
              <w:rPr>
                <w:color w:val="auto"/>
              </w:rPr>
            </w:pPr>
          </w:p>
        </w:tc>
        <w:tc>
          <w:tcPr>
            <w:tcW w:w="567" w:type="dxa"/>
          </w:tcPr>
          <w:p w14:paraId="6CECF4DA" w14:textId="77777777" w:rsidR="001A3FD5" w:rsidRPr="000644AB" w:rsidRDefault="001A3FD5" w:rsidP="001A3FD5">
            <w:pPr>
              <w:snapToGrid w:val="0"/>
              <w:jc w:val="center"/>
              <w:rPr>
                <w:color w:val="auto"/>
              </w:rPr>
            </w:pPr>
          </w:p>
        </w:tc>
        <w:tc>
          <w:tcPr>
            <w:tcW w:w="567" w:type="dxa"/>
          </w:tcPr>
          <w:p w14:paraId="597A46C8" w14:textId="77777777" w:rsidR="001A3FD5" w:rsidRPr="000644AB" w:rsidRDefault="001A3FD5" w:rsidP="001A3FD5">
            <w:pPr>
              <w:snapToGrid w:val="0"/>
              <w:jc w:val="center"/>
              <w:rPr>
                <w:color w:val="auto"/>
              </w:rPr>
            </w:pPr>
          </w:p>
        </w:tc>
        <w:tc>
          <w:tcPr>
            <w:tcW w:w="6500" w:type="dxa"/>
          </w:tcPr>
          <w:p w14:paraId="42FA3C99" w14:textId="77777777" w:rsidR="001A3FD5" w:rsidRPr="00142527" w:rsidRDefault="001A3FD5" w:rsidP="001A3FD5">
            <w:pPr>
              <w:rPr>
                <w:b/>
                <w:color w:val="auto"/>
              </w:rPr>
            </w:pPr>
            <w:r w:rsidRPr="00142527">
              <w:rPr>
                <w:rFonts w:hint="eastAsia"/>
                <w:b/>
                <w:color w:val="auto"/>
              </w:rPr>
              <w:t>薬局製造販売医薬品の製造販売の届出</w:t>
            </w:r>
          </w:p>
        </w:tc>
        <w:tc>
          <w:tcPr>
            <w:tcW w:w="6490" w:type="dxa"/>
          </w:tcPr>
          <w:p w14:paraId="14F3A089" w14:textId="77777777" w:rsidR="001A3FD5" w:rsidRPr="000644AB" w:rsidRDefault="001A3FD5" w:rsidP="001A3FD5">
            <w:pPr>
              <w:ind w:left="200" w:hangingChars="100" w:hanging="200"/>
              <w:rPr>
                <w:color w:val="auto"/>
              </w:rPr>
            </w:pPr>
          </w:p>
        </w:tc>
      </w:tr>
      <w:tr w:rsidR="001A3FD5" w:rsidRPr="000644AB" w14:paraId="0E20CED0" w14:textId="77777777" w:rsidTr="00F62825">
        <w:trPr>
          <w:trHeight w:val="883"/>
        </w:trPr>
        <w:tc>
          <w:tcPr>
            <w:tcW w:w="997" w:type="dxa"/>
          </w:tcPr>
          <w:p w14:paraId="18A06B8A" w14:textId="77777777" w:rsidR="001A3FD5" w:rsidRPr="000644AB" w:rsidRDefault="001A3FD5" w:rsidP="001A3FD5">
            <w:pPr>
              <w:snapToGrid w:val="0"/>
              <w:jc w:val="center"/>
              <w:rPr>
                <w:color w:val="auto"/>
              </w:rPr>
            </w:pPr>
            <w:r w:rsidRPr="000644AB">
              <w:rPr>
                <w:rFonts w:hint="eastAsia"/>
                <w:color w:val="auto"/>
              </w:rPr>
              <w:t>法</w:t>
            </w:r>
          </w:p>
        </w:tc>
        <w:tc>
          <w:tcPr>
            <w:tcW w:w="567" w:type="dxa"/>
          </w:tcPr>
          <w:p w14:paraId="5D4A5031" w14:textId="77777777" w:rsidR="001A3FD5" w:rsidRPr="000644AB" w:rsidRDefault="001A3FD5" w:rsidP="001A3FD5">
            <w:pPr>
              <w:snapToGrid w:val="0"/>
              <w:jc w:val="center"/>
              <w:rPr>
                <w:color w:val="auto"/>
              </w:rPr>
            </w:pPr>
            <w:r w:rsidRPr="000644AB">
              <w:rPr>
                <w:rFonts w:hint="eastAsia"/>
                <w:color w:val="auto"/>
              </w:rPr>
              <w:t>14の９</w:t>
            </w:r>
          </w:p>
        </w:tc>
        <w:tc>
          <w:tcPr>
            <w:tcW w:w="567" w:type="dxa"/>
          </w:tcPr>
          <w:p w14:paraId="06F35773" w14:textId="77777777" w:rsidR="001A3FD5" w:rsidRPr="000644AB" w:rsidRDefault="001A3FD5" w:rsidP="001A3FD5">
            <w:pPr>
              <w:snapToGrid w:val="0"/>
              <w:jc w:val="center"/>
              <w:rPr>
                <w:color w:val="auto"/>
              </w:rPr>
            </w:pPr>
            <w:r w:rsidRPr="000644AB">
              <w:rPr>
                <w:rFonts w:hint="eastAsia"/>
                <w:color w:val="auto"/>
              </w:rPr>
              <w:t>１</w:t>
            </w:r>
          </w:p>
        </w:tc>
        <w:tc>
          <w:tcPr>
            <w:tcW w:w="6500" w:type="dxa"/>
          </w:tcPr>
          <w:p w14:paraId="406E7C9E" w14:textId="77777777" w:rsidR="001A3FD5" w:rsidRPr="000644AB" w:rsidRDefault="001A3FD5" w:rsidP="001A3FD5">
            <w:pPr>
              <w:ind w:firstLineChars="100" w:firstLine="200"/>
              <w:rPr>
                <w:color w:val="auto"/>
              </w:rPr>
            </w:pPr>
            <w:r w:rsidRPr="000644AB">
              <w:rPr>
                <w:rFonts w:hint="eastAsia"/>
                <w:color w:val="auto"/>
              </w:rPr>
              <w:t>法第14条第１項に規定する医薬品以外の医薬品の製造販売をしようとするときは、あらかじめ、品目ごとに、その旨を届け出なければならない。</w:t>
            </w:r>
          </w:p>
        </w:tc>
        <w:tc>
          <w:tcPr>
            <w:tcW w:w="6490" w:type="dxa"/>
          </w:tcPr>
          <w:p w14:paraId="69AF88D2" w14:textId="77777777" w:rsidR="001A3FD5" w:rsidRPr="000644AB" w:rsidRDefault="001A3FD5" w:rsidP="001A3FD5">
            <w:pPr>
              <w:ind w:left="200" w:hangingChars="100" w:hanging="200"/>
              <w:rPr>
                <w:bCs/>
                <w:color w:val="auto"/>
              </w:rPr>
            </w:pPr>
          </w:p>
        </w:tc>
      </w:tr>
      <w:tr w:rsidR="001A3FD5" w:rsidRPr="000644AB" w14:paraId="55C43019" w14:textId="77777777" w:rsidTr="00F62825">
        <w:trPr>
          <w:trHeight w:val="20"/>
        </w:trPr>
        <w:tc>
          <w:tcPr>
            <w:tcW w:w="997" w:type="dxa"/>
            <w:tcBorders>
              <w:bottom w:val="dashed" w:sz="4" w:space="0" w:color="auto"/>
            </w:tcBorders>
          </w:tcPr>
          <w:p w14:paraId="1BAAB1F8" w14:textId="77777777" w:rsidR="001A3FD5" w:rsidRPr="000644AB" w:rsidRDefault="001A3FD5" w:rsidP="001A3FD5">
            <w:pPr>
              <w:snapToGrid w:val="0"/>
              <w:jc w:val="center"/>
              <w:rPr>
                <w:color w:val="auto"/>
              </w:rPr>
            </w:pPr>
          </w:p>
        </w:tc>
        <w:tc>
          <w:tcPr>
            <w:tcW w:w="567" w:type="dxa"/>
            <w:tcBorders>
              <w:bottom w:val="dashed" w:sz="4" w:space="0" w:color="auto"/>
            </w:tcBorders>
          </w:tcPr>
          <w:p w14:paraId="7E7A379B" w14:textId="77777777" w:rsidR="001A3FD5" w:rsidRPr="000644AB" w:rsidRDefault="001A3FD5" w:rsidP="001A3FD5">
            <w:pPr>
              <w:snapToGrid w:val="0"/>
              <w:jc w:val="center"/>
              <w:rPr>
                <w:color w:val="auto"/>
              </w:rPr>
            </w:pPr>
          </w:p>
        </w:tc>
        <w:tc>
          <w:tcPr>
            <w:tcW w:w="567" w:type="dxa"/>
            <w:tcBorders>
              <w:bottom w:val="dashed" w:sz="4" w:space="0" w:color="auto"/>
            </w:tcBorders>
          </w:tcPr>
          <w:p w14:paraId="31B41E36" w14:textId="77777777" w:rsidR="001A3FD5" w:rsidRPr="000644AB" w:rsidRDefault="001A3FD5" w:rsidP="001A3FD5">
            <w:pPr>
              <w:snapToGrid w:val="0"/>
              <w:jc w:val="center"/>
              <w:rPr>
                <w:color w:val="auto"/>
              </w:rPr>
            </w:pPr>
          </w:p>
        </w:tc>
        <w:tc>
          <w:tcPr>
            <w:tcW w:w="6500" w:type="dxa"/>
            <w:tcBorders>
              <w:bottom w:val="dashed" w:sz="4" w:space="0" w:color="auto"/>
            </w:tcBorders>
          </w:tcPr>
          <w:p w14:paraId="65F7BC7B" w14:textId="77777777" w:rsidR="001A3FD5" w:rsidRPr="009F22D0" w:rsidRDefault="001A3FD5" w:rsidP="001A3FD5">
            <w:pPr>
              <w:ind w:leftChars="100" w:left="500" w:hangingChars="150" w:hanging="300"/>
              <w:rPr>
                <w:color w:val="auto"/>
              </w:rPr>
            </w:pPr>
          </w:p>
        </w:tc>
        <w:tc>
          <w:tcPr>
            <w:tcW w:w="6490" w:type="dxa"/>
            <w:tcBorders>
              <w:bottom w:val="dashed" w:sz="4" w:space="0" w:color="auto"/>
            </w:tcBorders>
          </w:tcPr>
          <w:p w14:paraId="6C06A3BB" w14:textId="77777777" w:rsidR="001A3FD5" w:rsidRPr="000644AB" w:rsidRDefault="001A3FD5" w:rsidP="001A3FD5">
            <w:pPr>
              <w:ind w:firstLineChars="100" w:firstLine="200"/>
              <w:rPr>
                <w:rFonts w:hAnsi="Century"/>
                <w:color w:val="auto"/>
              </w:rPr>
            </w:pPr>
            <w:r w:rsidRPr="000644AB">
              <w:rPr>
                <w:rFonts w:hAnsi="Century" w:hint="eastAsia"/>
                <w:color w:val="auto"/>
              </w:rPr>
              <w:t>製造販売の承認の申請及び届出は、「薬局製剤業務指針」に従い、全品目を一括して行うこと。</w:t>
            </w:r>
          </w:p>
        </w:tc>
      </w:tr>
      <w:tr w:rsidR="001A3FD5" w:rsidRPr="000644AB" w14:paraId="452418B2" w14:textId="77777777" w:rsidTr="00F62825">
        <w:trPr>
          <w:trHeight w:val="20"/>
        </w:trPr>
        <w:tc>
          <w:tcPr>
            <w:tcW w:w="997" w:type="dxa"/>
            <w:tcBorders>
              <w:top w:val="dashed" w:sz="4" w:space="0" w:color="auto"/>
            </w:tcBorders>
          </w:tcPr>
          <w:p w14:paraId="62760FF6" w14:textId="77777777" w:rsidR="001A3FD5" w:rsidRPr="000644AB" w:rsidRDefault="001A3FD5" w:rsidP="001A3FD5">
            <w:pPr>
              <w:snapToGrid w:val="0"/>
              <w:jc w:val="center"/>
              <w:rPr>
                <w:color w:val="auto"/>
              </w:rPr>
            </w:pPr>
          </w:p>
        </w:tc>
        <w:tc>
          <w:tcPr>
            <w:tcW w:w="567" w:type="dxa"/>
            <w:tcBorders>
              <w:top w:val="dashed" w:sz="4" w:space="0" w:color="auto"/>
            </w:tcBorders>
          </w:tcPr>
          <w:p w14:paraId="664F4B3F" w14:textId="77777777" w:rsidR="001A3FD5" w:rsidRPr="000644AB" w:rsidRDefault="001A3FD5" w:rsidP="001A3FD5">
            <w:pPr>
              <w:snapToGrid w:val="0"/>
              <w:jc w:val="center"/>
              <w:rPr>
                <w:color w:val="auto"/>
              </w:rPr>
            </w:pPr>
          </w:p>
        </w:tc>
        <w:tc>
          <w:tcPr>
            <w:tcW w:w="567" w:type="dxa"/>
            <w:tcBorders>
              <w:top w:val="dashed" w:sz="4" w:space="0" w:color="auto"/>
            </w:tcBorders>
          </w:tcPr>
          <w:p w14:paraId="0B06ABE6" w14:textId="77777777" w:rsidR="001A3FD5" w:rsidRPr="000644AB" w:rsidRDefault="001A3FD5" w:rsidP="001A3FD5">
            <w:pPr>
              <w:snapToGrid w:val="0"/>
              <w:jc w:val="center"/>
              <w:rPr>
                <w:color w:val="auto"/>
              </w:rPr>
            </w:pPr>
          </w:p>
        </w:tc>
        <w:tc>
          <w:tcPr>
            <w:tcW w:w="6500" w:type="dxa"/>
            <w:tcBorders>
              <w:top w:val="dashed" w:sz="4" w:space="0" w:color="auto"/>
            </w:tcBorders>
          </w:tcPr>
          <w:p w14:paraId="19FD3B46" w14:textId="77777777" w:rsidR="001A3FD5" w:rsidRPr="00142527" w:rsidRDefault="001A3FD5" w:rsidP="001A3FD5">
            <w:pPr>
              <w:rPr>
                <w:b/>
                <w:color w:val="auto"/>
              </w:rPr>
            </w:pPr>
            <w:r w:rsidRPr="00142527">
              <w:rPr>
                <w:rFonts w:hint="eastAsia"/>
                <w:b/>
                <w:color w:val="auto"/>
              </w:rPr>
              <w:t>薬局製造販売医薬品製造業の許可の基準</w:t>
            </w:r>
          </w:p>
        </w:tc>
        <w:tc>
          <w:tcPr>
            <w:tcW w:w="6490" w:type="dxa"/>
            <w:tcBorders>
              <w:top w:val="dashed" w:sz="4" w:space="0" w:color="auto"/>
            </w:tcBorders>
          </w:tcPr>
          <w:p w14:paraId="22D7A00F" w14:textId="77777777" w:rsidR="001A3FD5" w:rsidRPr="000644AB" w:rsidRDefault="001A3FD5" w:rsidP="001A3FD5">
            <w:pPr>
              <w:rPr>
                <w:color w:val="auto"/>
              </w:rPr>
            </w:pPr>
          </w:p>
        </w:tc>
      </w:tr>
      <w:tr w:rsidR="001A3FD5" w:rsidRPr="000644AB" w14:paraId="72183D48" w14:textId="77777777" w:rsidTr="00F62825">
        <w:trPr>
          <w:trHeight w:val="20"/>
        </w:trPr>
        <w:tc>
          <w:tcPr>
            <w:tcW w:w="997" w:type="dxa"/>
          </w:tcPr>
          <w:p w14:paraId="14D435D0" w14:textId="094974CA" w:rsidR="001A3FD5" w:rsidRPr="000644AB" w:rsidRDefault="001A3FD5" w:rsidP="001A3FD5">
            <w:pPr>
              <w:snapToGrid w:val="0"/>
              <w:jc w:val="center"/>
              <w:rPr>
                <w:color w:val="auto"/>
              </w:rPr>
            </w:pPr>
          </w:p>
        </w:tc>
        <w:tc>
          <w:tcPr>
            <w:tcW w:w="567" w:type="dxa"/>
          </w:tcPr>
          <w:p w14:paraId="2C213B8A" w14:textId="62121D62" w:rsidR="001A3FD5" w:rsidRPr="000644AB" w:rsidRDefault="001A3FD5" w:rsidP="001A3FD5">
            <w:pPr>
              <w:snapToGrid w:val="0"/>
              <w:jc w:val="center"/>
              <w:rPr>
                <w:color w:val="auto"/>
              </w:rPr>
            </w:pPr>
          </w:p>
        </w:tc>
        <w:tc>
          <w:tcPr>
            <w:tcW w:w="567" w:type="dxa"/>
          </w:tcPr>
          <w:p w14:paraId="11F5E1D8" w14:textId="6BFE14B0" w:rsidR="001A3FD5" w:rsidRPr="000644AB" w:rsidRDefault="001A3FD5" w:rsidP="001A3FD5">
            <w:pPr>
              <w:snapToGrid w:val="0"/>
              <w:jc w:val="center"/>
              <w:rPr>
                <w:color w:val="auto"/>
              </w:rPr>
            </w:pPr>
          </w:p>
        </w:tc>
        <w:tc>
          <w:tcPr>
            <w:tcW w:w="6500" w:type="dxa"/>
          </w:tcPr>
          <w:p w14:paraId="20E5E49A" w14:textId="77777777" w:rsidR="001A3FD5" w:rsidRPr="00142527" w:rsidRDefault="001A3FD5" w:rsidP="001A3FD5">
            <w:pPr>
              <w:rPr>
                <w:b/>
                <w:color w:val="auto"/>
              </w:rPr>
            </w:pPr>
            <w:r w:rsidRPr="00142527">
              <w:rPr>
                <w:rFonts w:hint="eastAsia"/>
                <w:b/>
                <w:color w:val="auto"/>
              </w:rPr>
              <w:t>Ⅰ．構造設備</w:t>
            </w:r>
          </w:p>
        </w:tc>
        <w:tc>
          <w:tcPr>
            <w:tcW w:w="6490" w:type="dxa"/>
          </w:tcPr>
          <w:p w14:paraId="2E7FA636" w14:textId="77777777" w:rsidR="001A3FD5" w:rsidRPr="000644AB" w:rsidRDefault="001A3FD5" w:rsidP="001A3FD5">
            <w:pPr>
              <w:rPr>
                <w:color w:val="auto"/>
              </w:rPr>
            </w:pPr>
          </w:p>
        </w:tc>
      </w:tr>
      <w:tr w:rsidR="00074B95" w:rsidRPr="000644AB" w14:paraId="4CD33D6E" w14:textId="77777777" w:rsidTr="00F62825">
        <w:trPr>
          <w:trHeight w:val="20"/>
        </w:trPr>
        <w:tc>
          <w:tcPr>
            <w:tcW w:w="997" w:type="dxa"/>
          </w:tcPr>
          <w:p w14:paraId="26F3E0EE"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7508C1FB" w14:textId="77777777" w:rsidR="00074B95" w:rsidRPr="000644AB" w:rsidRDefault="00074B95" w:rsidP="00074B95">
            <w:pPr>
              <w:snapToGrid w:val="0"/>
              <w:jc w:val="center"/>
              <w:rPr>
                <w:color w:val="auto"/>
              </w:rPr>
            </w:pPr>
            <w:r w:rsidRPr="000644AB">
              <w:rPr>
                <w:rFonts w:hint="eastAsia"/>
                <w:color w:val="auto"/>
              </w:rPr>
              <w:t>13</w:t>
            </w:r>
          </w:p>
        </w:tc>
        <w:tc>
          <w:tcPr>
            <w:tcW w:w="567" w:type="dxa"/>
          </w:tcPr>
          <w:p w14:paraId="6C06AAE0" w14:textId="77777777" w:rsidR="00074B95" w:rsidRPr="000644AB" w:rsidRDefault="00074B95" w:rsidP="00074B95">
            <w:pPr>
              <w:snapToGrid w:val="0"/>
              <w:jc w:val="center"/>
              <w:rPr>
                <w:color w:val="auto"/>
              </w:rPr>
            </w:pPr>
            <w:r>
              <w:rPr>
                <w:rFonts w:hint="eastAsia"/>
                <w:color w:val="auto"/>
              </w:rPr>
              <w:t>５</w:t>
            </w:r>
          </w:p>
        </w:tc>
        <w:tc>
          <w:tcPr>
            <w:tcW w:w="6500" w:type="dxa"/>
          </w:tcPr>
          <w:p w14:paraId="56D63468" w14:textId="77777777" w:rsidR="00074B95" w:rsidRPr="000644AB" w:rsidRDefault="00074B95" w:rsidP="00074B95">
            <w:pPr>
              <w:ind w:firstLineChars="100" w:firstLine="200"/>
              <w:rPr>
                <w:color w:val="auto"/>
              </w:rPr>
            </w:pPr>
            <w:r>
              <w:rPr>
                <w:rFonts w:hint="eastAsia"/>
                <w:color w:val="auto"/>
              </w:rPr>
              <w:t>その</w:t>
            </w:r>
            <w:r w:rsidRPr="000644AB">
              <w:rPr>
                <w:rFonts w:hint="eastAsia"/>
                <w:color w:val="auto"/>
              </w:rPr>
              <w:t>製造所の構造設備が、厚生労働省令で定める基準に適合しないときは、薬局製造販売医薬品製造業の許可を与えないことができる。</w:t>
            </w:r>
          </w:p>
        </w:tc>
        <w:tc>
          <w:tcPr>
            <w:tcW w:w="6490" w:type="dxa"/>
          </w:tcPr>
          <w:p w14:paraId="72A55C4F" w14:textId="77777777" w:rsidR="00074B95" w:rsidRPr="000644AB" w:rsidRDefault="00074B95" w:rsidP="00074B95">
            <w:pPr>
              <w:rPr>
                <w:color w:val="auto"/>
              </w:rPr>
            </w:pPr>
          </w:p>
        </w:tc>
      </w:tr>
      <w:tr w:rsidR="00074B95" w:rsidRPr="000644AB" w14:paraId="20B4FB6B" w14:textId="77777777" w:rsidTr="00F62825">
        <w:trPr>
          <w:trHeight w:val="20"/>
        </w:trPr>
        <w:tc>
          <w:tcPr>
            <w:tcW w:w="997" w:type="dxa"/>
          </w:tcPr>
          <w:p w14:paraId="5EE8932E" w14:textId="77777777" w:rsidR="00074B95" w:rsidRPr="000644AB" w:rsidRDefault="00074B95" w:rsidP="00074B95">
            <w:pPr>
              <w:snapToGrid w:val="0"/>
              <w:jc w:val="center"/>
              <w:rPr>
                <w:color w:val="auto"/>
              </w:rPr>
            </w:pPr>
            <w:r w:rsidRPr="000644AB">
              <w:rPr>
                <w:rFonts w:hint="eastAsia"/>
                <w:color w:val="auto"/>
              </w:rPr>
              <w:lastRenderedPageBreak/>
              <w:t>構則</w:t>
            </w:r>
          </w:p>
        </w:tc>
        <w:tc>
          <w:tcPr>
            <w:tcW w:w="567" w:type="dxa"/>
          </w:tcPr>
          <w:p w14:paraId="1B632CF8" w14:textId="77777777" w:rsidR="00074B95" w:rsidRPr="000644AB" w:rsidRDefault="00074B95" w:rsidP="00074B95">
            <w:pPr>
              <w:snapToGrid w:val="0"/>
              <w:jc w:val="center"/>
              <w:rPr>
                <w:color w:val="auto"/>
              </w:rPr>
            </w:pPr>
            <w:r w:rsidRPr="000644AB">
              <w:rPr>
                <w:rFonts w:hint="eastAsia"/>
                <w:color w:val="auto"/>
              </w:rPr>
              <w:t>11</w:t>
            </w:r>
          </w:p>
        </w:tc>
        <w:tc>
          <w:tcPr>
            <w:tcW w:w="567" w:type="dxa"/>
          </w:tcPr>
          <w:p w14:paraId="46C0F717" w14:textId="77777777" w:rsidR="00074B95" w:rsidRPr="000644AB" w:rsidRDefault="00074B95" w:rsidP="00074B95">
            <w:pPr>
              <w:snapToGrid w:val="0"/>
              <w:jc w:val="center"/>
              <w:rPr>
                <w:color w:val="auto"/>
              </w:rPr>
            </w:pPr>
          </w:p>
        </w:tc>
        <w:tc>
          <w:tcPr>
            <w:tcW w:w="6500" w:type="dxa"/>
          </w:tcPr>
          <w:p w14:paraId="73D414C1" w14:textId="77777777" w:rsidR="00074B95" w:rsidRPr="000644AB" w:rsidRDefault="00074B95" w:rsidP="00074B95">
            <w:pPr>
              <w:ind w:firstLineChars="100" w:firstLine="200"/>
              <w:rPr>
                <w:color w:val="auto"/>
              </w:rPr>
            </w:pPr>
            <w:r w:rsidRPr="000644AB">
              <w:rPr>
                <w:rFonts w:hint="eastAsia"/>
                <w:color w:val="auto"/>
              </w:rPr>
              <w:t>薬局において、混和、溶解等の簡単な物理的操作により製造することができる医薬品（注射剤を除く。）を、第１条第１項に規定する薬局の構造設備及び器具をもって製造することができ、その薬局の管理者がその製造に関し完全な管理をすることができる限度で、かつ、その薬局の業務の遂行に支障を生ずることのない限度の規模において製造する場合には、第６条の規定にかかわらず、第１条第１項に規定する基準をもって当該医薬品の製造所の構造設備の基準とする。</w:t>
            </w:r>
          </w:p>
        </w:tc>
        <w:tc>
          <w:tcPr>
            <w:tcW w:w="6490" w:type="dxa"/>
          </w:tcPr>
          <w:p w14:paraId="2A2D236E" w14:textId="77777777" w:rsidR="00074B95" w:rsidRPr="000644AB" w:rsidRDefault="00074B95" w:rsidP="00074B95">
            <w:pPr>
              <w:rPr>
                <w:color w:val="auto"/>
              </w:rPr>
            </w:pPr>
          </w:p>
        </w:tc>
      </w:tr>
      <w:tr w:rsidR="00074B95" w:rsidRPr="000644AB" w14:paraId="0DC9E924" w14:textId="77777777" w:rsidTr="00F62825">
        <w:trPr>
          <w:trHeight w:val="20"/>
        </w:trPr>
        <w:tc>
          <w:tcPr>
            <w:tcW w:w="997" w:type="dxa"/>
          </w:tcPr>
          <w:p w14:paraId="5A1E0426" w14:textId="77777777" w:rsidR="00074B95" w:rsidRPr="000644AB" w:rsidRDefault="00074B95" w:rsidP="00074B95">
            <w:pPr>
              <w:snapToGrid w:val="0"/>
              <w:jc w:val="center"/>
              <w:rPr>
                <w:color w:val="auto"/>
              </w:rPr>
            </w:pPr>
            <w:r w:rsidRPr="000644AB">
              <w:rPr>
                <w:rFonts w:hint="eastAsia"/>
                <w:color w:val="auto"/>
              </w:rPr>
              <w:t>構則</w:t>
            </w:r>
          </w:p>
        </w:tc>
        <w:tc>
          <w:tcPr>
            <w:tcW w:w="567" w:type="dxa"/>
          </w:tcPr>
          <w:p w14:paraId="4C91FC32" w14:textId="77777777" w:rsidR="00074B95" w:rsidRPr="000644AB" w:rsidRDefault="00074B95" w:rsidP="00074B95">
            <w:pPr>
              <w:snapToGrid w:val="0"/>
              <w:jc w:val="center"/>
              <w:rPr>
                <w:color w:val="auto"/>
              </w:rPr>
            </w:pPr>
            <w:r w:rsidRPr="000644AB">
              <w:rPr>
                <w:rFonts w:hint="eastAsia"/>
                <w:color w:val="auto"/>
              </w:rPr>
              <w:t>１</w:t>
            </w:r>
          </w:p>
        </w:tc>
        <w:tc>
          <w:tcPr>
            <w:tcW w:w="567" w:type="dxa"/>
          </w:tcPr>
          <w:p w14:paraId="1784F491" w14:textId="77777777" w:rsidR="00074B95" w:rsidRPr="000644AB" w:rsidRDefault="00074B95" w:rsidP="00074B95">
            <w:pPr>
              <w:snapToGrid w:val="0"/>
              <w:jc w:val="center"/>
              <w:rPr>
                <w:color w:val="auto"/>
              </w:rPr>
            </w:pPr>
            <w:r w:rsidRPr="000644AB">
              <w:rPr>
                <w:rFonts w:hint="eastAsia"/>
                <w:color w:val="auto"/>
              </w:rPr>
              <w:t>１</w:t>
            </w:r>
          </w:p>
        </w:tc>
        <w:tc>
          <w:tcPr>
            <w:tcW w:w="6500" w:type="dxa"/>
          </w:tcPr>
          <w:p w14:paraId="62A70F74" w14:textId="77777777" w:rsidR="00074B95" w:rsidRPr="000644AB" w:rsidRDefault="00074B95" w:rsidP="00074B95">
            <w:pPr>
              <w:ind w:leftChars="100" w:left="200" w:firstLineChars="99" w:firstLine="198"/>
              <w:rPr>
                <w:color w:val="auto"/>
              </w:rPr>
            </w:pPr>
            <w:r w:rsidRPr="000644AB">
              <w:rPr>
                <w:rFonts w:hint="eastAsia"/>
                <w:color w:val="auto"/>
              </w:rPr>
              <w:t>薬局製造販売医薬品製造業の許可に係る薬局については、次に掲げる試験検査に必要な設備及び器具を備えていること。ただし、試験検査台については、調剤台を試験検査台として用いる場合であって、試験検査及び調剤の双方に支障がないと認め</w:t>
            </w:r>
            <w:r>
              <w:rPr>
                <w:rFonts w:hint="eastAsia"/>
                <w:color w:val="auto"/>
              </w:rPr>
              <w:t>られ</w:t>
            </w:r>
            <w:r w:rsidRPr="000644AB">
              <w:rPr>
                <w:rFonts w:hint="eastAsia"/>
                <w:color w:val="auto"/>
              </w:rPr>
              <w:t>るとき、ニ、ホ、ト及びリに掲げる設備及び器具については、規則第12条第１項に規定する登録試験検査機関を利用して自己の責任において試験検査を行う場合であって、支障がなく、かつ</w:t>
            </w:r>
            <w:r>
              <w:rPr>
                <w:rFonts w:hint="eastAsia"/>
                <w:color w:val="auto"/>
              </w:rPr>
              <w:t>、</w:t>
            </w:r>
            <w:r w:rsidRPr="000644AB">
              <w:rPr>
                <w:rFonts w:hint="eastAsia"/>
                <w:color w:val="auto"/>
              </w:rPr>
              <w:t>やむを得ないと認められるときは、この限りでない。</w:t>
            </w:r>
          </w:p>
          <w:p w14:paraId="3E08B87F" w14:textId="77777777" w:rsidR="00074B95" w:rsidRPr="000644AB" w:rsidRDefault="00074B95" w:rsidP="00074B95">
            <w:pPr>
              <w:ind w:firstLineChars="200" w:firstLine="400"/>
              <w:rPr>
                <w:color w:val="auto"/>
              </w:rPr>
            </w:pPr>
            <w:r w:rsidRPr="000644AB">
              <w:rPr>
                <w:rFonts w:hint="eastAsia"/>
                <w:color w:val="auto"/>
              </w:rPr>
              <w:t>イ　顕微鏡、ルーペ又は粉末Ｘ線回折装置</w:t>
            </w:r>
          </w:p>
          <w:p w14:paraId="6F9AB46E" w14:textId="77777777" w:rsidR="00074B95" w:rsidRPr="000644AB" w:rsidRDefault="00074B95" w:rsidP="00074B95">
            <w:pPr>
              <w:ind w:firstLineChars="200" w:firstLine="400"/>
              <w:rPr>
                <w:color w:val="auto"/>
              </w:rPr>
            </w:pPr>
            <w:r w:rsidRPr="000644AB">
              <w:rPr>
                <w:rFonts w:hint="eastAsia"/>
                <w:color w:val="auto"/>
              </w:rPr>
              <w:t>ロ　試験検査台</w:t>
            </w:r>
          </w:p>
          <w:p w14:paraId="1D08C711" w14:textId="77777777" w:rsidR="00074B95" w:rsidRPr="000644AB" w:rsidRDefault="00074B95" w:rsidP="00074B95">
            <w:pPr>
              <w:ind w:firstLineChars="200" w:firstLine="400"/>
              <w:rPr>
                <w:color w:val="auto"/>
              </w:rPr>
            </w:pPr>
            <w:r w:rsidRPr="000644AB">
              <w:rPr>
                <w:rFonts w:hint="eastAsia"/>
                <w:color w:val="auto"/>
              </w:rPr>
              <w:t>ハ　デシケーター</w:t>
            </w:r>
          </w:p>
          <w:p w14:paraId="74C98840" w14:textId="77777777" w:rsidR="00074B95" w:rsidRPr="000644AB" w:rsidRDefault="00074B95" w:rsidP="00074B95">
            <w:pPr>
              <w:ind w:firstLineChars="200" w:firstLine="400"/>
              <w:rPr>
                <w:color w:val="auto"/>
              </w:rPr>
            </w:pPr>
            <w:r w:rsidRPr="000644AB">
              <w:rPr>
                <w:rFonts w:hint="eastAsia"/>
                <w:color w:val="auto"/>
              </w:rPr>
              <w:t>ニ　はかり（感量１</w:t>
            </w:r>
            <w:r w:rsidRPr="000644AB">
              <w:rPr>
                <w:color w:val="auto"/>
              </w:rPr>
              <w:t>mg</w:t>
            </w:r>
            <w:r w:rsidRPr="000644AB">
              <w:rPr>
                <w:rFonts w:hint="eastAsia"/>
                <w:color w:val="auto"/>
              </w:rPr>
              <w:t>のもの）</w:t>
            </w:r>
          </w:p>
          <w:p w14:paraId="727CFE7A" w14:textId="77777777" w:rsidR="00074B95" w:rsidRPr="000644AB" w:rsidRDefault="00074B95" w:rsidP="00074B95">
            <w:pPr>
              <w:ind w:firstLineChars="200" w:firstLine="400"/>
              <w:rPr>
                <w:color w:val="auto"/>
              </w:rPr>
            </w:pPr>
            <w:r w:rsidRPr="000644AB">
              <w:rPr>
                <w:rFonts w:hint="eastAsia"/>
                <w:color w:val="auto"/>
              </w:rPr>
              <w:t>ホ　薄層クロマトグラフ装置</w:t>
            </w:r>
          </w:p>
          <w:p w14:paraId="403B78A5" w14:textId="77777777" w:rsidR="00074B95" w:rsidRPr="000644AB" w:rsidRDefault="00074B95" w:rsidP="00074B95">
            <w:pPr>
              <w:ind w:firstLineChars="200" w:firstLine="400"/>
              <w:rPr>
                <w:color w:val="auto"/>
              </w:rPr>
            </w:pPr>
            <w:r w:rsidRPr="000644AB">
              <w:rPr>
                <w:rFonts w:hint="eastAsia"/>
                <w:color w:val="auto"/>
              </w:rPr>
              <w:t>ヘ　比重計又は振動式密度計</w:t>
            </w:r>
          </w:p>
          <w:p w14:paraId="44902231" w14:textId="77777777" w:rsidR="00074B95" w:rsidRPr="000644AB" w:rsidRDefault="00074B95" w:rsidP="00074B95">
            <w:pPr>
              <w:ind w:firstLineChars="200" w:firstLine="400"/>
              <w:rPr>
                <w:color w:val="auto"/>
              </w:rPr>
            </w:pPr>
            <w:r w:rsidRPr="000644AB">
              <w:rPr>
                <w:rFonts w:hint="eastAsia"/>
                <w:color w:val="auto"/>
              </w:rPr>
              <w:t>ト　ＰＨ計</w:t>
            </w:r>
          </w:p>
          <w:p w14:paraId="687C79E1" w14:textId="77777777" w:rsidR="00074B95" w:rsidRPr="000644AB" w:rsidRDefault="00074B95" w:rsidP="00074B95">
            <w:pPr>
              <w:ind w:firstLineChars="200" w:firstLine="400"/>
              <w:rPr>
                <w:color w:val="auto"/>
              </w:rPr>
            </w:pPr>
            <w:r w:rsidRPr="000644AB">
              <w:rPr>
                <w:rFonts w:hint="eastAsia"/>
                <w:color w:val="auto"/>
              </w:rPr>
              <w:t>チ　ブンゼンバーナー又はアルコールランプ</w:t>
            </w:r>
          </w:p>
          <w:p w14:paraId="0A5CA2E7" w14:textId="77777777" w:rsidR="00074B95" w:rsidRPr="000644AB" w:rsidRDefault="00074B95" w:rsidP="00074B95">
            <w:pPr>
              <w:ind w:firstLineChars="200" w:firstLine="400"/>
              <w:rPr>
                <w:color w:val="auto"/>
              </w:rPr>
            </w:pPr>
            <w:r w:rsidRPr="000644AB">
              <w:rPr>
                <w:rFonts w:hint="eastAsia"/>
                <w:color w:val="auto"/>
              </w:rPr>
              <w:t>リ　崩壊度試験器</w:t>
            </w:r>
          </w:p>
          <w:p w14:paraId="1EE23C8E" w14:textId="77777777" w:rsidR="00074B95" w:rsidRPr="000644AB" w:rsidRDefault="00074B95" w:rsidP="00074B95">
            <w:pPr>
              <w:ind w:firstLineChars="200" w:firstLine="400"/>
              <w:rPr>
                <w:color w:val="auto"/>
              </w:rPr>
            </w:pPr>
            <w:r w:rsidRPr="000644AB">
              <w:rPr>
                <w:rFonts w:hint="eastAsia"/>
                <w:color w:val="auto"/>
              </w:rPr>
              <w:t>ヌ　融点測定器</w:t>
            </w:r>
          </w:p>
        </w:tc>
        <w:tc>
          <w:tcPr>
            <w:tcW w:w="6490" w:type="dxa"/>
          </w:tcPr>
          <w:p w14:paraId="6839D5BF" w14:textId="77777777" w:rsidR="00074B95" w:rsidRPr="000644AB" w:rsidRDefault="00074B95" w:rsidP="00074B95">
            <w:pPr>
              <w:ind w:firstLineChars="398" w:firstLine="796"/>
              <w:rPr>
                <w:dstrike/>
                <w:color w:val="auto"/>
              </w:rPr>
            </w:pPr>
          </w:p>
        </w:tc>
      </w:tr>
      <w:tr w:rsidR="00074B95" w:rsidRPr="000644AB" w14:paraId="30B990A9" w14:textId="77777777" w:rsidTr="00F62825">
        <w:trPr>
          <w:trHeight w:val="622"/>
        </w:trPr>
        <w:tc>
          <w:tcPr>
            <w:tcW w:w="997" w:type="dxa"/>
          </w:tcPr>
          <w:p w14:paraId="1601BB02" w14:textId="77777777" w:rsidR="00074B95" w:rsidRPr="000644AB" w:rsidRDefault="00074B95" w:rsidP="00074B95">
            <w:pPr>
              <w:snapToGrid w:val="0"/>
              <w:jc w:val="center"/>
              <w:rPr>
                <w:color w:val="auto"/>
              </w:rPr>
            </w:pPr>
          </w:p>
        </w:tc>
        <w:tc>
          <w:tcPr>
            <w:tcW w:w="567" w:type="dxa"/>
          </w:tcPr>
          <w:p w14:paraId="5B7006A7" w14:textId="77777777" w:rsidR="00074B95" w:rsidRPr="000644AB" w:rsidRDefault="00074B95" w:rsidP="00074B95">
            <w:pPr>
              <w:snapToGrid w:val="0"/>
              <w:jc w:val="center"/>
              <w:rPr>
                <w:color w:val="auto"/>
              </w:rPr>
            </w:pPr>
          </w:p>
        </w:tc>
        <w:tc>
          <w:tcPr>
            <w:tcW w:w="567" w:type="dxa"/>
          </w:tcPr>
          <w:p w14:paraId="73BC2715" w14:textId="77777777" w:rsidR="00074B95" w:rsidRPr="000644AB" w:rsidRDefault="00074B95" w:rsidP="00074B95">
            <w:pPr>
              <w:snapToGrid w:val="0"/>
              <w:rPr>
                <w:color w:val="auto"/>
              </w:rPr>
            </w:pPr>
          </w:p>
        </w:tc>
        <w:tc>
          <w:tcPr>
            <w:tcW w:w="6500" w:type="dxa"/>
          </w:tcPr>
          <w:p w14:paraId="1434387C" w14:textId="77777777" w:rsidR="00074B95" w:rsidRPr="000644AB" w:rsidRDefault="00074B95" w:rsidP="00074B95">
            <w:pPr>
              <w:ind w:leftChars="200" w:left="600" w:hangingChars="100" w:hanging="200"/>
              <w:rPr>
                <w:color w:val="auto"/>
              </w:rPr>
            </w:pPr>
            <w:r w:rsidRPr="000644AB">
              <w:rPr>
                <w:rFonts w:hint="eastAsia"/>
                <w:color w:val="auto"/>
              </w:rPr>
              <w:t>ル　試験検査に</w:t>
            </w:r>
            <w:r>
              <w:rPr>
                <w:rFonts w:hint="eastAsia"/>
                <w:color w:val="auto"/>
              </w:rPr>
              <w:t>必要な書籍（磁気ディスク（これに準ずる方法により一定の事項を確実</w:t>
            </w:r>
            <w:r w:rsidRPr="000644AB">
              <w:rPr>
                <w:rFonts w:hint="eastAsia"/>
                <w:color w:val="auto"/>
              </w:rPr>
              <w:t>に記録しておくことができる物を含む。）をもって調製するものを含む。）</w:t>
            </w:r>
          </w:p>
        </w:tc>
        <w:tc>
          <w:tcPr>
            <w:tcW w:w="6490" w:type="dxa"/>
          </w:tcPr>
          <w:p w14:paraId="3267973C" w14:textId="77777777" w:rsidR="00074B95" w:rsidRPr="000644AB" w:rsidRDefault="00074B95" w:rsidP="00074B95">
            <w:pPr>
              <w:rPr>
                <w:color w:val="auto"/>
              </w:rPr>
            </w:pPr>
            <w:r w:rsidRPr="000644AB">
              <w:rPr>
                <w:rFonts w:hint="eastAsia"/>
                <w:color w:val="auto"/>
              </w:rPr>
              <w:t>試験検査に必要な書籍</w:t>
            </w:r>
          </w:p>
          <w:p w14:paraId="4B219663" w14:textId="77777777" w:rsidR="00074B95" w:rsidRPr="000644AB" w:rsidRDefault="00074B95" w:rsidP="00074B95">
            <w:pPr>
              <w:ind w:firstLineChars="100" w:firstLine="200"/>
              <w:rPr>
                <w:dstrike/>
                <w:color w:val="auto"/>
              </w:rPr>
            </w:pPr>
            <w:r w:rsidRPr="000644AB">
              <w:rPr>
                <w:rFonts w:hint="eastAsia"/>
                <w:color w:val="auto"/>
              </w:rPr>
              <w:t>次の試験検査に必要な書籍（ＣＤ－Ｒ等の磁気ディスクを含む。）を備えること。ただし、インターネット等により必要な資料が容易に</w:t>
            </w:r>
            <w:r w:rsidRPr="000644AB">
              <w:rPr>
                <w:rFonts w:hint="eastAsia"/>
                <w:color w:val="auto"/>
              </w:rPr>
              <w:lastRenderedPageBreak/>
              <w:t>閲覧でき、また印刷できる場合はこの限りではない。</w:t>
            </w:r>
          </w:p>
          <w:p w14:paraId="629339A4" w14:textId="77777777" w:rsidR="00074B95" w:rsidRPr="000644AB" w:rsidRDefault="00074B95" w:rsidP="00074B95">
            <w:pPr>
              <w:ind w:firstLineChars="100" w:firstLine="200"/>
              <w:rPr>
                <w:color w:val="auto"/>
              </w:rPr>
            </w:pPr>
            <w:r w:rsidRPr="000644AB">
              <w:rPr>
                <w:rFonts w:hint="eastAsia"/>
                <w:color w:val="auto"/>
              </w:rPr>
              <w:t>ア　日本薬局方</w:t>
            </w:r>
          </w:p>
          <w:p w14:paraId="45173513" w14:textId="77777777" w:rsidR="00074B95" w:rsidRPr="000644AB" w:rsidRDefault="00074B95" w:rsidP="00074B95">
            <w:pPr>
              <w:ind w:leftChars="100" w:left="600" w:hangingChars="200" w:hanging="400"/>
              <w:rPr>
                <w:color w:val="auto"/>
              </w:rPr>
            </w:pPr>
            <w:r w:rsidRPr="000644AB">
              <w:rPr>
                <w:rFonts w:hint="eastAsia"/>
                <w:color w:val="auto"/>
              </w:rPr>
              <w:t>イ　薬局製剤に関するもの（薬局製剤業務指針）</w:t>
            </w:r>
          </w:p>
          <w:p w14:paraId="265BF458" w14:textId="77777777" w:rsidR="00074B95" w:rsidRPr="000644AB" w:rsidRDefault="00074B95" w:rsidP="00074B95">
            <w:pPr>
              <w:ind w:firstLineChars="100" w:firstLine="200"/>
              <w:rPr>
                <w:color w:val="auto"/>
              </w:rPr>
            </w:pPr>
            <w:r w:rsidRPr="000644AB">
              <w:rPr>
                <w:rFonts w:hint="eastAsia"/>
                <w:color w:val="auto"/>
              </w:rPr>
              <w:t>（</w:t>
            </w:r>
            <w:r w:rsidRPr="000644AB">
              <w:rPr>
                <w:color w:val="auto"/>
              </w:rPr>
              <w:t>昭62.6.1付け薬発第462号通知</w:t>
            </w:r>
            <w:r w:rsidRPr="000644AB">
              <w:rPr>
                <w:rFonts w:hint="eastAsia"/>
                <w:color w:val="auto"/>
              </w:rPr>
              <w:t>）</w:t>
            </w:r>
          </w:p>
        </w:tc>
      </w:tr>
      <w:tr w:rsidR="00074B95" w:rsidRPr="000644AB" w14:paraId="05303561" w14:textId="77777777" w:rsidTr="00F62825">
        <w:trPr>
          <w:trHeight w:val="293"/>
        </w:trPr>
        <w:tc>
          <w:tcPr>
            <w:tcW w:w="997" w:type="dxa"/>
          </w:tcPr>
          <w:p w14:paraId="59EF822D" w14:textId="77777777" w:rsidR="00074B95" w:rsidRPr="000644AB" w:rsidRDefault="00074B95" w:rsidP="00074B95">
            <w:pPr>
              <w:snapToGrid w:val="0"/>
              <w:jc w:val="center"/>
              <w:rPr>
                <w:color w:val="auto"/>
              </w:rPr>
            </w:pPr>
          </w:p>
        </w:tc>
        <w:tc>
          <w:tcPr>
            <w:tcW w:w="567" w:type="dxa"/>
          </w:tcPr>
          <w:p w14:paraId="5461EFEF" w14:textId="77777777" w:rsidR="00074B95" w:rsidRPr="000644AB" w:rsidRDefault="00074B95" w:rsidP="00074B95">
            <w:pPr>
              <w:snapToGrid w:val="0"/>
              <w:jc w:val="center"/>
              <w:rPr>
                <w:color w:val="auto"/>
              </w:rPr>
            </w:pPr>
          </w:p>
        </w:tc>
        <w:tc>
          <w:tcPr>
            <w:tcW w:w="567" w:type="dxa"/>
          </w:tcPr>
          <w:p w14:paraId="4C3E79C4" w14:textId="77777777" w:rsidR="00074B95" w:rsidRPr="000644AB" w:rsidRDefault="00074B95" w:rsidP="00074B95">
            <w:pPr>
              <w:snapToGrid w:val="0"/>
              <w:jc w:val="center"/>
              <w:rPr>
                <w:color w:val="auto"/>
              </w:rPr>
            </w:pPr>
          </w:p>
        </w:tc>
        <w:tc>
          <w:tcPr>
            <w:tcW w:w="6500" w:type="dxa"/>
          </w:tcPr>
          <w:p w14:paraId="13D23B28" w14:textId="77777777" w:rsidR="00074B95" w:rsidRPr="00142527" w:rsidRDefault="00074B95" w:rsidP="00074B95">
            <w:pPr>
              <w:rPr>
                <w:b/>
                <w:color w:val="auto"/>
              </w:rPr>
            </w:pPr>
            <w:r w:rsidRPr="00142527">
              <w:rPr>
                <w:rFonts w:hint="eastAsia"/>
                <w:b/>
                <w:color w:val="auto"/>
              </w:rPr>
              <w:t>Ⅱ．人的要件</w:t>
            </w:r>
          </w:p>
        </w:tc>
        <w:tc>
          <w:tcPr>
            <w:tcW w:w="6490" w:type="dxa"/>
          </w:tcPr>
          <w:p w14:paraId="0334370A" w14:textId="77777777" w:rsidR="00074B95" w:rsidRPr="000644AB" w:rsidRDefault="00074B95" w:rsidP="00074B95">
            <w:pPr>
              <w:ind w:leftChars="100" w:left="400" w:hangingChars="100" w:hanging="200"/>
              <w:rPr>
                <w:color w:val="auto"/>
              </w:rPr>
            </w:pPr>
          </w:p>
        </w:tc>
      </w:tr>
      <w:tr w:rsidR="00074B95" w:rsidRPr="000644AB" w14:paraId="5402024B" w14:textId="77777777" w:rsidTr="00F62825">
        <w:trPr>
          <w:trHeight w:val="20"/>
        </w:trPr>
        <w:tc>
          <w:tcPr>
            <w:tcW w:w="997" w:type="dxa"/>
          </w:tcPr>
          <w:p w14:paraId="257C8D4E"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3645A33F" w14:textId="77777777" w:rsidR="00074B95" w:rsidRPr="000644AB" w:rsidRDefault="00074B95" w:rsidP="00074B95">
            <w:pPr>
              <w:snapToGrid w:val="0"/>
              <w:jc w:val="center"/>
              <w:rPr>
                <w:color w:val="auto"/>
              </w:rPr>
            </w:pPr>
            <w:r w:rsidRPr="000644AB">
              <w:rPr>
                <w:rFonts w:hint="eastAsia"/>
                <w:color w:val="auto"/>
              </w:rPr>
              <w:t>1</w:t>
            </w:r>
            <w:r>
              <w:rPr>
                <w:rFonts w:hint="eastAsia"/>
                <w:color w:val="auto"/>
              </w:rPr>
              <w:t>3</w:t>
            </w:r>
          </w:p>
        </w:tc>
        <w:tc>
          <w:tcPr>
            <w:tcW w:w="567" w:type="dxa"/>
          </w:tcPr>
          <w:p w14:paraId="28948224" w14:textId="177DDD52" w:rsidR="00074B95" w:rsidRPr="000644AB" w:rsidRDefault="00074B95" w:rsidP="00074B95">
            <w:pPr>
              <w:snapToGrid w:val="0"/>
              <w:jc w:val="center"/>
              <w:rPr>
                <w:color w:val="auto"/>
              </w:rPr>
            </w:pPr>
            <w:r>
              <w:rPr>
                <w:rFonts w:hint="eastAsia"/>
                <w:color w:val="auto"/>
              </w:rPr>
              <w:t>６</w:t>
            </w:r>
          </w:p>
        </w:tc>
        <w:tc>
          <w:tcPr>
            <w:tcW w:w="6500" w:type="dxa"/>
          </w:tcPr>
          <w:p w14:paraId="64515D91" w14:textId="52A045E4" w:rsidR="00074B95" w:rsidRPr="000644AB" w:rsidRDefault="00074B95" w:rsidP="00074B95">
            <w:pPr>
              <w:ind w:firstLineChars="100" w:firstLine="200"/>
              <w:rPr>
                <w:color w:val="auto"/>
              </w:rPr>
            </w:pPr>
            <w:r w:rsidRPr="000644AB">
              <w:rPr>
                <w:rFonts w:hint="eastAsia"/>
                <w:color w:val="auto"/>
              </w:rPr>
              <w:t>申請者（申請者が法人であるときは、</w:t>
            </w:r>
            <w:r>
              <w:rPr>
                <w:rFonts w:hint="eastAsia"/>
                <w:color w:val="auto"/>
              </w:rPr>
              <w:t>薬事に関する業務に責任を有する</w:t>
            </w:r>
            <w:r w:rsidRPr="000644AB">
              <w:rPr>
                <w:rFonts w:hint="eastAsia"/>
                <w:color w:val="auto"/>
              </w:rPr>
              <w:t>役員を含む。）が、法第５条第３号に該当するときは、薬局製造販売医薬品製造業の許可を与えないことができる。</w:t>
            </w:r>
          </w:p>
        </w:tc>
        <w:tc>
          <w:tcPr>
            <w:tcW w:w="6490" w:type="dxa"/>
          </w:tcPr>
          <w:p w14:paraId="207F7040" w14:textId="77777777" w:rsidR="00074B95" w:rsidRPr="000644AB" w:rsidRDefault="00074B95" w:rsidP="00074B95">
            <w:pPr>
              <w:ind w:firstLineChars="100" w:firstLine="200"/>
              <w:rPr>
                <w:color w:val="auto"/>
              </w:rPr>
            </w:pPr>
          </w:p>
        </w:tc>
      </w:tr>
      <w:tr w:rsidR="00074B95" w:rsidRPr="000644AB" w14:paraId="7A6C7E4E" w14:textId="77777777" w:rsidTr="00F62825">
        <w:trPr>
          <w:trHeight w:val="304"/>
        </w:trPr>
        <w:tc>
          <w:tcPr>
            <w:tcW w:w="997" w:type="dxa"/>
          </w:tcPr>
          <w:p w14:paraId="6C1ED62E" w14:textId="77777777" w:rsidR="00074B95" w:rsidRPr="000644AB" w:rsidRDefault="00074B95" w:rsidP="00074B95">
            <w:pPr>
              <w:snapToGrid w:val="0"/>
              <w:jc w:val="center"/>
              <w:rPr>
                <w:color w:val="auto"/>
              </w:rPr>
            </w:pPr>
          </w:p>
        </w:tc>
        <w:tc>
          <w:tcPr>
            <w:tcW w:w="567" w:type="dxa"/>
          </w:tcPr>
          <w:p w14:paraId="760B81DE" w14:textId="77777777" w:rsidR="00074B95" w:rsidRPr="000644AB" w:rsidRDefault="00074B95" w:rsidP="00074B95">
            <w:pPr>
              <w:snapToGrid w:val="0"/>
              <w:jc w:val="center"/>
              <w:rPr>
                <w:color w:val="auto"/>
              </w:rPr>
            </w:pPr>
          </w:p>
        </w:tc>
        <w:tc>
          <w:tcPr>
            <w:tcW w:w="567" w:type="dxa"/>
          </w:tcPr>
          <w:p w14:paraId="328215DD" w14:textId="77777777" w:rsidR="00074B95" w:rsidRPr="000644AB" w:rsidRDefault="00074B95" w:rsidP="00074B95">
            <w:pPr>
              <w:snapToGrid w:val="0"/>
              <w:jc w:val="center"/>
              <w:rPr>
                <w:color w:val="auto"/>
              </w:rPr>
            </w:pPr>
          </w:p>
        </w:tc>
        <w:tc>
          <w:tcPr>
            <w:tcW w:w="6500" w:type="dxa"/>
          </w:tcPr>
          <w:p w14:paraId="438D8EA2" w14:textId="77777777" w:rsidR="00074B95" w:rsidRPr="000644AB" w:rsidRDefault="00074B95" w:rsidP="00074B95">
            <w:pPr>
              <w:ind w:firstLineChars="100" w:firstLine="200"/>
              <w:rPr>
                <w:color w:val="auto"/>
              </w:rPr>
            </w:pPr>
            <w:r w:rsidRPr="000644AB">
              <w:rPr>
                <w:rFonts w:hint="eastAsia"/>
                <w:color w:val="auto"/>
              </w:rPr>
              <w:t>製造管理者の設置</w:t>
            </w:r>
          </w:p>
        </w:tc>
        <w:tc>
          <w:tcPr>
            <w:tcW w:w="6490" w:type="dxa"/>
          </w:tcPr>
          <w:p w14:paraId="28A5C467" w14:textId="77777777" w:rsidR="00074B95" w:rsidRPr="000644AB" w:rsidRDefault="00074B95" w:rsidP="00074B95">
            <w:pPr>
              <w:ind w:firstLineChars="100" w:firstLine="200"/>
              <w:rPr>
                <w:color w:val="auto"/>
              </w:rPr>
            </w:pPr>
          </w:p>
        </w:tc>
      </w:tr>
      <w:tr w:rsidR="00074B95" w:rsidRPr="000644AB" w14:paraId="58481C4E" w14:textId="77777777" w:rsidTr="00F62825">
        <w:trPr>
          <w:trHeight w:val="1496"/>
        </w:trPr>
        <w:tc>
          <w:tcPr>
            <w:tcW w:w="997" w:type="dxa"/>
          </w:tcPr>
          <w:p w14:paraId="2F365CD7" w14:textId="77777777" w:rsidR="00074B95" w:rsidRPr="000644AB" w:rsidRDefault="00074B95" w:rsidP="00074B95">
            <w:pPr>
              <w:snapToGrid w:val="0"/>
              <w:jc w:val="center"/>
              <w:rPr>
                <w:color w:val="auto"/>
              </w:rPr>
            </w:pPr>
            <w:r w:rsidRPr="000644AB">
              <w:rPr>
                <w:rFonts w:hint="eastAsia"/>
                <w:color w:val="auto"/>
              </w:rPr>
              <w:t>法</w:t>
            </w:r>
          </w:p>
        </w:tc>
        <w:tc>
          <w:tcPr>
            <w:tcW w:w="567" w:type="dxa"/>
          </w:tcPr>
          <w:p w14:paraId="53946A2A" w14:textId="77777777" w:rsidR="00074B95" w:rsidRPr="000644AB" w:rsidRDefault="00074B95" w:rsidP="00074B95">
            <w:pPr>
              <w:snapToGrid w:val="0"/>
              <w:jc w:val="center"/>
              <w:rPr>
                <w:color w:val="auto"/>
              </w:rPr>
            </w:pPr>
            <w:r w:rsidRPr="000644AB">
              <w:rPr>
                <w:rFonts w:hint="eastAsia"/>
                <w:color w:val="auto"/>
              </w:rPr>
              <w:t>17</w:t>
            </w:r>
          </w:p>
        </w:tc>
        <w:tc>
          <w:tcPr>
            <w:tcW w:w="567" w:type="dxa"/>
          </w:tcPr>
          <w:p w14:paraId="7FB9A0B9" w14:textId="69A61105" w:rsidR="00074B95" w:rsidRPr="000644AB" w:rsidRDefault="00074B95" w:rsidP="00074B95">
            <w:pPr>
              <w:snapToGrid w:val="0"/>
              <w:jc w:val="center"/>
              <w:rPr>
                <w:color w:val="auto"/>
              </w:rPr>
            </w:pPr>
            <w:r>
              <w:rPr>
                <w:rFonts w:hint="eastAsia"/>
                <w:color w:val="auto"/>
              </w:rPr>
              <w:t>５</w:t>
            </w:r>
          </w:p>
        </w:tc>
        <w:tc>
          <w:tcPr>
            <w:tcW w:w="6500" w:type="dxa"/>
          </w:tcPr>
          <w:p w14:paraId="0F57E6C0" w14:textId="77777777" w:rsidR="00074B95" w:rsidRPr="000644AB" w:rsidRDefault="00074B95" w:rsidP="00074B95">
            <w:pPr>
              <w:ind w:leftChars="100" w:left="200"/>
              <w:rPr>
                <w:color w:val="auto"/>
              </w:rPr>
            </w:pPr>
            <w:r w:rsidRPr="000644AB">
              <w:rPr>
                <w:rFonts w:hint="eastAsia"/>
                <w:color w:val="auto"/>
              </w:rPr>
              <w:t xml:space="preserve">　医薬品の製造業者は、自ら薬剤師であってその製造を実地に管理する場合のほか、その製造を実地に管理させるために、製造所ごとに、薬剤師を置かなければならない。</w:t>
            </w:r>
          </w:p>
        </w:tc>
        <w:tc>
          <w:tcPr>
            <w:tcW w:w="6490" w:type="dxa"/>
          </w:tcPr>
          <w:p w14:paraId="3A3C0BDF" w14:textId="77777777" w:rsidR="00074B95" w:rsidRPr="000644AB" w:rsidRDefault="00074B95" w:rsidP="00074B95">
            <w:pPr>
              <w:ind w:firstLineChars="100" w:firstLine="200"/>
              <w:rPr>
                <w:color w:val="auto"/>
              </w:rPr>
            </w:pPr>
            <w:r w:rsidRPr="000644AB">
              <w:rPr>
                <w:rFonts w:hint="eastAsia"/>
                <w:color w:val="auto"/>
              </w:rPr>
              <w:t>製造管理者は、薬局の管理者が兼務すること。</w:t>
            </w:r>
          </w:p>
          <w:p w14:paraId="2CA045BA" w14:textId="77777777" w:rsidR="00074B95" w:rsidRPr="000644AB" w:rsidRDefault="00074B95" w:rsidP="00074B95">
            <w:pPr>
              <w:rPr>
                <w:color w:val="auto"/>
              </w:rPr>
            </w:pPr>
            <w:r w:rsidRPr="000644AB">
              <w:rPr>
                <w:rFonts w:hint="eastAsia"/>
                <w:color w:val="auto"/>
              </w:rPr>
              <w:t>（平16.7.9付け薬食発第0709004号通知）</w:t>
            </w:r>
          </w:p>
          <w:p w14:paraId="1B9FB0A3" w14:textId="77777777" w:rsidR="00074B95" w:rsidRPr="000644AB" w:rsidRDefault="00074B95" w:rsidP="00074B95">
            <w:pPr>
              <w:ind w:firstLineChars="100" w:firstLine="200"/>
              <w:rPr>
                <w:color w:val="auto"/>
              </w:rPr>
            </w:pPr>
            <w:r w:rsidRPr="000644AB">
              <w:rPr>
                <w:rFonts w:hint="eastAsia"/>
                <w:color w:val="auto"/>
              </w:rPr>
              <w:t>同一の薬剤師が当該薬局における総括製造販売責任者、製造管理者及び薬局の管理者を兼務することができる。（平16.7.9付け薬食発第0709004号通知）</w:t>
            </w:r>
          </w:p>
        </w:tc>
      </w:tr>
      <w:tr w:rsidR="00074B95" w:rsidRPr="000644AB" w14:paraId="15F1D179" w14:textId="77777777" w:rsidTr="00F62825">
        <w:trPr>
          <w:trHeight w:val="1496"/>
        </w:trPr>
        <w:tc>
          <w:tcPr>
            <w:tcW w:w="997" w:type="dxa"/>
          </w:tcPr>
          <w:p w14:paraId="6172B3ED" w14:textId="77777777" w:rsidR="00074B95" w:rsidRPr="000644AB" w:rsidRDefault="00074B95" w:rsidP="00074B95">
            <w:pPr>
              <w:snapToGrid w:val="0"/>
              <w:jc w:val="center"/>
              <w:rPr>
                <w:color w:val="auto"/>
              </w:rPr>
            </w:pPr>
            <w:r>
              <w:rPr>
                <w:rFonts w:hint="eastAsia"/>
                <w:color w:val="auto"/>
              </w:rPr>
              <w:t>法</w:t>
            </w:r>
          </w:p>
        </w:tc>
        <w:tc>
          <w:tcPr>
            <w:tcW w:w="567" w:type="dxa"/>
          </w:tcPr>
          <w:p w14:paraId="086D71E7" w14:textId="77777777" w:rsidR="00074B95" w:rsidRPr="000644AB" w:rsidRDefault="00074B95" w:rsidP="00074B95">
            <w:pPr>
              <w:snapToGrid w:val="0"/>
              <w:jc w:val="center"/>
              <w:rPr>
                <w:color w:val="auto"/>
              </w:rPr>
            </w:pPr>
            <w:r>
              <w:rPr>
                <w:rFonts w:hint="eastAsia"/>
                <w:color w:val="auto"/>
              </w:rPr>
              <w:t>17</w:t>
            </w:r>
          </w:p>
        </w:tc>
        <w:tc>
          <w:tcPr>
            <w:tcW w:w="567" w:type="dxa"/>
          </w:tcPr>
          <w:p w14:paraId="69B7667C" w14:textId="77777777" w:rsidR="00074B95" w:rsidRDefault="00074B95" w:rsidP="00074B95">
            <w:pPr>
              <w:snapToGrid w:val="0"/>
              <w:jc w:val="center"/>
              <w:rPr>
                <w:color w:val="auto"/>
              </w:rPr>
            </w:pPr>
            <w:r>
              <w:rPr>
                <w:rFonts w:hint="eastAsia"/>
                <w:color w:val="auto"/>
              </w:rPr>
              <w:t>６</w:t>
            </w:r>
          </w:p>
        </w:tc>
        <w:tc>
          <w:tcPr>
            <w:tcW w:w="6500" w:type="dxa"/>
          </w:tcPr>
          <w:p w14:paraId="3BE38C66" w14:textId="77777777" w:rsidR="00074B95" w:rsidRPr="000644AB" w:rsidRDefault="00074B95" w:rsidP="00136288">
            <w:pPr>
              <w:ind w:leftChars="100" w:left="200" w:firstLineChars="100" w:firstLine="200"/>
              <w:rPr>
                <w:color w:val="auto"/>
              </w:rPr>
            </w:pPr>
            <w:r>
              <w:rPr>
                <w:rFonts w:hint="eastAsia"/>
              </w:rPr>
              <w:t>医薬品製造管理者は法第17条第７項及び第８項において準用する第８条第１項に規定する義務並びに第９項に規定する厚生労働省で定める業務を遂行し、並びに同項に規定する厚生労働省令で定める事項を遵守するために必要な能力及び経験を有する者でなければならない。</w:t>
            </w:r>
          </w:p>
        </w:tc>
        <w:tc>
          <w:tcPr>
            <w:tcW w:w="6490" w:type="dxa"/>
          </w:tcPr>
          <w:p w14:paraId="238DE75E" w14:textId="77777777" w:rsidR="00074B95" w:rsidRPr="000644AB" w:rsidRDefault="00074B95" w:rsidP="00074B95">
            <w:pPr>
              <w:ind w:firstLineChars="100" w:firstLine="200"/>
              <w:rPr>
                <w:color w:val="auto"/>
              </w:rPr>
            </w:pPr>
          </w:p>
        </w:tc>
      </w:tr>
      <w:tr w:rsidR="00074B95" w:rsidRPr="000644AB" w14:paraId="2B23077C" w14:textId="77777777" w:rsidTr="00F62825">
        <w:trPr>
          <w:trHeight w:val="641"/>
        </w:trPr>
        <w:tc>
          <w:tcPr>
            <w:tcW w:w="997" w:type="dxa"/>
            <w:tcBorders>
              <w:bottom w:val="dashed" w:sz="4" w:space="0" w:color="auto"/>
            </w:tcBorders>
          </w:tcPr>
          <w:p w14:paraId="78FDDE01" w14:textId="77777777" w:rsidR="00074B95" w:rsidRPr="000644AB" w:rsidRDefault="00074B95" w:rsidP="00074B95">
            <w:pPr>
              <w:snapToGrid w:val="0"/>
              <w:jc w:val="center"/>
              <w:rPr>
                <w:color w:val="auto"/>
              </w:rPr>
            </w:pPr>
          </w:p>
        </w:tc>
        <w:tc>
          <w:tcPr>
            <w:tcW w:w="567" w:type="dxa"/>
            <w:tcBorders>
              <w:bottom w:val="dashed" w:sz="4" w:space="0" w:color="auto"/>
            </w:tcBorders>
          </w:tcPr>
          <w:p w14:paraId="3E3ABE68" w14:textId="77777777" w:rsidR="00074B95" w:rsidRPr="000644AB" w:rsidRDefault="00074B95" w:rsidP="00074B95">
            <w:pPr>
              <w:snapToGrid w:val="0"/>
              <w:jc w:val="center"/>
              <w:rPr>
                <w:color w:val="auto"/>
              </w:rPr>
            </w:pPr>
          </w:p>
        </w:tc>
        <w:tc>
          <w:tcPr>
            <w:tcW w:w="567" w:type="dxa"/>
            <w:tcBorders>
              <w:bottom w:val="dashed" w:sz="4" w:space="0" w:color="auto"/>
            </w:tcBorders>
          </w:tcPr>
          <w:p w14:paraId="6EA760F0" w14:textId="22E7DAD0" w:rsidR="00074B95" w:rsidRPr="000644AB" w:rsidRDefault="00074B95" w:rsidP="00074B95">
            <w:pPr>
              <w:snapToGrid w:val="0"/>
              <w:jc w:val="center"/>
              <w:rPr>
                <w:color w:val="auto"/>
              </w:rPr>
            </w:pPr>
            <w:r>
              <w:rPr>
                <w:rFonts w:hint="eastAsia"/>
                <w:color w:val="auto"/>
              </w:rPr>
              <w:t>８</w:t>
            </w:r>
          </w:p>
        </w:tc>
        <w:tc>
          <w:tcPr>
            <w:tcW w:w="6500" w:type="dxa"/>
            <w:tcBorders>
              <w:bottom w:val="dashed" w:sz="4" w:space="0" w:color="auto"/>
            </w:tcBorders>
          </w:tcPr>
          <w:p w14:paraId="263ECA21" w14:textId="25768C5F" w:rsidR="00074B95" w:rsidRPr="000644AB" w:rsidRDefault="008154EB" w:rsidP="008154EB">
            <w:pPr>
              <w:ind w:firstLineChars="100" w:firstLine="200"/>
              <w:rPr>
                <w:color w:val="auto"/>
              </w:rPr>
            </w:pPr>
            <w:r>
              <w:rPr>
                <w:rFonts w:hint="eastAsia"/>
                <w:color w:val="auto"/>
              </w:rPr>
              <w:t>医薬品製造管理者</w:t>
            </w:r>
            <w:r w:rsidR="00074B95">
              <w:rPr>
                <w:rFonts w:hint="eastAsia"/>
                <w:color w:val="auto"/>
              </w:rPr>
              <w:t>については、法第７条第４項</w:t>
            </w:r>
            <w:r w:rsidR="00074B95" w:rsidRPr="000644AB">
              <w:rPr>
                <w:rFonts w:hint="eastAsia"/>
                <w:color w:val="auto"/>
              </w:rPr>
              <w:t>及び第８条第１項の規定を準用する。</w:t>
            </w:r>
          </w:p>
        </w:tc>
        <w:tc>
          <w:tcPr>
            <w:tcW w:w="6490" w:type="dxa"/>
            <w:tcBorders>
              <w:bottom w:val="dashed" w:sz="4" w:space="0" w:color="auto"/>
            </w:tcBorders>
          </w:tcPr>
          <w:p w14:paraId="51DD200A" w14:textId="77777777" w:rsidR="00074B95" w:rsidRPr="000644AB" w:rsidRDefault="00074B95" w:rsidP="00074B95">
            <w:pPr>
              <w:rPr>
                <w:color w:val="auto"/>
              </w:rPr>
            </w:pPr>
          </w:p>
        </w:tc>
      </w:tr>
      <w:tr w:rsidR="00074B95" w:rsidRPr="000644AB" w14:paraId="3CF511F2" w14:textId="77777777" w:rsidTr="00F62825">
        <w:trPr>
          <w:trHeight w:val="20"/>
        </w:trPr>
        <w:tc>
          <w:tcPr>
            <w:tcW w:w="997" w:type="dxa"/>
            <w:tcBorders>
              <w:top w:val="dashed" w:sz="4" w:space="0" w:color="auto"/>
            </w:tcBorders>
          </w:tcPr>
          <w:p w14:paraId="79E2F071" w14:textId="77777777" w:rsidR="00074B95" w:rsidRPr="000644AB" w:rsidRDefault="00074B95" w:rsidP="00074B95">
            <w:pPr>
              <w:snapToGrid w:val="0"/>
              <w:jc w:val="center"/>
              <w:rPr>
                <w:color w:val="auto"/>
              </w:rPr>
            </w:pPr>
          </w:p>
        </w:tc>
        <w:tc>
          <w:tcPr>
            <w:tcW w:w="567" w:type="dxa"/>
            <w:tcBorders>
              <w:top w:val="dashed" w:sz="4" w:space="0" w:color="auto"/>
            </w:tcBorders>
          </w:tcPr>
          <w:p w14:paraId="122F1B6F" w14:textId="77777777" w:rsidR="00074B95" w:rsidRPr="000644AB" w:rsidRDefault="00074B95" w:rsidP="00074B95">
            <w:pPr>
              <w:snapToGrid w:val="0"/>
              <w:jc w:val="center"/>
              <w:rPr>
                <w:color w:val="auto"/>
              </w:rPr>
            </w:pPr>
          </w:p>
        </w:tc>
        <w:tc>
          <w:tcPr>
            <w:tcW w:w="567" w:type="dxa"/>
            <w:tcBorders>
              <w:top w:val="dashed" w:sz="4" w:space="0" w:color="auto"/>
            </w:tcBorders>
          </w:tcPr>
          <w:p w14:paraId="343C38E2" w14:textId="77777777" w:rsidR="00074B95" w:rsidRPr="000644AB" w:rsidRDefault="00074B95" w:rsidP="00074B95">
            <w:pPr>
              <w:snapToGrid w:val="0"/>
              <w:jc w:val="center"/>
              <w:rPr>
                <w:color w:val="auto"/>
              </w:rPr>
            </w:pPr>
          </w:p>
        </w:tc>
        <w:tc>
          <w:tcPr>
            <w:tcW w:w="6500" w:type="dxa"/>
            <w:tcBorders>
              <w:top w:val="dashed" w:sz="4" w:space="0" w:color="auto"/>
            </w:tcBorders>
          </w:tcPr>
          <w:p w14:paraId="055EFB7D" w14:textId="77777777" w:rsidR="00074B95" w:rsidRPr="00142527" w:rsidRDefault="00074B95" w:rsidP="00074B95">
            <w:pPr>
              <w:rPr>
                <w:rFonts w:hAnsi="Century"/>
                <w:b/>
                <w:color w:val="auto"/>
              </w:rPr>
            </w:pPr>
            <w:r w:rsidRPr="00142527">
              <w:rPr>
                <w:rFonts w:hAnsi="Century" w:hint="eastAsia"/>
                <w:b/>
                <w:color w:val="auto"/>
              </w:rPr>
              <w:t>業許可の更新</w:t>
            </w:r>
          </w:p>
        </w:tc>
        <w:tc>
          <w:tcPr>
            <w:tcW w:w="6490" w:type="dxa"/>
            <w:tcBorders>
              <w:top w:val="dashed" w:sz="4" w:space="0" w:color="auto"/>
            </w:tcBorders>
          </w:tcPr>
          <w:p w14:paraId="27E2A588" w14:textId="77777777" w:rsidR="00074B95" w:rsidRPr="000644AB" w:rsidRDefault="00074B95" w:rsidP="00074B95">
            <w:pPr>
              <w:rPr>
                <w:color w:val="auto"/>
              </w:rPr>
            </w:pPr>
          </w:p>
        </w:tc>
      </w:tr>
      <w:tr w:rsidR="00074B95" w:rsidRPr="000644AB" w14:paraId="408B254E" w14:textId="77777777" w:rsidTr="00F62825">
        <w:trPr>
          <w:trHeight w:val="20"/>
        </w:trPr>
        <w:tc>
          <w:tcPr>
            <w:tcW w:w="997" w:type="dxa"/>
          </w:tcPr>
          <w:p w14:paraId="58BEBB28" w14:textId="5737FCD1" w:rsidR="008154EB" w:rsidRDefault="00074B95" w:rsidP="00074B95">
            <w:pPr>
              <w:snapToGrid w:val="0"/>
              <w:jc w:val="center"/>
              <w:rPr>
                <w:color w:val="auto"/>
              </w:rPr>
            </w:pPr>
            <w:r w:rsidRPr="000644AB">
              <w:rPr>
                <w:rFonts w:hint="eastAsia"/>
                <w:color w:val="auto"/>
              </w:rPr>
              <w:t>法</w:t>
            </w:r>
          </w:p>
          <w:p w14:paraId="3F749DB7" w14:textId="300BA361" w:rsidR="00074B95" w:rsidRPr="000644AB" w:rsidRDefault="008154EB" w:rsidP="00074B95">
            <w:pPr>
              <w:snapToGrid w:val="0"/>
              <w:jc w:val="center"/>
              <w:rPr>
                <w:color w:val="auto"/>
              </w:rPr>
            </w:pPr>
            <w:r>
              <w:rPr>
                <w:rFonts w:hint="eastAsia"/>
                <w:color w:val="auto"/>
              </w:rPr>
              <w:t>令</w:t>
            </w:r>
          </w:p>
        </w:tc>
        <w:tc>
          <w:tcPr>
            <w:tcW w:w="567" w:type="dxa"/>
          </w:tcPr>
          <w:p w14:paraId="77D359A8" w14:textId="77777777" w:rsidR="00074B95" w:rsidRDefault="00074B95" w:rsidP="00074B95">
            <w:pPr>
              <w:snapToGrid w:val="0"/>
              <w:jc w:val="center"/>
              <w:rPr>
                <w:color w:val="auto"/>
              </w:rPr>
            </w:pPr>
            <w:r w:rsidRPr="000644AB">
              <w:rPr>
                <w:rFonts w:hint="eastAsia"/>
                <w:color w:val="auto"/>
              </w:rPr>
              <w:t>12</w:t>
            </w:r>
          </w:p>
          <w:p w14:paraId="02237C9E" w14:textId="5C04B6DA" w:rsidR="00074B95" w:rsidRPr="000644AB" w:rsidRDefault="008154EB" w:rsidP="00074B95">
            <w:pPr>
              <w:snapToGrid w:val="0"/>
              <w:jc w:val="center"/>
              <w:rPr>
                <w:color w:val="auto"/>
              </w:rPr>
            </w:pPr>
            <w:r>
              <w:rPr>
                <w:rFonts w:hint="eastAsia"/>
                <w:color w:val="auto"/>
              </w:rPr>
              <w:t>３</w:t>
            </w:r>
          </w:p>
        </w:tc>
        <w:tc>
          <w:tcPr>
            <w:tcW w:w="567" w:type="dxa"/>
          </w:tcPr>
          <w:p w14:paraId="2670732C" w14:textId="4FF3D833" w:rsidR="00074B95" w:rsidRPr="000644AB" w:rsidRDefault="009329EC" w:rsidP="009329EC">
            <w:pPr>
              <w:snapToGrid w:val="0"/>
              <w:jc w:val="center"/>
              <w:rPr>
                <w:color w:val="auto"/>
              </w:rPr>
            </w:pPr>
            <w:r>
              <w:rPr>
                <w:rFonts w:hint="eastAsia"/>
                <w:color w:val="auto"/>
              </w:rPr>
              <w:t>４</w:t>
            </w:r>
          </w:p>
        </w:tc>
        <w:tc>
          <w:tcPr>
            <w:tcW w:w="6500" w:type="dxa"/>
          </w:tcPr>
          <w:p w14:paraId="42FF1430" w14:textId="77777777" w:rsidR="00074B95" w:rsidRPr="000644AB" w:rsidRDefault="00074B95" w:rsidP="00074B95">
            <w:pPr>
              <w:ind w:firstLineChars="100" w:firstLine="200"/>
              <w:rPr>
                <w:rFonts w:hAnsi="Century"/>
                <w:color w:val="auto"/>
              </w:rPr>
            </w:pPr>
            <w:r w:rsidRPr="000644AB">
              <w:rPr>
                <w:rFonts w:hAnsi="Century" w:hint="eastAsia"/>
                <w:color w:val="auto"/>
              </w:rPr>
              <w:t>医薬品製造販売業の許可は、６年ごとにその更新を受けなければ、その期間の経過によって、そ</w:t>
            </w:r>
            <w:bookmarkStart w:id="0" w:name="_GoBack"/>
            <w:bookmarkEnd w:id="0"/>
            <w:r w:rsidRPr="000644AB">
              <w:rPr>
                <w:rFonts w:hAnsi="Century" w:hint="eastAsia"/>
                <w:color w:val="auto"/>
              </w:rPr>
              <w:t>の効力を失う。</w:t>
            </w:r>
          </w:p>
        </w:tc>
        <w:tc>
          <w:tcPr>
            <w:tcW w:w="6490" w:type="dxa"/>
          </w:tcPr>
          <w:p w14:paraId="4EB63E91" w14:textId="746BF097" w:rsidR="00074B95" w:rsidRPr="000644AB" w:rsidRDefault="00074B95" w:rsidP="00136288">
            <w:pPr>
              <w:rPr>
                <w:color w:val="auto"/>
              </w:rPr>
            </w:pPr>
          </w:p>
        </w:tc>
      </w:tr>
      <w:tr w:rsidR="00074B95" w:rsidRPr="000644AB" w14:paraId="2897E81C" w14:textId="77777777" w:rsidTr="00F62825">
        <w:trPr>
          <w:trHeight w:val="20"/>
        </w:trPr>
        <w:tc>
          <w:tcPr>
            <w:tcW w:w="997" w:type="dxa"/>
          </w:tcPr>
          <w:p w14:paraId="72DF97B4" w14:textId="22CE3645" w:rsidR="008154EB" w:rsidRDefault="00074B95" w:rsidP="00074B95">
            <w:pPr>
              <w:snapToGrid w:val="0"/>
              <w:jc w:val="center"/>
              <w:rPr>
                <w:color w:val="auto"/>
              </w:rPr>
            </w:pPr>
            <w:r w:rsidRPr="000644AB">
              <w:rPr>
                <w:rFonts w:hint="eastAsia"/>
                <w:color w:val="auto"/>
              </w:rPr>
              <w:t>法</w:t>
            </w:r>
          </w:p>
          <w:p w14:paraId="19B762C6" w14:textId="52CD7B9A" w:rsidR="00074B95" w:rsidRPr="000644AB" w:rsidRDefault="008154EB" w:rsidP="00074B95">
            <w:pPr>
              <w:snapToGrid w:val="0"/>
              <w:jc w:val="center"/>
              <w:rPr>
                <w:color w:val="auto"/>
              </w:rPr>
            </w:pPr>
            <w:r>
              <w:rPr>
                <w:rFonts w:hint="eastAsia"/>
                <w:color w:val="auto"/>
              </w:rPr>
              <w:t>令</w:t>
            </w:r>
          </w:p>
        </w:tc>
        <w:tc>
          <w:tcPr>
            <w:tcW w:w="567" w:type="dxa"/>
          </w:tcPr>
          <w:p w14:paraId="2B54FD61" w14:textId="77777777" w:rsidR="00074B95" w:rsidRDefault="00074B95" w:rsidP="00074B95">
            <w:pPr>
              <w:snapToGrid w:val="0"/>
              <w:jc w:val="center"/>
              <w:rPr>
                <w:color w:val="auto"/>
              </w:rPr>
            </w:pPr>
            <w:r w:rsidRPr="000644AB">
              <w:rPr>
                <w:rFonts w:hint="eastAsia"/>
                <w:color w:val="auto"/>
              </w:rPr>
              <w:t>13</w:t>
            </w:r>
          </w:p>
          <w:p w14:paraId="76893599" w14:textId="4987914F" w:rsidR="00074B95" w:rsidRPr="000644AB" w:rsidRDefault="008154EB" w:rsidP="00074B95">
            <w:pPr>
              <w:snapToGrid w:val="0"/>
              <w:jc w:val="center"/>
              <w:rPr>
                <w:color w:val="auto"/>
              </w:rPr>
            </w:pPr>
            <w:r>
              <w:rPr>
                <w:rFonts w:hint="eastAsia"/>
                <w:color w:val="auto"/>
              </w:rPr>
              <w:t>10</w:t>
            </w:r>
          </w:p>
        </w:tc>
        <w:tc>
          <w:tcPr>
            <w:tcW w:w="567" w:type="dxa"/>
          </w:tcPr>
          <w:p w14:paraId="08DA13BD" w14:textId="6BF9C478" w:rsidR="00074B95" w:rsidRPr="000644AB" w:rsidRDefault="009329EC" w:rsidP="00074B95">
            <w:pPr>
              <w:snapToGrid w:val="0"/>
              <w:jc w:val="center"/>
              <w:rPr>
                <w:color w:val="auto"/>
              </w:rPr>
            </w:pPr>
            <w:r>
              <w:rPr>
                <w:rFonts w:hint="eastAsia"/>
                <w:color w:val="auto"/>
              </w:rPr>
              <w:t>４</w:t>
            </w:r>
          </w:p>
        </w:tc>
        <w:tc>
          <w:tcPr>
            <w:tcW w:w="6500" w:type="dxa"/>
          </w:tcPr>
          <w:p w14:paraId="3133F587" w14:textId="77777777" w:rsidR="00074B95" w:rsidRPr="000644AB" w:rsidRDefault="00074B95" w:rsidP="00074B95">
            <w:pPr>
              <w:ind w:firstLineChars="100" w:firstLine="200"/>
              <w:rPr>
                <w:rFonts w:hAnsi="Century"/>
                <w:color w:val="auto"/>
              </w:rPr>
            </w:pPr>
            <w:r w:rsidRPr="000644AB">
              <w:rPr>
                <w:rFonts w:hAnsi="Century" w:hint="eastAsia"/>
                <w:color w:val="auto"/>
              </w:rPr>
              <w:t>医薬品製造業の許可は、６年ごとにその更新を受けなければ、その期間の経過によって、その効力を失う。</w:t>
            </w:r>
          </w:p>
        </w:tc>
        <w:tc>
          <w:tcPr>
            <w:tcW w:w="6490" w:type="dxa"/>
          </w:tcPr>
          <w:p w14:paraId="315F1AE7" w14:textId="67F313EC" w:rsidR="00074B95" w:rsidRPr="000644AB" w:rsidRDefault="00074B95" w:rsidP="00074B95">
            <w:pPr>
              <w:ind w:firstLineChars="100" w:firstLine="200"/>
              <w:rPr>
                <w:color w:val="auto"/>
              </w:rPr>
            </w:pPr>
            <w:r w:rsidRPr="000644AB">
              <w:rPr>
                <w:rFonts w:hint="eastAsia"/>
                <w:color w:val="auto"/>
              </w:rPr>
              <w:t>法第13条第</w:t>
            </w:r>
            <w:r>
              <w:rPr>
                <w:rFonts w:hint="eastAsia"/>
                <w:color w:val="auto"/>
              </w:rPr>
              <w:t>５</w:t>
            </w:r>
            <w:r w:rsidRPr="000644AB">
              <w:rPr>
                <w:rFonts w:hint="eastAsia"/>
                <w:color w:val="auto"/>
              </w:rPr>
              <w:t>項</w:t>
            </w:r>
            <w:r w:rsidR="00245B21">
              <w:rPr>
                <w:rFonts w:hint="eastAsia"/>
                <w:color w:val="auto"/>
              </w:rPr>
              <w:t>及び第６項</w:t>
            </w:r>
            <w:r w:rsidRPr="000644AB">
              <w:rPr>
                <w:rFonts w:hint="eastAsia"/>
                <w:color w:val="auto"/>
              </w:rPr>
              <w:t>に規定する許可の基準が確保されていること。</w:t>
            </w:r>
          </w:p>
        </w:tc>
      </w:tr>
    </w:tbl>
    <w:p w14:paraId="2794EC98" w14:textId="77777777" w:rsidR="0015725B" w:rsidRDefault="0015725B" w:rsidP="0015725B"/>
    <w:p w14:paraId="336EB634" w14:textId="6BEABE56" w:rsidR="0015725B" w:rsidRDefault="0015725B" w:rsidP="0015725B">
      <w:r>
        <w:rPr>
          <w:rFonts w:hint="eastAsia"/>
        </w:rPr>
        <w:t>（略号の説明）</w:t>
      </w:r>
    </w:p>
    <w:p w14:paraId="3950B17F" w14:textId="2D1A2D2B" w:rsidR="0015725B" w:rsidRDefault="0015725B" w:rsidP="0015725B">
      <w:r>
        <w:rPr>
          <w:rFonts w:hint="eastAsia"/>
        </w:rPr>
        <w:lastRenderedPageBreak/>
        <w:t xml:space="preserve">　法：医薬品、医療機器等の品質、有効性及び安全性の確保等に関する法律（昭和35年法律第145号）</w:t>
      </w:r>
    </w:p>
    <w:p w14:paraId="6043A2CF" w14:textId="7A294BAE" w:rsidR="000433C4" w:rsidRDefault="000433C4" w:rsidP="0015725B">
      <w:r>
        <w:rPr>
          <w:rFonts w:hint="eastAsia"/>
        </w:rPr>
        <w:t xml:space="preserve">　令：医薬品、医療機器等の品質、有効性及び安全性の確保等に関する法律施行令（昭和36年政令第11号）</w:t>
      </w:r>
    </w:p>
    <w:p w14:paraId="1D49399D" w14:textId="52B0F48E" w:rsidR="002268A4" w:rsidRPr="002268A4" w:rsidRDefault="002268A4" w:rsidP="0015725B">
      <w:r>
        <w:rPr>
          <w:rFonts w:hint="eastAsia"/>
        </w:rPr>
        <w:t xml:space="preserve">　規則：医薬品、医療機器等の品質、有効性及び安全性の確保等に関する法律施行規則（昭和36年厚生省令第</w:t>
      </w:r>
      <w:r>
        <w:t>1</w:t>
      </w:r>
      <w:r>
        <w:rPr>
          <w:rFonts w:hint="eastAsia"/>
        </w:rPr>
        <w:t>号）</w:t>
      </w:r>
    </w:p>
    <w:p w14:paraId="53435DD8" w14:textId="77777777" w:rsidR="0015725B" w:rsidRDefault="0015725B" w:rsidP="0015725B">
      <w:r>
        <w:rPr>
          <w:rFonts w:hint="eastAsia"/>
        </w:rPr>
        <w:t xml:space="preserve">　構則：薬局等構造設備規則（昭和36年厚生省令第2号）</w:t>
      </w:r>
    </w:p>
    <w:p w14:paraId="66B04BFE" w14:textId="04DB4B77" w:rsidR="00FB1F95" w:rsidRPr="000644AB" w:rsidRDefault="00FB1F95" w:rsidP="0015725B"/>
    <w:sectPr w:rsidR="00FB1F95" w:rsidRPr="000644AB" w:rsidSect="000644A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1FA5" w14:textId="77777777" w:rsidR="00C02E67" w:rsidRDefault="00C02E67" w:rsidP="00C02E67">
      <w:r>
        <w:separator/>
      </w:r>
    </w:p>
  </w:endnote>
  <w:endnote w:type="continuationSeparator" w:id="0">
    <w:p w14:paraId="3181D2E1" w14:textId="77777777" w:rsidR="00C02E67" w:rsidRDefault="00C02E67" w:rsidP="00C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A17C" w14:textId="77777777" w:rsidR="00C02E67" w:rsidRDefault="00C02E67" w:rsidP="00C02E67">
      <w:r>
        <w:separator/>
      </w:r>
    </w:p>
  </w:footnote>
  <w:footnote w:type="continuationSeparator" w:id="0">
    <w:p w14:paraId="73C2D4BF" w14:textId="77777777" w:rsidR="00C02E67" w:rsidRDefault="00C02E67" w:rsidP="00C02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AB"/>
    <w:rsid w:val="00024C78"/>
    <w:rsid w:val="000433C4"/>
    <w:rsid w:val="000644AB"/>
    <w:rsid w:val="00074B95"/>
    <w:rsid w:val="00080C2A"/>
    <w:rsid w:val="000D1996"/>
    <w:rsid w:val="00136288"/>
    <w:rsid w:val="00142527"/>
    <w:rsid w:val="00154417"/>
    <w:rsid w:val="0015725B"/>
    <w:rsid w:val="001725C5"/>
    <w:rsid w:val="001A3FD5"/>
    <w:rsid w:val="002268A4"/>
    <w:rsid w:val="00245B21"/>
    <w:rsid w:val="004714A0"/>
    <w:rsid w:val="004D3357"/>
    <w:rsid w:val="004D4D1F"/>
    <w:rsid w:val="00574B92"/>
    <w:rsid w:val="006000DD"/>
    <w:rsid w:val="00633070"/>
    <w:rsid w:val="00814ABF"/>
    <w:rsid w:val="008154EB"/>
    <w:rsid w:val="008707F7"/>
    <w:rsid w:val="009329EC"/>
    <w:rsid w:val="009F22D0"/>
    <w:rsid w:val="009F6B16"/>
    <w:rsid w:val="00A70044"/>
    <w:rsid w:val="00B332C4"/>
    <w:rsid w:val="00B5521C"/>
    <w:rsid w:val="00BC1D08"/>
    <w:rsid w:val="00C02E67"/>
    <w:rsid w:val="00D250BA"/>
    <w:rsid w:val="00E56928"/>
    <w:rsid w:val="00F62825"/>
    <w:rsid w:val="00FB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550025"/>
  <w15:docId w15:val="{85CA046A-C4F4-4984-B062-24B09B3E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A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E67"/>
    <w:pPr>
      <w:tabs>
        <w:tab w:val="center" w:pos="4252"/>
        <w:tab w:val="right" w:pos="8504"/>
      </w:tabs>
      <w:snapToGrid w:val="0"/>
    </w:pPr>
  </w:style>
  <w:style w:type="character" w:customStyle="1" w:styleId="a4">
    <w:name w:val="ヘッダー (文字)"/>
    <w:basedOn w:val="a0"/>
    <w:link w:val="a3"/>
    <w:uiPriority w:val="99"/>
    <w:rsid w:val="00C02E6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C02E67"/>
    <w:pPr>
      <w:tabs>
        <w:tab w:val="center" w:pos="4252"/>
        <w:tab w:val="right" w:pos="8504"/>
      </w:tabs>
      <w:snapToGrid w:val="0"/>
    </w:pPr>
  </w:style>
  <w:style w:type="character" w:customStyle="1" w:styleId="a6">
    <w:name w:val="フッター (文字)"/>
    <w:basedOn w:val="a0"/>
    <w:link w:val="a5"/>
    <w:uiPriority w:val="99"/>
    <w:rsid w:val="00C02E67"/>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B552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21C"/>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74B95"/>
    <w:rPr>
      <w:sz w:val="18"/>
      <w:szCs w:val="18"/>
    </w:rPr>
  </w:style>
  <w:style w:type="paragraph" w:styleId="aa">
    <w:name w:val="annotation text"/>
    <w:basedOn w:val="a"/>
    <w:link w:val="ab"/>
    <w:uiPriority w:val="99"/>
    <w:semiHidden/>
    <w:unhideWhenUsed/>
    <w:rsid w:val="00074B95"/>
  </w:style>
  <w:style w:type="character" w:customStyle="1" w:styleId="ab">
    <w:name w:val="コメント文字列 (文字)"/>
    <w:basedOn w:val="a0"/>
    <w:link w:val="aa"/>
    <w:uiPriority w:val="99"/>
    <w:semiHidden/>
    <w:rsid w:val="00074B95"/>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074B95"/>
    <w:rPr>
      <w:b/>
      <w:bCs/>
    </w:rPr>
  </w:style>
  <w:style w:type="character" w:customStyle="1" w:styleId="ad">
    <w:name w:val="コメント内容 (文字)"/>
    <w:basedOn w:val="ab"/>
    <w:link w:val="ac"/>
    <w:uiPriority w:val="99"/>
    <w:semiHidden/>
    <w:rsid w:val="00074B95"/>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AD76-68FD-4613-A7E8-41E1F21B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谷脇　翔</cp:lastModifiedBy>
  <cp:revision>18</cp:revision>
  <cp:lastPrinted>2021-07-29T11:24:00Z</cp:lastPrinted>
  <dcterms:created xsi:type="dcterms:W3CDTF">2021-07-26T11:05:00Z</dcterms:created>
  <dcterms:modified xsi:type="dcterms:W3CDTF">2021-07-30T11:05:00Z</dcterms:modified>
</cp:coreProperties>
</file>