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18C5" w14:textId="4718F127" w:rsidR="00A51A65" w:rsidRPr="000E5E36" w:rsidRDefault="00AE31E1" w:rsidP="000E5E36">
      <w:pPr>
        <w:pStyle w:val="a3"/>
        <w:jc w:val="center"/>
        <w:rPr>
          <w:rFonts w:ascii="ＭＳ Ｐゴシック" w:eastAsia="ＭＳ Ｐゴシック" w:hAnsi="ＭＳ Ｐゴシック"/>
          <w:b/>
          <w:color w:val="000000"/>
          <w:sz w:val="21"/>
          <w:szCs w:val="21"/>
          <w:shd w:val="clear" w:color="auto" w:fill="FFFFFF"/>
        </w:rPr>
      </w:pPr>
      <w:r w:rsidRPr="000E5E36">
        <w:rPr>
          <w:rFonts w:ascii="ＭＳ Ｐゴシック" w:eastAsia="ＭＳ Ｐゴシック" w:hAnsi="ＭＳ Ｐゴシック" w:hint="eastAsia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9BB4A" wp14:editId="33AE1739">
                <wp:simplePos x="0" y="0"/>
                <wp:positionH relativeFrom="column">
                  <wp:posOffset>5807558</wp:posOffset>
                </wp:positionH>
                <wp:positionV relativeFrom="paragraph">
                  <wp:posOffset>-500020</wp:posOffset>
                </wp:positionV>
                <wp:extent cx="914400" cy="295275"/>
                <wp:effectExtent l="0" t="0" r="279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6DAFE" w14:textId="42EFD9D0" w:rsidR="002574E1" w:rsidRPr="000E5E36" w:rsidRDefault="00F160AA" w:rsidP="00AE31E1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0E5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来</w:t>
                            </w:r>
                            <w:r w:rsidR="002574E1" w:rsidRPr="000E5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街</w:t>
                            </w:r>
                            <w:r w:rsidRPr="000E5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9BB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39.35pt;width:1in;height:2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QnZwIAAK8EAAAOAAAAZHJzL2Uyb0RvYy54bWysVMFu2zAMvQ/YPwi6L06ypF2NOEWWIsOA&#10;oC2QDj0rspwYk0VBUmJnxwQY9hH7hWHnfY9/ZJTspGm307CLTIrkE/lIenRdFZJshbE5qIT2Ol1K&#10;hOKQ5mqV0E8PszfvKLGOqZRJUCKhO2Hp9fj1q1GpY9GHNchUGIIgysalTujaOR1HkeVrUTDbAS0U&#10;GjMwBXOomlWUGlYieiGjfrd7EZVgUm2AC2vx9qYx0nHAzzLB3V2WWeGITCjm5sJpwrn0ZzQesXhl&#10;mF7nvE2D/UMWBcsVPnqCumGOkY3J/4Aqcm7AQuY6HIoIsiznItSA1fS6L6pZrJkWoRYkx+oTTfb/&#10;wfLb7b0heYq9o0SxAltUH77W+x/1/ld9+Ebqw/f6cKj3P1EnPU9XqW2MUQuNca56D5UPbe8tXnoW&#10;qswU/ov1EbQj8bsT2aJyhOPlVW8w6KKFo6l/NexfDj1K9BSsjXUfBBTECwk12MtAMdvOrWtcjy7+&#10;LQsyT2e5lEHx8yOm0pAtw85LF1JE8GdeUpEyoRdvh90A/MzmoU/xS8n45za9My/Ekwpz9pQ0pXvJ&#10;Vcuq5WMJ6Q5pMtDMndV8liPunFl3zwwOGtaPy+Pu8MgkYDLQSpSswXz52733x/6jlZISBzehCjeL&#10;EvlR4VwEVnHOgzIYXvbxBXNuWZ5b1KaYAvKDvcfcguj9nTyKmYHiETds4t9EE1McX06oO4pT1ywT&#10;bigXk0lwwsnWzM3VQnMP7fvh2XyoHpnRbTcdjsEtHAecxS+a2vj6SAWTjYMsDx339DactqzjVoSZ&#10;aTfYr925Hrye/jPj3wAAAP//AwBQSwMEFAAGAAgAAAAhAD+qrCHhAAAADAEAAA8AAABkcnMvZG93&#10;bnJldi54bWxMj01Pg0AQhu8m/ofNmHhrl4JQRJbGNHpqYmw10eMCw0dkZwm7bem/d3rS47zz5J1n&#10;8s1sBnHCyfWWFKyWAQikytY9tQo+P14XKQjnNdV6sIQKLuhgU9ze5Dqr7Zn2eDr4VnAJuUwr6Lwf&#10;Myld1aHRbmlHJN41djLa8zi1sp70mcvNIMMgSKTRPfGFTo+47bD6ORyNgrdtYuOonNPm5X1n920T&#10;ye/4S6n7u/n5CYTH2f/BcNVndSjYqbRHqp0YFDyuHhJGFSzW6RrElQjilKOSoygMQRa5/P9E8QsA&#10;AP//AwBQSwECLQAUAAYACAAAACEAtoM4kv4AAADhAQAAEwAAAAAAAAAAAAAAAAAAAAAAW0NvbnRl&#10;bnRfVHlwZXNdLnhtbFBLAQItABQABgAIAAAAIQA4/SH/1gAAAJQBAAALAAAAAAAAAAAAAAAAAC8B&#10;AABfcmVscy8ucmVsc1BLAQItABQABgAIAAAAIQCM3pQnZwIAAK8EAAAOAAAAAAAAAAAAAAAAAC4C&#10;AABkcnMvZTJvRG9jLnhtbFBLAQItABQABgAIAAAAIQA/qqwh4QAAAAwBAAAPAAAAAAAAAAAAAAAA&#10;AMEEAABkcnMvZG93bnJldi54bWxQSwUGAAAAAAQABADzAAAAzwUAAAAA&#10;" fillcolor="white [3201]" strokeweight=".5pt">
                <v:textbox>
                  <w:txbxContent>
                    <w:p w14:paraId="1266DAFE" w14:textId="42EFD9D0" w:rsidR="002574E1" w:rsidRPr="000E5E36" w:rsidRDefault="00F160AA" w:rsidP="00AE31E1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</w:pPr>
                      <w:r w:rsidRPr="000E5E36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来</w:t>
                      </w:r>
                      <w:r w:rsidR="002574E1" w:rsidRPr="000E5E36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街</w:t>
                      </w:r>
                      <w:r w:rsidRPr="000E5E36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276302"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shd w:val="clear" w:color="auto" w:fill="FFFFFF"/>
        </w:rPr>
        <w:t>大阪府</w:t>
      </w:r>
      <w:r w:rsidR="00A51A65"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shd w:val="clear" w:color="auto" w:fill="FFFFFF"/>
        </w:rPr>
        <w:t xml:space="preserve">商店街感染症対策等支援事業 </w:t>
      </w:r>
      <w:r w:rsidR="00F160AA"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shd w:val="clear" w:color="auto" w:fill="FFFFFF"/>
        </w:rPr>
        <w:t>来</w:t>
      </w:r>
      <w:r w:rsidR="00D66C52"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shd w:val="clear" w:color="auto" w:fill="FFFFFF"/>
        </w:rPr>
        <w:t>街</w:t>
      </w:r>
      <w:r w:rsidR="00F160AA"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shd w:val="clear" w:color="auto" w:fill="FFFFFF"/>
        </w:rPr>
        <w:t>者</w:t>
      </w:r>
      <w:r w:rsidR="00A51A65"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shd w:val="clear" w:color="auto" w:fill="FFFFFF"/>
        </w:rPr>
        <w:t>アンケート調査結果</w:t>
      </w:r>
      <w:r w:rsidR="000604E4"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shd w:val="clear" w:color="auto" w:fill="FFFFFF"/>
        </w:rPr>
        <w:t>概要</w:t>
      </w:r>
    </w:p>
    <w:p w14:paraId="18D03784" w14:textId="77777777" w:rsidR="008E7EAA" w:rsidRPr="000E5E36" w:rsidRDefault="008E7EAA" w:rsidP="000E5E36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</w:pPr>
    </w:p>
    <w:p w14:paraId="5A7CB4F2" w14:textId="77777777" w:rsidR="00A51A65" w:rsidRPr="000E5E36" w:rsidRDefault="00A51A65" w:rsidP="000E5E36">
      <w:pPr>
        <w:pStyle w:val="a3"/>
        <w:spacing w:afterLines="50" w:after="151"/>
        <w:rPr>
          <w:rFonts w:ascii="ＭＳ Ｐゴシック" w:eastAsia="ＭＳ Ｐゴシック" w:hAnsi="ＭＳ Ｐゴシック"/>
          <w:b/>
          <w:color w:val="000000"/>
          <w:sz w:val="21"/>
          <w:szCs w:val="21"/>
          <w:bdr w:val="single" w:sz="4" w:space="0" w:color="auto"/>
          <w:shd w:val="clear" w:color="auto" w:fill="FFFFFF"/>
        </w:rPr>
      </w:pPr>
      <w:r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bdr w:val="single" w:sz="4" w:space="0" w:color="auto"/>
          <w:shd w:val="clear" w:color="auto" w:fill="FFFFFF"/>
        </w:rPr>
        <w:t>1.調査目的</w:t>
      </w:r>
    </w:p>
    <w:p w14:paraId="7D368F29" w14:textId="23A11C5E" w:rsidR="00A51A65" w:rsidRPr="000E5E36" w:rsidRDefault="00E036F9" w:rsidP="000E5E36">
      <w:pPr>
        <w:pStyle w:val="a3"/>
        <w:ind w:leftChars="100" w:left="216" w:firstLineChars="100" w:firstLine="206"/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</w:pPr>
      <w:r w:rsidRPr="000E5E36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大阪府では、</w:t>
      </w:r>
      <w:r w:rsidR="001455C8" w:rsidRPr="001455C8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商店街での新しい生活様式（ニューノーマル）に沿った</w:t>
      </w:r>
      <w:r w:rsidR="001455C8" w:rsidRPr="001455C8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>ICT活用やバイローカルの「モデル創出」と、セミナー、事例集、商店街レポートなどの特設ＨＰでの情報発信の２つの取組みを</w:t>
      </w:r>
      <w:r w:rsidR="001455C8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実施</w:t>
      </w:r>
      <w:r w:rsidR="001455C8" w:rsidRPr="001455C8"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  <w:t>。</w:t>
      </w:r>
      <w:r w:rsidRPr="000E5E36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この</w:t>
      </w:r>
      <w:r w:rsidR="00AE31E1" w:rsidRPr="000E5E36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事業効果を測定することを目的とし</w:t>
      </w:r>
      <w:r w:rsidR="001455C8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モデル創出事業</w:t>
      </w:r>
      <w:r w:rsidR="00A51A65" w:rsidRPr="000E5E36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実施商店街</w:t>
      </w:r>
      <w:r w:rsidR="00F160AA" w:rsidRPr="000E5E36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の来街者に</w:t>
      </w:r>
      <w:r w:rsidR="00A51A65" w:rsidRPr="000E5E36">
        <w:rPr>
          <w:rFonts w:ascii="ＭＳ Ｐゴシック" w:eastAsia="ＭＳ Ｐゴシック" w:hAnsi="ＭＳ Ｐゴシック" w:hint="eastAsia"/>
          <w:color w:val="000000"/>
          <w:sz w:val="21"/>
          <w:szCs w:val="21"/>
          <w:shd w:val="clear" w:color="auto" w:fill="FFFFFF"/>
        </w:rPr>
        <w:t>対してアンケート調査を実施。</w:t>
      </w:r>
    </w:p>
    <w:p w14:paraId="311F23A3" w14:textId="06EE7695" w:rsidR="00A51A65" w:rsidRPr="000E5E36" w:rsidRDefault="00A51A65" w:rsidP="000E5E36">
      <w:pPr>
        <w:pStyle w:val="a3"/>
        <w:ind w:firstLineChars="100" w:firstLine="206"/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</w:pPr>
    </w:p>
    <w:p w14:paraId="12A6F4EA" w14:textId="4A4A0DC7" w:rsidR="00A51A65" w:rsidRPr="000E5E36" w:rsidRDefault="00A51A65" w:rsidP="000E5E36">
      <w:pPr>
        <w:pStyle w:val="a3"/>
        <w:spacing w:afterLines="50" w:after="151"/>
        <w:rPr>
          <w:rFonts w:ascii="ＭＳ Ｐゴシック" w:eastAsia="ＭＳ Ｐゴシック" w:hAnsi="ＭＳ Ｐゴシック"/>
          <w:b/>
          <w:color w:val="000000"/>
          <w:sz w:val="21"/>
          <w:szCs w:val="21"/>
          <w:bdr w:val="single" w:sz="4" w:space="0" w:color="auto"/>
          <w:shd w:val="clear" w:color="auto" w:fill="FFFFFF"/>
        </w:rPr>
      </w:pPr>
      <w:r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bdr w:val="single" w:sz="4" w:space="0" w:color="auto"/>
          <w:shd w:val="clear" w:color="auto" w:fill="FFFFFF"/>
        </w:rPr>
        <w:t>2.調査概要</w:t>
      </w:r>
    </w:p>
    <w:tbl>
      <w:tblPr>
        <w:tblStyle w:val="a5"/>
        <w:tblW w:w="9639" w:type="dxa"/>
        <w:tblInd w:w="13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A51A65" w:rsidRPr="000E5E36" w14:paraId="7AFAB71B" w14:textId="77777777" w:rsidTr="000E5E36">
        <w:trPr>
          <w:trHeight w:val="265"/>
        </w:trPr>
        <w:tc>
          <w:tcPr>
            <w:tcW w:w="1985" w:type="dxa"/>
            <w:vAlign w:val="center"/>
          </w:tcPr>
          <w:p w14:paraId="2A0E808A" w14:textId="77777777" w:rsidR="00A51A65" w:rsidRPr="000E5E36" w:rsidRDefault="00A51A65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調査対象</w:t>
            </w:r>
          </w:p>
        </w:tc>
        <w:tc>
          <w:tcPr>
            <w:tcW w:w="7654" w:type="dxa"/>
            <w:vAlign w:val="center"/>
          </w:tcPr>
          <w:p w14:paraId="2516E923" w14:textId="5C657045" w:rsidR="00A51A65" w:rsidRPr="000E5E36" w:rsidRDefault="00F160AA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本事業の</w:t>
            </w:r>
            <w:r w:rsidR="001455C8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モデル創出事業</w:t>
            </w: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 xml:space="preserve">実施商店街　</w:t>
            </w:r>
            <w:r w:rsidR="00702867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11</w:t>
            </w: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か所</w:t>
            </w:r>
          </w:p>
        </w:tc>
      </w:tr>
      <w:tr w:rsidR="00A51A65" w:rsidRPr="000E5E36" w14:paraId="6990EE02" w14:textId="77777777" w:rsidTr="000E5E36">
        <w:trPr>
          <w:trHeight w:val="287"/>
        </w:trPr>
        <w:tc>
          <w:tcPr>
            <w:tcW w:w="1985" w:type="dxa"/>
            <w:vAlign w:val="center"/>
          </w:tcPr>
          <w:p w14:paraId="7F4F8D60" w14:textId="00ACC297" w:rsidR="00A51A65" w:rsidRPr="000E5E36" w:rsidRDefault="00E036F9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調査実施主体</w:t>
            </w:r>
          </w:p>
        </w:tc>
        <w:tc>
          <w:tcPr>
            <w:tcW w:w="7654" w:type="dxa"/>
            <w:vAlign w:val="center"/>
          </w:tcPr>
          <w:p w14:paraId="29EFA4C5" w14:textId="0D83D9DE" w:rsidR="00A51A65" w:rsidRPr="000E5E36" w:rsidRDefault="00E036F9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本事業事務局（大阪府商店街振興組合連合会・株式会社産經アドス共同企業体）</w:t>
            </w:r>
          </w:p>
        </w:tc>
      </w:tr>
      <w:tr w:rsidR="00E036F9" w:rsidRPr="000E5E36" w14:paraId="3B9778AC" w14:textId="77777777" w:rsidTr="000E5E36">
        <w:trPr>
          <w:trHeight w:val="287"/>
        </w:trPr>
        <w:tc>
          <w:tcPr>
            <w:tcW w:w="1985" w:type="dxa"/>
            <w:vAlign w:val="center"/>
          </w:tcPr>
          <w:p w14:paraId="022B390C" w14:textId="5C2F1DD3" w:rsidR="00E036F9" w:rsidRPr="000E5E36" w:rsidRDefault="00E036F9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調査方法</w:t>
            </w:r>
          </w:p>
        </w:tc>
        <w:tc>
          <w:tcPr>
            <w:tcW w:w="7654" w:type="dxa"/>
            <w:vAlign w:val="center"/>
          </w:tcPr>
          <w:p w14:paraId="4F383D60" w14:textId="7BDF68F8" w:rsidR="00E036F9" w:rsidRPr="000E5E36" w:rsidRDefault="00F160AA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現地でのアンケート調査</w:t>
            </w:r>
          </w:p>
        </w:tc>
      </w:tr>
      <w:tr w:rsidR="00E036F9" w:rsidRPr="000E5E36" w14:paraId="356CAE1C" w14:textId="77777777" w:rsidTr="000E5E36">
        <w:trPr>
          <w:trHeight w:val="282"/>
        </w:trPr>
        <w:tc>
          <w:tcPr>
            <w:tcW w:w="1985" w:type="dxa"/>
            <w:vAlign w:val="center"/>
          </w:tcPr>
          <w:p w14:paraId="7807B7C3" w14:textId="77777777" w:rsidR="00E036F9" w:rsidRPr="000E5E36" w:rsidRDefault="00E036F9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調査時点</w:t>
            </w:r>
          </w:p>
        </w:tc>
        <w:tc>
          <w:tcPr>
            <w:tcW w:w="7654" w:type="dxa"/>
            <w:vAlign w:val="center"/>
          </w:tcPr>
          <w:p w14:paraId="5B21A967" w14:textId="7B974332" w:rsidR="00E036F9" w:rsidRPr="000E5E36" w:rsidRDefault="00E036F9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令和</w:t>
            </w:r>
            <w:r w:rsidR="001455C8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3</w:t>
            </w: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年</w:t>
            </w:r>
            <w:r w:rsidR="00F160AA"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11月2</w:t>
            </w:r>
            <w:r w:rsidR="00702867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6</w:t>
            </w: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日</w:t>
            </w:r>
            <w:r w:rsidR="00F160AA"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から12月</w:t>
            </w:r>
            <w:r w:rsidR="00702867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20</w:t>
            </w:r>
            <w:r w:rsidR="00F160AA"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日</w:t>
            </w:r>
          </w:p>
        </w:tc>
      </w:tr>
      <w:tr w:rsidR="00E036F9" w:rsidRPr="000E5E36" w14:paraId="042971FF" w14:textId="77777777" w:rsidTr="000E5E36">
        <w:trPr>
          <w:trHeight w:val="290"/>
        </w:trPr>
        <w:tc>
          <w:tcPr>
            <w:tcW w:w="1985" w:type="dxa"/>
            <w:vAlign w:val="center"/>
          </w:tcPr>
          <w:p w14:paraId="25602BE9" w14:textId="537AFD58" w:rsidR="00E036F9" w:rsidRPr="000E5E36" w:rsidRDefault="00E036F9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回収数</w:t>
            </w:r>
          </w:p>
        </w:tc>
        <w:tc>
          <w:tcPr>
            <w:tcW w:w="7654" w:type="dxa"/>
            <w:vAlign w:val="center"/>
          </w:tcPr>
          <w:p w14:paraId="7B3D927B" w14:textId="4982833A" w:rsidR="00E036F9" w:rsidRPr="000E5E36" w:rsidRDefault="00702867" w:rsidP="000E5E36">
            <w:pPr>
              <w:pStyle w:val="a3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11</w:t>
            </w:r>
            <w:r w:rsidR="008E7EAA"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か所　計</w:t>
            </w:r>
            <w:r w:rsidR="001455C8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>550</w:t>
            </w:r>
            <w:r w:rsidR="008E7EAA" w:rsidRPr="000E5E36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shd w:val="clear" w:color="auto" w:fill="FFFFFF"/>
              </w:rPr>
              <w:t xml:space="preserve">  (1ヶ所あたり50程度)</w:t>
            </w:r>
          </w:p>
        </w:tc>
      </w:tr>
    </w:tbl>
    <w:p w14:paraId="109E1C28" w14:textId="77777777" w:rsidR="008E7EAA" w:rsidRPr="000E5E36" w:rsidRDefault="008E7EAA" w:rsidP="000E5E36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shd w:val="clear" w:color="auto" w:fill="FFFFFF"/>
        </w:rPr>
      </w:pPr>
    </w:p>
    <w:p w14:paraId="37B5E009" w14:textId="0E66A9BB" w:rsidR="00A51A65" w:rsidRPr="000E5E36" w:rsidRDefault="00A51A65" w:rsidP="000E5E36">
      <w:pPr>
        <w:pStyle w:val="a3"/>
        <w:spacing w:afterLines="50" w:after="151"/>
        <w:rPr>
          <w:rFonts w:ascii="ＭＳ Ｐゴシック" w:eastAsia="ＭＳ Ｐゴシック" w:hAnsi="ＭＳ Ｐゴシック"/>
          <w:b/>
          <w:color w:val="000000"/>
          <w:sz w:val="21"/>
          <w:szCs w:val="21"/>
          <w:bdr w:val="single" w:sz="4" w:space="0" w:color="auto"/>
          <w:shd w:val="clear" w:color="auto" w:fill="FFFFFF"/>
        </w:rPr>
      </w:pPr>
      <w:r w:rsidRPr="000E5E36">
        <w:rPr>
          <w:rFonts w:ascii="ＭＳ Ｐゴシック" w:eastAsia="ＭＳ Ｐゴシック" w:hAnsi="ＭＳ Ｐゴシック" w:hint="eastAsia"/>
          <w:b/>
          <w:color w:val="000000"/>
          <w:sz w:val="21"/>
          <w:szCs w:val="21"/>
          <w:bdr w:val="single" w:sz="4" w:space="0" w:color="auto"/>
          <w:shd w:val="clear" w:color="auto" w:fill="FFFFFF"/>
        </w:rPr>
        <w:t>3.調査結果のポイント</w:t>
      </w:r>
    </w:p>
    <w:p w14:paraId="05E6E07C" w14:textId="2D011372" w:rsidR="008E7EAA" w:rsidRPr="000E5E36" w:rsidRDefault="000E5E36" w:rsidP="000E5E36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・　</w:t>
      </w:r>
      <w:r w:rsidR="008E7EAA" w:rsidRPr="00EB735C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商店街への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来街頻度</w:t>
      </w:r>
      <w:r w:rsidR="008E7EAA" w:rsidRPr="00EB735C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（</w:t>
      </w:r>
      <w:r w:rsidR="008E7EAA" w:rsidRPr="00EB735C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R</w:t>
      </w:r>
      <w:r w:rsidR="00702867" w:rsidRPr="00EB735C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2</w:t>
      </w:r>
      <w:r w:rsidR="008E7EAA" w:rsidRPr="00EB735C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年と</w:t>
      </w:r>
      <w:r w:rsidR="00702867" w:rsidRPr="00EB735C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R3年</w:t>
      </w:r>
      <w:r w:rsidR="008E7EAA" w:rsidRPr="00EB735C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との比較）では</w:t>
      </w:r>
      <w:r w:rsidR="008E7EAA" w:rsidRPr="004A4F93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、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｢</w:t>
      </w:r>
      <w:r w:rsidR="008E7EAA" w:rsidRPr="004A4F93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増えた（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1</w:t>
      </w:r>
      <w:r w:rsidR="00702867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1</w:t>
      </w:r>
      <w:r w:rsidR="008E7EAA" w:rsidRPr="004A4F93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％）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｣</w:t>
      </w:r>
      <w:r w:rsidR="008E7EAA" w:rsidRPr="004A4F93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、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｢</w:t>
      </w:r>
      <w:r w:rsidR="008E7EAA" w:rsidRPr="004A4F93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やや増えた（</w:t>
      </w:r>
      <w:r w:rsidR="00702867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8</w:t>
      </w:r>
      <w:r w:rsidR="008E7EAA" w:rsidRPr="004A4F93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％）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｣</w:t>
      </w:r>
      <w:r w:rsidR="008E7EAA" w:rsidRPr="004A4F93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、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｢変わっていない（</w:t>
      </w:r>
      <w:r w:rsidR="00702867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60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％）｣</w:t>
      </w:r>
      <w:r w:rsidR="008E7EAA" w:rsidRPr="00EB735C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、｢や</w:t>
      </w:r>
      <w:r w:rsidR="008E7EAA" w:rsidRPr="000E5E36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や減った（13％）｣、｢減った（</w:t>
      </w:r>
      <w:r w:rsidR="00702867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7</w:t>
      </w:r>
      <w:r w:rsidR="008E7EAA" w:rsidRPr="000E5E36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％）｣となっている。</w:t>
      </w:r>
    </w:p>
    <w:p w14:paraId="10B015F8" w14:textId="13CDA938" w:rsidR="008E7EAA" w:rsidRPr="000E5E36" w:rsidRDefault="000E5E36" w:rsidP="005337C9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・　</w:t>
      </w:r>
      <w:r w:rsidR="00702867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本事業モデル創出</w:t>
      </w:r>
      <w:r w:rsidR="00853F9B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普及</w:t>
      </w:r>
      <w:r w:rsidR="00702867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事業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について</w:t>
      </w:r>
      <w:r w:rsidR="005E5B0D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の評価</w:t>
      </w:r>
      <w:r w:rsidR="008E7EAA" w:rsidRPr="000E5E36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は</w:t>
      </w:r>
      <w:r w:rsidR="008E7EAA" w:rsidRPr="00EB735C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、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｢</w:t>
      </w:r>
      <w:r w:rsidR="00702867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評価する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（</w:t>
      </w:r>
      <w:r w:rsidR="005337C9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62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％）</w:t>
      </w:r>
      <w:r w:rsidR="004A4F93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｣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、「</w:t>
      </w:r>
      <w:r w:rsidR="005337C9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どちらかといえば評価する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（2</w:t>
      </w:r>
      <w:r w:rsidR="005337C9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5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％）」</w:t>
      </w:r>
      <w:r w:rsidR="008E7EAA" w:rsidRPr="000E5E36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を合わせると</w:t>
      </w:r>
      <w:r w:rsidR="005337C9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87</w:t>
      </w:r>
      <w:r w:rsidR="008E7EAA" w:rsidRPr="000E5E36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％が</w:t>
      </w:r>
      <w:r w:rsidR="005337C9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評価</w:t>
      </w:r>
      <w:r w:rsidR="008E7EAA" w:rsidRPr="000E5E36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している。</w:t>
      </w:r>
    </w:p>
    <w:p w14:paraId="7225872F" w14:textId="1398D7FC" w:rsidR="004A4F93" w:rsidRDefault="000E5E36" w:rsidP="00853F9B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・　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商店街を訪れる目的</w:t>
      </w:r>
      <w:r w:rsidR="008E7EAA" w:rsidRPr="000E5E36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としては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、「買い物（</w:t>
      </w:r>
      <w:r w:rsidR="00EB735C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66</w:t>
      </w:r>
      <w:r w:rsidR="008E7EAA" w:rsidRPr="004A4F93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％）</w:t>
      </w:r>
      <w:r w:rsidR="008E7EAA" w:rsidRPr="004A4F93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」</w:t>
      </w:r>
      <w:r w:rsidR="008E7EAA" w:rsidRPr="000E5E36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、</w:t>
      </w:r>
      <w:r w:rsidR="008E7EAA" w:rsidRPr="000E5E36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「</w:t>
      </w:r>
      <w:r w:rsidR="008E7EAA" w:rsidRPr="000E5E36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病院等生活に必要な施設の利用（</w:t>
      </w:r>
      <w:r w:rsidR="008E7EAA" w:rsidRPr="000E5E36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1</w:t>
      </w:r>
      <w:r w:rsidR="00EB735C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2</w:t>
      </w:r>
      <w:r w:rsidR="008E7EAA" w:rsidRPr="000E5E36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％）</w:t>
      </w:r>
      <w:r w:rsidR="008E7EAA" w:rsidRPr="000E5E36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」</w:t>
      </w:r>
      <w:r w:rsidR="008E7EAA" w:rsidRPr="000E5E36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、</w:t>
      </w:r>
      <w:r w:rsidR="008E7EAA" w:rsidRPr="000E5E36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「</w:t>
      </w:r>
      <w:r w:rsidR="008E7EAA" w:rsidRPr="000E5E36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知り合いとの交流（</w:t>
      </w:r>
      <w:r w:rsidR="008E7EAA" w:rsidRPr="000E5E36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1</w:t>
      </w:r>
      <w:r w:rsidR="00EB735C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2</w:t>
      </w:r>
      <w:r w:rsidR="008E7EAA" w:rsidRPr="000E5E36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％）</w:t>
      </w:r>
      <w:r w:rsidR="008E7EAA" w:rsidRPr="000E5E36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」</w:t>
      </w:r>
      <w:r w:rsidR="008E7EAA" w:rsidRPr="000E5E36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の順に多い。</w:t>
      </w:r>
    </w:p>
    <w:p w14:paraId="03B9F9EA" w14:textId="24C014EE" w:rsidR="004A4F93" w:rsidRPr="004A4F93" w:rsidRDefault="004A4F93" w:rsidP="004A4F93">
      <w:pPr>
        <w:spacing w:afterLines="30" w:after="90"/>
        <w:rPr>
          <w:rFonts w:ascii="ＭＳ Ｐゴシック" w:eastAsia="ＭＳ Ｐゴシック" w:hAnsi="ＭＳ Ｐゴシック"/>
          <w:b/>
          <w:sz w:val="21"/>
          <w:szCs w:val="21"/>
          <w:bdr w:val="single" w:sz="4" w:space="0" w:color="auto"/>
          <w:shd w:val="clear" w:color="auto" w:fill="FFFFFF"/>
        </w:rPr>
      </w:pPr>
      <w:r w:rsidRPr="004A4F93">
        <w:rPr>
          <w:rFonts w:ascii="ＭＳ Ｐゴシック" w:eastAsia="ＭＳ Ｐゴシック" w:hAnsi="ＭＳ Ｐゴシック" w:hint="eastAsia"/>
          <w:b/>
          <w:sz w:val="21"/>
          <w:szCs w:val="21"/>
          <w:bdr w:val="single" w:sz="4" w:space="0" w:color="auto"/>
          <w:shd w:val="clear" w:color="auto" w:fill="FFFFFF"/>
        </w:rPr>
        <w:t>4昨年度アンケートとの比較</w:t>
      </w:r>
    </w:p>
    <w:p w14:paraId="77EFB5DD" w14:textId="5B29F11B" w:rsidR="004A4F93" w:rsidRPr="004A4F93" w:rsidRDefault="004A4F93" w:rsidP="004A4F93">
      <w:pPr>
        <w:spacing w:afterLines="30" w:after="90"/>
        <w:rPr>
          <w:rFonts w:ascii="ＭＳ Ｐゴシック" w:eastAsia="ＭＳ Ｐゴシック" w:hAnsi="ＭＳ Ｐゴシック"/>
          <w:sz w:val="21"/>
          <w:szCs w:val="21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  <w:r w:rsidRPr="004A4F93">
        <w:rPr>
          <w:rFonts w:ascii="ＭＳ Ｐゴシック" w:eastAsia="ＭＳ Ｐゴシック" w:hAnsi="ＭＳ Ｐゴシック" w:hint="eastAsia"/>
          <w:sz w:val="21"/>
          <w:szCs w:val="21"/>
          <w:shd w:val="pct15" w:color="auto" w:fill="FFFFFF"/>
        </w:rPr>
        <w:t>商店街への来街頻度</w:t>
      </w:r>
    </w:p>
    <w:p w14:paraId="18920688" w14:textId="77777777" w:rsidR="00853F9B" w:rsidRDefault="004A4F93" w:rsidP="004A4F93">
      <w:pPr>
        <w:spacing w:afterLines="30" w:after="90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  <w:r w:rsidR="00853F9B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・「増えた」、「やや増えた」、「変わっていない」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の合計で、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R2年度が8</w:t>
      </w:r>
      <w:r w:rsidRPr="003903C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3%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、R3年度が7</w:t>
      </w:r>
      <w:r w:rsidRPr="003903C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9%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であり、来街頻度に変</w:t>
      </w:r>
      <w:r w:rsidR="00853F9B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</w:p>
    <w:p w14:paraId="02C2E93B" w14:textId="5494B5AA" w:rsidR="004A4F93" w:rsidRDefault="00853F9B" w:rsidP="004A4F93">
      <w:pPr>
        <w:spacing w:afterLines="30" w:after="90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　</w:t>
      </w:r>
      <w:r w:rsidR="004A4F93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化はなかった。</w:t>
      </w:r>
    </w:p>
    <w:p w14:paraId="73225D77" w14:textId="24E95BA8" w:rsidR="004A4F93" w:rsidRDefault="004A4F93" w:rsidP="004A4F93">
      <w:pPr>
        <w:spacing w:afterLines="30" w:after="90"/>
        <w:ind w:firstLineChars="50" w:firstLine="103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4A4F93">
        <w:rPr>
          <w:rFonts w:ascii="ＭＳ Ｐゴシック" w:eastAsia="ＭＳ Ｐゴシック" w:hAnsi="ＭＳ Ｐゴシック" w:hint="eastAsia"/>
          <w:sz w:val="21"/>
          <w:szCs w:val="21"/>
          <w:shd w:val="pct15" w:color="auto" w:fill="FFFFFF"/>
        </w:rPr>
        <w:t>商店街を訪れる目的</w:t>
      </w:r>
    </w:p>
    <w:p w14:paraId="25A30D52" w14:textId="680A2142" w:rsidR="00AD7FF7" w:rsidRPr="003903C5" w:rsidRDefault="004A4F93" w:rsidP="004A4F93">
      <w:pPr>
        <w:spacing w:afterLines="30" w:after="90"/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　</w:t>
      </w:r>
      <w:r w:rsidR="00853F9B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 xml:space="preserve"> </w:t>
      </w:r>
      <w:r w:rsidR="00AD7FF7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</w:t>
      </w:r>
      <w:r w:rsidR="00AD7FF7"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「買い物（R2年度：7</w:t>
      </w:r>
      <w:r w:rsidR="00AD7FF7" w:rsidRPr="003903C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5%</w:t>
      </w:r>
      <w:r w:rsidR="00AD7FF7"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 xml:space="preserve">　⇒　R3年度：</w:t>
      </w:r>
      <w:r w:rsidR="00AD7FF7" w:rsidRPr="003903C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66％）」、「病院等生活に必要な施設の利用（</w:t>
      </w:r>
      <w:r w:rsidR="00AD7FF7"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R2年度：1</w:t>
      </w:r>
      <w:r w:rsidR="00AD7FF7" w:rsidRPr="003903C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3%</w:t>
      </w:r>
      <w:r w:rsidR="00AD7FF7"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 xml:space="preserve">　⇒　R3年度：　</w:t>
      </w:r>
    </w:p>
    <w:p w14:paraId="0E3EDBCB" w14:textId="5249E6D2" w:rsidR="004A4F93" w:rsidRDefault="00AD7FF7" w:rsidP="00853F9B">
      <w:pPr>
        <w:spacing w:afterLines="30" w:after="90"/>
        <w:ind w:firstLineChars="150" w:firstLine="309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903C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12％）」、「知り合いとの交流（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R2年度：</w:t>
      </w:r>
      <w:r w:rsidRPr="003903C5">
        <w:rPr>
          <w:rFonts w:ascii="ＭＳ Ｐゴシック" w:eastAsia="ＭＳ Ｐゴシック" w:hAnsi="ＭＳ Ｐゴシック"/>
          <w:sz w:val="21"/>
          <w:szCs w:val="21"/>
          <w:u w:val="single"/>
          <w:shd w:val="clear" w:color="auto" w:fill="FFFFFF"/>
        </w:rPr>
        <w:t>12％）」</w:t>
      </w:r>
      <w:r w:rsidRPr="003903C5"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  <w:t>の順に多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く、</w:t>
      </w:r>
      <w:r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買物目的の来街が多くを占めていることが判った。</w:t>
      </w:r>
    </w:p>
    <w:p w14:paraId="50CC2BB7" w14:textId="003D60F6" w:rsidR="00AD7FF7" w:rsidRPr="009C561A" w:rsidRDefault="009C561A" w:rsidP="00853F9B">
      <w:pPr>
        <w:spacing w:afterLines="30" w:after="90"/>
        <w:rPr>
          <w:rFonts w:ascii="ＭＳ Ｐゴシック" w:eastAsia="ＭＳ Ｐゴシック" w:hAnsi="ＭＳ Ｐゴシック"/>
          <w:sz w:val="21"/>
          <w:szCs w:val="21"/>
          <w:shd w:val="pct15" w:color="auto" w:fill="FFFFFF"/>
        </w:rPr>
      </w:pPr>
      <w:r w:rsidRPr="009C561A">
        <w:rPr>
          <w:rFonts w:ascii="ＭＳ Ｐゴシック" w:eastAsia="ＭＳ Ｐゴシック" w:hAnsi="ＭＳ Ｐゴシック" w:hint="eastAsia"/>
          <w:sz w:val="21"/>
          <w:szCs w:val="21"/>
          <w:shd w:val="pct15" w:color="auto" w:fill="FFFFFF"/>
        </w:rPr>
        <w:t>府事業に対する評価</w:t>
      </w:r>
    </w:p>
    <w:p w14:paraId="3BA1B67F" w14:textId="34FE3994" w:rsidR="009C561A" w:rsidRDefault="009C561A" w:rsidP="009C561A">
      <w:pPr>
        <w:spacing w:afterLines="30" w:after="90"/>
        <w:ind w:firstLineChars="50" w:firstLine="103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【R2年度】</w:t>
      </w:r>
    </w:p>
    <w:p w14:paraId="395E92B8" w14:textId="40E7720D" w:rsidR="009C561A" w:rsidRPr="003903C5" w:rsidRDefault="009C561A" w:rsidP="009C561A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商店街の感染症対策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の取組みに関しては、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「安心して買い物ができる（25％）」、「ある程度安心して買い物ができる（51％）」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を合わせると76％が安心して買い物できると回答。</w:t>
      </w:r>
    </w:p>
    <w:p w14:paraId="40FD8ADF" w14:textId="16C6B013" w:rsidR="009C561A" w:rsidRPr="003903C5" w:rsidRDefault="009C561A" w:rsidP="009C561A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903C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商店街の需要喚起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の取組みに関しては、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「購買意欲が高まった（11％）」、「ある程度購買意欲が高まった（59％）」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を合わせると70％が、購買意欲が高まったと回答。</w:t>
      </w:r>
    </w:p>
    <w:p w14:paraId="4DBD6DC5" w14:textId="6DBB9F14" w:rsidR="009C561A" w:rsidRPr="003903C5" w:rsidRDefault="009C561A" w:rsidP="009C561A">
      <w:pPr>
        <w:spacing w:afterLines="30" w:after="90"/>
        <w:ind w:firstLineChars="50" w:firstLine="103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903C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【R3年度】</w:t>
      </w:r>
    </w:p>
    <w:p w14:paraId="2F4B8D8C" w14:textId="0D3448A9" w:rsidR="009C561A" w:rsidRPr="000E5E36" w:rsidRDefault="009C561A" w:rsidP="009C561A">
      <w:pPr>
        <w:spacing w:afterLines="30" w:after="90"/>
        <w:ind w:leftChars="129" w:left="485" w:hangingChars="100" w:hanging="206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 w:rsidRPr="003903C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モデル創出</w:t>
      </w:r>
      <w:r w:rsidR="00853F9B"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普及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事業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についての評価は、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u w:val="single"/>
          <w:shd w:val="clear" w:color="auto" w:fill="FFFFFF"/>
        </w:rPr>
        <w:t>｢評価する（62％）｣、「どちらかといえば評価する（25％）」</w:t>
      </w:r>
      <w:r w:rsidRPr="003903C5"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を合わせると87％が評価している。</w:t>
      </w:r>
      <w:bookmarkStart w:id="0" w:name="_GoBack"/>
      <w:bookmarkEnd w:id="0"/>
    </w:p>
    <w:p w14:paraId="7BC2B755" w14:textId="7C1B8142" w:rsidR="009C561A" w:rsidRDefault="00853F9B" w:rsidP="00AD7FF7">
      <w:pPr>
        <w:spacing w:afterLines="30" w:after="90"/>
        <w:ind w:firstLineChars="100" w:firstLine="206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【評価】</w:t>
      </w:r>
    </w:p>
    <w:p w14:paraId="463AC00E" w14:textId="5B68425F" w:rsidR="00853F9B" w:rsidRDefault="00853F9B" w:rsidP="00AD7FF7">
      <w:pPr>
        <w:spacing w:afterLines="30" w:after="90"/>
        <w:ind w:firstLineChars="100" w:firstLine="206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・府事業については、両年度ともに７割以上の高い評価を得た。</w:t>
      </w:r>
    </w:p>
    <w:p w14:paraId="49C727F4" w14:textId="2731A36C" w:rsidR="00853F9B" w:rsidRPr="009C561A" w:rsidRDefault="00853F9B" w:rsidP="00853F9B">
      <w:pPr>
        <w:spacing w:afterLines="30" w:after="90"/>
        <w:ind w:leftChars="100" w:left="216" w:firstLineChars="50" w:firstLine="103"/>
        <w:rPr>
          <w:rFonts w:ascii="ＭＳ Ｐゴシック" w:eastAsia="ＭＳ Ｐゴシック" w:hAnsi="ＭＳ Ｐゴシック"/>
          <w:sz w:val="21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1"/>
          <w:szCs w:val="21"/>
          <w:shd w:val="clear" w:color="auto" w:fill="FFFFFF"/>
        </w:rPr>
        <w:t>商店街が新しい生活様式を実践する、安心できる場所であるとともに、買物の場であることが示された。</w:t>
      </w:r>
    </w:p>
    <w:sectPr w:rsidR="00853F9B" w:rsidRPr="009C561A" w:rsidSect="000E5E36">
      <w:pgSz w:w="11906" w:h="16838" w:code="9"/>
      <w:pgMar w:top="1440" w:right="1080" w:bottom="1440" w:left="1080" w:header="851" w:footer="992" w:gutter="0"/>
      <w:cols w:space="425"/>
      <w:titlePg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2E116" w14:textId="77777777" w:rsidR="002A5007" w:rsidRDefault="002A5007" w:rsidP="002C76EF">
      <w:r>
        <w:separator/>
      </w:r>
    </w:p>
  </w:endnote>
  <w:endnote w:type="continuationSeparator" w:id="0">
    <w:p w14:paraId="0BE992A8" w14:textId="77777777" w:rsidR="002A5007" w:rsidRDefault="002A5007" w:rsidP="002C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3432D" w14:textId="77777777" w:rsidR="002A5007" w:rsidRDefault="002A5007" w:rsidP="002C76EF">
      <w:r>
        <w:separator/>
      </w:r>
    </w:p>
  </w:footnote>
  <w:footnote w:type="continuationSeparator" w:id="0">
    <w:p w14:paraId="612305D0" w14:textId="77777777" w:rsidR="002A5007" w:rsidRDefault="002A5007" w:rsidP="002C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65"/>
    <w:rsid w:val="000604E4"/>
    <w:rsid w:val="00096D57"/>
    <w:rsid w:val="00097EF3"/>
    <w:rsid w:val="000E5E36"/>
    <w:rsid w:val="000F68D5"/>
    <w:rsid w:val="00122E48"/>
    <w:rsid w:val="00132A20"/>
    <w:rsid w:val="001455C8"/>
    <w:rsid w:val="001D2FDC"/>
    <w:rsid w:val="001E6E46"/>
    <w:rsid w:val="002574E1"/>
    <w:rsid w:val="00276302"/>
    <w:rsid w:val="002A5007"/>
    <w:rsid w:val="002C76EF"/>
    <w:rsid w:val="003903C5"/>
    <w:rsid w:val="003B424A"/>
    <w:rsid w:val="00443428"/>
    <w:rsid w:val="004937AC"/>
    <w:rsid w:val="004A4F93"/>
    <w:rsid w:val="005337C9"/>
    <w:rsid w:val="005E1CEF"/>
    <w:rsid w:val="005E5B0D"/>
    <w:rsid w:val="00677CB0"/>
    <w:rsid w:val="00686306"/>
    <w:rsid w:val="006A51CE"/>
    <w:rsid w:val="00702867"/>
    <w:rsid w:val="0082445E"/>
    <w:rsid w:val="00830191"/>
    <w:rsid w:val="00853F9B"/>
    <w:rsid w:val="008A642F"/>
    <w:rsid w:val="008B35B2"/>
    <w:rsid w:val="008E7EAA"/>
    <w:rsid w:val="00981705"/>
    <w:rsid w:val="00995528"/>
    <w:rsid w:val="009C561A"/>
    <w:rsid w:val="00A51A65"/>
    <w:rsid w:val="00A655AC"/>
    <w:rsid w:val="00AD7FF7"/>
    <w:rsid w:val="00AE31E1"/>
    <w:rsid w:val="00C92637"/>
    <w:rsid w:val="00D66C52"/>
    <w:rsid w:val="00D917F6"/>
    <w:rsid w:val="00E0195E"/>
    <w:rsid w:val="00E036F9"/>
    <w:rsid w:val="00E32E7F"/>
    <w:rsid w:val="00EB735C"/>
    <w:rsid w:val="00F160AA"/>
    <w:rsid w:val="00F67C71"/>
    <w:rsid w:val="00F7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CBA4F3"/>
  <w15:chartTrackingRefBased/>
  <w15:docId w15:val="{21E29D0B-1AFE-4503-ACCE-6920600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3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A65"/>
  </w:style>
  <w:style w:type="table" w:styleId="a5">
    <w:name w:val="Table Grid"/>
    <w:basedOn w:val="a1"/>
    <w:uiPriority w:val="39"/>
    <w:rsid w:val="00A5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3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31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0E5E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宗尻　直樹</cp:lastModifiedBy>
  <cp:revision>7</cp:revision>
  <cp:lastPrinted>2020-12-16T08:27:00Z</cp:lastPrinted>
  <dcterms:created xsi:type="dcterms:W3CDTF">2022-01-24T04:42:00Z</dcterms:created>
  <dcterms:modified xsi:type="dcterms:W3CDTF">2022-02-08T23:47:00Z</dcterms:modified>
</cp:coreProperties>
</file>