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2A4A4" w14:textId="77777777" w:rsidR="006B2456" w:rsidRPr="006B2456" w:rsidRDefault="00C6743C" w:rsidP="00EB199A">
      <w:pPr>
        <w:autoSpaceDE w:val="0"/>
        <w:autoSpaceDN w:val="0"/>
        <w:adjustRightInd w:val="0"/>
        <w:jc w:val="center"/>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40F30D6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475622DA"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BB11F17"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4E83D764"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32EAFB22" w14:textId="5394DB6B" w:rsidR="00EB199A" w:rsidRPr="000300AC" w:rsidRDefault="00F364B8" w:rsidP="005B711C">
            <w:pPr>
              <w:autoSpaceDE w:val="0"/>
              <w:autoSpaceDN w:val="0"/>
              <w:adjustRightInd w:val="0"/>
              <w:spacing w:line="220" w:lineRule="exact"/>
              <w:rPr>
                <w:rFonts w:ascii="ＭＳ Ｐ明朝" w:eastAsia="ＭＳ Ｐ明朝"/>
                <w:kern w:val="0"/>
                <w:sz w:val="20"/>
              </w:rPr>
            </w:pPr>
            <w:r w:rsidRPr="00F364B8">
              <w:rPr>
                <w:rFonts w:ascii="ＭＳ Ｐ明朝" w:eastAsia="ＭＳ Ｐ明朝" w:hint="eastAsia"/>
                <w:kern w:val="0"/>
                <w:sz w:val="20"/>
              </w:rPr>
              <w:t>主要地方道　大阪中央環状線外　道路排水施設等修繕工事（単価契約）（Ｒ２・Ｒ３八尾土木事務所　八尾・柏原工区）</w:t>
            </w:r>
          </w:p>
        </w:tc>
      </w:tr>
      <w:tr w:rsidR="00EB199A" w:rsidRPr="000300AC" w14:paraId="6DA1239E"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5502AA18" w14:textId="77777777" w:rsidR="00EB199A" w:rsidRPr="002E4F58" w:rsidRDefault="00EB199A" w:rsidP="00A11DBD">
            <w:pPr>
              <w:autoSpaceDE w:val="0"/>
              <w:autoSpaceDN w:val="0"/>
              <w:adjustRightInd w:val="0"/>
              <w:spacing w:line="220" w:lineRule="exact"/>
              <w:ind w:right="96" w:firstLine="111"/>
              <w:jc w:val="distribute"/>
              <w:rPr>
                <w:rFonts w:ascii="ＭＳ Ｐ明朝" w:eastAsia="ＭＳ Ｐ明朝" w:hAnsi="ＭＳ Ｐ明朝"/>
                <w:kern w:val="0"/>
                <w:sz w:val="20"/>
              </w:rPr>
            </w:pPr>
            <w:r w:rsidRPr="002E4F58">
              <w:rPr>
                <w:rFonts w:ascii="ＭＳ Ｐ明朝" w:eastAsia="ＭＳ Ｐ明朝" w:hAnsi="ＭＳ Ｐ明朝"/>
                <w:kern w:val="0"/>
                <w:sz w:val="20"/>
              </w:rPr>
              <w:t>2</w:t>
            </w:r>
            <w:r w:rsidRPr="002E4F58">
              <w:rPr>
                <w:rFonts w:ascii="ＭＳ Ｐ明朝" w:eastAsia="ＭＳ Ｐ明朝" w:hAnsi="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244348E" w14:textId="4B9EC982" w:rsidR="00EB199A" w:rsidRPr="002E4F58" w:rsidRDefault="00F364B8" w:rsidP="00F65E42">
            <w:pPr>
              <w:autoSpaceDE w:val="0"/>
              <w:autoSpaceDN w:val="0"/>
              <w:adjustRightInd w:val="0"/>
              <w:spacing w:line="220" w:lineRule="exact"/>
              <w:jc w:val="left"/>
              <w:rPr>
                <w:rFonts w:ascii="ＭＳ Ｐ明朝" w:eastAsia="ＭＳ Ｐ明朝" w:hAnsi="ＭＳ Ｐ明朝"/>
                <w:kern w:val="0"/>
                <w:sz w:val="20"/>
              </w:rPr>
            </w:pPr>
            <w:r w:rsidRPr="002E4F58">
              <w:rPr>
                <w:rFonts w:ascii="ＭＳ Ｐ明朝" w:eastAsia="ＭＳ Ｐ明朝" w:hAnsi="ＭＳ Ｐ明朝" w:hint="eastAsia"/>
                <w:color w:val="000000"/>
                <w:spacing w:val="-2"/>
                <w:sz w:val="20"/>
              </w:rPr>
              <w:t>八尾市、柏原市　外</w:t>
            </w:r>
          </w:p>
        </w:tc>
      </w:tr>
      <w:tr w:rsidR="00EB199A" w:rsidRPr="000300AC" w14:paraId="63920B48" w14:textId="77777777" w:rsidTr="00564CAD">
        <w:trPr>
          <w:trHeight w:hRule="exact" w:val="766"/>
        </w:trPr>
        <w:tc>
          <w:tcPr>
            <w:tcW w:w="1980" w:type="dxa"/>
            <w:tcBorders>
              <w:left w:val="single" w:sz="12" w:space="0" w:color="auto"/>
              <w:right w:val="single" w:sz="4" w:space="0" w:color="auto"/>
            </w:tcBorders>
            <w:vAlign w:val="center"/>
          </w:tcPr>
          <w:p w14:paraId="59E06426"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106EFA79" w14:textId="47569876" w:rsidR="00EB199A" w:rsidRPr="006D56DD" w:rsidRDefault="00EB199A" w:rsidP="00F65E42">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Pr="006D56DD">
              <w:rPr>
                <w:rFonts w:ascii="ＭＳ 明朝" w:hAnsi="ＭＳ 明朝" w:hint="eastAsia"/>
                <w:kern w:val="0"/>
                <w:sz w:val="20"/>
              </w:rPr>
              <w:t xml:space="preserve">　　</w:t>
            </w:r>
            <w:r w:rsidR="007E3F67">
              <w:rPr>
                <w:rFonts w:ascii="ＭＳ 明朝" w:hAnsi="ＭＳ 明朝" w:hint="eastAsia"/>
                <w:kern w:val="0"/>
                <w:sz w:val="20"/>
              </w:rPr>
              <w:t>令和２年　８月　　１</w:t>
            </w:r>
            <w:r w:rsidRPr="006D56DD">
              <w:rPr>
                <w:rFonts w:ascii="ＭＳ 明朝" w:hAnsi="ＭＳ 明朝" w:hint="eastAsia"/>
                <w:kern w:val="0"/>
                <w:sz w:val="20"/>
              </w:rPr>
              <w:t xml:space="preserve">日　</w:t>
            </w:r>
            <w:r w:rsidR="00564CAD">
              <w:rPr>
                <w:rFonts w:ascii="ＭＳ 明朝" w:hAnsi="ＭＳ 明朝" w:hint="eastAsia"/>
                <w:kern w:val="0"/>
                <w:sz w:val="20"/>
              </w:rPr>
              <w:t xml:space="preserve"> </w:t>
            </w:r>
            <w:r w:rsidRPr="006D56DD">
              <w:rPr>
                <w:rFonts w:ascii="ＭＳ 明朝" w:hAnsi="ＭＳ 明朝" w:hint="eastAsia"/>
                <w:kern w:val="0"/>
                <w:sz w:val="20"/>
              </w:rPr>
              <w:t>から</w:t>
            </w:r>
          </w:p>
          <w:p w14:paraId="0C8BA051" w14:textId="4B906A8E" w:rsidR="00EB199A" w:rsidRPr="006D56DD" w:rsidRDefault="00EB199A" w:rsidP="00BA3AD3">
            <w:pPr>
              <w:autoSpaceDE w:val="0"/>
              <w:autoSpaceDN w:val="0"/>
              <w:adjustRightInd w:val="0"/>
              <w:spacing w:line="220" w:lineRule="exact"/>
              <w:jc w:val="left"/>
              <w:rPr>
                <w:rFonts w:ascii="ＭＳ 明朝" w:hAnsi="ＭＳ 明朝"/>
                <w:kern w:val="0"/>
                <w:sz w:val="20"/>
              </w:rPr>
            </w:pPr>
            <w:bookmarkStart w:id="0" w:name="_GoBack"/>
            <w:bookmarkEnd w:id="0"/>
            <w:r w:rsidRPr="006D56DD">
              <w:rPr>
                <w:rFonts w:ascii="ＭＳ 明朝" w:hAnsi="ＭＳ 明朝" w:hint="eastAsia"/>
                <w:kern w:val="0"/>
                <w:sz w:val="20"/>
              </w:rPr>
              <w:t xml:space="preserve">　　</w:t>
            </w:r>
            <w:r w:rsidR="002B6A11" w:rsidRPr="006D56DD">
              <w:rPr>
                <w:rFonts w:ascii="ＭＳ 明朝" w:hAnsi="ＭＳ 明朝" w:hint="eastAsia"/>
                <w:kern w:val="0"/>
                <w:sz w:val="20"/>
              </w:rPr>
              <w:t xml:space="preserve">　</w:t>
            </w:r>
            <w:r w:rsidR="00BA3AD3">
              <w:rPr>
                <w:rFonts w:ascii="ＭＳ 明朝" w:hAnsi="ＭＳ 明朝" w:hint="eastAsia"/>
                <w:kern w:val="0"/>
                <w:sz w:val="20"/>
              </w:rPr>
              <w:t xml:space="preserve">　　</w:t>
            </w:r>
            <w:r w:rsidR="007E3F67">
              <w:rPr>
                <w:rFonts w:ascii="ＭＳ 明朝" w:hAnsi="ＭＳ 明朝" w:hint="eastAsia"/>
                <w:kern w:val="0"/>
                <w:sz w:val="20"/>
              </w:rPr>
              <w:t>令和３年　７</w:t>
            </w:r>
            <w:r w:rsidR="005B711C" w:rsidRPr="006D56DD">
              <w:rPr>
                <w:rFonts w:ascii="ＭＳ 明朝" w:hAnsi="ＭＳ 明朝" w:hint="eastAsia"/>
                <w:kern w:val="0"/>
                <w:sz w:val="20"/>
              </w:rPr>
              <w:t xml:space="preserve">月　</w:t>
            </w:r>
            <w:r w:rsidR="007E3F67">
              <w:rPr>
                <w:rFonts w:ascii="ＭＳ 明朝" w:hAnsi="ＭＳ 明朝" w:hint="eastAsia"/>
                <w:kern w:val="0"/>
                <w:sz w:val="20"/>
              </w:rPr>
              <w:t>３１</w:t>
            </w:r>
            <w:r w:rsidR="005B711C" w:rsidRPr="006D56DD">
              <w:rPr>
                <w:rFonts w:ascii="ＭＳ 明朝" w:hAnsi="ＭＳ 明朝" w:hint="eastAsia"/>
                <w:kern w:val="0"/>
                <w:sz w:val="20"/>
              </w:rPr>
              <w:t>日</w:t>
            </w:r>
            <w:r w:rsidRPr="006D56DD">
              <w:rPr>
                <w:rFonts w:ascii="ＭＳ 明朝" w:hAnsi="ＭＳ 明朝" w:hint="eastAsia"/>
                <w:kern w:val="0"/>
                <w:sz w:val="20"/>
              </w:rPr>
              <w:t xml:space="preserve">　</w:t>
            </w:r>
            <w:r w:rsidR="00564CAD">
              <w:rPr>
                <w:rFonts w:ascii="ＭＳ 明朝" w:hAnsi="ＭＳ 明朝" w:hint="eastAsia"/>
                <w:kern w:val="0"/>
                <w:sz w:val="20"/>
              </w:rPr>
              <w:t xml:space="preserve"> </w:t>
            </w:r>
            <w:r w:rsidRPr="006D56DD">
              <w:rPr>
                <w:rFonts w:ascii="ＭＳ 明朝" w:hAnsi="ＭＳ 明朝" w:hint="eastAsia"/>
                <w:kern w:val="0"/>
                <w:sz w:val="20"/>
              </w:rPr>
              <w:t>まで</w:t>
            </w:r>
          </w:p>
        </w:tc>
      </w:tr>
      <w:tr w:rsidR="00FC4276" w:rsidRPr="000300AC" w14:paraId="281D8687" w14:textId="77777777" w:rsidTr="00564CAD">
        <w:trPr>
          <w:trHeight w:hRule="exact" w:val="766"/>
        </w:trPr>
        <w:tc>
          <w:tcPr>
            <w:tcW w:w="1980" w:type="dxa"/>
            <w:tcBorders>
              <w:left w:val="single" w:sz="12" w:space="0" w:color="auto"/>
              <w:right w:val="single" w:sz="4" w:space="0" w:color="auto"/>
            </w:tcBorders>
            <w:vAlign w:val="center"/>
          </w:tcPr>
          <w:p w14:paraId="74C7AA69"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2AE17582"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665BD57"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49E349CF" w14:textId="77777777" w:rsidTr="00564CAD">
        <w:trPr>
          <w:trHeight w:hRule="exact" w:val="766"/>
        </w:trPr>
        <w:tc>
          <w:tcPr>
            <w:tcW w:w="1980" w:type="dxa"/>
            <w:tcBorders>
              <w:left w:val="single" w:sz="12" w:space="0" w:color="auto"/>
              <w:right w:val="single" w:sz="4" w:space="0" w:color="auto"/>
            </w:tcBorders>
            <w:vAlign w:val="center"/>
          </w:tcPr>
          <w:p w14:paraId="0FBEAD4E" w14:textId="77777777" w:rsidR="00FC4276" w:rsidRPr="000300AC"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5</w:t>
            </w:r>
            <w:r w:rsidRPr="000300AC">
              <w:rPr>
                <w:rFonts w:ascii="ＭＳ Ｐ明朝" w:eastAsia="ＭＳ Ｐ明朝" w:hint="eastAsia"/>
                <w:kern w:val="0"/>
                <w:sz w:val="20"/>
              </w:rPr>
              <w:t xml:space="preserve">　契約保証金</w:t>
            </w:r>
          </w:p>
        </w:tc>
        <w:tc>
          <w:tcPr>
            <w:tcW w:w="7024" w:type="dxa"/>
            <w:tcBorders>
              <w:top w:val="single" w:sz="4" w:space="0" w:color="auto"/>
              <w:left w:val="nil"/>
              <w:bottom w:val="single" w:sz="4" w:space="0" w:color="auto"/>
              <w:right w:val="single" w:sz="12" w:space="0" w:color="auto"/>
            </w:tcBorders>
            <w:vAlign w:val="center"/>
          </w:tcPr>
          <w:p w14:paraId="210B4F05"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FC4276" w:rsidRPr="000300AC" w14:paraId="6CA5132D"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2F935F9E" w14:textId="77777777" w:rsidR="00FC4276" w:rsidRPr="00A11DBD" w:rsidRDefault="00FC4276"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hint="eastAsia"/>
                <w:kern w:val="0"/>
                <w:sz w:val="20"/>
              </w:rPr>
              <w:t>6</w:t>
            </w:r>
            <w:r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43C80CE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13DD83D6"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4175E2B"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A11DBD" w:rsidRPr="006D56DD">
        <w:rPr>
          <w:rFonts w:ascii="ＭＳ 明朝" w:hAnsi="ＭＳ 明朝" w:hint="eastAsia"/>
          <w:kern w:val="0"/>
          <w:sz w:val="24"/>
        </w:rPr>
        <w:t>６</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7F845EA6"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14300E01"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1295EE0B" w14:textId="77777777" w:rsidR="00EB199A" w:rsidRDefault="00EB199A" w:rsidP="00436E5F">
      <w:pPr>
        <w:autoSpaceDE w:val="0"/>
        <w:autoSpaceDN w:val="0"/>
        <w:adjustRightInd w:val="0"/>
        <w:jc w:val="left"/>
        <w:rPr>
          <w:rFonts w:ascii="ＭＳ Ｐゴシック" w:eastAsia="ＭＳ Ｐゴシック"/>
          <w:kern w:val="0"/>
          <w:sz w:val="20"/>
        </w:rPr>
      </w:pPr>
    </w:p>
    <w:p w14:paraId="1CD9DFE2"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6D6EAA4E" w14:textId="77B9E9A8" w:rsidR="00EB199A" w:rsidRPr="006D56DD" w:rsidRDefault="00DE2C78" w:rsidP="00EB199A">
      <w:pPr>
        <w:autoSpaceDE w:val="0"/>
        <w:autoSpaceDN w:val="0"/>
        <w:adjustRightInd w:val="0"/>
        <w:ind w:firstLine="200"/>
        <w:jc w:val="left"/>
        <w:rPr>
          <w:rFonts w:ascii="ＭＳ 明朝" w:hAnsi="ＭＳ 明朝"/>
          <w:kern w:val="0"/>
          <w:sz w:val="20"/>
        </w:rPr>
      </w:pPr>
      <w:r>
        <w:rPr>
          <w:rFonts w:ascii="ＭＳ 明朝" w:hAnsi="ＭＳ 明朝" w:hint="eastAsia"/>
          <w:kern w:val="0"/>
          <w:sz w:val="20"/>
        </w:rPr>
        <w:t xml:space="preserve">　　</w:t>
      </w:r>
      <w:r>
        <w:rPr>
          <w:rFonts w:ascii="ＭＳ 明朝" w:hAnsi="ＭＳ 明朝" w:hint="eastAsia"/>
          <w:kern w:val="0"/>
        </w:rPr>
        <w:t>令和　２</w:t>
      </w:r>
      <w:r w:rsidR="00EB199A" w:rsidRPr="00564CAD">
        <w:rPr>
          <w:rFonts w:ascii="ＭＳ 明朝" w:hAnsi="ＭＳ 明朝" w:hint="eastAsia"/>
          <w:kern w:val="0"/>
        </w:rPr>
        <w:t>年　　　月　　　日</w:t>
      </w:r>
    </w:p>
    <w:p w14:paraId="49885DEF"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0F886D5F"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7FD89D4A" w14:textId="7DA8DBCB" w:rsidR="00EB199A" w:rsidRPr="006D56DD" w:rsidRDefault="00EB199A" w:rsidP="00DE2C78">
      <w:pPr>
        <w:tabs>
          <w:tab w:val="left" w:pos="2260"/>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4172089" w14:textId="765EEC35" w:rsidR="00EB199A" w:rsidRPr="006D56DD" w:rsidRDefault="00DE2C78" w:rsidP="00DE2C78">
      <w:pPr>
        <w:tabs>
          <w:tab w:val="left" w:pos="3045"/>
        </w:tabs>
        <w:autoSpaceDE w:val="0"/>
        <w:autoSpaceDN w:val="0"/>
        <w:adjustRightInd w:val="0"/>
        <w:spacing w:line="340" w:lineRule="exact"/>
        <w:ind w:firstLineChars="1150" w:firstLine="2300"/>
        <w:jc w:val="left"/>
        <w:rPr>
          <w:rFonts w:ascii="ＭＳ Ｐ明朝" w:eastAsia="ＭＳ Ｐ明朝" w:hAnsi="ＭＳ Ｐ明朝"/>
          <w:kern w:val="0"/>
          <w:sz w:val="18"/>
        </w:rPr>
      </w:pPr>
      <w:r>
        <w:rPr>
          <w:rFonts w:ascii="ＭＳ Ｐ明朝" w:eastAsia="ＭＳ Ｐ明朝" w:hAnsi="ＭＳ Ｐ明朝" w:hint="eastAsia"/>
          <w:kern w:val="0"/>
          <w:sz w:val="20"/>
        </w:rPr>
        <w:t>代　　表   者　　　　大阪府八尾土木事務所長　　佐 藤　 広 章</w:t>
      </w:r>
    </w:p>
    <w:p w14:paraId="7647FCF6"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42C0575D"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0CF3121" w14:textId="77777777" w:rsidR="00DE2C78"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p>
    <w:p w14:paraId="67E45723" w14:textId="41BBF099" w:rsidR="00EB199A" w:rsidRPr="006D56DD" w:rsidRDefault="00586F9E" w:rsidP="00DE2C78">
      <w:pPr>
        <w:tabs>
          <w:tab w:val="left" w:pos="3045"/>
        </w:tabs>
        <w:autoSpaceDE w:val="0"/>
        <w:autoSpaceDN w:val="0"/>
        <w:adjustRightInd w:val="0"/>
        <w:spacing w:line="340" w:lineRule="exact"/>
        <w:ind w:firstLineChars="550" w:firstLine="11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受　注　者</w:t>
      </w:r>
      <w:r w:rsidR="00EB199A" w:rsidRPr="006D56DD">
        <w:rPr>
          <w:rFonts w:ascii="ＭＳ Ｐ明朝" w:eastAsia="ＭＳ Ｐ明朝" w:hAnsi="ＭＳ Ｐ明朝" w:hint="eastAsia"/>
          <w:kern w:val="0"/>
          <w:sz w:val="20"/>
        </w:rPr>
        <w:t xml:space="preserve">　</w:t>
      </w:r>
      <w:r w:rsidR="00DE2C78">
        <w:rPr>
          <w:rFonts w:ascii="ＭＳ Ｐ明朝" w:eastAsia="ＭＳ Ｐ明朝" w:hAnsi="ＭＳ Ｐ明朝" w:hint="eastAsia"/>
          <w:kern w:val="0"/>
          <w:sz w:val="20"/>
        </w:rPr>
        <w:t xml:space="preserve">  </w:t>
      </w:r>
      <w:r w:rsidR="00EB199A" w:rsidRPr="006D56DD">
        <w:rPr>
          <w:rFonts w:ascii="ＭＳ Ｐ明朝" w:eastAsia="ＭＳ Ｐ明朝" w:hAnsi="ＭＳ Ｐ明朝"/>
          <w:snapToGrid w:val="0"/>
          <w:kern w:val="0"/>
          <w:sz w:val="20"/>
        </w:rPr>
        <w:fldChar w:fldCharType="begin"/>
      </w:r>
      <w:r w:rsidR="00EB199A" w:rsidRPr="006D56DD">
        <w:rPr>
          <w:rFonts w:ascii="ＭＳ Ｐ明朝" w:eastAsia="ＭＳ Ｐ明朝" w:hAnsi="ＭＳ Ｐ明朝"/>
          <w:snapToGrid w:val="0"/>
          <w:kern w:val="0"/>
          <w:sz w:val="20"/>
        </w:rPr>
        <w:instrText xml:space="preserve"> eq \o\ad(</w:instrText>
      </w:r>
      <w:r w:rsidR="00EB199A" w:rsidRPr="006D56DD">
        <w:rPr>
          <w:rFonts w:ascii="ＭＳ Ｐ明朝" w:eastAsia="ＭＳ Ｐ明朝" w:hAnsi="ＭＳ Ｐ明朝" w:hint="eastAsia"/>
          <w:kern w:val="0"/>
          <w:sz w:val="20"/>
        </w:rPr>
        <w:instrText>所在地</w:instrText>
      </w:r>
      <w:r w:rsidR="00EB199A" w:rsidRPr="006D56DD">
        <w:rPr>
          <w:rFonts w:ascii="ＭＳ Ｐ明朝" w:eastAsia="ＭＳ Ｐ明朝" w:hAnsi="ＭＳ Ｐ明朝"/>
          <w:snapToGrid w:val="0"/>
          <w:kern w:val="0"/>
          <w:sz w:val="20"/>
        </w:rPr>
        <w:instrText>,</w:instrText>
      </w:r>
      <w:r w:rsidR="00EB199A" w:rsidRPr="006D56DD">
        <w:rPr>
          <w:rFonts w:ascii="ＭＳ Ｐ明朝" w:eastAsia="ＭＳ Ｐ明朝" w:hAnsi="ＭＳ Ｐ明朝" w:hint="eastAsia"/>
          <w:snapToGrid w:val="0"/>
          <w:kern w:val="0"/>
          <w:sz w:val="20"/>
        </w:rPr>
        <w:instrText xml:space="preserve">　　　　　　　　　</w:instrText>
      </w:r>
      <w:r w:rsidR="00EB199A" w:rsidRPr="006D56DD">
        <w:rPr>
          <w:rFonts w:ascii="ＭＳ Ｐ明朝" w:eastAsia="ＭＳ Ｐ明朝" w:hAnsi="ＭＳ Ｐ明朝"/>
          <w:snapToGrid w:val="0"/>
          <w:kern w:val="0"/>
          <w:sz w:val="20"/>
        </w:rPr>
        <w:instrText>)</w:instrText>
      </w:r>
      <w:r w:rsidR="00EB199A" w:rsidRPr="006D56DD">
        <w:rPr>
          <w:rFonts w:ascii="ＭＳ Ｐ明朝" w:eastAsia="ＭＳ Ｐ明朝" w:hAnsi="ＭＳ Ｐ明朝"/>
          <w:snapToGrid w:val="0"/>
          <w:kern w:val="0"/>
          <w:sz w:val="20"/>
        </w:rPr>
        <w:fldChar w:fldCharType="end"/>
      </w:r>
    </w:p>
    <w:p w14:paraId="3DEFB713" w14:textId="44F5961E" w:rsidR="00EB199A" w:rsidRPr="006D56DD" w:rsidRDefault="00DE2C78" w:rsidP="00DE2C78">
      <w:pPr>
        <w:autoSpaceDE w:val="0"/>
        <w:autoSpaceDN w:val="0"/>
        <w:adjustRightInd w:val="0"/>
        <w:spacing w:line="340" w:lineRule="exact"/>
        <w:ind w:firstLine="1400"/>
        <w:jc w:val="left"/>
        <w:rPr>
          <w:rFonts w:ascii="ＭＳ Ｐ明朝" w:eastAsia="ＭＳ Ｐ明朝" w:hAnsi="ＭＳ Ｐ明朝"/>
          <w:kern w:val="0"/>
          <w:sz w:val="18"/>
        </w:rPr>
      </w:pPr>
      <w:r>
        <w:rPr>
          <w:rFonts w:ascii="ＭＳ Ｐ明朝" w:eastAsia="ＭＳ Ｐ明朝" w:hAnsi="ＭＳ Ｐ明朝" w:hint="eastAsia"/>
          <w:kern w:val="0"/>
          <w:sz w:val="20"/>
        </w:rPr>
        <w:t xml:space="preserve">　　　　　　　</w:t>
      </w:r>
      <w:r w:rsidR="00EB199A" w:rsidRPr="006D56DD">
        <w:rPr>
          <w:rFonts w:ascii="ＭＳ Ｐ明朝" w:eastAsia="ＭＳ Ｐ明朝" w:hAnsi="ＭＳ Ｐ明朝"/>
          <w:kern w:val="0"/>
          <w:sz w:val="20"/>
        </w:rPr>
        <w:fldChar w:fldCharType="begin"/>
      </w:r>
      <w:r w:rsidR="00EB199A" w:rsidRPr="006D56DD">
        <w:rPr>
          <w:rFonts w:ascii="ＭＳ Ｐ明朝" w:eastAsia="ＭＳ Ｐ明朝" w:hAnsi="ＭＳ Ｐ明朝"/>
          <w:kern w:val="0"/>
          <w:sz w:val="20"/>
        </w:rPr>
        <w:instrText xml:space="preserve"> eq \o\ad(</w:instrText>
      </w:r>
      <w:r w:rsidR="00EB199A" w:rsidRPr="006D56DD">
        <w:rPr>
          <w:rFonts w:ascii="ＭＳ Ｐ明朝" w:eastAsia="ＭＳ Ｐ明朝" w:hAnsi="ＭＳ Ｐ明朝" w:hint="eastAsia"/>
          <w:kern w:val="0"/>
          <w:sz w:val="20"/>
        </w:rPr>
        <w:instrText>商号又は名称</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hint="eastAsia"/>
          <w:kern w:val="0"/>
          <w:sz w:val="20"/>
        </w:rPr>
        <w:instrText xml:space="preserve">　　　　　　　　</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kern w:val="0"/>
          <w:sz w:val="20"/>
        </w:rPr>
        <w:fldChar w:fldCharType="end"/>
      </w:r>
    </w:p>
    <w:p w14:paraId="304F3A2E" w14:textId="396B4BC7" w:rsidR="00EB199A" w:rsidRPr="006D56DD" w:rsidRDefault="00DE2C78" w:rsidP="00DE2C78">
      <w:pPr>
        <w:tabs>
          <w:tab w:val="left" w:pos="4200"/>
        </w:tabs>
        <w:autoSpaceDE w:val="0"/>
        <w:autoSpaceDN w:val="0"/>
        <w:adjustRightInd w:val="0"/>
        <w:spacing w:line="340" w:lineRule="exact"/>
        <w:ind w:firstLine="1400"/>
        <w:jc w:val="left"/>
        <w:rPr>
          <w:rFonts w:ascii="ＭＳ Ｐ明朝" w:eastAsia="ＭＳ Ｐ明朝" w:hAnsi="ＭＳ Ｐ明朝"/>
          <w:kern w:val="0"/>
          <w:sz w:val="20"/>
        </w:rPr>
      </w:pPr>
      <w:r>
        <w:rPr>
          <w:rFonts w:ascii="ＭＳ Ｐ明朝" w:eastAsia="ＭＳ Ｐ明朝" w:hAnsi="ＭＳ Ｐ明朝" w:hint="eastAsia"/>
          <w:kern w:val="0"/>
          <w:sz w:val="20"/>
        </w:rPr>
        <w:t xml:space="preserve">　　　　　　　</w:t>
      </w:r>
      <w:r w:rsidR="00EB199A" w:rsidRPr="006D56DD">
        <w:rPr>
          <w:rFonts w:ascii="ＭＳ Ｐ明朝" w:eastAsia="ＭＳ Ｐ明朝" w:hAnsi="ＭＳ Ｐ明朝"/>
          <w:kern w:val="0"/>
          <w:sz w:val="20"/>
        </w:rPr>
        <w:fldChar w:fldCharType="begin"/>
      </w:r>
      <w:r w:rsidR="00EB199A" w:rsidRPr="006D56DD">
        <w:rPr>
          <w:rFonts w:ascii="ＭＳ Ｐ明朝" w:eastAsia="ＭＳ Ｐ明朝" w:hAnsi="ＭＳ Ｐ明朝"/>
          <w:kern w:val="0"/>
          <w:sz w:val="20"/>
        </w:rPr>
        <w:instrText xml:space="preserve"> eq \o\ad(</w:instrText>
      </w:r>
      <w:r w:rsidR="00EB199A" w:rsidRPr="006D56DD">
        <w:rPr>
          <w:rFonts w:ascii="ＭＳ Ｐ明朝" w:eastAsia="ＭＳ Ｐ明朝" w:hAnsi="ＭＳ Ｐ明朝" w:hint="eastAsia"/>
          <w:kern w:val="0"/>
          <w:sz w:val="20"/>
        </w:rPr>
        <w:instrText>代表者氏名</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hint="eastAsia"/>
          <w:kern w:val="0"/>
          <w:sz w:val="20"/>
        </w:rPr>
        <w:instrText xml:space="preserve">　　　　　　　　　</w:instrText>
      </w:r>
      <w:r w:rsidR="00EB199A" w:rsidRPr="006D56DD">
        <w:rPr>
          <w:rFonts w:ascii="ＭＳ Ｐ明朝" w:eastAsia="ＭＳ Ｐ明朝" w:hAnsi="ＭＳ Ｐ明朝"/>
          <w:kern w:val="0"/>
          <w:sz w:val="20"/>
        </w:rPr>
        <w:instrText>)</w:instrText>
      </w:r>
      <w:r w:rsidR="00EB199A" w:rsidRPr="006D56DD">
        <w:rPr>
          <w:rFonts w:ascii="ＭＳ Ｐ明朝" w:eastAsia="ＭＳ Ｐ明朝" w:hAnsi="ＭＳ Ｐ明朝"/>
          <w:kern w:val="0"/>
          <w:sz w:val="20"/>
        </w:rPr>
        <w:fldChar w:fldCharType="end"/>
      </w:r>
    </w:p>
    <w:p w14:paraId="3BA41EC9"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223DE47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3B7305E5"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46B5F9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4E2DF51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5420DCFB"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0BCA70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050D7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686102A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6CB0DFB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58828D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2380049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013C3FE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F6BC20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4005DB7" w14:textId="77777777" w:rsidR="000D197B" w:rsidRPr="000D197B" w:rsidRDefault="000D197B" w:rsidP="000D197B">
      <w:pPr>
        <w:autoSpaceDE w:val="0"/>
        <w:autoSpaceDN w:val="0"/>
        <w:ind w:left="100" w:hanging="100"/>
        <w:jc w:val="left"/>
        <w:rPr>
          <w:rFonts w:ascii="ＭＳ 明朝" w:hAnsi="ＭＳ 明朝"/>
          <w:kern w:val="0"/>
          <w:sz w:val="20"/>
        </w:rPr>
      </w:pPr>
    </w:p>
    <w:p w14:paraId="7D18178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204CC0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B779E3B"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76FE0E8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7F59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2F8F1B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2026981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03A67492" w14:textId="77777777" w:rsidR="000D197B" w:rsidRPr="000D197B" w:rsidRDefault="000D197B" w:rsidP="000D197B">
      <w:pPr>
        <w:autoSpaceDE w:val="0"/>
        <w:autoSpaceDN w:val="0"/>
        <w:ind w:left="100" w:hanging="100"/>
        <w:jc w:val="left"/>
        <w:rPr>
          <w:rFonts w:ascii="ＭＳ 明朝" w:hAnsi="ＭＳ 明朝"/>
          <w:sz w:val="20"/>
        </w:rPr>
      </w:pPr>
    </w:p>
    <w:p w14:paraId="23D2A4F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630F336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5932EB0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1170314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181E7B2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46780A0" w14:textId="77777777" w:rsidR="000D197B" w:rsidRPr="000D197B" w:rsidRDefault="000D197B" w:rsidP="000D197B">
      <w:pPr>
        <w:autoSpaceDE w:val="0"/>
        <w:autoSpaceDN w:val="0"/>
        <w:ind w:left="198" w:hangingChars="100" w:hanging="198"/>
        <w:jc w:val="left"/>
        <w:rPr>
          <w:rFonts w:ascii="ＭＳ 明朝" w:hAnsi="ＭＳ 明朝"/>
          <w:sz w:val="20"/>
        </w:rPr>
      </w:pPr>
    </w:p>
    <w:p w14:paraId="71BE64D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302EBF4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0C6DE64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6F2834E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7482F04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E4832E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12D58570"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246CD20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7DC26D85"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26F087B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74946AB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CD022B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57D08DB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76DA5B9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前項第１号の場合においては、履行保証保険契約の締結後、直ちにその保険証券を発注者に寄託しなければならない。</w:t>
      </w:r>
    </w:p>
    <w:p w14:paraId="31F9423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426F24F5" w14:textId="77777777" w:rsidR="000D197B" w:rsidRPr="000D197B" w:rsidRDefault="000D197B" w:rsidP="000D197B">
      <w:pPr>
        <w:autoSpaceDE w:val="0"/>
        <w:autoSpaceDN w:val="0"/>
        <w:ind w:left="198" w:hangingChars="100" w:hanging="198"/>
        <w:jc w:val="left"/>
        <w:rPr>
          <w:rFonts w:ascii="ＭＳ 明朝" w:hAnsi="ＭＳ 明朝"/>
          <w:sz w:val="20"/>
        </w:rPr>
      </w:pPr>
    </w:p>
    <w:p w14:paraId="3CE99C1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691573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76F40D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0BAD8C19"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BE45C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22CE7CC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66963928" w14:textId="77777777" w:rsidR="000D197B" w:rsidRPr="000D197B" w:rsidRDefault="000D197B" w:rsidP="000D197B">
      <w:pPr>
        <w:autoSpaceDE w:val="0"/>
        <w:autoSpaceDN w:val="0"/>
        <w:ind w:left="100" w:hanging="100"/>
        <w:jc w:val="left"/>
        <w:rPr>
          <w:rFonts w:ascii="ＭＳ 明朝" w:hAnsi="ＭＳ 明朝"/>
          <w:sz w:val="20"/>
        </w:rPr>
      </w:pPr>
    </w:p>
    <w:p w14:paraId="2C1BA35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3B55814B"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5A4DE16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Pr="000D197B">
        <w:rPr>
          <w:rFonts w:ascii="ＭＳ 明朝" w:hAnsi="ＭＳ 明朝" w:hint="eastAsia"/>
          <w:kern w:val="0"/>
          <w:sz w:val="20"/>
        </w:rPr>
        <w:t>受注者</w:t>
      </w:r>
      <w:r w:rsidRPr="000D197B">
        <w:rPr>
          <w:rFonts w:ascii="ＭＳ 明朝" w:hAnsi="ＭＳ 明朝" w:hint="eastAsia"/>
          <w:sz w:val="20"/>
        </w:rPr>
        <w:t>は、受任者又は下請負人が、大阪府暴力団排除条例（平成22年大阪府条例第58号）第２条第２号に規定する暴力団員又は同条第４号に規定する暴力団密接関係者でないことを表明した誓約書を、それぞれから</w:t>
      </w:r>
      <w:r w:rsidRPr="000D197B">
        <w:rPr>
          <w:rFonts w:ascii="ＭＳ 明朝" w:hAnsi="ＭＳ 明朝" w:hint="eastAsia"/>
          <w:color w:val="000000"/>
          <w:kern w:val="0"/>
          <w:sz w:val="20"/>
        </w:rPr>
        <w:t>徴取</w:t>
      </w:r>
      <w:r w:rsidRPr="000D197B">
        <w:rPr>
          <w:rFonts w:ascii="ＭＳ 明朝" w:hAnsi="ＭＳ 明朝" w:hint="eastAsia"/>
          <w:sz w:val="20"/>
        </w:rPr>
        <w:t>し、発注者に提出しなければならない。</w:t>
      </w:r>
      <w:r w:rsidRPr="000D197B">
        <w:rPr>
          <w:rFonts w:ascii="ＭＳ 明朝" w:hAnsi="ＭＳ 明朝" w:hint="eastAsia"/>
          <w:kern w:val="0"/>
          <w:sz w:val="20"/>
        </w:rPr>
        <w:t>ただし、その受任者又は下請負人との契約において、契約金額が500万円未満の場合は、この限りでない。</w:t>
      </w:r>
    </w:p>
    <w:p w14:paraId="78CE01D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Pr="000D197B">
        <w:rPr>
          <w:rFonts w:ascii="ＭＳ 明朝" w:hAnsi="ＭＳ 明朝" w:hint="eastAsia"/>
          <w:kern w:val="0"/>
          <w:sz w:val="20"/>
        </w:rPr>
        <w:t>受注者</w:t>
      </w:r>
      <w:r w:rsidRPr="000D197B">
        <w:rPr>
          <w:rFonts w:ascii="ＭＳ 明朝" w:hAnsi="ＭＳ 明朝" w:cs="MS-PMincho" w:hint="eastAsia"/>
          <w:kern w:val="0"/>
          <w:sz w:val="20"/>
        </w:rPr>
        <w:t>は、入札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加停止措置を受けている者（ただし、民事再生法（平成</w:t>
      </w:r>
      <w:r w:rsidRPr="000D197B">
        <w:rPr>
          <w:rFonts w:ascii="ＭＳ 明朝" w:hAnsi="ＭＳ 明朝" w:cs="MS-PMincho"/>
          <w:kern w:val="0"/>
          <w:sz w:val="20"/>
        </w:rPr>
        <w:t>11</w:t>
      </w:r>
      <w:r w:rsidRPr="000D197B">
        <w:rPr>
          <w:rFonts w:ascii="ＭＳ 明朝" w:hAnsi="ＭＳ 明朝" w:cs="MS-PMincho" w:hint="eastAsia"/>
          <w:kern w:val="0"/>
          <w:sz w:val="20"/>
        </w:rPr>
        <w:t>年法律第</w:t>
      </w:r>
      <w:r w:rsidRPr="000D197B">
        <w:rPr>
          <w:rFonts w:ascii="ＭＳ 明朝" w:hAnsi="ＭＳ 明朝" w:cs="MS-PMincho"/>
          <w:kern w:val="0"/>
          <w:sz w:val="20"/>
        </w:rPr>
        <w:t>225</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）の規定による再生</w:t>
      </w:r>
      <w:r w:rsidRPr="000D197B">
        <w:rPr>
          <w:rFonts w:ascii="ＭＳ 明朝" w:hAnsi="ＭＳ 明朝" w:cs="MS-PMincho" w:hint="eastAsia"/>
          <w:kern w:val="0"/>
          <w:sz w:val="20"/>
        </w:rPr>
        <w:t>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開始の申立て又は</w:t>
      </w:r>
      <w:r w:rsidRPr="000D197B">
        <w:rPr>
          <w:rFonts w:ascii="ＭＳ 明朝" w:hAnsi="ＭＳ 明朝" w:cs="ＭＳ 明朝" w:hint="eastAsia"/>
          <w:kern w:val="0"/>
          <w:sz w:val="20"/>
        </w:rPr>
        <w:t>会</w:t>
      </w:r>
      <w:r w:rsidRPr="000D197B">
        <w:rPr>
          <w:rFonts w:ascii="ＭＳ 明朝" w:hAnsi="ＭＳ 明朝" w:cs="Batang" w:hint="eastAsia"/>
          <w:kern w:val="0"/>
          <w:sz w:val="20"/>
        </w:rPr>
        <w:t>社更生法（平成</w:t>
      </w:r>
      <w:r w:rsidRPr="000D197B">
        <w:rPr>
          <w:rFonts w:ascii="ＭＳ 明朝" w:hAnsi="ＭＳ 明朝" w:cs="MS-PMincho"/>
          <w:kern w:val="0"/>
          <w:sz w:val="20"/>
        </w:rPr>
        <w:t>14</w:t>
      </w:r>
      <w:r w:rsidRPr="000D197B">
        <w:rPr>
          <w:rFonts w:ascii="ＭＳ 明朝" w:hAnsi="ＭＳ 明朝" w:cs="MS-PMincho" w:hint="eastAsia"/>
          <w:kern w:val="0"/>
          <w:sz w:val="20"/>
        </w:rPr>
        <w:t>年法律第</w:t>
      </w:r>
      <w:r w:rsidRPr="000D197B">
        <w:rPr>
          <w:rFonts w:ascii="ＭＳ 明朝" w:hAnsi="ＭＳ 明朝" w:cs="MS-PMincho"/>
          <w:kern w:val="0"/>
          <w:sz w:val="20"/>
        </w:rPr>
        <w:t>154</w:t>
      </w:r>
      <w:r w:rsidRPr="000D197B">
        <w:rPr>
          <w:rFonts w:ascii="ＭＳ 明朝" w:hAnsi="ＭＳ 明朝" w:cs="ＭＳ 明朝" w:hint="eastAsia"/>
          <w:kern w:val="0"/>
          <w:sz w:val="20"/>
        </w:rPr>
        <w:t>号</w:t>
      </w:r>
      <w:r w:rsidRPr="000D197B">
        <w:rPr>
          <w:rFonts w:ascii="ＭＳ 明朝" w:hAnsi="ＭＳ 明朝" w:cs="Batang" w:hint="eastAsia"/>
          <w:kern w:val="0"/>
          <w:sz w:val="20"/>
        </w:rPr>
        <w:t>）の規定に</w:t>
      </w:r>
      <w:r w:rsidRPr="000D197B">
        <w:rPr>
          <w:rFonts w:ascii="ＭＳ 明朝" w:hAnsi="ＭＳ 明朝" w:cs="MS-PMincho" w:hint="eastAsia"/>
          <w:kern w:val="0"/>
          <w:sz w:val="20"/>
        </w:rPr>
        <w:t>よる更生手</w:t>
      </w:r>
      <w:r w:rsidRPr="000D197B">
        <w:rPr>
          <w:rFonts w:ascii="ＭＳ 明朝" w:hAnsi="ＭＳ 明朝" w:cs="ＭＳ 明朝" w:hint="eastAsia"/>
          <w:kern w:val="0"/>
          <w:sz w:val="20"/>
        </w:rPr>
        <w:t>続</w:t>
      </w:r>
      <w:r w:rsidRPr="000D197B">
        <w:rPr>
          <w:rFonts w:ascii="ＭＳ 明朝" w:hAnsi="ＭＳ 明朝" w:cs="Batang" w:hint="eastAsia"/>
          <w:kern w:val="0"/>
          <w:sz w:val="20"/>
        </w:rPr>
        <w:t>開始の申立てをしたこと</w:t>
      </w:r>
      <w:r w:rsidRPr="000D197B">
        <w:rPr>
          <w:rFonts w:ascii="ＭＳ 明朝" w:hAnsi="ＭＳ 明朝" w:cs="MS-PMincho" w:hint="eastAsia"/>
          <w:kern w:val="0"/>
          <w:sz w:val="20"/>
        </w:rPr>
        <w:t>により入札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加停止の措置を受けたものを除く）及び入札</w:t>
      </w:r>
      <w:r w:rsidRPr="000D197B">
        <w:rPr>
          <w:rFonts w:ascii="ＭＳ 明朝" w:hAnsi="ＭＳ 明朝" w:cs="ＭＳ 明朝" w:hint="eastAsia"/>
          <w:kern w:val="0"/>
          <w:sz w:val="20"/>
        </w:rPr>
        <w:t>参</w:t>
      </w:r>
      <w:r w:rsidRPr="000D197B">
        <w:rPr>
          <w:rFonts w:ascii="ＭＳ 明朝" w:hAnsi="ＭＳ 明朝" w:cs="Batang" w:hint="eastAsia"/>
          <w:kern w:val="0"/>
          <w:sz w:val="20"/>
        </w:rPr>
        <w:t>加除外の措置を受けている者並びに</w:t>
      </w:r>
      <w:r w:rsidRPr="000D197B">
        <w:rPr>
          <w:rFonts w:ascii="ＭＳ 明朝" w:hAnsi="ＭＳ 明朝" w:hint="eastAsia"/>
          <w:sz w:val="20"/>
        </w:rPr>
        <w:t>第33条第１項第10号アからオに該当する者を受任者又は下請負人としてはならない。</w:t>
      </w:r>
    </w:p>
    <w:p w14:paraId="122A71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受注者が入札参加除外措置を受けた者又は第33条第１項第10号アからオに該当する者を受任者又は下請負人としていた場合は、発注者は受注者に対して、当該契約の解除を求めることができる。</w:t>
      </w:r>
    </w:p>
    <w:p w14:paraId="014C2D8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627BF3C7" w14:textId="77777777" w:rsidR="000D197B" w:rsidRPr="000D197B" w:rsidRDefault="000D197B" w:rsidP="000D197B">
      <w:pPr>
        <w:autoSpaceDE w:val="0"/>
        <w:autoSpaceDN w:val="0"/>
        <w:ind w:left="100" w:hanging="100"/>
        <w:jc w:val="left"/>
        <w:rPr>
          <w:rFonts w:ascii="ＭＳ 明朝" w:hAnsi="ＭＳ 明朝"/>
          <w:kern w:val="0"/>
          <w:sz w:val="20"/>
        </w:rPr>
      </w:pPr>
    </w:p>
    <w:p w14:paraId="484401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7400E36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612097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3A639BDF"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1A5FA011"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18C6EC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6383013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用しないことがある。</w:t>
      </w:r>
    </w:p>
    <w:p w14:paraId="33D27FE9" w14:textId="77777777" w:rsidR="000D197B" w:rsidRPr="000D197B" w:rsidRDefault="000D197B" w:rsidP="000D197B">
      <w:pPr>
        <w:autoSpaceDE w:val="0"/>
        <w:autoSpaceDN w:val="0"/>
        <w:ind w:left="100" w:hanging="100"/>
        <w:jc w:val="left"/>
        <w:rPr>
          <w:rFonts w:ascii="ＭＳ 明朝" w:hAnsi="ＭＳ 明朝"/>
          <w:b/>
          <w:kern w:val="0"/>
          <w:sz w:val="20"/>
        </w:rPr>
      </w:pPr>
    </w:p>
    <w:p w14:paraId="2D81DA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69B4879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w:t>
      </w:r>
      <w:r w:rsidRPr="000D197B">
        <w:rPr>
          <w:rFonts w:ascii="ＭＳ 明朝" w:hAnsi="ＭＳ 明朝" w:hint="eastAsia"/>
          <w:kern w:val="0"/>
          <w:sz w:val="20"/>
        </w:rPr>
        <w:lastRenderedPageBreak/>
        <w:t>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DC1F1B6" w14:textId="77777777" w:rsidR="000D197B" w:rsidRPr="000D197B" w:rsidRDefault="000D197B" w:rsidP="000D197B">
      <w:pPr>
        <w:autoSpaceDE w:val="0"/>
        <w:autoSpaceDN w:val="0"/>
        <w:ind w:left="198" w:hangingChars="100" w:hanging="198"/>
        <w:jc w:val="left"/>
        <w:rPr>
          <w:rFonts w:ascii="ＭＳ 明朝" w:hAnsi="ＭＳ 明朝"/>
          <w:sz w:val="20"/>
        </w:rPr>
      </w:pPr>
    </w:p>
    <w:p w14:paraId="2462AEC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78D7019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6B6427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7C50895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38B1268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F1F8F6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78CD99D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0293C02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793E383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62FF260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7162536C" w14:textId="77777777" w:rsidR="000D197B" w:rsidRPr="000D197B" w:rsidRDefault="000D197B" w:rsidP="000D197B">
      <w:pPr>
        <w:autoSpaceDE w:val="0"/>
        <w:autoSpaceDN w:val="0"/>
        <w:ind w:left="100" w:hanging="100"/>
        <w:jc w:val="left"/>
        <w:rPr>
          <w:rFonts w:ascii="ＭＳ 明朝" w:hAnsi="ＭＳ 明朝"/>
          <w:sz w:val="20"/>
        </w:rPr>
      </w:pPr>
    </w:p>
    <w:p w14:paraId="64274C9F"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52B3494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430FEB22"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54BC613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9EABACC"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1D0CFDF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除に係る権限を除き、この契約に基づく受注者の一切の権限を行使することができる。</w:t>
      </w:r>
    </w:p>
    <w:p w14:paraId="167724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73D157A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411D0959" w14:textId="77777777" w:rsidR="000D197B" w:rsidRPr="000D197B" w:rsidRDefault="000D197B" w:rsidP="000D197B">
      <w:pPr>
        <w:autoSpaceDE w:val="0"/>
        <w:autoSpaceDN w:val="0"/>
        <w:ind w:left="100" w:hanging="100"/>
        <w:jc w:val="left"/>
        <w:rPr>
          <w:rFonts w:ascii="ＭＳ 明朝" w:hAnsi="ＭＳ 明朝"/>
          <w:kern w:val="0"/>
          <w:sz w:val="20"/>
        </w:rPr>
      </w:pPr>
    </w:p>
    <w:p w14:paraId="11FC671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1B0B82F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23AC44FA" w14:textId="77777777" w:rsidR="000D197B" w:rsidRPr="000D197B" w:rsidRDefault="000D197B" w:rsidP="000D197B">
      <w:pPr>
        <w:autoSpaceDE w:val="0"/>
        <w:autoSpaceDN w:val="0"/>
        <w:ind w:left="100" w:hanging="100"/>
        <w:jc w:val="left"/>
        <w:rPr>
          <w:rFonts w:ascii="ＭＳ 明朝" w:hAnsi="ＭＳ 明朝"/>
          <w:sz w:val="20"/>
        </w:rPr>
      </w:pPr>
    </w:p>
    <w:p w14:paraId="22DEFF5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lastRenderedPageBreak/>
        <w:t>（工事関係者に関する措置請求）</w:t>
      </w:r>
    </w:p>
    <w:p w14:paraId="5FF6823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0EEF9C5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194D1C8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3E4B6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6CC0D31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3C6F81C9" w14:textId="77777777" w:rsidR="000D197B" w:rsidRPr="000D197B" w:rsidRDefault="000D197B" w:rsidP="000D197B">
      <w:pPr>
        <w:autoSpaceDE w:val="0"/>
        <w:autoSpaceDN w:val="0"/>
        <w:ind w:left="198" w:hangingChars="100" w:hanging="198"/>
        <w:jc w:val="left"/>
        <w:rPr>
          <w:rFonts w:ascii="ＭＳ 明朝" w:hAnsi="ＭＳ 明朝"/>
          <w:sz w:val="20"/>
        </w:rPr>
      </w:pPr>
    </w:p>
    <w:p w14:paraId="1CD2C0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5C3E4E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5D62113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163B902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614DB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694853D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16C67F7C" w14:textId="77777777" w:rsidR="000D197B" w:rsidRPr="000D197B" w:rsidRDefault="000D197B" w:rsidP="000D197B">
      <w:pPr>
        <w:autoSpaceDE w:val="0"/>
        <w:autoSpaceDN w:val="0"/>
        <w:ind w:left="100" w:hanging="100"/>
        <w:jc w:val="left"/>
        <w:rPr>
          <w:rFonts w:ascii="ＭＳ 明朝" w:hAnsi="ＭＳ 明朝"/>
          <w:sz w:val="20"/>
        </w:rPr>
      </w:pPr>
    </w:p>
    <w:p w14:paraId="581579F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4AF58C6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4917BB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2E937C5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6B165F4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5453590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w:t>
      </w:r>
      <w:r w:rsidRPr="000D197B">
        <w:rPr>
          <w:rFonts w:ascii="ＭＳ 明朝" w:hAnsi="ＭＳ 明朝" w:hint="eastAsia"/>
          <w:kern w:val="0"/>
          <w:sz w:val="20"/>
        </w:rPr>
        <w:lastRenderedPageBreak/>
        <w:t>し、監督職員の請求があったときは、当該請求を受けた日から７日以内に提出しなければならない。</w:t>
      </w:r>
    </w:p>
    <w:p w14:paraId="1C8A46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7FB4976D" w14:textId="77777777" w:rsidR="000D197B" w:rsidRPr="000D197B" w:rsidRDefault="000D197B" w:rsidP="000D197B">
      <w:pPr>
        <w:autoSpaceDE w:val="0"/>
        <w:autoSpaceDN w:val="0"/>
        <w:ind w:left="198" w:hangingChars="100" w:hanging="198"/>
        <w:jc w:val="left"/>
        <w:rPr>
          <w:rFonts w:ascii="ＭＳ 明朝" w:hAnsi="ＭＳ 明朝"/>
          <w:sz w:val="20"/>
        </w:rPr>
      </w:pPr>
    </w:p>
    <w:p w14:paraId="4E221C9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0DAEDD2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086668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BB92AB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69A9CB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31F5F56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43D4F5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5BD9D02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4E12BC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FE41E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2D67D2B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030C5D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0C6509A1" w14:textId="77777777" w:rsidR="000D197B" w:rsidRPr="000D197B" w:rsidRDefault="000D197B" w:rsidP="000D197B">
      <w:pPr>
        <w:autoSpaceDE w:val="0"/>
        <w:autoSpaceDN w:val="0"/>
        <w:ind w:left="100" w:hanging="100"/>
        <w:jc w:val="left"/>
        <w:rPr>
          <w:rFonts w:ascii="ＭＳ 明朝" w:hAnsi="ＭＳ 明朝"/>
          <w:sz w:val="20"/>
        </w:rPr>
      </w:pPr>
    </w:p>
    <w:p w14:paraId="1B2F1C1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（工事用地の確保等）</w:t>
      </w:r>
    </w:p>
    <w:p w14:paraId="79565EF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0185FD8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0C5C643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4F7E281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5D5CF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6684F22D" w14:textId="77777777" w:rsidR="000D197B" w:rsidRPr="000D197B" w:rsidRDefault="000D197B" w:rsidP="000D197B">
      <w:pPr>
        <w:autoSpaceDE w:val="0"/>
        <w:autoSpaceDN w:val="0"/>
        <w:ind w:left="100" w:hanging="100"/>
        <w:jc w:val="left"/>
        <w:rPr>
          <w:rFonts w:ascii="ＭＳ 明朝" w:hAnsi="ＭＳ 明朝"/>
          <w:sz w:val="20"/>
        </w:rPr>
      </w:pPr>
    </w:p>
    <w:p w14:paraId="154BA26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11A2458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1951118D" w14:textId="77777777" w:rsidR="000D197B" w:rsidRPr="000D197B" w:rsidRDefault="000D197B" w:rsidP="000D197B">
      <w:pPr>
        <w:autoSpaceDE w:val="0"/>
        <w:autoSpaceDN w:val="0"/>
        <w:ind w:left="198" w:hangingChars="100" w:hanging="198"/>
        <w:jc w:val="left"/>
        <w:rPr>
          <w:rFonts w:ascii="ＭＳ 明朝" w:hAnsi="ＭＳ 明朝"/>
          <w:sz w:val="20"/>
        </w:rPr>
      </w:pPr>
    </w:p>
    <w:p w14:paraId="561AFDB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6484A88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0431D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39C4815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42A32047" w14:textId="77777777" w:rsidR="000D197B" w:rsidRPr="000D197B" w:rsidRDefault="000D197B" w:rsidP="000D197B">
      <w:pPr>
        <w:autoSpaceDE w:val="0"/>
        <w:autoSpaceDN w:val="0"/>
        <w:ind w:left="198" w:hangingChars="100" w:hanging="198"/>
        <w:jc w:val="left"/>
        <w:rPr>
          <w:rFonts w:ascii="ＭＳ 明朝" w:hAnsi="ＭＳ 明朝"/>
          <w:sz w:val="20"/>
        </w:rPr>
      </w:pPr>
    </w:p>
    <w:p w14:paraId="071A21AF"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108ADA8B"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39EEC12A"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7754AB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09C01BE3" w14:textId="77777777" w:rsidR="000D197B" w:rsidRPr="000D197B" w:rsidRDefault="000D197B" w:rsidP="000D197B">
      <w:pPr>
        <w:autoSpaceDE w:val="0"/>
        <w:autoSpaceDN w:val="0"/>
        <w:ind w:left="100" w:hanging="100"/>
        <w:jc w:val="left"/>
        <w:rPr>
          <w:rFonts w:ascii="ＭＳ 明朝" w:hAnsi="ＭＳ 明朝"/>
          <w:kern w:val="0"/>
          <w:sz w:val="20"/>
        </w:rPr>
      </w:pPr>
    </w:p>
    <w:p w14:paraId="29FA78EE"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8FE156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1688138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7D629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494A1E73" w14:textId="77777777" w:rsidR="000D197B" w:rsidRPr="000D197B" w:rsidRDefault="000D197B" w:rsidP="000D197B">
      <w:pPr>
        <w:autoSpaceDE w:val="0"/>
        <w:autoSpaceDN w:val="0"/>
        <w:ind w:left="100" w:hanging="100"/>
        <w:jc w:val="left"/>
        <w:rPr>
          <w:rFonts w:ascii="ＭＳ 明朝" w:hAnsi="ＭＳ 明朝"/>
          <w:sz w:val="20"/>
        </w:rPr>
      </w:pPr>
    </w:p>
    <w:p w14:paraId="3B7EFE9D"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1FAA8E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582E4D8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03621DCD" w14:textId="77777777" w:rsidR="000D197B" w:rsidRPr="000D197B" w:rsidRDefault="000D197B" w:rsidP="000D197B">
      <w:pPr>
        <w:autoSpaceDE w:val="0"/>
        <w:autoSpaceDN w:val="0"/>
        <w:ind w:left="198" w:hangingChars="100" w:hanging="198"/>
        <w:jc w:val="left"/>
        <w:rPr>
          <w:rFonts w:ascii="ＭＳ 明朝" w:hAnsi="ＭＳ 明朝"/>
          <w:sz w:val="20"/>
        </w:rPr>
      </w:pPr>
    </w:p>
    <w:p w14:paraId="661DF37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611628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03FE00D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4273984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7A63AB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6F26F3D7" w14:textId="77777777" w:rsidR="000D197B" w:rsidRPr="000D197B" w:rsidRDefault="000D197B" w:rsidP="000D197B">
      <w:pPr>
        <w:autoSpaceDE w:val="0"/>
        <w:autoSpaceDN w:val="0"/>
        <w:ind w:left="198" w:hangingChars="100" w:hanging="198"/>
        <w:jc w:val="left"/>
        <w:rPr>
          <w:rFonts w:ascii="ＭＳ 明朝" w:hAnsi="ＭＳ 明朝"/>
          <w:sz w:val="20"/>
        </w:rPr>
      </w:pPr>
    </w:p>
    <w:p w14:paraId="446560E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0042BFF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1BCAC52A" w14:textId="77777777" w:rsidR="000D197B" w:rsidRPr="000D197B" w:rsidRDefault="000D197B" w:rsidP="000D197B">
      <w:pPr>
        <w:autoSpaceDE w:val="0"/>
        <w:autoSpaceDN w:val="0"/>
        <w:ind w:left="100" w:hanging="100"/>
        <w:jc w:val="left"/>
        <w:rPr>
          <w:rFonts w:ascii="ＭＳ 明朝" w:hAnsi="ＭＳ 明朝"/>
          <w:kern w:val="0"/>
          <w:sz w:val="20"/>
        </w:rPr>
      </w:pPr>
    </w:p>
    <w:p w14:paraId="4CFAA7B6"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4700D5F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061D77A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338496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0081A83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091E3EF7" w14:textId="77777777" w:rsidR="000D197B" w:rsidRPr="000D197B" w:rsidRDefault="000D197B" w:rsidP="000D197B">
      <w:pPr>
        <w:autoSpaceDE w:val="0"/>
        <w:autoSpaceDN w:val="0"/>
        <w:ind w:left="100" w:hanging="100"/>
        <w:jc w:val="left"/>
        <w:rPr>
          <w:rFonts w:ascii="ＭＳ 明朝" w:hAnsi="ＭＳ 明朝"/>
          <w:kern w:val="0"/>
          <w:sz w:val="20"/>
        </w:rPr>
      </w:pPr>
    </w:p>
    <w:p w14:paraId="6862311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1A014C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第25条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w:t>
      </w:r>
      <w:r w:rsidRPr="000D197B">
        <w:rPr>
          <w:rFonts w:ascii="ＭＳ 明朝" w:hAnsi="ＭＳ 明朝" w:hint="eastAsia"/>
          <w:kern w:val="0"/>
          <w:sz w:val="20"/>
        </w:rPr>
        <w:lastRenderedPageBreak/>
        <w:t>器具に損害が生じたときは、受注者は、その事実の発生後直ちにその状況を発注者に通知しなければならない。</w:t>
      </w:r>
    </w:p>
    <w:p w14:paraId="3EDBF65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1785231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699F325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0D197B">
        <w:rPr>
          <w:rFonts w:ascii="ＭＳ 明朝" w:hAnsi="ＭＳ 明朝"/>
          <w:kern w:val="0"/>
          <w:sz w:val="20"/>
        </w:rPr>
        <w:t>13</w:t>
      </w:r>
      <w:r w:rsidRPr="000D197B">
        <w:rPr>
          <w:rFonts w:ascii="ＭＳ 明朝" w:hAnsi="ＭＳ 明朝" w:hint="eastAsia"/>
          <w:kern w:val="0"/>
          <w:sz w:val="20"/>
        </w:rPr>
        <w:t>条第２項、第14条第１項若しくは第２項の規定による検査、立会いその他受注者の工事に関する記録等により確認することができるものに係る額に限る。）及び当該損害の取片付けに要する費用の額の合計額（第６項において「損害合計額」という。）のうち予定総額の</w:t>
      </w:r>
      <w:r w:rsidRPr="000D197B">
        <w:rPr>
          <w:rFonts w:ascii="ＭＳ 明朝" w:hAnsi="ＭＳ 明朝"/>
          <w:kern w:val="0"/>
          <w:sz w:val="20"/>
        </w:rPr>
        <w:t>100</w:t>
      </w:r>
      <w:r w:rsidRPr="000D197B">
        <w:rPr>
          <w:rFonts w:ascii="ＭＳ 明朝" w:hAnsi="ＭＳ 明朝" w:hint="eastAsia"/>
          <w:kern w:val="0"/>
          <w:sz w:val="20"/>
        </w:rPr>
        <w:t>分の１を超える額を負担しなければならない。</w:t>
      </w:r>
    </w:p>
    <w:p w14:paraId="1B5C2F4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3A8E2BDB"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7B35367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43775F21"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55893E0B"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0D1E09A9"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54654DD1"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4D67385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予定総額の100分の１を超える額」とあるのは「予定総額の</w:t>
      </w:r>
      <w:r w:rsidRPr="000D197B">
        <w:rPr>
          <w:rFonts w:ascii="ＭＳ 明朝" w:hAnsi="ＭＳ 明朝"/>
          <w:kern w:val="0"/>
          <w:sz w:val="20"/>
        </w:rPr>
        <w:t>100</w:t>
      </w:r>
      <w:r w:rsidRPr="000D197B">
        <w:rPr>
          <w:rFonts w:ascii="ＭＳ 明朝" w:hAnsi="ＭＳ 明朝" w:hint="eastAsia"/>
          <w:kern w:val="0"/>
          <w:sz w:val="20"/>
        </w:rPr>
        <w:t>分の１を超える額から既に負担した額を差し引いた額」として同項を適用する。</w:t>
      </w:r>
    </w:p>
    <w:p w14:paraId="0BE88320" w14:textId="77777777" w:rsidR="000D197B" w:rsidRPr="000D197B" w:rsidRDefault="000D197B" w:rsidP="000D197B">
      <w:pPr>
        <w:autoSpaceDE w:val="0"/>
        <w:autoSpaceDN w:val="0"/>
        <w:ind w:left="100" w:hanging="100"/>
        <w:jc w:val="left"/>
        <w:rPr>
          <w:rFonts w:ascii="ＭＳ 明朝" w:hAnsi="ＭＳ 明朝"/>
          <w:sz w:val="20"/>
        </w:rPr>
      </w:pPr>
    </w:p>
    <w:p w14:paraId="71FB14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4843D85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書として発注者に通知し、発注者の承諾を得るものとする。</w:t>
      </w:r>
    </w:p>
    <w:p w14:paraId="6DCFC218"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565604E9" w14:textId="77777777" w:rsidR="000D197B" w:rsidRPr="000D197B" w:rsidRDefault="000D197B" w:rsidP="000D197B">
      <w:pPr>
        <w:autoSpaceDE w:val="0"/>
        <w:autoSpaceDN w:val="0"/>
        <w:ind w:left="198" w:hangingChars="100" w:hanging="198"/>
        <w:jc w:val="left"/>
        <w:rPr>
          <w:rFonts w:ascii="ＭＳ 明朝" w:hAnsi="ＭＳ 明朝"/>
          <w:sz w:val="20"/>
        </w:rPr>
      </w:pPr>
    </w:p>
    <w:p w14:paraId="3D07319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58064A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0469644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A39635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lastRenderedPageBreak/>
        <w:t>３　前項の場合において、検査又は復旧に直接要する費用は、受注者の負担とする。</w:t>
      </w:r>
    </w:p>
    <w:p w14:paraId="66A5E9F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060E44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633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3653EEA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CF7550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47850D7C" w14:textId="77777777" w:rsidR="000D197B" w:rsidRPr="000D197B" w:rsidRDefault="000D197B" w:rsidP="000D197B">
      <w:pPr>
        <w:autoSpaceDE w:val="0"/>
        <w:autoSpaceDN w:val="0"/>
        <w:ind w:left="198" w:hangingChars="100" w:hanging="198"/>
        <w:jc w:val="left"/>
        <w:rPr>
          <w:rFonts w:ascii="ＭＳ 明朝" w:hAnsi="ＭＳ 明朝"/>
          <w:sz w:val="20"/>
        </w:rPr>
      </w:pPr>
    </w:p>
    <w:p w14:paraId="56632D2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35C7381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36BF697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683D49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122F17D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3B2E19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7085E839" w14:textId="77777777" w:rsidR="000D197B" w:rsidRPr="000D197B" w:rsidRDefault="000D197B" w:rsidP="000D197B">
      <w:pPr>
        <w:autoSpaceDE w:val="0"/>
        <w:autoSpaceDN w:val="0"/>
        <w:ind w:left="198" w:hangingChars="100" w:hanging="198"/>
        <w:jc w:val="left"/>
        <w:rPr>
          <w:rFonts w:ascii="ＭＳ 明朝" w:hAnsi="ＭＳ 明朝"/>
          <w:sz w:val="20"/>
        </w:rPr>
      </w:pPr>
    </w:p>
    <w:p w14:paraId="5C2AC8A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706038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36583F8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28A4A4D" w14:textId="77777777" w:rsidR="000D197B" w:rsidRPr="000D197B" w:rsidRDefault="000D197B" w:rsidP="000D197B">
      <w:pPr>
        <w:autoSpaceDE w:val="0"/>
        <w:autoSpaceDN w:val="0"/>
        <w:ind w:left="100" w:hanging="100"/>
        <w:jc w:val="left"/>
        <w:rPr>
          <w:rFonts w:ascii="ＭＳ 明朝" w:hAnsi="ＭＳ 明朝"/>
          <w:kern w:val="0"/>
          <w:sz w:val="20"/>
        </w:rPr>
      </w:pPr>
    </w:p>
    <w:p w14:paraId="3E515C8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5257073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6FBC01C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w:t>
      </w:r>
      <w:r w:rsidRPr="000D197B">
        <w:rPr>
          <w:rFonts w:ascii="ＭＳ 明朝" w:hAnsi="ＭＳ 明朝" w:hint="eastAsia"/>
          <w:color w:val="000000"/>
          <w:sz w:val="20"/>
        </w:rPr>
        <w:lastRenderedPageBreak/>
        <w:t>た方法と異なる方法による履行の追完をすることができる。</w:t>
      </w:r>
    </w:p>
    <w:p w14:paraId="1A9DD9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4BC86C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3F8C15D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7C2E380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142993A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1A135A5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737DBD8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39DCE2E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69F958F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1DD6B32E" w14:textId="77777777" w:rsidR="000D197B" w:rsidRPr="000D197B" w:rsidRDefault="000D197B" w:rsidP="000D197B">
      <w:pPr>
        <w:autoSpaceDE w:val="0"/>
        <w:autoSpaceDN w:val="0"/>
        <w:ind w:left="100" w:hanging="100"/>
        <w:jc w:val="left"/>
        <w:rPr>
          <w:rFonts w:ascii="ＭＳ 明朝" w:hAnsi="ＭＳ 明朝"/>
          <w:color w:val="000000"/>
          <w:sz w:val="20"/>
        </w:rPr>
      </w:pPr>
    </w:p>
    <w:p w14:paraId="50A4AF1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58DD2AB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7BBAA6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3584428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2DF8EF1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41F9FC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2E5CB4A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358C400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6081AEC0" w14:textId="77777777" w:rsidR="000D197B" w:rsidRPr="000D197B" w:rsidRDefault="000D197B" w:rsidP="000D197B">
      <w:pPr>
        <w:autoSpaceDE w:val="0"/>
        <w:autoSpaceDN w:val="0"/>
        <w:ind w:left="100" w:hanging="100"/>
        <w:jc w:val="left"/>
        <w:rPr>
          <w:rFonts w:ascii="ＭＳ 明朝" w:hAnsi="ＭＳ 明朝"/>
          <w:kern w:val="0"/>
          <w:sz w:val="20"/>
        </w:rPr>
      </w:pPr>
    </w:p>
    <w:p w14:paraId="6A19E3E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E48DAD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第33条　発注者は、受注者が次の各号のいずれかに該当するときは、直ちにこの契約を解除することができる。</w:t>
      </w:r>
    </w:p>
    <w:p w14:paraId="4BFFBC8C"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2CF1364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3CBC1F7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180F80E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25D1F17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22A501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w:t>
      </w:r>
      <w:r w:rsidRPr="000D197B">
        <w:rPr>
          <w:rFonts w:ascii="ＭＳ 明朝" w:hAnsi="ＭＳ 明朝" w:hint="eastAsia"/>
          <w:color w:val="000000"/>
          <w:sz w:val="20"/>
        </w:rPr>
        <w:lastRenderedPageBreak/>
        <w:t>約をした目的を達することができない場合において、受注者が履行をしないでその時期を経過したとき。</w:t>
      </w:r>
    </w:p>
    <w:p w14:paraId="2C4FF3C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1247D63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68F1B9F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1C775B13"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29ED996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B23ED46"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ア　</w:t>
      </w:r>
      <w:r w:rsidRPr="000D197B">
        <w:rPr>
          <w:rFonts w:ascii="ＭＳ 明朝" w:hAnsi="ＭＳ 明朝" w:hint="eastAsia"/>
          <w:sz w:val="20"/>
        </w:rPr>
        <w:t>役員等（受注者が個人である場合にはその者を、受注者が法人である場合にはその法人の役員又はその支店若しくは営業所（常時工事の請負契約を締結する事務所をいう。）を代表するものをいう。）又は経営に事実上参加している者が暴力団員であると認められるとき。</w:t>
      </w:r>
    </w:p>
    <w:p w14:paraId="4C5267E0"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イ　</w:t>
      </w:r>
      <w:r w:rsidRPr="000D197B">
        <w:rPr>
          <w:rFonts w:ascii="ＭＳ 明朝" w:hAnsi="ＭＳ 明朝" w:hint="eastAsia"/>
          <w:sz w:val="20"/>
        </w:rPr>
        <w:t>役員等又は経営に事実上参加している者が、自己、自社若しくは第三者の不正の利益を図る目的又は第三者に損害を加える目的をもって、暴力団又は暴力団員を利用するなどしたと認められるとき。</w:t>
      </w:r>
    </w:p>
    <w:p w14:paraId="1067E73A"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ウ　</w:t>
      </w:r>
      <w:r w:rsidRPr="000D197B">
        <w:rPr>
          <w:rFonts w:ascii="ＭＳ 明朝" w:hAnsi="ＭＳ 明朝" w:hint="eastAsia"/>
          <w:sz w:val="20"/>
        </w:rPr>
        <w:t>役員等又は経営に事実上参加している者がいかなる名義をもってするかを問わず、暴力団又は暴力団員に対して、金銭、物品その他の財産上の利益を不当に与えたと認められるとき。</w:t>
      </w:r>
    </w:p>
    <w:p w14:paraId="7D1E504B" w14:textId="77777777" w:rsidR="000D197B" w:rsidRPr="000D197B"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エ　</w:t>
      </w:r>
      <w:r w:rsidRPr="000D197B">
        <w:rPr>
          <w:rFonts w:ascii="ＭＳ 明朝" w:hAnsi="ＭＳ 明朝" w:hint="eastAsia"/>
          <w:sz w:val="20"/>
        </w:rPr>
        <w:t>役員等又は経営に事実上参加している者が暴力団又は暴力団員と社会的に非難されるべき関係を有していると認められるとき。</w:t>
      </w:r>
    </w:p>
    <w:p w14:paraId="0EFB3E3E"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 xml:space="preserve">オ　</w:t>
      </w:r>
      <w:r w:rsidRPr="000D197B">
        <w:rPr>
          <w:rFonts w:ascii="ＭＳ 明朝" w:hAnsi="ＭＳ 明朝" w:hint="eastAsia"/>
          <w:sz w:val="20"/>
        </w:rPr>
        <w:t>下請け契約又は資材、原材料の購入契約その他の契約にあたり、その相手方がアからエに規定する行為を行う者であると知りながら、当該者と契約を締結したと認められるとき。</w:t>
      </w:r>
    </w:p>
    <w:p w14:paraId="578F80B4" w14:textId="77777777" w:rsidR="000D197B" w:rsidRPr="000D197B" w:rsidRDefault="000D197B" w:rsidP="000D197B">
      <w:pPr>
        <w:autoSpaceDE w:val="0"/>
        <w:autoSpaceDN w:val="0"/>
        <w:ind w:leftChars="200" w:left="614" w:hangingChars="100" w:hanging="198"/>
        <w:jc w:val="left"/>
        <w:rPr>
          <w:rFonts w:ascii="ＭＳ 明朝" w:hAnsi="ＭＳ 明朝"/>
          <w:color w:val="000000"/>
          <w:sz w:val="20"/>
        </w:rPr>
      </w:pPr>
      <w:r w:rsidRPr="000D197B">
        <w:rPr>
          <w:rFonts w:ascii="ＭＳ 明朝" w:hAnsi="ＭＳ 明朝" w:hint="eastAsia"/>
          <w:color w:val="000000"/>
          <w:sz w:val="20"/>
        </w:rPr>
        <w:t>カ　受注者が、</w:t>
      </w:r>
      <w:r w:rsidRPr="000D197B">
        <w:rPr>
          <w:rFonts w:ascii="ＭＳ 明朝" w:hAnsi="ＭＳ 明朝" w:hint="eastAsia"/>
          <w:sz w:val="20"/>
        </w:rPr>
        <w:t>アからエ</w:t>
      </w:r>
      <w:r w:rsidRPr="000D197B">
        <w:rPr>
          <w:rFonts w:ascii="ＭＳ 明朝" w:hAnsi="ＭＳ 明朝" w:hint="eastAsia"/>
          <w:color w:val="000000"/>
          <w:sz w:val="20"/>
        </w:rPr>
        <w:t>までのいずれかに該当する者を下請け契約又は資材、原材料の購入契約その他の契約の相手方としていた場合（オに該当する場合を除く。）に、発注者が受注者に対して当該契約の解除を求め、受注者がこれに従わなかったとき。</w:t>
      </w:r>
    </w:p>
    <w:p w14:paraId="37494B5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sz w:val="20"/>
          <w:highlight w:val="green"/>
        </w:rPr>
        <w:t>(12)大阪府入札参加停止要綱に基づく入札参加停止の措置を受けたとき。</w:t>
      </w:r>
    </w:p>
    <w:p w14:paraId="11DCFDB0" w14:textId="77777777" w:rsidR="000D197B" w:rsidRPr="000D197B" w:rsidRDefault="000D197B" w:rsidP="000D197B">
      <w:pPr>
        <w:autoSpaceDE w:val="0"/>
        <w:autoSpaceDN w:val="0"/>
        <w:ind w:left="198" w:hangingChars="100" w:hanging="198"/>
        <w:jc w:val="left"/>
        <w:rPr>
          <w:rFonts w:ascii="ＭＳ 明朝" w:hAnsi="ＭＳ 明朝"/>
          <w:sz w:val="20"/>
        </w:rPr>
      </w:pPr>
    </w:p>
    <w:p w14:paraId="65FD06A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第33条の２　発注者は、この契約に関し、受注者（受注者が共同企業体であるときは、その構成員のいずれかの者。以下本条において同じ。）が、次の各号のいずれかに該当するときは、</w:t>
      </w:r>
      <w:r w:rsidRPr="000D197B">
        <w:rPr>
          <w:rFonts w:ascii="ＭＳ 明朝" w:hAnsi="ＭＳ 明朝" w:hint="eastAsia"/>
          <w:color w:val="000000"/>
          <w:sz w:val="20"/>
        </w:rPr>
        <w:t>直ちに</w:t>
      </w:r>
      <w:r w:rsidRPr="000D197B">
        <w:rPr>
          <w:rFonts w:ascii="ＭＳ 明朝" w:hAnsi="ＭＳ 明朝" w:hint="eastAsia"/>
          <w:sz w:val="20"/>
        </w:rPr>
        <w:t>この契約を解除することができる。</w:t>
      </w:r>
    </w:p>
    <w:p w14:paraId="36F60E7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1895A92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4085E573"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独占禁止法第７条の２第１項（同条第２項及び第８条の３において読み替えて準用する場合を含む。）の規定による課徴金の納付命令（以下「納付命令」という。）を受けたとき、又は同法第７条の２第１項の規定により課徴金を納付すべき事業者が、同条第10項の規定により納付命令を受けなかったとき。</w:t>
      </w:r>
    </w:p>
    <w:p w14:paraId="6BC048C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w:t>
      </w:r>
      <w:r w:rsidRPr="000D197B">
        <w:rPr>
          <w:rFonts w:ascii="ＭＳ 明朝" w:hAnsi="ＭＳ 明朝" w:hint="eastAsia"/>
          <w:sz w:val="20"/>
        </w:rPr>
        <w:lastRenderedPageBreak/>
        <w:t>（受注者の役員又はその使用人が当該公訴を提起されたときを含む。）。</w:t>
      </w:r>
    </w:p>
    <w:p w14:paraId="4AB54952"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地方自治法施行令（昭和22年政令第16号）第167条の４第２項第２号に該当すると認められたとき。</w:t>
      </w:r>
    </w:p>
    <w:p w14:paraId="27CAA3D6"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(6) 第６条の規定に違反したとき。</w:t>
      </w:r>
    </w:p>
    <w:p w14:paraId="23FC027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5F657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267F41C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7B0AE985" w14:textId="77777777" w:rsidR="000D197B" w:rsidRPr="000D197B" w:rsidRDefault="000D197B" w:rsidP="000D197B">
      <w:pPr>
        <w:autoSpaceDE w:val="0"/>
        <w:autoSpaceDN w:val="0"/>
        <w:ind w:left="100" w:hanging="100"/>
        <w:jc w:val="left"/>
        <w:rPr>
          <w:rFonts w:ascii="ＭＳ 明朝" w:hAnsi="ＭＳ 明朝"/>
          <w:b/>
          <w:kern w:val="0"/>
          <w:sz w:val="20"/>
        </w:rPr>
      </w:pPr>
    </w:p>
    <w:p w14:paraId="6CAD940A"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5A15463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7D34365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5715EA4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7EC92F4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728C62A"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4246F26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36CF30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4576A8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741E8AA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2BB283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71030C0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1CF0D23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DBD5D0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w:t>
      </w:r>
      <w:r w:rsidRPr="000D197B">
        <w:rPr>
          <w:rFonts w:ascii="ＭＳ 明朝" w:hAnsi="ＭＳ 明朝" w:hint="eastAsia"/>
          <w:sz w:val="20"/>
        </w:rPr>
        <w:lastRenderedPageBreak/>
        <w:t>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44A68F3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44D1EBC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44E27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0556D18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6EB10267"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17B62BDF"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2BDC6A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0579E64F"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308513A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7C50CFC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433FEFC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06DE106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0278C2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58391E2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22473B9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1C55C15"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B6A57C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29B5AE4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39EBBC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23B8AF9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F36119E"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584ED6B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受注者に違反行為があったとして公正取引委員会が行った納付命令が確定したとき、又は同法第７条の２第１項の規定により課徴金を納付すべき事業者が、同条第10項の規定により納付命令を受けなかったとき。</w:t>
      </w:r>
    </w:p>
    <w:p w14:paraId="638F9E6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lastRenderedPageBreak/>
        <w:t>(3) 第33条の２第４号に規定する刑が確定したとき。</w:t>
      </w:r>
    </w:p>
    <w:p w14:paraId="17BD3F59"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5233EFF4"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2D894D7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76CADD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6F54BC28" w14:textId="77777777" w:rsidR="000D197B" w:rsidRPr="000D197B" w:rsidRDefault="000D197B" w:rsidP="000D197B">
      <w:pPr>
        <w:autoSpaceDE w:val="0"/>
        <w:autoSpaceDN w:val="0"/>
        <w:ind w:left="198" w:hangingChars="100" w:hanging="198"/>
        <w:jc w:val="left"/>
        <w:rPr>
          <w:rFonts w:ascii="ＭＳ 明朝" w:hAnsi="ＭＳ 明朝"/>
          <w:sz w:val="20"/>
        </w:rPr>
      </w:pPr>
    </w:p>
    <w:p w14:paraId="20C3423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7DCF2E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42BED2"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6B9F44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58025E51" w14:textId="77777777" w:rsidR="000D197B" w:rsidRPr="000D197B" w:rsidRDefault="000D197B" w:rsidP="000D197B">
      <w:pPr>
        <w:autoSpaceDE w:val="0"/>
        <w:autoSpaceDN w:val="0"/>
        <w:ind w:left="198" w:hangingChars="100" w:hanging="198"/>
        <w:jc w:val="left"/>
        <w:rPr>
          <w:rFonts w:ascii="ＭＳ 明朝" w:hAnsi="ＭＳ 明朝"/>
          <w:sz w:val="20"/>
        </w:rPr>
      </w:pPr>
    </w:p>
    <w:p w14:paraId="6DE9413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87885A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32ABE5A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07971CC8" w14:textId="77777777" w:rsidR="000D197B" w:rsidRPr="000D197B" w:rsidRDefault="000D197B" w:rsidP="000D197B">
      <w:pPr>
        <w:autoSpaceDE w:val="0"/>
        <w:autoSpaceDN w:val="0"/>
        <w:ind w:left="100" w:hanging="100"/>
        <w:jc w:val="left"/>
        <w:rPr>
          <w:rFonts w:ascii="ＭＳ 明朝" w:hAnsi="ＭＳ 明朝"/>
          <w:sz w:val="20"/>
        </w:rPr>
      </w:pPr>
    </w:p>
    <w:p w14:paraId="4B37CC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36B0B5F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ば、契約不適合を理由とした履行の追完の請求、損害賠償の請求、代金の減額の請求又は契約の解除（以下この条において「請求等」という。）をすることができない。</w:t>
      </w:r>
    </w:p>
    <w:p w14:paraId="3440A66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2F3CC50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495FE1A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7E5FC4E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3B112BC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1CC960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747904C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1BA75F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494BFC1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313C2A6" w14:textId="77777777" w:rsidR="000D197B" w:rsidRPr="000D197B" w:rsidRDefault="000D197B" w:rsidP="000D197B">
      <w:pPr>
        <w:autoSpaceDE w:val="0"/>
        <w:autoSpaceDN w:val="0"/>
        <w:ind w:left="100" w:hanging="100"/>
        <w:jc w:val="left"/>
        <w:rPr>
          <w:rFonts w:ascii="ＭＳ 明朝" w:hAnsi="ＭＳ 明朝"/>
          <w:sz w:val="20"/>
        </w:rPr>
      </w:pPr>
    </w:p>
    <w:p w14:paraId="281F13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4B2F7A0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768E60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0E4DC76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58E7960E" w14:textId="77777777" w:rsidR="000D197B" w:rsidRPr="000D197B" w:rsidRDefault="000D197B" w:rsidP="000D197B">
      <w:pPr>
        <w:autoSpaceDE w:val="0"/>
        <w:autoSpaceDN w:val="0"/>
        <w:ind w:left="100" w:hanging="100"/>
        <w:jc w:val="left"/>
        <w:rPr>
          <w:rFonts w:ascii="ＭＳ 明朝" w:hAnsi="ＭＳ 明朝"/>
          <w:sz w:val="20"/>
        </w:rPr>
      </w:pPr>
    </w:p>
    <w:p w14:paraId="4774768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59F49C1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181435C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5A5F176F" w14:textId="77777777" w:rsidR="000D197B" w:rsidRPr="000D197B" w:rsidRDefault="000D197B" w:rsidP="000D197B">
      <w:pPr>
        <w:autoSpaceDE w:val="0"/>
        <w:autoSpaceDN w:val="0"/>
        <w:ind w:left="100" w:hanging="100"/>
        <w:jc w:val="left"/>
        <w:rPr>
          <w:rFonts w:ascii="ＭＳ 明朝" w:hAnsi="ＭＳ 明朝"/>
          <w:kern w:val="0"/>
          <w:sz w:val="20"/>
        </w:rPr>
      </w:pPr>
    </w:p>
    <w:p w14:paraId="0D12F3D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B22266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827EAF9" w14:textId="77777777" w:rsidR="000D197B" w:rsidRPr="000D197B" w:rsidRDefault="000D197B" w:rsidP="000D197B">
      <w:pPr>
        <w:autoSpaceDE w:val="0"/>
        <w:autoSpaceDN w:val="0"/>
        <w:ind w:left="100" w:hanging="100"/>
        <w:jc w:val="left"/>
        <w:rPr>
          <w:rFonts w:ascii="ＭＳ 明朝" w:hAnsi="ＭＳ 明朝"/>
          <w:sz w:val="20"/>
        </w:rPr>
      </w:pPr>
    </w:p>
    <w:p w14:paraId="0E6E3D15"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362A1450"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C926B" w14:textId="77777777" w:rsidR="00980AB5" w:rsidRDefault="00980AB5">
      <w:r>
        <w:separator/>
      </w:r>
    </w:p>
  </w:endnote>
  <w:endnote w:type="continuationSeparator" w:id="0">
    <w:p w14:paraId="6269D2EF" w14:textId="77777777" w:rsidR="00980AB5" w:rsidRDefault="0098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BC012"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3B43860"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6B13A"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9A682" w14:textId="5A688A29"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E4F58">
      <w:rPr>
        <w:rStyle w:val="a9"/>
        <w:noProof/>
      </w:rPr>
      <w:t>- 16 -</w:t>
    </w:r>
    <w:r>
      <w:rPr>
        <w:rStyle w:val="a9"/>
      </w:rPr>
      <w:fldChar w:fldCharType="end"/>
    </w:r>
  </w:p>
  <w:p w14:paraId="58557F66"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55268" w14:textId="77777777" w:rsidR="00980AB5" w:rsidRDefault="00980AB5">
      <w:r>
        <w:separator/>
      </w:r>
    </w:p>
  </w:footnote>
  <w:footnote w:type="continuationSeparator" w:id="0">
    <w:p w14:paraId="5E373E44" w14:textId="77777777" w:rsidR="00980AB5" w:rsidRDefault="00980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F66E8"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115F" w14:textId="77777777" w:rsidR="00C6743C" w:rsidRPr="00A0499F" w:rsidRDefault="00C6743C" w:rsidP="00A11DBD">
    <w:pPr>
      <w:pStyle w:val="a5"/>
      <w:jc w:val="right"/>
      <w:rPr>
        <w:color w:val="FF0000"/>
        <w:sz w:val="18"/>
        <w:szCs w:val="18"/>
        <w:bdr w:val="single" w:sz="4" w:space="0" w:color="auto"/>
      </w:rPr>
    </w:pPr>
    <w:r>
      <w:rPr>
        <w:rFonts w:hint="eastAsia"/>
      </w:rPr>
      <w:t xml:space="preserve">　　　　</w:t>
    </w:r>
    <w:r w:rsidR="00A0499F">
      <w:rPr>
        <w:rFonts w:hint="eastAsia"/>
      </w:rPr>
      <w:t xml:space="preserve">　　　　　　　　　　　　　　　　　　　　　　　　　　　　</w:t>
    </w:r>
    <w:r w:rsidR="00A0499F" w:rsidRPr="00A0499F">
      <w:rPr>
        <w:rFonts w:hint="eastAsia"/>
        <w:color w:val="FF0000"/>
      </w:rPr>
      <w:t xml:space="preserve">　　</w:t>
    </w:r>
    <w:r w:rsidR="00A80AB0">
      <w:rPr>
        <w:rFonts w:hint="eastAsia"/>
        <w:color w:val="FF0000"/>
      </w:rPr>
      <w:t xml:space="preserve">　　　　</w:t>
    </w:r>
    <w:r w:rsidR="00A11DBD">
      <w:rPr>
        <w:rFonts w:hint="eastAsia"/>
        <w:color w:val="FF0000"/>
        <w:sz w:val="18"/>
        <w:szCs w:val="18"/>
        <w:highlight w:val="yellow"/>
        <w:bdr w:val="single" w:sz="4" w:space="0" w:color="auto"/>
      </w:rPr>
      <w:t>Ｒ２．４</w:t>
    </w:r>
    <w:r w:rsidR="00A0499F" w:rsidRPr="00A0499F">
      <w:rPr>
        <w:rFonts w:hint="eastAsia"/>
        <w:color w:val="FF0000"/>
        <w:sz w:val="18"/>
        <w:szCs w:val="18"/>
        <w:highlight w:val="yellow"/>
        <w:bdr w:val="single" w:sz="4" w:space="0" w:color="auto"/>
      </w:rPr>
      <w:t>改正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83B"/>
    <w:rsid w:val="00000BA7"/>
    <w:rsid w:val="000026A1"/>
    <w:rsid w:val="00010EBB"/>
    <w:rsid w:val="00012EE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59FC"/>
    <w:rsid w:val="000F7470"/>
    <w:rsid w:val="000F7A99"/>
    <w:rsid w:val="00121FE1"/>
    <w:rsid w:val="0013404B"/>
    <w:rsid w:val="001368D6"/>
    <w:rsid w:val="00141122"/>
    <w:rsid w:val="0014453F"/>
    <w:rsid w:val="001464BF"/>
    <w:rsid w:val="00155CE2"/>
    <w:rsid w:val="00157FB2"/>
    <w:rsid w:val="00163009"/>
    <w:rsid w:val="001727DC"/>
    <w:rsid w:val="001749F4"/>
    <w:rsid w:val="0017799C"/>
    <w:rsid w:val="001936B7"/>
    <w:rsid w:val="001A0BAD"/>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469C"/>
    <w:rsid w:val="002E4F58"/>
    <w:rsid w:val="002F1A39"/>
    <w:rsid w:val="002F70D7"/>
    <w:rsid w:val="00301A6B"/>
    <w:rsid w:val="003046EC"/>
    <w:rsid w:val="00326D36"/>
    <w:rsid w:val="0033538A"/>
    <w:rsid w:val="003455F6"/>
    <w:rsid w:val="00370E24"/>
    <w:rsid w:val="003816AA"/>
    <w:rsid w:val="00390955"/>
    <w:rsid w:val="003916CD"/>
    <w:rsid w:val="003966CD"/>
    <w:rsid w:val="00396B81"/>
    <w:rsid w:val="003A2ECB"/>
    <w:rsid w:val="003A5A30"/>
    <w:rsid w:val="003B0408"/>
    <w:rsid w:val="003B1244"/>
    <w:rsid w:val="003B30B9"/>
    <w:rsid w:val="003B6167"/>
    <w:rsid w:val="003B7357"/>
    <w:rsid w:val="003D4D59"/>
    <w:rsid w:val="003D61F3"/>
    <w:rsid w:val="003E5409"/>
    <w:rsid w:val="003E6FC5"/>
    <w:rsid w:val="003F5DD2"/>
    <w:rsid w:val="0041262C"/>
    <w:rsid w:val="00423505"/>
    <w:rsid w:val="00424D19"/>
    <w:rsid w:val="00427C45"/>
    <w:rsid w:val="00435591"/>
    <w:rsid w:val="00436E5F"/>
    <w:rsid w:val="00453D58"/>
    <w:rsid w:val="004609E1"/>
    <w:rsid w:val="0046303B"/>
    <w:rsid w:val="0046416B"/>
    <w:rsid w:val="00464355"/>
    <w:rsid w:val="00465A55"/>
    <w:rsid w:val="00483994"/>
    <w:rsid w:val="00484953"/>
    <w:rsid w:val="0048582A"/>
    <w:rsid w:val="00485D76"/>
    <w:rsid w:val="0049043D"/>
    <w:rsid w:val="004D35C0"/>
    <w:rsid w:val="004D7C8F"/>
    <w:rsid w:val="004F47CA"/>
    <w:rsid w:val="004F58D4"/>
    <w:rsid w:val="005044B6"/>
    <w:rsid w:val="005114B7"/>
    <w:rsid w:val="00512005"/>
    <w:rsid w:val="0051243C"/>
    <w:rsid w:val="00524DDA"/>
    <w:rsid w:val="00526958"/>
    <w:rsid w:val="005464F4"/>
    <w:rsid w:val="00546D53"/>
    <w:rsid w:val="00557FB6"/>
    <w:rsid w:val="00564CAD"/>
    <w:rsid w:val="00570C79"/>
    <w:rsid w:val="005741DB"/>
    <w:rsid w:val="0058656B"/>
    <w:rsid w:val="00586F9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3F67"/>
    <w:rsid w:val="007E521F"/>
    <w:rsid w:val="007F0517"/>
    <w:rsid w:val="008010F3"/>
    <w:rsid w:val="00802D2B"/>
    <w:rsid w:val="00811B6F"/>
    <w:rsid w:val="00825799"/>
    <w:rsid w:val="00826B30"/>
    <w:rsid w:val="0085175F"/>
    <w:rsid w:val="00854F6F"/>
    <w:rsid w:val="00865159"/>
    <w:rsid w:val="0087298D"/>
    <w:rsid w:val="00876022"/>
    <w:rsid w:val="00877FB0"/>
    <w:rsid w:val="008824D9"/>
    <w:rsid w:val="008843B9"/>
    <w:rsid w:val="00890E86"/>
    <w:rsid w:val="008929B6"/>
    <w:rsid w:val="00894EE4"/>
    <w:rsid w:val="008A2679"/>
    <w:rsid w:val="008C2ED6"/>
    <w:rsid w:val="008C2FBD"/>
    <w:rsid w:val="008C62D6"/>
    <w:rsid w:val="008E2C4C"/>
    <w:rsid w:val="008F319A"/>
    <w:rsid w:val="008F553D"/>
    <w:rsid w:val="008F5AC5"/>
    <w:rsid w:val="00902370"/>
    <w:rsid w:val="00903604"/>
    <w:rsid w:val="00911FD4"/>
    <w:rsid w:val="009135BD"/>
    <w:rsid w:val="00916129"/>
    <w:rsid w:val="0092646B"/>
    <w:rsid w:val="00941C82"/>
    <w:rsid w:val="00951038"/>
    <w:rsid w:val="009512C2"/>
    <w:rsid w:val="00957BBC"/>
    <w:rsid w:val="00965523"/>
    <w:rsid w:val="00972A70"/>
    <w:rsid w:val="00973728"/>
    <w:rsid w:val="00980070"/>
    <w:rsid w:val="00980AB5"/>
    <w:rsid w:val="0098383B"/>
    <w:rsid w:val="009A358B"/>
    <w:rsid w:val="009A4D1D"/>
    <w:rsid w:val="009A71E2"/>
    <w:rsid w:val="009B1E47"/>
    <w:rsid w:val="009B6DE6"/>
    <w:rsid w:val="009C6627"/>
    <w:rsid w:val="009D221A"/>
    <w:rsid w:val="009F6DEB"/>
    <w:rsid w:val="00A0499F"/>
    <w:rsid w:val="00A11DBD"/>
    <w:rsid w:val="00A33451"/>
    <w:rsid w:val="00A36E6E"/>
    <w:rsid w:val="00A67C1C"/>
    <w:rsid w:val="00A75991"/>
    <w:rsid w:val="00A80AB0"/>
    <w:rsid w:val="00A84156"/>
    <w:rsid w:val="00A86EDD"/>
    <w:rsid w:val="00AA3E4C"/>
    <w:rsid w:val="00AC5783"/>
    <w:rsid w:val="00AD02F2"/>
    <w:rsid w:val="00AD496B"/>
    <w:rsid w:val="00AE4F29"/>
    <w:rsid w:val="00AE7A51"/>
    <w:rsid w:val="00AF22FC"/>
    <w:rsid w:val="00B01C91"/>
    <w:rsid w:val="00B07F08"/>
    <w:rsid w:val="00B16415"/>
    <w:rsid w:val="00B305C5"/>
    <w:rsid w:val="00B3357F"/>
    <w:rsid w:val="00B416D0"/>
    <w:rsid w:val="00B43E10"/>
    <w:rsid w:val="00B6055E"/>
    <w:rsid w:val="00B74243"/>
    <w:rsid w:val="00B94C5C"/>
    <w:rsid w:val="00BA1F8E"/>
    <w:rsid w:val="00BA3AD3"/>
    <w:rsid w:val="00BA5A59"/>
    <w:rsid w:val="00BB2AEA"/>
    <w:rsid w:val="00BB39EE"/>
    <w:rsid w:val="00BB7FB0"/>
    <w:rsid w:val="00BC2314"/>
    <w:rsid w:val="00BD7ECD"/>
    <w:rsid w:val="00BF0180"/>
    <w:rsid w:val="00BF1D89"/>
    <w:rsid w:val="00BF2992"/>
    <w:rsid w:val="00BF6116"/>
    <w:rsid w:val="00C07455"/>
    <w:rsid w:val="00C26817"/>
    <w:rsid w:val="00C45AC6"/>
    <w:rsid w:val="00C6743C"/>
    <w:rsid w:val="00C71D82"/>
    <w:rsid w:val="00C93DFF"/>
    <w:rsid w:val="00C9589F"/>
    <w:rsid w:val="00C97BBE"/>
    <w:rsid w:val="00CB2196"/>
    <w:rsid w:val="00CB37DE"/>
    <w:rsid w:val="00CB3AE4"/>
    <w:rsid w:val="00CC1942"/>
    <w:rsid w:val="00CD28DA"/>
    <w:rsid w:val="00CD49EC"/>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B768C"/>
    <w:rsid w:val="00DC0ACC"/>
    <w:rsid w:val="00DD33C0"/>
    <w:rsid w:val="00DE2C78"/>
    <w:rsid w:val="00DF2752"/>
    <w:rsid w:val="00E02F6C"/>
    <w:rsid w:val="00E21532"/>
    <w:rsid w:val="00E23F30"/>
    <w:rsid w:val="00E24D28"/>
    <w:rsid w:val="00E618AE"/>
    <w:rsid w:val="00E627A3"/>
    <w:rsid w:val="00E704FA"/>
    <w:rsid w:val="00E754C9"/>
    <w:rsid w:val="00EA0C89"/>
    <w:rsid w:val="00EA1913"/>
    <w:rsid w:val="00EB0867"/>
    <w:rsid w:val="00EB199A"/>
    <w:rsid w:val="00EC2342"/>
    <w:rsid w:val="00F364B8"/>
    <w:rsid w:val="00F36C73"/>
    <w:rsid w:val="00F37B3D"/>
    <w:rsid w:val="00F5286D"/>
    <w:rsid w:val="00F65E42"/>
    <w:rsid w:val="00F7074D"/>
    <w:rsid w:val="00F73C09"/>
    <w:rsid w:val="00F978D8"/>
    <w:rsid w:val="00FA050A"/>
    <w:rsid w:val="00FB25BB"/>
    <w:rsid w:val="00FC2F00"/>
    <w:rsid w:val="00FC4276"/>
    <w:rsid w:val="00FC5F1B"/>
    <w:rsid w:val="00FC7429"/>
    <w:rsid w:val="00FD6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AADAD26"/>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0CA0-6A80-449E-A465-635FDB46A508}">
  <ds:schemaRefs>
    <ds:schemaRef ds:uri="http://schemas.microsoft.com/office/2006/documentManagement/types"/>
    <ds:schemaRef ds:uri="http://schemas.openxmlformats.org/package/2006/metadata/core-properties"/>
    <ds:schemaRef ds:uri="http://purl.org/dc/elements/1.1/"/>
    <ds:schemaRef ds:uri="4e21aece-359b-4e6f-8f54-c70e1e237c6a"/>
    <ds:schemaRef ds:uri="http://purl.org/dc/dcmitype/"/>
    <ds:schemaRef ds:uri="http://schemas.microsoft.com/office/infopath/2007/PartnerControls"/>
    <ds:schemaRef ds:uri="http://www.w3.org/XML/1998/namespace"/>
    <ds:schemaRef ds:uri="http://schemas.microsoft.com/office/2006/metadata/properties"/>
    <ds:schemaRef ds:uri="http://purl.org/dc/terms/"/>
    <ds:schemaRef ds:uri="http://schemas.microsoft.com/sharepoint/v3"/>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4EA4A665-4A10-426F-A2E3-9335DEA42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23266</Words>
  <Characters>1168</Characters>
  <Application>Microsoft Office Word</Application>
  <DocSecurity>0</DocSecurity>
  <Lines>9</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飯田　史歩</cp:lastModifiedBy>
  <cp:revision>6</cp:revision>
  <cp:lastPrinted>2020-02-19T03:25:00Z</cp:lastPrinted>
  <dcterms:created xsi:type="dcterms:W3CDTF">2020-06-10T04:52:00Z</dcterms:created>
  <dcterms:modified xsi:type="dcterms:W3CDTF">2020-06-11T04:18:00Z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