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E2" w:rsidRDefault="00083EE2">
      <w:pPr>
        <w:rPr>
          <w:rFonts w:ascii="ＭＳ ゴシック" w:eastAsia="ＭＳ ゴシック" w:hAnsi="ＭＳ ゴシック"/>
          <w:sz w:val="24"/>
          <w:szCs w:val="24"/>
        </w:rPr>
      </w:pPr>
    </w:p>
    <w:p w:rsidR="004D30E7" w:rsidRPr="00083EE2" w:rsidRDefault="004D30E7">
      <w:pPr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測量・建設コンサルタント等の</w:t>
      </w:r>
    </w:p>
    <w:p w:rsidR="004D30E7" w:rsidRPr="00083EE2" w:rsidRDefault="004D30E7">
      <w:pPr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入札参加資格登録をされている皆様へ</w:t>
      </w:r>
    </w:p>
    <w:p w:rsidR="004D30E7" w:rsidRDefault="00055739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62834">
        <w:rPr>
          <w:rFonts w:ascii="ＭＳ ゴシック" w:eastAsia="ＭＳ ゴシック" w:hAnsi="ＭＳ ゴシック" w:hint="eastAsia"/>
          <w:color w:val="000000" w:themeColor="text1"/>
          <w:spacing w:val="54"/>
          <w:kern w:val="0"/>
          <w:sz w:val="24"/>
          <w:szCs w:val="24"/>
          <w:fitText w:val="2160" w:id="-1815368702"/>
        </w:rPr>
        <w:t>平成24</w:t>
      </w:r>
      <w:r w:rsidR="004D30E7" w:rsidRPr="00F62834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2160" w:id="-1815368702"/>
        </w:rPr>
        <w:t>年</w:t>
      </w:r>
      <w:r w:rsidRPr="00F62834">
        <w:rPr>
          <w:rFonts w:ascii="ＭＳ ゴシック" w:eastAsia="ＭＳ ゴシック" w:hAnsi="ＭＳ ゴシック" w:hint="eastAsia"/>
          <w:spacing w:val="54"/>
          <w:kern w:val="0"/>
          <w:sz w:val="24"/>
          <w:szCs w:val="24"/>
          <w:fitText w:val="2160" w:id="-1815368702"/>
        </w:rPr>
        <w:t>２</w:t>
      </w:r>
      <w:r w:rsidR="004D30E7" w:rsidRPr="00F62834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2160" w:id="-1815368702"/>
        </w:rPr>
        <w:t>月</w:t>
      </w:r>
    </w:p>
    <w:p w:rsidR="00055739" w:rsidRDefault="00F62834" w:rsidP="00564334">
      <w:pPr>
        <w:jc w:val="right"/>
        <w:rPr>
          <w:rFonts w:ascii="ＭＳ ゴシック" w:eastAsia="ＭＳ ゴシック" w:hAnsi="ＭＳ ゴシック"/>
          <w:color w:val="FF0000"/>
          <w:kern w:val="0"/>
          <w:sz w:val="24"/>
          <w:szCs w:val="24"/>
        </w:rPr>
      </w:pPr>
      <w:r w:rsidRPr="00D702B8">
        <w:rPr>
          <w:rFonts w:ascii="ＭＳ ゴシック" w:eastAsia="ＭＳ ゴシック" w:hAnsi="ＭＳ ゴシック" w:hint="eastAsia"/>
          <w:color w:val="FF0000"/>
          <w:w w:val="75"/>
          <w:kern w:val="0"/>
          <w:sz w:val="24"/>
          <w:szCs w:val="24"/>
          <w:fitText w:val="2160" w:id="-1815368446"/>
        </w:rPr>
        <w:t>（令和３年３月</w:t>
      </w:r>
      <w:r w:rsidR="00055739" w:rsidRPr="00D702B8">
        <w:rPr>
          <w:rFonts w:ascii="ＭＳ ゴシック" w:eastAsia="ＭＳ ゴシック" w:hAnsi="ＭＳ ゴシック" w:hint="eastAsia"/>
          <w:color w:val="FF0000"/>
          <w:w w:val="75"/>
          <w:kern w:val="0"/>
          <w:sz w:val="24"/>
          <w:szCs w:val="24"/>
          <w:fitText w:val="2160" w:id="-1815368446"/>
        </w:rPr>
        <w:t>一部改正）</w:t>
      </w:r>
    </w:p>
    <w:p w:rsidR="00D702B8" w:rsidRPr="00D702B8" w:rsidRDefault="00D702B8" w:rsidP="00564334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D702B8">
        <w:rPr>
          <w:rFonts w:ascii="ＭＳ ゴシック" w:eastAsia="ＭＳ ゴシック" w:hAnsi="ＭＳ ゴシック" w:hint="eastAsia"/>
          <w:color w:val="00B0F0"/>
          <w:w w:val="90"/>
          <w:kern w:val="0"/>
          <w:sz w:val="24"/>
          <w:szCs w:val="24"/>
          <w:fitText w:val="2160" w:id="-1548393984"/>
        </w:rPr>
        <w:t>（令和４年４月改定</w:t>
      </w:r>
      <w:r w:rsidRPr="00D702B8">
        <w:rPr>
          <w:rFonts w:ascii="ＭＳ ゴシック" w:eastAsia="ＭＳ ゴシック" w:hAnsi="ＭＳ ゴシック" w:hint="eastAsia"/>
          <w:color w:val="00B0F0"/>
          <w:spacing w:val="1"/>
          <w:w w:val="90"/>
          <w:kern w:val="0"/>
          <w:sz w:val="24"/>
          <w:szCs w:val="24"/>
          <w:fitText w:val="2160" w:id="-1548393984"/>
        </w:rPr>
        <w:t>）</w:t>
      </w:r>
    </w:p>
    <w:p w:rsidR="004D30E7" w:rsidRPr="00083EE2" w:rsidRDefault="004D30E7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大阪府都市整備部</w:t>
      </w:r>
    </w:p>
    <w:p w:rsidR="004D30E7" w:rsidRPr="00083EE2" w:rsidRDefault="004D30E7" w:rsidP="0056433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D30E7" w:rsidRPr="00083EE2" w:rsidRDefault="00F82D1D" w:rsidP="00AD03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b/>
          <w:sz w:val="24"/>
          <w:szCs w:val="24"/>
        </w:rPr>
        <w:t>測量機器の所有の確認</w:t>
      </w:r>
      <w:r w:rsidR="00A07D41" w:rsidRPr="00083EE2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4D30E7" w:rsidRPr="00083EE2" w:rsidRDefault="004D30E7" w:rsidP="00AD030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D30E7" w:rsidRPr="00083EE2" w:rsidRDefault="004D30E7" w:rsidP="0056433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9905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平成24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9052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9052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日以降に公告する大阪府都市整備部</w:t>
      </w:r>
      <w:r w:rsidR="00D702B8" w:rsidRPr="00D702B8">
        <w:rPr>
          <w:rFonts w:ascii="ＭＳ ゴシック" w:eastAsia="ＭＳ ゴシック" w:hAnsi="ＭＳ ゴシック" w:hint="eastAsia"/>
          <w:color w:val="00B0F0"/>
          <w:sz w:val="24"/>
          <w:szCs w:val="24"/>
        </w:rPr>
        <w:t>（住宅建築局を除く。</w:t>
      </w:r>
      <w:r w:rsidR="00D702B8">
        <w:rPr>
          <w:rFonts w:ascii="ＭＳ ゴシック" w:eastAsia="ＭＳ ゴシック" w:hAnsi="ＭＳ ゴシック" w:hint="eastAsia"/>
          <w:color w:val="00B0F0"/>
          <w:sz w:val="24"/>
          <w:szCs w:val="24"/>
        </w:rPr>
        <w:t>以下同じ。</w:t>
      </w:r>
      <w:r w:rsidR="00D702B8" w:rsidRPr="00D702B8">
        <w:rPr>
          <w:rFonts w:ascii="ＭＳ ゴシック" w:eastAsia="ＭＳ ゴシック" w:hAnsi="ＭＳ ゴシック" w:hint="eastAsia"/>
          <w:color w:val="00B0F0"/>
          <w:sz w:val="24"/>
          <w:szCs w:val="24"/>
        </w:rPr>
        <w:t>）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発注の測量調査業務において、測量機器の所有について下記のとおり必要書類</w:t>
      </w:r>
      <w:r w:rsidR="009A13D8" w:rsidRPr="00083EE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9A13D8" w:rsidRPr="00083EE2">
        <w:rPr>
          <w:rFonts w:ascii="ＭＳ ゴシック" w:eastAsia="ＭＳ ゴシック" w:hAnsi="ＭＳ ゴシック" w:hint="eastAsia"/>
          <w:sz w:val="24"/>
          <w:szCs w:val="24"/>
        </w:rPr>
        <w:t>頂き確認すること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としましたのでお知らせいたします。</w:t>
      </w:r>
    </w:p>
    <w:p w:rsidR="00F82D1D" w:rsidRPr="00083EE2" w:rsidRDefault="00F82D1D" w:rsidP="0056433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82D1D" w:rsidRPr="00083EE2" w:rsidRDefault="00F82D1D" w:rsidP="00F82D1D">
      <w:pPr>
        <w:pStyle w:val="ac"/>
        <w:rPr>
          <w:rFonts w:ascii="ＭＳ ゴシック" w:eastAsia="ＭＳ ゴシック" w:hAnsi="ＭＳ ゴシック"/>
          <w:color w:val="auto"/>
        </w:rPr>
      </w:pPr>
      <w:r w:rsidRPr="00083EE2">
        <w:rPr>
          <w:rFonts w:ascii="ＭＳ ゴシック" w:eastAsia="ＭＳ ゴシック" w:hAnsi="ＭＳ ゴシック" w:hint="eastAsia"/>
          <w:color w:val="auto"/>
        </w:rPr>
        <w:t>記</w:t>
      </w:r>
    </w:p>
    <w:p w:rsidR="00F82D1D" w:rsidRPr="00083EE2" w:rsidRDefault="00F82D1D" w:rsidP="00F82D1D">
      <w:pPr>
        <w:rPr>
          <w:rFonts w:ascii="ＭＳ ゴシック" w:eastAsia="ＭＳ ゴシック" w:hAnsi="ＭＳ ゴシック"/>
        </w:rPr>
      </w:pPr>
    </w:p>
    <w:p w:rsidR="00F82D1D" w:rsidRPr="00083EE2" w:rsidRDefault="00F82D1D" w:rsidP="00F62834">
      <w:pPr>
        <w:ind w:leftChars="8" w:left="257" w:rightChars="-136" w:right="-286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業務で使用する主たる測量機器の所有（ファイナンスリースを含む）について求め</w:t>
      </w:r>
      <w:r w:rsidR="00964316" w:rsidRPr="00083EE2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4D30E7" w:rsidRPr="00083EE2" w:rsidRDefault="00BF5936" w:rsidP="00F62834">
      <w:pPr>
        <w:ind w:leftChars="114" w:left="239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落札候補者になった</w:t>
      </w:r>
      <w:r w:rsidR="009A13D8" w:rsidRPr="00083EE2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事後審査資料提出時に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「測量機器の</w:t>
      </w:r>
      <w:r w:rsidR="00AA45F5" w:rsidRPr="00083EE2">
        <w:rPr>
          <w:rFonts w:ascii="ＭＳ ゴシック" w:eastAsia="ＭＳ ゴシック" w:hAnsi="ＭＳ ゴシック" w:hint="eastAsia"/>
          <w:sz w:val="24"/>
          <w:szCs w:val="24"/>
        </w:rPr>
        <w:t>保有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状況」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A45F5" w:rsidRPr="00083EE2">
        <w:rPr>
          <w:rFonts w:ascii="ＭＳ ゴシック" w:eastAsia="ＭＳ ゴシック" w:hAnsi="ＭＳ ゴシック" w:hint="eastAsia"/>
          <w:sz w:val="24"/>
          <w:szCs w:val="24"/>
        </w:rPr>
        <w:t>第４号様式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F25FB" w:rsidRPr="00083EE2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AA45F5" w:rsidRPr="00083EE2">
        <w:rPr>
          <w:rFonts w:ascii="ＭＳ ゴシック" w:eastAsia="ＭＳ ゴシック" w:hAnsi="ＭＳ ゴシック" w:hint="eastAsia"/>
          <w:sz w:val="24"/>
          <w:szCs w:val="24"/>
        </w:rPr>
        <w:t>「測量機器の写真」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A45F5" w:rsidRPr="00083EE2">
        <w:rPr>
          <w:rFonts w:ascii="ＭＳ ゴシック" w:eastAsia="ＭＳ ゴシック" w:hAnsi="ＭＳ ゴシック" w:hint="eastAsia"/>
          <w:sz w:val="24"/>
          <w:szCs w:val="24"/>
        </w:rPr>
        <w:t>第５号様式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4D30E7" w:rsidRPr="00083EE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D52A0" w:rsidRPr="00083EE2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2D1D" w:rsidRPr="00083EE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レンタル（</w:t>
      </w:r>
      <w:r w:rsidR="009A13D8" w:rsidRPr="00083EE2">
        <w:rPr>
          <w:rFonts w:ascii="ＭＳ ゴシック" w:eastAsia="ＭＳ ゴシック" w:hAnsi="ＭＳ ゴシック" w:hint="eastAsia"/>
          <w:sz w:val="24"/>
          <w:szCs w:val="24"/>
        </w:rPr>
        <w:t>機器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の一時使用）・共同所有は認めません。</w:t>
      </w:r>
    </w:p>
    <w:p w:rsidR="00FD52A0" w:rsidRPr="00083EE2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．検定証明書の原本と写しを提出してください。原本については確認後速やかに返却します。</w:t>
      </w:r>
    </w:p>
    <w:p w:rsidR="00FD52A0" w:rsidRPr="00083EE2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．機種毎に写真（第５号様式）を添付してください。なお、製造番号が測量機器に記載されていない場合は、写真に替えて保証書の写しを提出してください。</w:t>
      </w:r>
    </w:p>
    <w:p w:rsidR="00FD52A0" w:rsidRPr="00083EE2" w:rsidRDefault="00843F3A" w:rsidP="007F25FB">
      <w:pPr>
        <w:spacing w:beforeLines="50" w:before="18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．基準点測量の１級、２級以外で補足的に</w:t>
      </w:r>
      <w:r w:rsidR="007425F3" w:rsidRPr="0026562F">
        <w:rPr>
          <w:rFonts w:ascii="ＭＳ ゴシック" w:eastAsia="ＭＳ ゴシック" w:hAnsi="ＭＳ ゴシック" w:hint="eastAsia"/>
          <w:color w:val="FF0000"/>
          <w:sz w:val="24"/>
          <w:szCs w:val="24"/>
        </w:rPr>
        <w:t>ＧＮＳＳ</w:t>
      </w:r>
      <w:r w:rsidR="00FD52A0" w:rsidRPr="0026562F">
        <w:rPr>
          <w:rFonts w:ascii="ＭＳ ゴシック" w:eastAsia="ＭＳ ゴシック" w:hAnsi="ＭＳ ゴシック" w:hint="eastAsia"/>
          <w:color w:val="FF0000"/>
          <w:sz w:val="24"/>
          <w:szCs w:val="24"/>
        </w:rPr>
        <w:t>測量器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を使用する場合は、同機器の保有状況の記入は不要</w:t>
      </w:r>
      <w:r w:rsidR="00B1687C" w:rsidRPr="00083EE2"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FD52A0" w:rsidRPr="00083EE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F25FB" w:rsidRPr="00083EE2" w:rsidRDefault="007F25FB" w:rsidP="00FD52A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52A0" w:rsidRPr="00083EE2" w:rsidRDefault="00B1687C" w:rsidP="00F82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7B60A" wp14:editId="02AF517D">
                <wp:simplePos x="0" y="0"/>
                <wp:positionH relativeFrom="column">
                  <wp:posOffset>-167005</wp:posOffset>
                </wp:positionH>
                <wp:positionV relativeFrom="paragraph">
                  <wp:posOffset>111760</wp:posOffset>
                </wp:positionV>
                <wp:extent cx="6076950" cy="1104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B0937" id="角丸四角形 1" o:spid="_x0000_s1026" style="position:absolute;left:0;text-align:left;margin-left:-13.15pt;margin-top:8.8pt;width:478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RGnAIAAGkFAAAOAAAAZHJzL2Uyb0RvYy54bWysVM1OGzEQvlfqO1i+l92NQigRGxSBqCoh&#10;QEDF2XhtYtXrcW0nm/QxeuXGpa/ApW9TpD5Gx97NJqU5Vb3sznj+v/k5Ol7WmiyE8wpMSYu9nBJh&#10;OFTKPJT00+3Zu/eU+MBMxTQYUdKV8PR48vbNUWPHYgAz0JVwBJ0YP25sSWch2HGWeT4TNfN7YIVB&#10;oQRXs4Cse8gqxxr0XutskOejrAFXWQdceI+vp62QTpJ/KQUPl1J6EYguKeYW0tel7338ZpMjNn5w&#10;zM4U79Jg/5BFzZTBoL2rUxYYmTv1l6tacQceZNjjUGcgpeIi1YDVFPmram5mzIpUC4LjbQ+T/39u&#10;+cXiyhFVYe8oMazGFv36/u3n8/PL4yMSLz+eSBFBaqwfo+6NvXId55GMFS+lq+MfayHLBOyqB1Ys&#10;A+H4OMoPRof7iD9HWVHkw8M8QZ9tzK3z4YOAmkSipA7mprrG9iVU2eLcB4yL+mu9GNLAmdI6tVCb&#10;+OBBqyq+JSbOkDjRjiwYdj8sUyHoYksLuWiZxfLaghIVVlpEF9pcC4noYAmDlEiay41PxrkwYRQB&#10;Sp5QO5pJzKA3LHYZ6rBOptONZiLNa2+Y7zL8M2JvkaKCCb1xrQy4XQ6qz33kVn9dfVtzLP8eqhUO&#10;hYN2W7zlZwqbcs58uGIO1wMbiSsfLvEjNTQlhY6iZAbu6673qI9Ti1JKGly3kvovc+YEJfqjwXk+&#10;LIbDuJ+JGe4fDJBx25L7bYmZ1yeAPcWZxewSGfWDXpPSQX2Hl2Eao6KIGY6xS8qDWzMnoT0DeFu4&#10;mE6TGu6kZeHc3FgenUdU47zdLu+Ys91kBhzqC1ivJhu/ms1WN1oamM4DSJUGd4Nrhzfucxqa7vbE&#10;g7HNJ63NhZz8BgAA//8DAFBLAwQUAAYACAAAACEA1B8dCuAAAAAKAQAADwAAAGRycy9kb3ducmV2&#10;LnhtbEyPwU7DMAyG70i8Q2QkbluyTXSsNJ3QJA4Tk9AKB45eE5qyxqmabCtvjzmNo/1/+v25WI++&#10;E2c7xDaQhtlUgbBUB9NSo+Hj/WXyCCImJINdIKvhx0ZYl7c3BeYmXGhvz1VqBJdQzFGDS6nPpYy1&#10;sx7jNPSWOPsKg8fE49BIM+CFy30n50pl0mNLfMFhbzfO1sfq5DWYb9y9Vg9v+91WbTckXTrWn0nr&#10;+7vx+QlEsmO6wvCnz+pQstMhnMhE0WmYzLMFoxwsMxAMrBZqCeLAi9UsA1kW8v8L5S8AAAD//wMA&#10;UEsBAi0AFAAGAAgAAAAhALaDOJL+AAAA4QEAABMAAAAAAAAAAAAAAAAAAAAAAFtDb250ZW50X1R5&#10;cGVzXS54bWxQSwECLQAUAAYACAAAACEAOP0h/9YAAACUAQAACwAAAAAAAAAAAAAAAAAvAQAAX3Jl&#10;bHMvLnJlbHNQSwECLQAUAAYACAAAACEAJcYkRpwCAABpBQAADgAAAAAAAAAAAAAAAAAuAgAAZHJz&#10;L2Uyb0RvYy54bWxQSwECLQAUAAYACAAAACEA1B8dCuAAAAAKAQAADwAAAAAAAAAAAAAAAAD2BAAA&#10;ZHJzL2Rvd25yZXYueG1sUEsFBgAAAAAEAAQA8wAAAAMGAAAAAA==&#10;" filled="f" strokecolor="black [3213]" strokeweight="2pt"/>
            </w:pict>
          </mc:Fallback>
        </mc:AlternateContent>
      </w:r>
    </w:p>
    <w:p w:rsidR="007F25FB" w:rsidRPr="00083EE2" w:rsidRDefault="009453E4" w:rsidP="00945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届出のあった測量機器の情報は都</w:t>
      </w:r>
      <w:bookmarkStart w:id="0" w:name="_GoBack"/>
      <w:bookmarkEnd w:id="0"/>
      <w:r w:rsidRPr="00083EE2">
        <w:rPr>
          <w:rFonts w:ascii="ＭＳ ゴシック" w:eastAsia="ＭＳ ゴシック" w:hAnsi="ＭＳ ゴシック" w:hint="eastAsia"/>
          <w:sz w:val="24"/>
          <w:szCs w:val="24"/>
        </w:rPr>
        <w:t>市整備部でデータ</w:t>
      </w:r>
      <w:r w:rsidR="007F25FB" w:rsidRPr="00083EE2">
        <w:rPr>
          <w:rFonts w:ascii="ＭＳ ゴシック" w:eastAsia="ＭＳ ゴシック" w:hAnsi="ＭＳ ゴシック" w:hint="eastAsia"/>
          <w:sz w:val="24"/>
          <w:szCs w:val="24"/>
        </w:rPr>
        <w:t>を管理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7F25FB" w:rsidRPr="00083EE2">
        <w:rPr>
          <w:rFonts w:ascii="ＭＳ ゴシック" w:eastAsia="ＭＳ ゴシック" w:hAnsi="ＭＳ ゴシック" w:hint="eastAsia"/>
          <w:sz w:val="24"/>
          <w:szCs w:val="24"/>
        </w:rPr>
        <w:t>、不正な申請を排除するため、案件毎に</w:t>
      </w:r>
      <w:r w:rsidR="009A13D8" w:rsidRPr="00083EE2">
        <w:rPr>
          <w:rFonts w:ascii="ＭＳ ゴシック" w:eastAsia="ＭＳ ゴシック" w:hAnsi="ＭＳ ゴシック" w:hint="eastAsia"/>
          <w:sz w:val="24"/>
          <w:szCs w:val="24"/>
        </w:rPr>
        <w:t>製造番号等の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E32A38" w:rsidRPr="00083EE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F25FB" w:rsidRPr="00083EE2">
        <w:rPr>
          <w:rFonts w:ascii="ＭＳ ゴシック" w:eastAsia="ＭＳ ゴシック" w:hAnsi="ＭＳ ゴシック" w:hint="eastAsia"/>
          <w:sz w:val="24"/>
          <w:szCs w:val="24"/>
        </w:rPr>
        <w:t>行います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453E4" w:rsidRPr="00083EE2" w:rsidRDefault="009453E4" w:rsidP="00945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EE2">
        <w:rPr>
          <w:rFonts w:ascii="ＭＳ ゴシック" w:eastAsia="ＭＳ ゴシック" w:hAnsi="ＭＳ ゴシック" w:hint="eastAsia"/>
          <w:sz w:val="24"/>
          <w:szCs w:val="24"/>
        </w:rPr>
        <w:t>なお、提出書類に疑義が生じた場合は、事情聴取及び必要により立入調査を行</w:t>
      </w:r>
      <w:r w:rsidR="00F13B04" w:rsidRPr="00083EE2">
        <w:rPr>
          <w:rFonts w:ascii="ＭＳ ゴシック" w:eastAsia="ＭＳ ゴシック" w:hAnsi="ＭＳ ゴシック" w:hint="eastAsia"/>
          <w:sz w:val="24"/>
          <w:szCs w:val="24"/>
        </w:rPr>
        <w:t>うこと</w:t>
      </w:r>
      <w:r w:rsidR="00DA6D9B" w:rsidRPr="00083EE2">
        <w:rPr>
          <w:rFonts w:ascii="ＭＳ ゴシック" w:eastAsia="ＭＳ ゴシック" w:hAnsi="ＭＳ ゴシック" w:hint="eastAsia"/>
          <w:sz w:val="24"/>
          <w:szCs w:val="24"/>
        </w:rPr>
        <w:t>があり</w:t>
      </w:r>
      <w:r w:rsidR="00F13B04" w:rsidRPr="00083EE2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Pr="00083EE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D30E7" w:rsidRPr="00083EE2" w:rsidRDefault="004D30E7" w:rsidP="004B543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right" w:tblpY="563"/>
        <w:tblW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A40F56" w:rsidRPr="00083EE2" w:rsidTr="00A40F56">
        <w:trPr>
          <w:trHeight w:val="1089"/>
        </w:trPr>
        <w:tc>
          <w:tcPr>
            <w:tcW w:w="5202" w:type="dxa"/>
          </w:tcPr>
          <w:p w:rsidR="00A40F56" w:rsidRPr="00083EE2" w:rsidRDefault="00A40F56" w:rsidP="00A40F5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</w:t>
            </w:r>
            <w:r w:rsidRPr="00083E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合せ先</w:t>
            </w:r>
          </w:p>
          <w:p w:rsidR="00A40F56" w:rsidRPr="00083EE2" w:rsidRDefault="00A40F56" w:rsidP="00A40F5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都市整備部　事業調整</w:t>
            </w:r>
            <w:r w:rsidRPr="00083E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室　契約管理グループ</w:t>
            </w:r>
          </w:p>
          <w:p w:rsidR="00A40F56" w:rsidRPr="00083EE2" w:rsidRDefault="00A40F56" w:rsidP="00A40F5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EE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TEL </w:t>
            </w:r>
            <w:r w:rsidRPr="00083E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０６－</w:t>
            </w:r>
            <w:r w:rsidRPr="00C1007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６９４４－６０３８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（直通）</w:t>
            </w:r>
          </w:p>
        </w:tc>
      </w:tr>
    </w:tbl>
    <w:p w:rsidR="007F25FB" w:rsidRPr="00083EE2" w:rsidRDefault="007F25FB" w:rsidP="001F4ED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F25FB" w:rsidRPr="00083EE2" w:rsidSect="00083EE2">
      <w:headerReference w:type="default" r:id="rId7"/>
      <w:pgSz w:w="11906" w:h="16838" w:code="9"/>
      <w:pgMar w:top="1134" w:right="1418" w:bottom="96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49" w:rsidRDefault="002B1749" w:rsidP="00B5099C">
      <w:r>
        <w:separator/>
      </w:r>
    </w:p>
  </w:endnote>
  <w:endnote w:type="continuationSeparator" w:id="0">
    <w:p w:rsidR="002B1749" w:rsidRDefault="002B1749" w:rsidP="00B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49" w:rsidRDefault="002B1749" w:rsidP="00B5099C">
      <w:r>
        <w:separator/>
      </w:r>
    </w:p>
  </w:footnote>
  <w:footnote w:type="continuationSeparator" w:id="0">
    <w:p w:rsidR="002B1749" w:rsidRDefault="002B1749" w:rsidP="00B5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E2" w:rsidRPr="00083EE2" w:rsidRDefault="00083EE2" w:rsidP="00083EE2">
    <w:pPr>
      <w:tabs>
        <w:tab w:val="center" w:pos="4252"/>
        <w:tab w:val="right" w:pos="8504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11B"/>
    <w:multiLevelType w:val="hybridMultilevel"/>
    <w:tmpl w:val="1FE84EF4"/>
    <w:lvl w:ilvl="0" w:tplc="39CCD23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53F1C"/>
    <w:multiLevelType w:val="hybridMultilevel"/>
    <w:tmpl w:val="FF424940"/>
    <w:lvl w:ilvl="0" w:tplc="10D047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43BD8"/>
    <w:multiLevelType w:val="hybridMultilevel"/>
    <w:tmpl w:val="43429130"/>
    <w:lvl w:ilvl="0" w:tplc="019E44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4"/>
    <w:rsid w:val="00044748"/>
    <w:rsid w:val="0005041B"/>
    <w:rsid w:val="00055739"/>
    <w:rsid w:val="00083EE2"/>
    <w:rsid w:val="00085981"/>
    <w:rsid w:val="000F262D"/>
    <w:rsid w:val="000F4DCB"/>
    <w:rsid w:val="001E6FD5"/>
    <w:rsid w:val="001F4EDC"/>
    <w:rsid w:val="0026562F"/>
    <w:rsid w:val="002971DB"/>
    <w:rsid w:val="002B1749"/>
    <w:rsid w:val="002C7F65"/>
    <w:rsid w:val="002E16CE"/>
    <w:rsid w:val="002F694E"/>
    <w:rsid w:val="003609FD"/>
    <w:rsid w:val="003A0947"/>
    <w:rsid w:val="003B0BFC"/>
    <w:rsid w:val="003D622B"/>
    <w:rsid w:val="003D62E8"/>
    <w:rsid w:val="00405016"/>
    <w:rsid w:val="00413CCD"/>
    <w:rsid w:val="00486CB4"/>
    <w:rsid w:val="004B5437"/>
    <w:rsid w:val="004C1295"/>
    <w:rsid w:val="004D30E7"/>
    <w:rsid w:val="004E2FA5"/>
    <w:rsid w:val="00520999"/>
    <w:rsid w:val="00520FBD"/>
    <w:rsid w:val="005321A4"/>
    <w:rsid w:val="00564334"/>
    <w:rsid w:val="005B7FE2"/>
    <w:rsid w:val="00666FFA"/>
    <w:rsid w:val="006A3756"/>
    <w:rsid w:val="006A44E7"/>
    <w:rsid w:val="006D51E3"/>
    <w:rsid w:val="006F642B"/>
    <w:rsid w:val="007425F3"/>
    <w:rsid w:val="00763BDC"/>
    <w:rsid w:val="007D3536"/>
    <w:rsid w:val="007F25FB"/>
    <w:rsid w:val="007F3A74"/>
    <w:rsid w:val="008015D8"/>
    <w:rsid w:val="008027C3"/>
    <w:rsid w:val="00830E3A"/>
    <w:rsid w:val="00843F3A"/>
    <w:rsid w:val="0086365A"/>
    <w:rsid w:val="008E408E"/>
    <w:rsid w:val="00924DFD"/>
    <w:rsid w:val="009453E4"/>
    <w:rsid w:val="00964316"/>
    <w:rsid w:val="00990527"/>
    <w:rsid w:val="009A13D8"/>
    <w:rsid w:val="009A6B91"/>
    <w:rsid w:val="009C7773"/>
    <w:rsid w:val="00A07D41"/>
    <w:rsid w:val="00A40F56"/>
    <w:rsid w:val="00A5167B"/>
    <w:rsid w:val="00A57418"/>
    <w:rsid w:val="00AA45F5"/>
    <w:rsid w:val="00AB12F5"/>
    <w:rsid w:val="00AB62D9"/>
    <w:rsid w:val="00AD0307"/>
    <w:rsid w:val="00AD0FFB"/>
    <w:rsid w:val="00B1687C"/>
    <w:rsid w:val="00B5099C"/>
    <w:rsid w:val="00B81E88"/>
    <w:rsid w:val="00BF5936"/>
    <w:rsid w:val="00C10076"/>
    <w:rsid w:val="00C667BC"/>
    <w:rsid w:val="00C96D5A"/>
    <w:rsid w:val="00CD5FD0"/>
    <w:rsid w:val="00D57EC3"/>
    <w:rsid w:val="00D702B8"/>
    <w:rsid w:val="00D75CBB"/>
    <w:rsid w:val="00DA6D9B"/>
    <w:rsid w:val="00DE1C87"/>
    <w:rsid w:val="00E072A1"/>
    <w:rsid w:val="00E10FEE"/>
    <w:rsid w:val="00E263A4"/>
    <w:rsid w:val="00E32A38"/>
    <w:rsid w:val="00E341D7"/>
    <w:rsid w:val="00E431B3"/>
    <w:rsid w:val="00E5041C"/>
    <w:rsid w:val="00F13B04"/>
    <w:rsid w:val="00F47F2F"/>
    <w:rsid w:val="00F62834"/>
    <w:rsid w:val="00F82D1D"/>
    <w:rsid w:val="00F90588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82391"/>
  <w15:docId w15:val="{CDC8CF76-0A77-4AC3-9A0F-2AFB954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64334"/>
  </w:style>
  <w:style w:type="character" w:customStyle="1" w:styleId="a4">
    <w:name w:val="日付 (文字)"/>
    <w:basedOn w:val="a0"/>
    <w:link w:val="a3"/>
    <w:uiPriority w:val="99"/>
    <w:semiHidden/>
    <w:locked/>
    <w:rsid w:val="00564334"/>
    <w:rPr>
      <w:rFonts w:cs="Times New Roman"/>
    </w:rPr>
  </w:style>
  <w:style w:type="paragraph" w:styleId="a5">
    <w:name w:val="List Paragraph"/>
    <w:basedOn w:val="a"/>
    <w:uiPriority w:val="99"/>
    <w:qFormat/>
    <w:rsid w:val="004B5437"/>
    <w:pPr>
      <w:ind w:leftChars="400" w:left="840"/>
    </w:pPr>
  </w:style>
  <w:style w:type="paragraph" w:styleId="a6">
    <w:name w:val="header"/>
    <w:basedOn w:val="a"/>
    <w:link w:val="a7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5099C"/>
    <w:rPr>
      <w:rFonts w:cs="Times New Roman"/>
    </w:rPr>
  </w:style>
  <w:style w:type="paragraph" w:styleId="a8">
    <w:name w:val="footer"/>
    <w:basedOn w:val="a"/>
    <w:link w:val="a9"/>
    <w:uiPriority w:val="99"/>
    <w:rsid w:val="00B5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5099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63B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63BDC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2D1D"/>
    <w:pPr>
      <w:jc w:val="center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82D1D"/>
    <w:pPr>
      <w:jc w:val="right"/>
    </w:pPr>
    <w:rPr>
      <w:rFonts w:ascii="HGPｺﾞｼｯｸE" w:eastAsia="HGPｺﾞｼｯｸE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82D1D"/>
    <w:rPr>
      <w:rFonts w:ascii="HGPｺﾞｼｯｸE" w:eastAsia="HGPｺﾞｼｯｸE"/>
      <w:color w:val="FF0000"/>
      <w:sz w:val="24"/>
      <w:szCs w:val="24"/>
    </w:rPr>
  </w:style>
  <w:style w:type="character" w:styleId="af0">
    <w:name w:val="Hyperlink"/>
    <w:basedOn w:val="a0"/>
    <w:uiPriority w:val="99"/>
    <w:unhideWhenUsed/>
    <w:rsid w:val="002971D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90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511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測量・建設コンサルタント等の</vt:lpstr>
    </vt:vector>
  </TitlesOfParts>
  <Company>大阪府庁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測量・建設コンサルタント等の</dc:title>
  <dc:creator>onaka</dc:creator>
  <cp:lastModifiedBy>山本　遼太</cp:lastModifiedBy>
  <cp:revision>15</cp:revision>
  <cp:lastPrinted>2012-02-07T04:13:00Z</cp:lastPrinted>
  <dcterms:created xsi:type="dcterms:W3CDTF">2012-02-09T03:17:00Z</dcterms:created>
  <dcterms:modified xsi:type="dcterms:W3CDTF">2022-03-22T12:35:00Z</dcterms:modified>
</cp:coreProperties>
</file>