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DB" w:rsidRPr="00636178" w:rsidRDefault="002C6C22" w:rsidP="0001781C">
      <w:pPr>
        <w:jc w:val="left"/>
        <w:rPr>
          <w:rFonts w:eastAsia="ＭＳ ゴシック"/>
          <w:b/>
          <w:sz w:val="28"/>
          <w:szCs w:val="28"/>
        </w:rPr>
      </w:pPr>
      <w:r>
        <w:rPr>
          <w:rFonts w:eastAsia="ＭＳ ゴシック" w:hint="eastAsia"/>
          <w:b/>
          <w:sz w:val="28"/>
          <w:szCs w:val="28"/>
        </w:rPr>
        <w:t>特別重点調査</w:t>
      </w:r>
      <w:r w:rsidR="004D09D9">
        <w:rPr>
          <w:rFonts w:eastAsia="ＭＳ ゴシック" w:hint="eastAsia"/>
          <w:b/>
          <w:sz w:val="28"/>
          <w:szCs w:val="28"/>
        </w:rPr>
        <w:t>に係る</w:t>
      </w:r>
      <w:r w:rsidR="002604DB" w:rsidRPr="00636178">
        <w:rPr>
          <w:rFonts w:eastAsia="ＭＳ ゴシック" w:hint="eastAsia"/>
          <w:b/>
          <w:sz w:val="28"/>
          <w:szCs w:val="28"/>
        </w:rPr>
        <w:t>失格となる</w:t>
      </w:r>
      <w:r w:rsidR="0056423B" w:rsidRPr="00636178">
        <w:rPr>
          <w:rFonts w:eastAsia="ＭＳ ゴシック" w:hint="eastAsia"/>
          <w:b/>
          <w:sz w:val="28"/>
          <w:szCs w:val="28"/>
        </w:rPr>
        <w:t>判断</w:t>
      </w:r>
      <w:r w:rsidR="002604DB" w:rsidRPr="00636178">
        <w:rPr>
          <w:rFonts w:eastAsia="ＭＳ ゴシック" w:hint="eastAsia"/>
          <w:b/>
          <w:sz w:val="28"/>
          <w:szCs w:val="28"/>
        </w:rPr>
        <w:t>基準</w:t>
      </w:r>
      <w:r w:rsidR="00BA1F24">
        <w:rPr>
          <w:rFonts w:eastAsia="ＭＳ ゴシック" w:hint="eastAsia"/>
          <w:b/>
          <w:sz w:val="28"/>
          <w:szCs w:val="28"/>
        </w:rPr>
        <w:t>（住宅建築局を除く。）</w:t>
      </w:r>
    </w:p>
    <w:p w:rsidR="001462FF" w:rsidRDefault="00120212" w:rsidP="002A6454">
      <w:pPr>
        <w:ind w:left="220" w:hangingChars="100" w:hanging="220"/>
        <w:rPr>
          <w:rFonts w:ascii="HGPｺﾞｼｯｸM" w:eastAsia="HGPｺﾞｼｯｸM"/>
          <w:sz w:val="22"/>
          <w:szCs w:val="22"/>
        </w:rPr>
      </w:pPr>
      <w:r w:rsidRPr="00636178">
        <w:rPr>
          <w:rFonts w:ascii="HGPｺﾞｼｯｸM" w:eastAsia="HGPｺﾞｼｯｸM" w:hint="eastAsia"/>
          <w:sz w:val="22"/>
          <w:szCs w:val="22"/>
        </w:rPr>
        <w:t xml:space="preserve">　</w:t>
      </w:r>
    </w:p>
    <w:p w:rsidR="0095638A" w:rsidRPr="000A0358" w:rsidRDefault="0095638A" w:rsidP="004D09D9">
      <w:pPr>
        <w:ind w:left="220" w:hangingChars="100" w:hanging="220"/>
        <w:rPr>
          <w:rFonts w:ascii="ＭＳ ゴシック" w:eastAsia="ＭＳ ゴシック" w:hAnsi="ＭＳ ゴシック"/>
          <w:sz w:val="22"/>
          <w:szCs w:val="22"/>
        </w:rPr>
      </w:pPr>
      <w:r w:rsidRPr="000A0358">
        <w:rPr>
          <w:rFonts w:ascii="ＭＳ ゴシック" w:eastAsia="ＭＳ ゴシック" w:hAnsi="ＭＳ ゴシック" w:hint="eastAsia"/>
          <w:sz w:val="22"/>
          <w:szCs w:val="22"/>
        </w:rPr>
        <w:t>以下の点について、１項目でも</w:t>
      </w:r>
      <w:r w:rsidR="005E319B">
        <w:rPr>
          <w:rFonts w:ascii="ＭＳ ゴシック" w:eastAsia="ＭＳ ゴシック" w:hAnsi="ＭＳ ゴシック" w:hint="eastAsia"/>
          <w:sz w:val="22"/>
          <w:szCs w:val="22"/>
        </w:rPr>
        <w:t>該当</w:t>
      </w:r>
      <w:r w:rsidRPr="000A0358">
        <w:rPr>
          <w:rFonts w:ascii="ＭＳ ゴシック" w:eastAsia="ＭＳ ゴシック" w:hAnsi="ＭＳ ゴシック" w:hint="eastAsia"/>
          <w:sz w:val="22"/>
          <w:szCs w:val="22"/>
        </w:rPr>
        <w:t>する項目がある場合は、「失格」と判断する。</w:t>
      </w:r>
    </w:p>
    <w:p w:rsidR="0095638A" w:rsidRPr="000A0358" w:rsidRDefault="0095638A" w:rsidP="004D09D9">
      <w:pPr>
        <w:ind w:left="220" w:hangingChars="100" w:hanging="220"/>
        <w:rPr>
          <w:rFonts w:ascii="ＭＳ ゴシック" w:eastAsia="ＭＳ ゴシック" w:hAnsi="ＭＳ ゴシック"/>
          <w:sz w:val="22"/>
          <w:szCs w:val="22"/>
        </w:rPr>
      </w:pPr>
    </w:p>
    <w:p w:rsidR="00211835" w:rsidRPr="000A0358" w:rsidRDefault="0093263C" w:rsidP="00231069">
      <w:pPr>
        <w:ind w:firstLineChars="200" w:firstLine="440"/>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１</w:t>
      </w:r>
      <w:r w:rsidR="00211835" w:rsidRPr="000A0358">
        <w:rPr>
          <w:rFonts w:ascii="ＭＳ ゴシック" w:eastAsia="ＭＳ ゴシック" w:hAnsi="ＭＳ ゴシック" w:cs="ＭＳ Ｐゴシック" w:hint="eastAsia"/>
          <w:kern w:val="0"/>
          <w:sz w:val="22"/>
          <w:szCs w:val="22"/>
        </w:rPr>
        <w:t>．調査の協力</w:t>
      </w:r>
      <w:r w:rsidR="001462FF" w:rsidRPr="000A0358">
        <w:rPr>
          <w:rFonts w:ascii="ＭＳ ゴシック" w:eastAsia="ＭＳ ゴシック" w:hAnsi="ＭＳ ゴシック" w:cs="ＭＳ Ｐゴシック" w:hint="eastAsia"/>
          <w:kern w:val="0"/>
          <w:sz w:val="22"/>
          <w:szCs w:val="22"/>
        </w:rPr>
        <w:t>について</w:t>
      </w:r>
    </w:p>
    <w:p w:rsidR="00211835" w:rsidRPr="000A0358" w:rsidRDefault="001462FF" w:rsidP="001462FF">
      <w:pPr>
        <w:widowControl/>
        <w:ind w:firstLineChars="300" w:firstLine="66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①</w:t>
      </w:r>
      <w:r w:rsidR="00837A36" w:rsidRPr="000A0358">
        <w:rPr>
          <w:rFonts w:ascii="ＭＳ ゴシック" w:eastAsia="ＭＳ ゴシック" w:hAnsi="ＭＳ ゴシック" w:cs="ＭＳ Ｐゴシック" w:hint="eastAsia"/>
          <w:kern w:val="0"/>
          <w:sz w:val="22"/>
          <w:szCs w:val="22"/>
        </w:rPr>
        <w:t>ヒ</w:t>
      </w:r>
      <w:r w:rsidR="00325FA7" w:rsidRPr="000A0358">
        <w:rPr>
          <w:rFonts w:ascii="ＭＳ ゴシック" w:eastAsia="ＭＳ ゴシック" w:hAnsi="ＭＳ ゴシック" w:cs="ＭＳ Ｐゴシック" w:hint="eastAsia"/>
          <w:kern w:val="0"/>
          <w:sz w:val="22"/>
          <w:szCs w:val="22"/>
        </w:rPr>
        <w:t>ア</w:t>
      </w:r>
      <w:r w:rsidR="00837A36" w:rsidRPr="000A0358">
        <w:rPr>
          <w:rFonts w:ascii="ＭＳ ゴシック" w:eastAsia="ＭＳ ゴシック" w:hAnsi="ＭＳ ゴシック" w:cs="ＭＳ Ｐゴシック" w:hint="eastAsia"/>
          <w:kern w:val="0"/>
          <w:sz w:val="22"/>
          <w:szCs w:val="22"/>
        </w:rPr>
        <w:t>リング</w:t>
      </w:r>
      <w:r w:rsidR="00211835" w:rsidRPr="000A0358">
        <w:rPr>
          <w:rFonts w:ascii="ＭＳ ゴシック" w:eastAsia="ＭＳ ゴシック" w:hAnsi="ＭＳ ゴシック" w:cs="ＭＳ Ｐゴシック" w:hint="eastAsia"/>
          <w:kern w:val="0"/>
          <w:sz w:val="22"/>
          <w:szCs w:val="22"/>
        </w:rPr>
        <w:t>に応じない。</w:t>
      </w:r>
    </w:p>
    <w:p w:rsidR="002C6C22" w:rsidRDefault="001462FF" w:rsidP="002C6C22">
      <w:pPr>
        <w:ind w:firstLineChars="300" w:firstLine="660"/>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②</w:t>
      </w:r>
      <w:r w:rsidR="00211835" w:rsidRPr="000A0358">
        <w:rPr>
          <w:rFonts w:ascii="ＭＳ ゴシック" w:eastAsia="ＭＳ ゴシック" w:hAnsi="ＭＳ ゴシック" w:cs="ＭＳ Ｐゴシック" w:hint="eastAsia"/>
          <w:kern w:val="0"/>
          <w:sz w:val="22"/>
          <w:szCs w:val="22"/>
        </w:rPr>
        <w:t>調査時に、不誠実な言動がある。</w:t>
      </w:r>
    </w:p>
    <w:p w:rsidR="007F574C" w:rsidRPr="000A0358" w:rsidRDefault="007F574C" w:rsidP="002C6C22">
      <w:pPr>
        <w:ind w:firstLineChars="300" w:firstLine="66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（回答済みの内容が変更される場合も含む。）</w:t>
      </w:r>
    </w:p>
    <w:p w:rsidR="002C6C22" w:rsidRPr="000A0358" w:rsidRDefault="002C6C22" w:rsidP="004D09D9">
      <w:pPr>
        <w:spacing w:beforeLines="50" w:before="164"/>
        <w:ind w:firstLineChars="193" w:firstLine="425"/>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２．特別重点調査資料について</w:t>
      </w:r>
    </w:p>
    <w:p w:rsidR="002C6C22" w:rsidRPr="000A0358" w:rsidRDefault="002C6C22" w:rsidP="004D09D9">
      <w:pPr>
        <w:ind w:firstLineChars="193" w:firstLine="425"/>
        <w:rPr>
          <w:rFonts w:ascii="ＭＳ ゴシック" w:eastAsia="ＭＳ ゴシック" w:hAnsi="ＭＳ ゴシック" w:cs="ＭＳ 明朝"/>
          <w:kern w:val="0"/>
          <w:sz w:val="22"/>
          <w:szCs w:val="22"/>
          <w:bdr w:val="single" w:sz="4" w:space="0" w:color="auto"/>
        </w:rPr>
      </w:pPr>
      <w:r w:rsidRPr="000A0358">
        <w:rPr>
          <w:rFonts w:ascii="ＭＳ ゴシック" w:eastAsia="ＭＳ ゴシック" w:hAnsi="ＭＳ ゴシック" w:cs="ＭＳ Ｐゴシック" w:hint="eastAsia"/>
          <w:kern w:val="0"/>
          <w:sz w:val="22"/>
          <w:szCs w:val="22"/>
        </w:rPr>
        <w:t xml:space="preserve">　①特別重点調査資料</w:t>
      </w:r>
      <w:r w:rsidR="00795CFF">
        <w:rPr>
          <w:rFonts w:ascii="ＭＳ ゴシック" w:eastAsia="ＭＳ ゴシック" w:hAnsi="ＭＳ ゴシック" w:cs="ＭＳ Ｐゴシック" w:hint="eastAsia"/>
          <w:kern w:val="0"/>
          <w:sz w:val="22"/>
          <w:szCs w:val="22"/>
        </w:rPr>
        <w:t>（添付資料を含む。）</w:t>
      </w:r>
      <w:r w:rsidRPr="000A0358">
        <w:rPr>
          <w:rFonts w:ascii="ＭＳ ゴシック" w:eastAsia="ＭＳ ゴシック" w:hAnsi="ＭＳ ゴシック" w:cs="ＭＳ Ｐゴシック" w:hint="eastAsia"/>
          <w:kern w:val="0"/>
          <w:sz w:val="22"/>
          <w:szCs w:val="22"/>
        </w:rPr>
        <w:t>が、</w:t>
      </w:r>
      <w:r w:rsidR="001F7D80">
        <w:rPr>
          <w:rFonts w:ascii="ＭＳ ゴシック" w:eastAsia="ＭＳ ゴシック" w:hAnsi="ＭＳ ゴシック" w:cs="ＭＳ Ｐゴシック" w:hint="eastAsia"/>
          <w:kern w:val="0"/>
          <w:sz w:val="22"/>
          <w:szCs w:val="22"/>
        </w:rPr>
        <w:t>すべて</w:t>
      </w:r>
      <w:r w:rsidRPr="000A0358">
        <w:rPr>
          <w:rFonts w:ascii="ＭＳ ゴシック" w:eastAsia="ＭＳ ゴシック" w:hAnsi="ＭＳ ゴシック" w:cs="ＭＳ Ｐゴシック" w:hint="eastAsia"/>
          <w:kern w:val="0"/>
          <w:sz w:val="22"/>
          <w:szCs w:val="22"/>
        </w:rPr>
        <w:t>整っていない。</w:t>
      </w:r>
    </w:p>
    <w:p w:rsidR="00BE4DC4" w:rsidRPr="000A0358" w:rsidRDefault="00BE4DC4" w:rsidP="001E0393">
      <w:pPr>
        <w:ind w:leftChars="200" w:left="845" w:hangingChars="193" w:hanging="425"/>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明朝" w:hint="eastAsia"/>
          <w:kern w:val="0"/>
          <w:sz w:val="22"/>
          <w:szCs w:val="22"/>
        </w:rPr>
        <w:t xml:space="preserve">　</w:t>
      </w:r>
      <w:r w:rsidR="00C614FD" w:rsidRPr="00C614FD">
        <w:rPr>
          <w:rFonts w:ascii="ＭＳ ゴシック" w:eastAsia="ＭＳ ゴシック" w:hAnsi="ＭＳ ゴシック" w:cs="ＭＳ 明朝" w:hint="eastAsia"/>
          <w:kern w:val="0"/>
          <w:sz w:val="22"/>
          <w:szCs w:val="22"/>
        </w:rPr>
        <w:t>《注意事項：資料受付時に、ページ数と合計枚数の確認を行う。欠落が無いように提出前に十分確認すること。》</w:t>
      </w:r>
    </w:p>
    <w:p w:rsidR="00C172BD" w:rsidRPr="000A0358" w:rsidRDefault="002C6C22" w:rsidP="002C6C22">
      <w:pPr>
        <w:spacing w:beforeLines="50" w:before="164"/>
        <w:ind w:firstLineChars="200" w:firstLine="440"/>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３</w:t>
      </w:r>
      <w:r w:rsidR="00C172BD" w:rsidRPr="000A0358">
        <w:rPr>
          <w:rFonts w:ascii="ＭＳ ゴシック" w:eastAsia="ＭＳ ゴシック" w:hAnsi="ＭＳ ゴシック" w:cs="ＭＳ Ｐゴシック" w:hint="eastAsia"/>
          <w:kern w:val="0"/>
          <w:sz w:val="22"/>
          <w:szCs w:val="22"/>
        </w:rPr>
        <w:t>．設計数量、材料の品質</w:t>
      </w:r>
      <w:r w:rsidR="001462FF" w:rsidRPr="000A0358">
        <w:rPr>
          <w:rFonts w:ascii="ＭＳ ゴシック" w:eastAsia="ＭＳ ゴシック" w:hAnsi="ＭＳ ゴシック" w:cs="ＭＳ Ｐゴシック" w:hint="eastAsia"/>
          <w:kern w:val="0"/>
          <w:sz w:val="22"/>
          <w:szCs w:val="22"/>
        </w:rPr>
        <w:t>の確保について</w:t>
      </w:r>
    </w:p>
    <w:p w:rsidR="00C172BD" w:rsidRPr="000A0358" w:rsidRDefault="001462FF" w:rsidP="001462FF">
      <w:pPr>
        <w:widowControl/>
        <w:ind w:firstLineChars="300" w:firstLine="66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①</w:t>
      </w:r>
      <w:r w:rsidR="00AF7842" w:rsidRPr="000A0358">
        <w:rPr>
          <w:rFonts w:ascii="ＭＳ ゴシック" w:eastAsia="ＭＳ ゴシック" w:hAnsi="ＭＳ ゴシック" w:cs="ＭＳ Ｐゴシック" w:hint="eastAsia"/>
          <w:kern w:val="0"/>
          <w:sz w:val="22"/>
          <w:szCs w:val="22"/>
        </w:rPr>
        <w:t>設計図書、仕様書で定める数量</w:t>
      </w:r>
      <w:r w:rsidR="001A240F" w:rsidRPr="000A0358">
        <w:rPr>
          <w:rFonts w:ascii="ＭＳ ゴシック" w:eastAsia="ＭＳ ゴシック" w:hAnsi="ＭＳ ゴシック" w:cs="ＭＳ Ｐゴシック" w:hint="eastAsia"/>
          <w:kern w:val="0"/>
          <w:sz w:val="22"/>
          <w:szCs w:val="22"/>
        </w:rPr>
        <w:t>及び</w:t>
      </w:r>
      <w:r w:rsidR="00C172BD" w:rsidRPr="000A0358">
        <w:rPr>
          <w:rFonts w:ascii="ＭＳ ゴシック" w:eastAsia="ＭＳ ゴシック" w:hAnsi="ＭＳ ゴシック" w:cs="ＭＳ Ｐゴシック" w:hint="eastAsia"/>
          <w:kern w:val="0"/>
          <w:sz w:val="22"/>
          <w:szCs w:val="22"/>
        </w:rPr>
        <w:t>品質・規格を満足していない。</w:t>
      </w:r>
    </w:p>
    <w:p w:rsidR="00C649C1" w:rsidRPr="000A0358" w:rsidRDefault="00C649C1" w:rsidP="004D09D9">
      <w:pPr>
        <w:widowControl/>
        <w:ind w:firstLineChars="300" w:firstLine="66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②材料、製品について、設計仕様に適合した品質、規格を満足していない。</w:t>
      </w:r>
    </w:p>
    <w:p w:rsidR="007776AE" w:rsidRPr="000A0358" w:rsidRDefault="007776AE" w:rsidP="004D09D9">
      <w:pPr>
        <w:widowControl/>
        <w:ind w:firstLineChars="300" w:firstLine="66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③建設副産物の搬出予定地や処理体制等が設計仕様書等に合致していない。</w:t>
      </w:r>
    </w:p>
    <w:p w:rsidR="00211835" w:rsidRPr="000A0358" w:rsidRDefault="00344511" w:rsidP="00344511">
      <w:pPr>
        <w:spacing w:beforeLines="50" w:before="164"/>
        <w:ind w:firstLineChars="200" w:firstLine="440"/>
        <w:rPr>
          <w:rFonts w:ascii="ＭＳ ゴシック" w:eastAsia="ＭＳ ゴシック" w:hAnsi="ＭＳ ゴシック"/>
          <w:sz w:val="22"/>
          <w:szCs w:val="22"/>
        </w:rPr>
      </w:pPr>
      <w:r w:rsidRPr="000A0358">
        <w:rPr>
          <w:rFonts w:ascii="ＭＳ ゴシック" w:eastAsia="ＭＳ ゴシック" w:hAnsi="ＭＳ ゴシック" w:hint="eastAsia"/>
          <w:sz w:val="22"/>
          <w:szCs w:val="22"/>
        </w:rPr>
        <w:t>４</w:t>
      </w:r>
      <w:r w:rsidR="00C172BD" w:rsidRPr="000A0358">
        <w:rPr>
          <w:rFonts w:ascii="ＭＳ ゴシック" w:eastAsia="ＭＳ ゴシック" w:hAnsi="ＭＳ ゴシック" w:hint="eastAsia"/>
          <w:sz w:val="22"/>
          <w:szCs w:val="22"/>
        </w:rPr>
        <w:t>．工程表</w:t>
      </w:r>
      <w:r w:rsidR="00442180" w:rsidRPr="000A0358">
        <w:rPr>
          <w:rFonts w:ascii="ＭＳ ゴシック" w:eastAsia="ＭＳ ゴシック" w:hAnsi="ＭＳ ゴシック" w:hint="eastAsia"/>
          <w:sz w:val="22"/>
          <w:szCs w:val="22"/>
        </w:rPr>
        <w:t>について</w:t>
      </w:r>
    </w:p>
    <w:p w:rsidR="00211835" w:rsidRPr="000A0358" w:rsidRDefault="001462FF" w:rsidP="001462FF">
      <w:pPr>
        <w:ind w:firstLineChars="300" w:firstLine="660"/>
        <w:rPr>
          <w:rFonts w:ascii="ＭＳ ゴシック" w:eastAsia="ＭＳ ゴシック" w:hAnsi="ＭＳ ゴシック"/>
          <w:sz w:val="22"/>
          <w:szCs w:val="22"/>
        </w:rPr>
      </w:pPr>
      <w:r w:rsidRPr="000A0358">
        <w:rPr>
          <w:rFonts w:ascii="ＭＳ ゴシック" w:eastAsia="ＭＳ ゴシック" w:hAnsi="ＭＳ ゴシック" w:hint="eastAsia"/>
          <w:sz w:val="22"/>
          <w:szCs w:val="22"/>
        </w:rPr>
        <w:t>①</w:t>
      </w:r>
      <w:r w:rsidR="00C172BD" w:rsidRPr="000A0358">
        <w:rPr>
          <w:rFonts w:ascii="ＭＳ ゴシック" w:eastAsia="ＭＳ ゴシック" w:hAnsi="ＭＳ ゴシック" w:hint="eastAsia"/>
          <w:sz w:val="22"/>
          <w:szCs w:val="22"/>
        </w:rPr>
        <w:t>指定した工期内に完成する工程表となっていない。</w:t>
      </w:r>
    </w:p>
    <w:p w:rsidR="00211835" w:rsidRPr="000A0358" w:rsidRDefault="001462FF" w:rsidP="001462FF">
      <w:pPr>
        <w:ind w:firstLineChars="300" w:firstLine="660"/>
        <w:rPr>
          <w:rFonts w:ascii="ＭＳ ゴシック" w:eastAsia="ＭＳ ゴシック" w:hAnsi="ＭＳ ゴシック"/>
          <w:sz w:val="22"/>
          <w:szCs w:val="22"/>
        </w:rPr>
      </w:pPr>
      <w:r w:rsidRPr="000A0358">
        <w:rPr>
          <w:rFonts w:ascii="ＭＳ ゴシック" w:eastAsia="ＭＳ ゴシック" w:hAnsi="ＭＳ ゴシック" w:hint="eastAsia"/>
          <w:sz w:val="22"/>
          <w:szCs w:val="22"/>
        </w:rPr>
        <w:t>②</w:t>
      </w:r>
      <w:r w:rsidR="00C172BD" w:rsidRPr="000A0358">
        <w:rPr>
          <w:rFonts w:ascii="ＭＳ ゴシック" w:eastAsia="ＭＳ ゴシック" w:hAnsi="ＭＳ ゴシック" w:hint="eastAsia"/>
          <w:sz w:val="22"/>
          <w:szCs w:val="22"/>
        </w:rPr>
        <w:t>指定の工法による工程表となっていない。</w:t>
      </w:r>
    </w:p>
    <w:p w:rsidR="00211835" w:rsidRPr="000A0358" w:rsidRDefault="001462FF" w:rsidP="001462FF">
      <w:pPr>
        <w:ind w:firstLineChars="300" w:firstLine="660"/>
        <w:rPr>
          <w:rFonts w:ascii="ＭＳ ゴシック" w:eastAsia="ＭＳ ゴシック" w:hAnsi="ＭＳ ゴシック"/>
          <w:sz w:val="22"/>
          <w:szCs w:val="22"/>
        </w:rPr>
      </w:pPr>
      <w:r w:rsidRPr="000A0358">
        <w:rPr>
          <w:rFonts w:ascii="ＭＳ ゴシック" w:eastAsia="ＭＳ ゴシック" w:hAnsi="ＭＳ ゴシック" w:hint="eastAsia"/>
          <w:sz w:val="22"/>
          <w:szCs w:val="22"/>
        </w:rPr>
        <w:t>③</w:t>
      </w:r>
      <w:r w:rsidR="00AF7842" w:rsidRPr="000A0358">
        <w:rPr>
          <w:rFonts w:ascii="ＭＳ ゴシック" w:eastAsia="ＭＳ ゴシック" w:hAnsi="ＭＳ ゴシック" w:hint="eastAsia"/>
          <w:sz w:val="22"/>
          <w:szCs w:val="22"/>
        </w:rPr>
        <w:t>提出された工程表について、的確な</w:t>
      </w:r>
      <w:r w:rsidR="00C172BD" w:rsidRPr="000A0358">
        <w:rPr>
          <w:rFonts w:ascii="ＭＳ ゴシック" w:eastAsia="ＭＳ ゴシック" w:hAnsi="ＭＳ ゴシック" w:hint="eastAsia"/>
          <w:sz w:val="22"/>
          <w:szCs w:val="22"/>
        </w:rPr>
        <w:t>説明</w:t>
      </w:r>
      <w:r w:rsidR="00AF7842" w:rsidRPr="000A0358">
        <w:rPr>
          <w:rFonts w:ascii="ＭＳ ゴシック" w:eastAsia="ＭＳ ゴシック" w:hAnsi="ＭＳ ゴシック" w:hint="eastAsia"/>
          <w:sz w:val="22"/>
          <w:szCs w:val="22"/>
        </w:rPr>
        <w:t>が</w:t>
      </w:r>
      <w:r w:rsidR="00C172BD" w:rsidRPr="000A0358">
        <w:rPr>
          <w:rFonts w:ascii="ＭＳ ゴシック" w:eastAsia="ＭＳ ゴシック" w:hAnsi="ＭＳ ゴシック" w:hint="eastAsia"/>
          <w:sz w:val="22"/>
          <w:szCs w:val="22"/>
        </w:rPr>
        <w:t>できない。</w:t>
      </w:r>
    </w:p>
    <w:p w:rsidR="00344511" w:rsidRPr="000A0358" w:rsidRDefault="00344511" w:rsidP="004D09D9">
      <w:pPr>
        <w:ind w:firstLineChars="300" w:firstLine="660"/>
        <w:rPr>
          <w:rFonts w:ascii="ＭＳ ゴシック" w:eastAsia="ＭＳ ゴシック" w:hAnsi="ＭＳ ゴシック"/>
          <w:sz w:val="22"/>
          <w:szCs w:val="22"/>
        </w:rPr>
      </w:pPr>
      <w:r w:rsidRPr="000A0358">
        <w:rPr>
          <w:rFonts w:ascii="ＭＳ ゴシック" w:eastAsia="ＭＳ ゴシック" w:hAnsi="ＭＳ ゴシック" w:hint="eastAsia"/>
          <w:sz w:val="22"/>
          <w:szCs w:val="22"/>
        </w:rPr>
        <w:t>④総合評価落札方式（技術提案型）の場合、その内容が工程表に反映されていない。</w:t>
      </w:r>
    </w:p>
    <w:p w:rsidR="00211835" w:rsidRPr="000A0358" w:rsidRDefault="00344511" w:rsidP="00344511">
      <w:pPr>
        <w:spacing w:beforeLines="50" w:before="164"/>
        <w:ind w:firstLineChars="200" w:firstLine="440"/>
        <w:rPr>
          <w:rFonts w:ascii="ＭＳ ゴシック" w:eastAsia="ＭＳ ゴシック" w:hAnsi="ＭＳ ゴシック"/>
          <w:sz w:val="22"/>
          <w:szCs w:val="22"/>
        </w:rPr>
      </w:pPr>
      <w:r w:rsidRPr="000A0358">
        <w:rPr>
          <w:rFonts w:ascii="ＭＳ ゴシック" w:eastAsia="ＭＳ ゴシック" w:hAnsi="ＭＳ ゴシック" w:hint="eastAsia"/>
          <w:sz w:val="22"/>
          <w:szCs w:val="22"/>
        </w:rPr>
        <w:t>５</w:t>
      </w:r>
      <w:r w:rsidR="00837A36" w:rsidRPr="000A0358">
        <w:rPr>
          <w:rFonts w:ascii="ＭＳ ゴシック" w:eastAsia="ＭＳ ゴシック" w:hAnsi="ＭＳ ゴシック" w:hint="eastAsia"/>
          <w:sz w:val="22"/>
          <w:szCs w:val="22"/>
        </w:rPr>
        <w:t>．積算内容</w:t>
      </w:r>
      <w:r w:rsidR="001462FF" w:rsidRPr="000A0358">
        <w:rPr>
          <w:rFonts w:ascii="ＭＳ ゴシック" w:eastAsia="ＭＳ ゴシック" w:hAnsi="ＭＳ ゴシック" w:hint="eastAsia"/>
          <w:sz w:val="22"/>
          <w:szCs w:val="22"/>
        </w:rPr>
        <w:t>について</w:t>
      </w:r>
    </w:p>
    <w:p w:rsidR="00647B4B" w:rsidRPr="000A0358" w:rsidRDefault="00647B4B" w:rsidP="004D09D9">
      <w:pPr>
        <w:ind w:firstLineChars="300" w:firstLine="660"/>
        <w:jc w:val="left"/>
        <w:rPr>
          <w:rFonts w:ascii="ＭＳ ゴシック" w:eastAsia="ＭＳ ゴシック" w:hAnsi="ＭＳ ゴシック" w:cs="ＭＳ 明朝"/>
          <w:kern w:val="0"/>
          <w:sz w:val="22"/>
          <w:szCs w:val="22"/>
          <w:bdr w:val="single" w:sz="4" w:space="0" w:color="auto"/>
        </w:rPr>
      </w:pPr>
      <w:r w:rsidRPr="000A0358">
        <w:rPr>
          <w:rFonts w:ascii="ＭＳ ゴシック" w:eastAsia="ＭＳ ゴシック" w:hAnsi="ＭＳ ゴシック" w:cs="ＭＳ Ｐゴシック" w:hint="eastAsia"/>
          <w:kern w:val="0"/>
          <w:sz w:val="22"/>
          <w:szCs w:val="22"/>
        </w:rPr>
        <w:t>①</w:t>
      </w:r>
      <w:r w:rsidR="004C2807" w:rsidRPr="000A0358">
        <w:rPr>
          <w:rFonts w:ascii="ＭＳ ゴシック" w:eastAsia="ＭＳ ゴシック" w:hAnsi="ＭＳ ゴシック" w:cs="ＭＳ Ｐゴシック" w:hint="eastAsia"/>
          <w:kern w:val="0"/>
          <w:sz w:val="22"/>
          <w:szCs w:val="22"/>
        </w:rPr>
        <w:t>積算</w:t>
      </w:r>
      <w:r w:rsidRPr="000A0358">
        <w:rPr>
          <w:rFonts w:ascii="ＭＳ ゴシック" w:eastAsia="ＭＳ ゴシック" w:hAnsi="ＭＳ ゴシック" w:cs="ＭＳ Ｐゴシック" w:hint="eastAsia"/>
          <w:kern w:val="0"/>
          <w:sz w:val="22"/>
          <w:szCs w:val="22"/>
        </w:rPr>
        <w:t>内訳書</w:t>
      </w:r>
      <w:r w:rsidR="006D269D">
        <w:rPr>
          <w:rFonts w:ascii="ＭＳ ゴシック" w:eastAsia="ＭＳ ゴシック" w:hAnsi="ＭＳ ゴシック" w:cs="ＭＳ Ｐゴシック" w:hint="eastAsia"/>
          <w:kern w:val="0"/>
          <w:sz w:val="22"/>
          <w:szCs w:val="22"/>
        </w:rPr>
        <w:t>、</w:t>
      </w:r>
      <w:r w:rsidRPr="000A0358">
        <w:rPr>
          <w:rFonts w:ascii="ＭＳ ゴシック" w:eastAsia="ＭＳ ゴシック" w:hAnsi="ＭＳ ゴシック" w:cs="ＭＳ Ｐゴシック" w:hint="eastAsia"/>
          <w:kern w:val="0"/>
          <w:sz w:val="22"/>
          <w:szCs w:val="22"/>
        </w:rPr>
        <w:t>内訳書</w:t>
      </w:r>
      <w:r w:rsidR="006D269D">
        <w:rPr>
          <w:rFonts w:ascii="ＭＳ ゴシック" w:eastAsia="ＭＳ ゴシック" w:hAnsi="ＭＳ ゴシック" w:cs="ＭＳ Ｐゴシック" w:hint="eastAsia"/>
          <w:kern w:val="0"/>
          <w:sz w:val="22"/>
          <w:szCs w:val="22"/>
        </w:rPr>
        <w:t>及び内訳書</w:t>
      </w:r>
      <w:r w:rsidR="004C2807" w:rsidRPr="000A0358">
        <w:rPr>
          <w:rFonts w:ascii="ＭＳ ゴシック" w:eastAsia="ＭＳ ゴシック" w:hAnsi="ＭＳ ゴシック" w:cs="ＭＳ Ｐゴシック" w:hint="eastAsia"/>
          <w:kern w:val="0"/>
          <w:sz w:val="22"/>
          <w:szCs w:val="22"/>
        </w:rPr>
        <w:t>に対する明細書</w:t>
      </w:r>
      <w:r w:rsidRPr="000A0358">
        <w:rPr>
          <w:rFonts w:ascii="ＭＳ ゴシック" w:eastAsia="ＭＳ ゴシック" w:hAnsi="ＭＳ ゴシック" w:cs="ＭＳ Ｐゴシック" w:hint="eastAsia"/>
          <w:kern w:val="0"/>
          <w:sz w:val="22"/>
          <w:szCs w:val="22"/>
        </w:rPr>
        <w:t>に違算がある。</w:t>
      </w:r>
    </w:p>
    <w:p w:rsidR="00C649C1" w:rsidRPr="000A0358" w:rsidRDefault="00C649C1" w:rsidP="004D09D9">
      <w:pPr>
        <w:ind w:firstLineChars="300" w:firstLine="66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明朝" w:hint="eastAsia"/>
          <w:kern w:val="0"/>
          <w:sz w:val="22"/>
          <w:szCs w:val="22"/>
        </w:rPr>
        <w:t>②金額が一括計上されて</w:t>
      </w:r>
      <w:r w:rsidR="00BE4DC4" w:rsidRPr="000A0358">
        <w:rPr>
          <w:rFonts w:ascii="ＭＳ ゴシック" w:eastAsia="ＭＳ ゴシック" w:hAnsi="ＭＳ ゴシック" w:cs="ＭＳ 明朝" w:hint="eastAsia"/>
          <w:kern w:val="0"/>
          <w:sz w:val="22"/>
          <w:szCs w:val="22"/>
        </w:rPr>
        <w:t>いるため、内容が確認できない</w:t>
      </w:r>
      <w:r w:rsidRPr="000A0358">
        <w:rPr>
          <w:rFonts w:ascii="ＭＳ ゴシック" w:eastAsia="ＭＳ ゴシック" w:hAnsi="ＭＳ ゴシック" w:cs="ＭＳ 明朝" w:hint="eastAsia"/>
          <w:kern w:val="0"/>
          <w:sz w:val="22"/>
          <w:szCs w:val="22"/>
        </w:rPr>
        <w:t>。</w:t>
      </w:r>
    </w:p>
    <w:p w:rsidR="00404228" w:rsidRPr="000A0358" w:rsidRDefault="002272BE" w:rsidP="00BA5C53">
      <w:pPr>
        <w:ind w:firstLineChars="300" w:firstLine="66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③</w:t>
      </w:r>
      <w:r w:rsidR="00C445BC" w:rsidRPr="000A0358">
        <w:rPr>
          <w:rFonts w:ascii="ＭＳ ゴシック" w:eastAsia="ＭＳ ゴシック" w:hAnsi="ＭＳ ゴシック" w:cs="ＭＳ Ｐゴシック" w:hint="eastAsia"/>
          <w:kern w:val="0"/>
          <w:sz w:val="22"/>
          <w:szCs w:val="22"/>
        </w:rPr>
        <w:t>積算内訳</w:t>
      </w:r>
      <w:r w:rsidR="00404228" w:rsidRPr="000A0358">
        <w:rPr>
          <w:rFonts w:ascii="ＭＳ ゴシック" w:eastAsia="ＭＳ ゴシック" w:hAnsi="ＭＳ ゴシック" w:cs="ＭＳ Ｐゴシック" w:hint="eastAsia"/>
          <w:kern w:val="0"/>
          <w:sz w:val="22"/>
          <w:szCs w:val="22"/>
        </w:rPr>
        <w:t>が正しく記載されていない。</w:t>
      </w:r>
    </w:p>
    <w:p w:rsidR="00404228" w:rsidRPr="000A0358" w:rsidRDefault="00647B4B" w:rsidP="00812679">
      <w:pPr>
        <w:ind w:firstLineChars="300" w:firstLine="66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 xml:space="preserve">　</w:t>
      </w:r>
      <w:r w:rsidR="00BA5C53" w:rsidRPr="000A0358">
        <w:rPr>
          <w:rFonts w:ascii="ＭＳ ゴシック" w:eastAsia="ＭＳ ゴシック" w:hAnsi="ＭＳ ゴシック" w:cs="ＭＳ Ｐゴシック" w:hint="eastAsia"/>
          <w:kern w:val="0"/>
          <w:sz w:val="22"/>
          <w:szCs w:val="22"/>
        </w:rPr>
        <w:t>イ．</w:t>
      </w:r>
      <w:r w:rsidR="006D269D">
        <w:rPr>
          <w:rFonts w:ascii="ＭＳ ゴシック" w:eastAsia="ＭＳ ゴシック" w:hAnsi="ＭＳ ゴシック" w:cs="ＭＳ Ｐゴシック" w:hint="eastAsia"/>
          <w:kern w:val="0"/>
          <w:sz w:val="22"/>
          <w:szCs w:val="22"/>
        </w:rPr>
        <w:t>積算内訳書</w:t>
      </w:r>
      <w:r w:rsidR="00AF7842" w:rsidRPr="000A0358">
        <w:rPr>
          <w:rFonts w:ascii="ＭＳ ゴシック" w:eastAsia="ＭＳ ゴシック" w:hAnsi="ＭＳ ゴシック" w:cs="ＭＳ Ｐゴシック" w:hint="eastAsia"/>
          <w:kern w:val="0"/>
          <w:sz w:val="22"/>
          <w:szCs w:val="22"/>
        </w:rPr>
        <w:t>及び</w:t>
      </w:r>
      <w:r w:rsidR="00404228" w:rsidRPr="000A0358">
        <w:rPr>
          <w:rFonts w:ascii="ＭＳ ゴシック" w:eastAsia="ＭＳ ゴシック" w:hAnsi="ＭＳ ゴシック" w:cs="ＭＳ Ｐゴシック" w:hint="eastAsia"/>
          <w:kern w:val="0"/>
          <w:sz w:val="22"/>
          <w:szCs w:val="22"/>
        </w:rPr>
        <w:t>内訳書の合計額が一致していない。</w:t>
      </w:r>
    </w:p>
    <w:p w:rsidR="00404228" w:rsidRPr="000A0358" w:rsidRDefault="00BA5C53" w:rsidP="00BA5C53">
      <w:pPr>
        <w:widowControl/>
        <w:ind w:firstLineChars="400" w:firstLine="88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ロ．</w:t>
      </w:r>
      <w:r w:rsidR="006D269D">
        <w:rPr>
          <w:rFonts w:ascii="ＭＳ ゴシック" w:eastAsia="ＭＳ ゴシック" w:hAnsi="ＭＳ ゴシック" w:cs="ＭＳ Ｐゴシック" w:hint="eastAsia"/>
          <w:kern w:val="0"/>
          <w:sz w:val="22"/>
          <w:szCs w:val="22"/>
        </w:rPr>
        <w:t>内訳書に対する明細書</w:t>
      </w:r>
      <w:r w:rsidR="00AF7842" w:rsidRPr="000A0358">
        <w:rPr>
          <w:rFonts w:ascii="ＭＳ ゴシック" w:eastAsia="ＭＳ ゴシック" w:hAnsi="ＭＳ ゴシック" w:cs="ＭＳ Ｐゴシック" w:hint="eastAsia"/>
          <w:kern w:val="0"/>
          <w:sz w:val="22"/>
          <w:szCs w:val="22"/>
        </w:rPr>
        <w:t>の金額が内訳書に正しく反映され</w:t>
      </w:r>
      <w:r w:rsidR="00404228" w:rsidRPr="000A0358">
        <w:rPr>
          <w:rFonts w:ascii="ＭＳ ゴシック" w:eastAsia="ＭＳ ゴシック" w:hAnsi="ＭＳ ゴシック" w:cs="ＭＳ Ｐゴシック" w:hint="eastAsia"/>
          <w:kern w:val="0"/>
          <w:sz w:val="22"/>
          <w:szCs w:val="22"/>
        </w:rPr>
        <w:t>ていない。</w:t>
      </w:r>
    </w:p>
    <w:p w:rsidR="00404228" w:rsidRPr="000A0358" w:rsidRDefault="00363F0A" w:rsidP="00F82DE3">
      <w:pPr>
        <w:ind w:leftChars="420" w:left="1212" w:hangingChars="150" w:hanging="33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ハ</w:t>
      </w:r>
      <w:r w:rsidR="000546BE" w:rsidRPr="000A0358">
        <w:rPr>
          <w:rFonts w:ascii="ＭＳ ゴシック" w:eastAsia="ＭＳ ゴシック" w:hAnsi="ＭＳ ゴシック" w:cs="ＭＳ Ｐゴシック" w:hint="eastAsia"/>
          <w:kern w:val="0"/>
          <w:sz w:val="22"/>
          <w:szCs w:val="22"/>
        </w:rPr>
        <w:t>．</w:t>
      </w:r>
      <w:r w:rsidR="001A240F" w:rsidRPr="000A0358">
        <w:rPr>
          <w:rFonts w:ascii="ＭＳ ゴシック" w:eastAsia="ＭＳ ゴシック" w:hAnsi="ＭＳ ゴシック" w:cs="ＭＳ Ｐゴシック" w:hint="eastAsia"/>
          <w:kern w:val="0"/>
          <w:sz w:val="22"/>
          <w:szCs w:val="22"/>
        </w:rPr>
        <w:t>共通仮設費内訳書及び</w:t>
      </w:r>
      <w:r w:rsidR="00404228" w:rsidRPr="000A0358">
        <w:rPr>
          <w:rFonts w:ascii="ＭＳ ゴシック" w:eastAsia="ＭＳ ゴシック" w:hAnsi="ＭＳ ゴシック" w:cs="ＭＳ Ｐゴシック" w:hint="eastAsia"/>
          <w:kern w:val="0"/>
          <w:sz w:val="22"/>
          <w:szCs w:val="22"/>
        </w:rPr>
        <w:t>現場管理費内訳書の金額が</w:t>
      </w:r>
      <w:r w:rsidR="00AF7842" w:rsidRPr="000A0358">
        <w:rPr>
          <w:rFonts w:ascii="ＭＳ ゴシック" w:eastAsia="ＭＳ ゴシック" w:hAnsi="ＭＳ ゴシック" w:cs="ＭＳ Ｐゴシック" w:hint="eastAsia"/>
          <w:kern w:val="0"/>
          <w:sz w:val="22"/>
          <w:szCs w:val="22"/>
        </w:rPr>
        <w:t>内訳書に正しく反映され</w:t>
      </w:r>
      <w:r w:rsidR="00404228" w:rsidRPr="000A0358">
        <w:rPr>
          <w:rFonts w:ascii="ＭＳ ゴシック" w:eastAsia="ＭＳ ゴシック" w:hAnsi="ＭＳ ゴシック" w:cs="ＭＳ Ｐゴシック" w:hint="eastAsia"/>
          <w:kern w:val="0"/>
          <w:sz w:val="22"/>
          <w:szCs w:val="22"/>
        </w:rPr>
        <w:t>ていない。</w:t>
      </w:r>
    </w:p>
    <w:p w:rsidR="00D93509" w:rsidRPr="000A0358" w:rsidRDefault="00D93509" w:rsidP="00D93509">
      <w:pPr>
        <w:ind w:leftChars="420" w:left="1212" w:hangingChars="150" w:hanging="33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ニ．</w:t>
      </w:r>
      <w:r w:rsidR="002A3E0B" w:rsidRPr="000A0358">
        <w:rPr>
          <w:rFonts w:ascii="ＭＳ ゴシック" w:eastAsia="ＭＳ ゴシック" w:hAnsi="ＭＳ ゴシック" w:cs="ＭＳ Ｐゴシック" w:hint="eastAsia"/>
          <w:kern w:val="0"/>
          <w:sz w:val="22"/>
          <w:szCs w:val="22"/>
        </w:rPr>
        <w:t>施工不能な工法により積算されている</w:t>
      </w:r>
      <w:r w:rsidRPr="000A0358">
        <w:rPr>
          <w:rFonts w:ascii="ＭＳ ゴシック" w:eastAsia="ＭＳ ゴシック" w:hAnsi="ＭＳ ゴシック" w:cs="ＭＳ Ｐゴシック" w:hint="eastAsia"/>
          <w:kern w:val="0"/>
          <w:sz w:val="22"/>
          <w:szCs w:val="22"/>
        </w:rPr>
        <w:t>。</w:t>
      </w:r>
    </w:p>
    <w:p w:rsidR="00D93509" w:rsidRPr="000A0358" w:rsidRDefault="00D93509" w:rsidP="00D93509">
      <w:pPr>
        <w:ind w:leftChars="420" w:left="1212" w:hangingChars="150" w:hanging="33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ホ．総合評価落札方式</w:t>
      </w:r>
      <w:r w:rsidR="002A3E0B" w:rsidRPr="000A0358">
        <w:rPr>
          <w:rFonts w:ascii="ＭＳ ゴシック" w:eastAsia="ＭＳ ゴシック" w:hAnsi="ＭＳ ゴシック" w:cs="ＭＳ Ｐゴシック" w:hint="eastAsia"/>
          <w:kern w:val="0"/>
          <w:sz w:val="22"/>
          <w:szCs w:val="22"/>
        </w:rPr>
        <w:t>（</w:t>
      </w:r>
      <w:r w:rsidRPr="000A0358">
        <w:rPr>
          <w:rFonts w:ascii="ＭＳ ゴシック" w:eastAsia="ＭＳ ゴシック" w:hAnsi="ＭＳ ゴシック" w:cs="ＭＳ Ｐゴシック" w:hint="eastAsia"/>
          <w:kern w:val="0"/>
          <w:sz w:val="22"/>
          <w:szCs w:val="22"/>
        </w:rPr>
        <w:t>技術提案型</w:t>
      </w:r>
      <w:r w:rsidR="002A3E0B" w:rsidRPr="000A0358">
        <w:rPr>
          <w:rFonts w:ascii="ＭＳ ゴシック" w:eastAsia="ＭＳ ゴシック" w:hAnsi="ＭＳ ゴシック" w:cs="ＭＳ Ｐゴシック" w:hint="eastAsia"/>
          <w:kern w:val="0"/>
          <w:sz w:val="22"/>
          <w:szCs w:val="22"/>
        </w:rPr>
        <w:t>）</w:t>
      </w:r>
      <w:r w:rsidRPr="000A0358">
        <w:rPr>
          <w:rFonts w:ascii="ＭＳ ゴシック" w:eastAsia="ＭＳ ゴシック" w:hAnsi="ＭＳ ゴシック" w:cs="ＭＳ Ｐゴシック" w:hint="eastAsia"/>
          <w:kern w:val="0"/>
          <w:sz w:val="22"/>
          <w:szCs w:val="22"/>
        </w:rPr>
        <w:t>の場合、</w:t>
      </w:r>
      <w:r w:rsidR="002A3E0B" w:rsidRPr="000A0358">
        <w:rPr>
          <w:rFonts w:ascii="ＭＳ ゴシック" w:eastAsia="ＭＳ ゴシック" w:hAnsi="ＭＳ ゴシック" w:cs="ＭＳ Ｐゴシック" w:hint="eastAsia"/>
          <w:kern w:val="0"/>
          <w:sz w:val="22"/>
          <w:szCs w:val="22"/>
        </w:rPr>
        <w:t>そ</w:t>
      </w:r>
      <w:r w:rsidRPr="000A0358">
        <w:rPr>
          <w:rFonts w:ascii="ＭＳ ゴシック" w:eastAsia="ＭＳ ゴシック" w:hAnsi="ＭＳ ゴシック" w:cs="ＭＳ Ｐゴシック" w:hint="eastAsia"/>
          <w:kern w:val="0"/>
          <w:sz w:val="22"/>
          <w:szCs w:val="22"/>
        </w:rPr>
        <w:t>の内容が内訳書・</w:t>
      </w:r>
      <w:r w:rsidR="006D269D">
        <w:rPr>
          <w:rFonts w:ascii="ＭＳ ゴシック" w:eastAsia="ＭＳ ゴシック" w:hAnsi="ＭＳ ゴシック" w:cs="ＭＳ Ｐゴシック" w:hint="eastAsia"/>
          <w:kern w:val="0"/>
          <w:sz w:val="22"/>
          <w:szCs w:val="22"/>
        </w:rPr>
        <w:t>内訳書に対する明細書</w:t>
      </w:r>
      <w:r w:rsidRPr="000A0358">
        <w:rPr>
          <w:rFonts w:ascii="ＭＳ ゴシック" w:eastAsia="ＭＳ ゴシック" w:hAnsi="ＭＳ ゴシック" w:cs="ＭＳ Ｐゴシック" w:hint="eastAsia"/>
          <w:kern w:val="0"/>
          <w:sz w:val="22"/>
          <w:szCs w:val="22"/>
        </w:rPr>
        <w:t>に正しく反映されていない。</w:t>
      </w:r>
    </w:p>
    <w:p w:rsidR="00812679" w:rsidRPr="000A0358" w:rsidRDefault="00812679" w:rsidP="004D09D9">
      <w:pPr>
        <w:ind w:leftChars="417" w:left="1096"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ヘ．記載されているそれぞれの単価</w:t>
      </w:r>
      <w:r w:rsidR="0030424C" w:rsidRPr="000A0358">
        <w:rPr>
          <w:rFonts w:ascii="ＭＳ ゴシック" w:eastAsia="ＭＳ ゴシック" w:hAnsi="ＭＳ ゴシック" w:cs="ＭＳ Ｐゴシック" w:hint="eastAsia"/>
          <w:kern w:val="0"/>
          <w:sz w:val="22"/>
          <w:szCs w:val="22"/>
        </w:rPr>
        <w:t>及び価格</w:t>
      </w:r>
      <w:r w:rsidRPr="000A0358">
        <w:rPr>
          <w:rFonts w:ascii="ＭＳ ゴシック" w:eastAsia="ＭＳ ゴシック" w:hAnsi="ＭＳ ゴシック" w:cs="ＭＳ Ｐゴシック" w:hint="eastAsia"/>
          <w:kern w:val="0"/>
          <w:sz w:val="22"/>
          <w:szCs w:val="22"/>
        </w:rPr>
        <w:t>が、</w:t>
      </w:r>
      <w:r w:rsidR="0001781C" w:rsidRPr="000A0358">
        <w:rPr>
          <w:rFonts w:ascii="ＭＳ ゴシック" w:eastAsia="ＭＳ ゴシック" w:hAnsi="ＭＳ ゴシック" w:cs="ＭＳ Ｐゴシック" w:hint="eastAsia"/>
          <w:kern w:val="0"/>
          <w:sz w:val="22"/>
          <w:szCs w:val="22"/>
        </w:rPr>
        <w:t>「</w:t>
      </w:r>
      <w:r w:rsidR="004D09D9" w:rsidRPr="000A0358">
        <w:rPr>
          <w:rFonts w:ascii="ＭＳ ゴシック" w:eastAsia="ＭＳ ゴシック" w:hAnsi="ＭＳ ゴシック" w:cs="ＭＳ Ｐゴシック" w:hint="eastAsia"/>
          <w:kern w:val="0"/>
          <w:sz w:val="22"/>
          <w:szCs w:val="22"/>
        </w:rPr>
        <w:t>特別重点調査の</w:t>
      </w:r>
      <w:r w:rsidRPr="000A0358">
        <w:rPr>
          <w:rFonts w:ascii="ＭＳ ゴシック" w:eastAsia="ＭＳ ゴシック" w:hAnsi="ＭＳ ゴシック" w:cs="ＭＳ Ｐゴシック" w:hint="eastAsia"/>
          <w:kern w:val="0"/>
          <w:sz w:val="22"/>
          <w:szCs w:val="22"/>
        </w:rPr>
        <w:t>調査内容</w:t>
      </w:r>
      <w:r w:rsidR="0001781C" w:rsidRPr="000A0358">
        <w:rPr>
          <w:rFonts w:ascii="ＭＳ ゴシック" w:eastAsia="ＭＳ ゴシック" w:hAnsi="ＭＳ ゴシック" w:cs="ＭＳ Ｐゴシック" w:hint="eastAsia"/>
          <w:kern w:val="0"/>
          <w:sz w:val="22"/>
          <w:szCs w:val="22"/>
        </w:rPr>
        <w:t>」で規定して</w:t>
      </w:r>
      <w:r w:rsidRPr="000A0358">
        <w:rPr>
          <w:rFonts w:ascii="ＭＳ ゴシック" w:eastAsia="ＭＳ ゴシック" w:hAnsi="ＭＳ ゴシック" w:cs="ＭＳ Ｐゴシック" w:hint="eastAsia"/>
          <w:kern w:val="0"/>
          <w:sz w:val="22"/>
          <w:szCs w:val="22"/>
        </w:rPr>
        <w:t>いる合理的かつ現実的なものでない。</w:t>
      </w:r>
      <w:r w:rsidR="008D7107">
        <w:rPr>
          <w:rFonts w:ascii="ＭＳ ゴシック" w:eastAsia="ＭＳ ゴシック" w:hAnsi="ＭＳ ゴシック" w:cs="ＭＳ Ｐゴシック" w:hint="eastAsia"/>
          <w:kern w:val="0"/>
          <w:sz w:val="22"/>
          <w:szCs w:val="22"/>
        </w:rPr>
        <w:t>若しくは</w:t>
      </w:r>
      <w:r w:rsidRPr="000A0358">
        <w:rPr>
          <w:rFonts w:ascii="ＭＳ ゴシック" w:eastAsia="ＭＳ ゴシック" w:hAnsi="ＭＳ ゴシック" w:cs="ＭＳ Ｐゴシック" w:hint="eastAsia"/>
          <w:kern w:val="0"/>
          <w:sz w:val="22"/>
          <w:szCs w:val="22"/>
        </w:rPr>
        <w:t>確認できない。（過去の契約書の写しが</w:t>
      </w:r>
      <w:r w:rsidR="001F7D80">
        <w:rPr>
          <w:rFonts w:ascii="ＭＳ ゴシック" w:eastAsia="ＭＳ ゴシック" w:hAnsi="ＭＳ ゴシック" w:cs="ＭＳ Ｐゴシック" w:hint="eastAsia"/>
          <w:kern w:val="0"/>
          <w:sz w:val="22"/>
          <w:szCs w:val="22"/>
        </w:rPr>
        <w:t>すべて</w:t>
      </w:r>
      <w:r w:rsidRPr="000A0358">
        <w:rPr>
          <w:rFonts w:ascii="ＭＳ ゴシック" w:eastAsia="ＭＳ ゴシック" w:hAnsi="ＭＳ ゴシック" w:cs="ＭＳ Ｐゴシック" w:hint="eastAsia"/>
          <w:kern w:val="0"/>
          <w:sz w:val="22"/>
          <w:szCs w:val="22"/>
        </w:rPr>
        <w:t>整っていない。）</w:t>
      </w:r>
    </w:p>
    <w:p w:rsidR="007776AE" w:rsidRPr="000A0358" w:rsidRDefault="007776AE" w:rsidP="004D09D9">
      <w:pPr>
        <w:ind w:leftChars="417" w:left="1096"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ト．手持資材、自社機械の所属等の確認ができない。</w:t>
      </w:r>
    </w:p>
    <w:p w:rsidR="00404228" w:rsidRPr="000A0358" w:rsidRDefault="002272BE" w:rsidP="00F82DE3">
      <w:pPr>
        <w:widowControl/>
        <w:ind w:firstLineChars="300" w:firstLine="66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④</w:t>
      </w:r>
      <w:r w:rsidR="00404228" w:rsidRPr="000A0358">
        <w:rPr>
          <w:rFonts w:ascii="ＭＳ ゴシック" w:eastAsia="ＭＳ ゴシック" w:hAnsi="ＭＳ ゴシック" w:cs="ＭＳ Ｐゴシック" w:hint="eastAsia"/>
          <w:kern w:val="0"/>
          <w:sz w:val="22"/>
          <w:szCs w:val="22"/>
        </w:rPr>
        <w:t>下請負者</w:t>
      </w:r>
      <w:r w:rsidR="00D93509" w:rsidRPr="000A0358">
        <w:rPr>
          <w:rFonts w:ascii="ＭＳ ゴシック" w:eastAsia="ＭＳ ゴシック" w:hAnsi="ＭＳ ゴシック" w:cs="ＭＳ Ｐゴシック" w:hint="eastAsia"/>
          <w:kern w:val="0"/>
          <w:sz w:val="22"/>
          <w:szCs w:val="22"/>
        </w:rPr>
        <w:t>等</w:t>
      </w:r>
      <w:r w:rsidR="00404228" w:rsidRPr="000A0358">
        <w:rPr>
          <w:rFonts w:ascii="ＭＳ ゴシック" w:eastAsia="ＭＳ ゴシック" w:hAnsi="ＭＳ ゴシック" w:cs="ＭＳ Ｐゴシック" w:hint="eastAsia"/>
          <w:kern w:val="0"/>
          <w:sz w:val="22"/>
          <w:szCs w:val="22"/>
        </w:rPr>
        <w:t>の見積額が内訳書・</w:t>
      </w:r>
      <w:r w:rsidR="006D269D">
        <w:rPr>
          <w:rFonts w:ascii="ＭＳ ゴシック" w:eastAsia="ＭＳ ゴシック" w:hAnsi="ＭＳ ゴシック" w:cs="ＭＳ Ｐゴシック" w:hint="eastAsia"/>
          <w:kern w:val="0"/>
          <w:sz w:val="22"/>
          <w:szCs w:val="22"/>
        </w:rPr>
        <w:t>内訳書に対する明細書</w:t>
      </w:r>
      <w:r w:rsidR="00404228" w:rsidRPr="000A0358">
        <w:rPr>
          <w:rFonts w:ascii="ＭＳ ゴシック" w:eastAsia="ＭＳ ゴシック" w:hAnsi="ＭＳ ゴシック" w:cs="ＭＳ Ｐゴシック" w:hint="eastAsia"/>
          <w:kern w:val="0"/>
          <w:sz w:val="22"/>
          <w:szCs w:val="22"/>
        </w:rPr>
        <w:t>に正しく反映されていない。</w:t>
      </w:r>
    </w:p>
    <w:p w:rsidR="00404228" w:rsidRPr="000A0358" w:rsidRDefault="00467F04" w:rsidP="00683A69">
      <w:pPr>
        <w:widowControl/>
        <w:ind w:leftChars="539" w:left="1132"/>
        <w:jc w:val="left"/>
        <w:rPr>
          <w:rFonts w:ascii="ＭＳ ゴシック" w:eastAsia="ＭＳ ゴシック" w:hAnsi="ＭＳ ゴシック" w:cs="ＭＳ Ｐゴシック"/>
          <w:bCs/>
          <w:kern w:val="0"/>
          <w:sz w:val="22"/>
          <w:szCs w:val="22"/>
        </w:rPr>
      </w:pPr>
      <w:r w:rsidRPr="000A0358">
        <w:rPr>
          <w:rFonts w:ascii="ＭＳ ゴシック" w:eastAsia="ＭＳ ゴシック" w:hAnsi="ＭＳ ゴシック" w:cs="ＭＳ Ｐゴシック" w:hint="eastAsia"/>
          <w:bCs/>
          <w:kern w:val="0"/>
          <w:sz w:val="22"/>
          <w:szCs w:val="22"/>
        </w:rPr>
        <w:t>《注意事項：</w:t>
      </w:r>
      <w:r w:rsidR="00404228" w:rsidRPr="000A0358">
        <w:rPr>
          <w:rFonts w:ascii="ＭＳ ゴシック" w:eastAsia="ＭＳ ゴシック" w:hAnsi="ＭＳ ゴシック" w:cs="ＭＳ Ｐゴシック" w:hint="eastAsia"/>
          <w:bCs/>
          <w:kern w:val="0"/>
          <w:sz w:val="22"/>
          <w:szCs w:val="22"/>
        </w:rPr>
        <w:t>内訳書・</w:t>
      </w:r>
      <w:r w:rsidR="00973FC1" w:rsidRPr="00973FC1">
        <w:rPr>
          <w:rFonts w:ascii="ＭＳ ゴシック" w:eastAsia="ＭＳ ゴシック" w:hAnsi="ＭＳ ゴシック" w:cs="ＭＳ Ｐゴシック" w:hint="eastAsia"/>
          <w:bCs/>
          <w:kern w:val="0"/>
          <w:sz w:val="22"/>
          <w:szCs w:val="22"/>
        </w:rPr>
        <w:t>内訳書に対する明細書</w:t>
      </w:r>
      <w:r w:rsidR="00404228" w:rsidRPr="000A0358">
        <w:rPr>
          <w:rFonts w:ascii="ＭＳ ゴシック" w:eastAsia="ＭＳ ゴシック" w:hAnsi="ＭＳ ゴシック" w:cs="ＭＳ Ｐゴシック" w:hint="eastAsia"/>
          <w:bCs/>
          <w:kern w:val="0"/>
          <w:sz w:val="22"/>
          <w:szCs w:val="22"/>
        </w:rPr>
        <w:t>には、必ず、下請</w:t>
      </w:r>
      <w:r w:rsidR="00231069" w:rsidRPr="000A0358">
        <w:rPr>
          <w:rFonts w:ascii="ＭＳ ゴシック" w:eastAsia="ＭＳ ゴシック" w:hAnsi="ＭＳ ゴシック" w:cs="ＭＳ Ｐゴシック" w:hint="eastAsia"/>
          <w:bCs/>
          <w:kern w:val="0"/>
          <w:sz w:val="22"/>
          <w:szCs w:val="22"/>
        </w:rPr>
        <w:t>け</w:t>
      </w:r>
      <w:r w:rsidR="00404228" w:rsidRPr="000A0358">
        <w:rPr>
          <w:rFonts w:ascii="ＭＳ ゴシック" w:eastAsia="ＭＳ ゴシック" w:hAnsi="ＭＳ ゴシック" w:cs="ＭＳ Ｐゴシック" w:hint="eastAsia"/>
          <w:bCs/>
          <w:kern w:val="0"/>
          <w:sz w:val="22"/>
          <w:szCs w:val="22"/>
        </w:rPr>
        <w:t>見積書に記載されている額と同額以上を計上すること。</w:t>
      </w:r>
      <w:r w:rsidR="00973FC1" w:rsidRPr="00467A4B">
        <w:rPr>
          <w:rFonts w:ascii="ＭＳ ゴシック" w:eastAsia="ＭＳ ゴシック" w:hAnsi="ＭＳ ゴシック" w:cs="ＭＳ Ｐゴシック" w:hint="eastAsia"/>
          <w:bCs/>
          <w:kern w:val="0"/>
          <w:sz w:val="22"/>
          <w:szCs w:val="22"/>
        </w:rPr>
        <w:t>なお、</w:t>
      </w:r>
      <w:r w:rsidR="00973FC1" w:rsidRPr="00467A4B">
        <w:rPr>
          <w:rFonts w:ascii="ＭＳ ゴシック" w:eastAsia="ＭＳ ゴシック" w:hAnsi="ＭＳ ゴシック" w:cs="ＭＳ Ｐゴシック" w:hint="eastAsia"/>
          <w:kern w:val="0"/>
          <w:sz w:val="22"/>
          <w:szCs w:val="22"/>
        </w:rPr>
        <w:t>下請負者等が見積書を提出後、元請負者と下請負者等の間で協議し、下請負者等が見積額の変更を認めた場合は、下請負者等が了解した旨が確認できる書類を調査資料提出時に添付すること。</w:t>
      </w:r>
      <w:r w:rsidR="00B84AEA">
        <w:rPr>
          <w:rFonts w:ascii="ＭＳ ゴシック" w:eastAsia="ＭＳ ゴシック" w:hAnsi="ＭＳ ゴシック" w:cs="ＭＳ Ｐゴシック" w:hint="eastAsia"/>
          <w:bCs/>
          <w:kern w:val="0"/>
          <w:sz w:val="22"/>
          <w:szCs w:val="22"/>
        </w:rPr>
        <w:t>》</w:t>
      </w:r>
    </w:p>
    <w:p w:rsidR="00812679" w:rsidRPr="000A0358" w:rsidRDefault="002272BE" w:rsidP="004D09D9">
      <w:pPr>
        <w:widowControl/>
        <w:ind w:leftChars="315" w:left="881"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lastRenderedPageBreak/>
        <w:t>⑤</w:t>
      </w:r>
      <w:r w:rsidR="005F4CB4" w:rsidRPr="000A0358">
        <w:rPr>
          <w:rFonts w:ascii="ＭＳ ゴシック" w:eastAsia="ＭＳ ゴシック" w:hAnsi="ＭＳ ゴシック" w:cs="ＭＳ Ｐゴシック" w:hint="eastAsia"/>
          <w:kern w:val="0"/>
          <w:sz w:val="22"/>
          <w:szCs w:val="22"/>
        </w:rPr>
        <w:t>労務単価</w:t>
      </w:r>
      <w:r w:rsidR="00B37C87" w:rsidRPr="000A0358">
        <w:rPr>
          <w:rFonts w:ascii="ＭＳ ゴシック" w:eastAsia="ＭＳ ゴシック" w:hAnsi="ＭＳ ゴシック" w:cs="ＭＳ Ｐゴシック" w:hint="eastAsia"/>
          <w:kern w:val="0"/>
          <w:sz w:val="22"/>
          <w:szCs w:val="22"/>
        </w:rPr>
        <w:t>が過去３ヶ月以内に支払った実績のある賃金額を下回っている。</w:t>
      </w:r>
      <w:r w:rsidR="008D7107">
        <w:rPr>
          <w:rFonts w:ascii="ＭＳ ゴシック" w:eastAsia="ＭＳ ゴシック" w:hAnsi="ＭＳ ゴシック" w:cs="ＭＳ Ｐゴシック" w:hint="eastAsia"/>
          <w:kern w:val="0"/>
          <w:sz w:val="22"/>
          <w:szCs w:val="22"/>
        </w:rPr>
        <w:t>若しくは</w:t>
      </w:r>
      <w:r w:rsidR="00B37C87" w:rsidRPr="000A0358">
        <w:rPr>
          <w:rFonts w:ascii="ＭＳ ゴシック" w:eastAsia="ＭＳ ゴシック" w:hAnsi="ＭＳ ゴシック" w:cs="ＭＳ Ｐゴシック" w:hint="eastAsia"/>
          <w:kern w:val="0"/>
          <w:sz w:val="22"/>
          <w:szCs w:val="22"/>
        </w:rPr>
        <w:t>確認できない。</w:t>
      </w:r>
      <w:r w:rsidR="001F7D80">
        <w:rPr>
          <w:rFonts w:ascii="ＭＳ ゴシック" w:eastAsia="ＭＳ ゴシック" w:hAnsi="ＭＳ ゴシック" w:cs="ＭＳ Ｐゴシック" w:hint="eastAsia"/>
          <w:kern w:val="0"/>
          <w:sz w:val="22"/>
          <w:szCs w:val="22"/>
        </w:rPr>
        <w:t>又は</w:t>
      </w:r>
      <w:r w:rsidR="00404228" w:rsidRPr="000A0358">
        <w:rPr>
          <w:rFonts w:ascii="ＭＳ ゴシック" w:eastAsia="ＭＳ ゴシック" w:hAnsi="ＭＳ ゴシック" w:cs="ＭＳ Ｐゴシック" w:hint="eastAsia"/>
          <w:kern w:val="0"/>
          <w:sz w:val="22"/>
          <w:szCs w:val="22"/>
        </w:rPr>
        <w:t>最低賃金を下回っている。</w:t>
      </w:r>
    </w:p>
    <w:p w:rsidR="007776AE" w:rsidRPr="000A0358" w:rsidRDefault="002272BE" w:rsidP="004D09D9">
      <w:pPr>
        <w:widowControl/>
        <w:ind w:leftChars="315" w:left="881"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⑥</w:t>
      </w:r>
      <w:r w:rsidR="007776AE" w:rsidRPr="000A0358">
        <w:rPr>
          <w:rFonts w:ascii="ＭＳ ゴシック" w:eastAsia="ＭＳ ゴシック" w:hAnsi="ＭＳ ゴシック" w:cs="ＭＳ Ｐゴシック" w:hint="eastAsia"/>
          <w:kern w:val="0"/>
          <w:sz w:val="22"/>
          <w:szCs w:val="22"/>
        </w:rPr>
        <w:t>自社従業員の雇用関係が確認できない。</w:t>
      </w:r>
    </w:p>
    <w:p w:rsidR="007776AE" w:rsidRPr="000A0358" w:rsidRDefault="002272BE" w:rsidP="004D09D9">
      <w:pPr>
        <w:widowControl/>
        <w:ind w:leftChars="315" w:left="881"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⑦</w:t>
      </w:r>
      <w:r w:rsidR="007776AE" w:rsidRPr="000A0358">
        <w:rPr>
          <w:rFonts w:ascii="ＭＳ ゴシック" w:eastAsia="ＭＳ ゴシック" w:hAnsi="ＭＳ ゴシック" w:cs="ＭＳ Ｐゴシック" w:hint="eastAsia"/>
          <w:kern w:val="0"/>
          <w:sz w:val="22"/>
          <w:szCs w:val="22"/>
        </w:rPr>
        <w:t>建設副産物について適正な処理費用が計上されていない。</w:t>
      </w:r>
    </w:p>
    <w:p w:rsidR="00404228" w:rsidRPr="000A0358" w:rsidRDefault="002272BE" w:rsidP="004D09D9">
      <w:pPr>
        <w:widowControl/>
        <w:ind w:leftChars="315" w:left="881"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⑧</w:t>
      </w:r>
      <w:r w:rsidR="00404228" w:rsidRPr="000A0358">
        <w:rPr>
          <w:rFonts w:ascii="ＭＳ ゴシック" w:eastAsia="ＭＳ ゴシック" w:hAnsi="ＭＳ ゴシック" w:cs="ＭＳ Ｐゴシック" w:hint="eastAsia"/>
          <w:kern w:val="0"/>
          <w:sz w:val="22"/>
          <w:szCs w:val="22"/>
        </w:rPr>
        <w:t>共通仮</w:t>
      </w:r>
      <w:r w:rsidR="00363F0A" w:rsidRPr="000A0358">
        <w:rPr>
          <w:rFonts w:ascii="ＭＳ ゴシック" w:eastAsia="ＭＳ ゴシック" w:hAnsi="ＭＳ ゴシック" w:cs="ＭＳ Ｐゴシック" w:hint="eastAsia"/>
          <w:kern w:val="0"/>
          <w:sz w:val="22"/>
          <w:szCs w:val="22"/>
        </w:rPr>
        <w:t>設費</w:t>
      </w:r>
      <w:r w:rsidR="0095638A" w:rsidRPr="000A0358">
        <w:rPr>
          <w:rFonts w:ascii="ＭＳ ゴシック" w:eastAsia="ＭＳ ゴシック" w:hAnsi="ＭＳ ゴシック" w:cs="ＭＳ Ｐゴシック" w:hint="eastAsia"/>
          <w:kern w:val="0"/>
          <w:sz w:val="22"/>
          <w:szCs w:val="22"/>
        </w:rPr>
        <w:t>、</w:t>
      </w:r>
      <w:r w:rsidR="00363F0A" w:rsidRPr="000A0358">
        <w:rPr>
          <w:rFonts w:ascii="ＭＳ ゴシック" w:eastAsia="ＭＳ ゴシック" w:hAnsi="ＭＳ ゴシック" w:cs="ＭＳ Ｐゴシック" w:hint="eastAsia"/>
          <w:kern w:val="0"/>
          <w:sz w:val="22"/>
          <w:szCs w:val="22"/>
        </w:rPr>
        <w:t>現場管理費</w:t>
      </w:r>
      <w:r w:rsidR="0095638A" w:rsidRPr="000A0358">
        <w:rPr>
          <w:rFonts w:ascii="ＭＳ ゴシック" w:eastAsia="ＭＳ ゴシック" w:hAnsi="ＭＳ ゴシック" w:cs="ＭＳ Ｐゴシック" w:hint="eastAsia"/>
          <w:kern w:val="0"/>
          <w:sz w:val="22"/>
          <w:szCs w:val="22"/>
        </w:rPr>
        <w:t>及び一般管理費</w:t>
      </w:r>
      <w:r w:rsidR="00B37C87" w:rsidRPr="000A0358">
        <w:rPr>
          <w:rFonts w:ascii="ＭＳ ゴシック" w:eastAsia="ＭＳ ゴシック" w:hAnsi="ＭＳ ゴシック" w:cs="ＭＳ Ｐゴシック" w:hint="eastAsia"/>
          <w:kern w:val="0"/>
          <w:sz w:val="22"/>
          <w:szCs w:val="22"/>
        </w:rPr>
        <w:t>について、</w:t>
      </w:r>
      <w:r w:rsidR="0001781C" w:rsidRPr="000A0358">
        <w:rPr>
          <w:rFonts w:ascii="ＭＳ ゴシック" w:eastAsia="ＭＳ ゴシック" w:hAnsi="ＭＳ ゴシック" w:cs="ＭＳ Ｐゴシック" w:hint="eastAsia"/>
          <w:kern w:val="0"/>
          <w:sz w:val="22"/>
          <w:szCs w:val="22"/>
        </w:rPr>
        <w:t>「</w:t>
      </w:r>
      <w:r w:rsidR="00B37C87" w:rsidRPr="000A0358">
        <w:rPr>
          <w:rFonts w:ascii="ＭＳ ゴシック" w:eastAsia="ＭＳ ゴシック" w:hAnsi="ＭＳ ゴシック" w:cs="ＭＳ Ｐゴシック" w:hint="eastAsia"/>
          <w:kern w:val="0"/>
          <w:sz w:val="22"/>
          <w:szCs w:val="22"/>
        </w:rPr>
        <w:t>調査内容</w:t>
      </w:r>
      <w:r w:rsidR="0001781C" w:rsidRPr="000A0358">
        <w:rPr>
          <w:rFonts w:ascii="ＭＳ ゴシック" w:eastAsia="ＭＳ ゴシック" w:hAnsi="ＭＳ ゴシック" w:cs="ＭＳ Ｐゴシック" w:hint="eastAsia"/>
          <w:kern w:val="0"/>
          <w:sz w:val="22"/>
          <w:szCs w:val="22"/>
        </w:rPr>
        <w:t>」で規定して</w:t>
      </w:r>
      <w:r w:rsidR="00B37C87" w:rsidRPr="000A0358">
        <w:rPr>
          <w:rFonts w:ascii="ＭＳ ゴシック" w:eastAsia="ＭＳ ゴシック" w:hAnsi="ＭＳ ゴシック" w:cs="ＭＳ Ｐゴシック" w:hint="eastAsia"/>
          <w:kern w:val="0"/>
          <w:sz w:val="22"/>
          <w:szCs w:val="22"/>
        </w:rPr>
        <w:t>いる</w:t>
      </w:r>
      <w:r w:rsidR="0001781C" w:rsidRPr="000A0358">
        <w:rPr>
          <w:rFonts w:ascii="ＭＳ ゴシック" w:eastAsia="ＭＳ ゴシック" w:hAnsi="ＭＳ ゴシック" w:cs="ＭＳ Ｐゴシック" w:hint="eastAsia"/>
          <w:kern w:val="0"/>
          <w:sz w:val="22"/>
          <w:szCs w:val="22"/>
        </w:rPr>
        <w:t>内容を満たしていない</w:t>
      </w:r>
      <w:r w:rsidR="00404228" w:rsidRPr="000A0358">
        <w:rPr>
          <w:rFonts w:ascii="ＭＳ ゴシック" w:eastAsia="ＭＳ ゴシック" w:hAnsi="ＭＳ ゴシック" w:cs="ＭＳ Ｐゴシック" w:hint="eastAsia"/>
          <w:kern w:val="0"/>
          <w:sz w:val="22"/>
          <w:szCs w:val="22"/>
        </w:rPr>
        <w:t>。</w:t>
      </w:r>
    </w:p>
    <w:p w:rsidR="004F0631" w:rsidRPr="000A0358" w:rsidRDefault="002272BE" w:rsidP="005D5EEB">
      <w:pPr>
        <w:widowControl/>
        <w:ind w:leftChars="300" w:left="850"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⑨</w:t>
      </w:r>
      <w:r w:rsidR="004F0631" w:rsidRPr="000A0358">
        <w:rPr>
          <w:rFonts w:ascii="ＭＳ ゴシック" w:eastAsia="ＭＳ ゴシック" w:hAnsi="ＭＳ ゴシック" w:cs="ＭＳ Ｐゴシック" w:hint="eastAsia"/>
          <w:kern w:val="0"/>
          <w:sz w:val="22"/>
          <w:szCs w:val="22"/>
        </w:rPr>
        <w:t>内訳書・</w:t>
      </w:r>
      <w:r w:rsidR="006D269D">
        <w:rPr>
          <w:rFonts w:ascii="ＭＳ ゴシック" w:eastAsia="ＭＳ ゴシック" w:hAnsi="ＭＳ ゴシック" w:cs="ＭＳ Ｐゴシック" w:hint="eastAsia"/>
          <w:kern w:val="0"/>
          <w:sz w:val="22"/>
          <w:szCs w:val="22"/>
        </w:rPr>
        <w:t>内訳書に対する明細書</w:t>
      </w:r>
      <w:r w:rsidR="004F0631" w:rsidRPr="000A0358">
        <w:rPr>
          <w:rFonts w:ascii="ＭＳ ゴシック" w:eastAsia="ＭＳ ゴシック" w:hAnsi="ＭＳ ゴシック" w:cs="ＭＳ Ｐゴシック" w:hint="eastAsia"/>
          <w:kern w:val="0"/>
          <w:sz w:val="22"/>
          <w:szCs w:val="22"/>
        </w:rPr>
        <w:t>が</w:t>
      </w:r>
      <w:bookmarkStart w:id="0" w:name="_GoBack"/>
      <w:bookmarkEnd w:id="0"/>
      <w:r w:rsidR="00AF7842" w:rsidRPr="000A0358">
        <w:rPr>
          <w:rFonts w:ascii="ＭＳ ゴシック" w:eastAsia="ＭＳ ゴシック" w:hAnsi="ＭＳ ゴシック" w:cs="ＭＳ Ｐゴシック" w:hint="eastAsia"/>
          <w:kern w:val="0"/>
          <w:sz w:val="22"/>
          <w:szCs w:val="22"/>
        </w:rPr>
        <w:t>配付した</w:t>
      </w:r>
      <w:r w:rsidR="002D729F" w:rsidRPr="000A0358">
        <w:rPr>
          <w:rFonts w:ascii="ＭＳ ゴシック" w:eastAsia="ＭＳ ゴシック" w:hAnsi="ＭＳ ゴシック" w:cs="ＭＳ Ｐゴシック" w:hint="eastAsia"/>
          <w:kern w:val="0"/>
          <w:sz w:val="22"/>
          <w:szCs w:val="22"/>
        </w:rPr>
        <w:t>見積参考資料</w:t>
      </w:r>
      <w:r w:rsidR="00AF7842" w:rsidRPr="000A0358">
        <w:rPr>
          <w:rFonts w:ascii="ＭＳ ゴシック" w:eastAsia="ＭＳ ゴシック" w:hAnsi="ＭＳ ゴシック" w:cs="ＭＳ Ｐゴシック" w:hint="eastAsia"/>
          <w:kern w:val="0"/>
          <w:sz w:val="22"/>
          <w:szCs w:val="22"/>
        </w:rPr>
        <w:t>の</w:t>
      </w:r>
      <w:r w:rsidR="006D269D">
        <w:rPr>
          <w:rFonts w:ascii="ＭＳ ゴシック" w:eastAsia="ＭＳ ゴシック" w:hAnsi="ＭＳ ゴシック" w:cs="ＭＳ Ｐゴシック" w:hint="eastAsia"/>
          <w:kern w:val="0"/>
          <w:sz w:val="22"/>
          <w:szCs w:val="22"/>
        </w:rPr>
        <w:t>様式</w:t>
      </w:r>
      <w:r w:rsidR="00AF7842" w:rsidRPr="000A0358">
        <w:rPr>
          <w:rFonts w:ascii="ＭＳ ゴシック" w:eastAsia="ＭＳ ゴシック" w:hAnsi="ＭＳ ゴシック" w:cs="ＭＳ Ｐゴシック" w:hint="eastAsia"/>
          <w:kern w:val="0"/>
          <w:sz w:val="22"/>
          <w:szCs w:val="22"/>
        </w:rPr>
        <w:t>で作成され</w:t>
      </w:r>
      <w:r w:rsidR="004F0631" w:rsidRPr="000A0358">
        <w:rPr>
          <w:rFonts w:ascii="ＭＳ ゴシック" w:eastAsia="ＭＳ ゴシック" w:hAnsi="ＭＳ ゴシック" w:cs="ＭＳ Ｐゴシック" w:hint="eastAsia"/>
          <w:kern w:val="0"/>
          <w:sz w:val="22"/>
          <w:szCs w:val="22"/>
        </w:rPr>
        <w:t>ていない。</w:t>
      </w:r>
    </w:p>
    <w:p w:rsidR="00CA716A" w:rsidRPr="000A0358" w:rsidRDefault="00CA716A" w:rsidP="00F82DE3">
      <w:pPr>
        <w:ind w:leftChars="342" w:left="1158" w:hangingChars="200" w:hanging="440"/>
        <w:rPr>
          <w:rFonts w:ascii="ＭＳ ゴシック" w:eastAsia="ＭＳ ゴシック" w:hAnsi="ＭＳ ゴシック"/>
          <w:sz w:val="22"/>
          <w:szCs w:val="22"/>
        </w:rPr>
      </w:pPr>
      <w:r w:rsidRPr="000A0358">
        <w:rPr>
          <w:rFonts w:ascii="ＭＳ ゴシック" w:eastAsia="ＭＳ ゴシック" w:hAnsi="ＭＳ ゴシック" w:cs="ＭＳ Ｐゴシック" w:hint="eastAsia"/>
          <w:kern w:val="0"/>
          <w:sz w:val="22"/>
          <w:szCs w:val="22"/>
        </w:rPr>
        <w:t xml:space="preserve">　</w:t>
      </w:r>
      <w:r w:rsidRPr="000A0358">
        <w:rPr>
          <w:rFonts w:ascii="ＭＳ ゴシック" w:eastAsia="ＭＳ ゴシック" w:hAnsi="ＭＳ ゴシック" w:hint="eastAsia"/>
          <w:sz w:val="22"/>
          <w:szCs w:val="22"/>
        </w:rPr>
        <w:t>※　特殊な施工方法等で積算し契約上の施工方法等を規定しないもの、総合評価落札方式</w:t>
      </w:r>
      <w:r w:rsidR="00DC7396" w:rsidRPr="000A0358">
        <w:rPr>
          <w:rFonts w:ascii="ＭＳ ゴシック" w:eastAsia="ＭＳ ゴシック" w:hAnsi="ＭＳ ゴシック" w:hint="eastAsia"/>
          <w:sz w:val="22"/>
          <w:szCs w:val="22"/>
        </w:rPr>
        <w:t>による技術提案によるもの</w:t>
      </w:r>
      <w:r w:rsidRPr="000A0358">
        <w:rPr>
          <w:rFonts w:ascii="ＭＳ ゴシック" w:eastAsia="ＭＳ ゴシック" w:hAnsi="ＭＳ ゴシック" w:hint="eastAsia"/>
          <w:sz w:val="22"/>
          <w:szCs w:val="22"/>
        </w:rPr>
        <w:t>を除く。</w:t>
      </w:r>
    </w:p>
    <w:p w:rsidR="004F0631" w:rsidRPr="000A0358" w:rsidRDefault="002272BE" w:rsidP="00F82DE3">
      <w:pPr>
        <w:widowControl/>
        <w:ind w:firstLineChars="300" w:firstLine="66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⑩</w:t>
      </w:r>
      <w:r w:rsidR="00C9220B" w:rsidRPr="000A0358">
        <w:rPr>
          <w:rFonts w:ascii="ＭＳ ゴシック" w:eastAsia="ＭＳ ゴシック" w:hAnsi="ＭＳ ゴシック" w:cs="ＭＳ Ｐゴシック" w:hint="eastAsia"/>
          <w:kern w:val="0"/>
          <w:sz w:val="22"/>
          <w:szCs w:val="22"/>
        </w:rPr>
        <w:t>算出</w:t>
      </w:r>
      <w:bookmarkStart w:id="1" w:name="OLE_LINK1"/>
      <w:bookmarkStart w:id="2" w:name="OLE_LINK2"/>
      <w:r w:rsidR="00C9220B" w:rsidRPr="000A0358">
        <w:rPr>
          <w:rFonts w:ascii="ＭＳ ゴシック" w:eastAsia="ＭＳ ゴシック" w:hAnsi="ＭＳ ゴシック" w:cs="ＭＳ Ｐゴシック" w:hint="eastAsia"/>
          <w:kern w:val="0"/>
          <w:sz w:val="22"/>
          <w:szCs w:val="22"/>
        </w:rPr>
        <w:t>方法</w:t>
      </w:r>
      <w:bookmarkEnd w:id="1"/>
      <w:bookmarkEnd w:id="2"/>
      <w:r w:rsidR="00AF7842" w:rsidRPr="000A0358">
        <w:rPr>
          <w:rFonts w:ascii="ＭＳ ゴシック" w:eastAsia="ＭＳ ゴシック" w:hAnsi="ＭＳ ゴシック" w:cs="ＭＳ Ｐゴシック" w:hint="eastAsia"/>
          <w:kern w:val="0"/>
          <w:sz w:val="22"/>
          <w:szCs w:val="22"/>
        </w:rPr>
        <w:t>について的確に</w:t>
      </w:r>
      <w:r w:rsidR="004F0631" w:rsidRPr="000A0358">
        <w:rPr>
          <w:rFonts w:ascii="ＭＳ ゴシック" w:eastAsia="ＭＳ ゴシック" w:hAnsi="ＭＳ ゴシック" w:cs="ＭＳ Ｐゴシック" w:hint="eastAsia"/>
          <w:kern w:val="0"/>
          <w:sz w:val="22"/>
          <w:szCs w:val="22"/>
        </w:rPr>
        <w:t>説明できない。</w:t>
      </w:r>
    </w:p>
    <w:p w:rsidR="007776AE" w:rsidRPr="000A0358" w:rsidRDefault="00BE4DC4" w:rsidP="004D09D9">
      <w:pPr>
        <w:widowControl/>
        <w:ind w:leftChars="315" w:left="881"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⑪</w:t>
      </w:r>
      <w:r w:rsidR="007776AE" w:rsidRPr="000A0358">
        <w:rPr>
          <w:rFonts w:ascii="ＭＳ ゴシック" w:eastAsia="ＭＳ ゴシック" w:hAnsi="ＭＳ ゴシック" w:cs="ＭＳ Ｐゴシック" w:hint="eastAsia"/>
          <w:kern w:val="0"/>
          <w:sz w:val="22"/>
          <w:szCs w:val="22"/>
        </w:rPr>
        <w:t>取引予定業者からの聞き取りにより、積算内訳書記載価格がいわゆる「指し値」であるなど、不当に低額に設定されたことが明白である。</w:t>
      </w:r>
    </w:p>
    <w:p w:rsidR="002272BE" w:rsidRPr="000A0358" w:rsidRDefault="002272BE" w:rsidP="004D09D9">
      <w:pPr>
        <w:widowControl/>
        <w:spacing w:beforeLines="50" w:before="164"/>
        <w:ind w:firstLineChars="200" w:firstLine="440"/>
        <w:jc w:val="left"/>
        <w:rPr>
          <w:rFonts w:ascii="ＭＳ ゴシック" w:eastAsia="ＭＳ ゴシック" w:hAnsi="ＭＳ ゴシック" w:cs="ＭＳ Ｐゴシック"/>
          <w:bCs/>
          <w:kern w:val="0"/>
          <w:sz w:val="22"/>
          <w:szCs w:val="22"/>
        </w:rPr>
      </w:pPr>
      <w:r w:rsidRPr="000A0358">
        <w:rPr>
          <w:rFonts w:ascii="ＭＳ ゴシック" w:eastAsia="ＭＳ ゴシック" w:hAnsi="ＭＳ ゴシック" w:cs="ＭＳ Ｐゴシック" w:hint="eastAsia"/>
          <w:bCs/>
          <w:kern w:val="0"/>
          <w:sz w:val="22"/>
          <w:szCs w:val="22"/>
        </w:rPr>
        <w:t>６．法令違反や契約上の基本事項について</w:t>
      </w:r>
    </w:p>
    <w:p w:rsidR="002272BE" w:rsidRPr="000A0358" w:rsidRDefault="002272BE" w:rsidP="004D09D9">
      <w:pPr>
        <w:widowControl/>
        <w:ind w:leftChars="315" w:left="881"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①</w:t>
      </w:r>
      <w:r w:rsidR="00961724" w:rsidRPr="000A0358">
        <w:rPr>
          <w:rFonts w:ascii="ＭＳ ゴシック" w:eastAsia="ＭＳ ゴシック" w:hAnsi="ＭＳ ゴシック" w:cs="ＭＳ Ｐゴシック" w:hint="eastAsia"/>
          <w:kern w:val="0"/>
          <w:sz w:val="22"/>
          <w:szCs w:val="22"/>
        </w:rPr>
        <w:t>下請負額 500万円以上の施工に係る下請け見積書を作成した下請負者が、建設業の許可を受けていない。</w:t>
      </w:r>
    </w:p>
    <w:p w:rsidR="002272BE" w:rsidRPr="000A0358" w:rsidRDefault="002272BE" w:rsidP="002272BE">
      <w:pPr>
        <w:widowControl/>
        <w:ind w:leftChars="315" w:left="881"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②</w:t>
      </w:r>
      <w:r w:rsidR="00961724" w:rsidRPr="000A0358">
        <w:rPr>
          <w:rFonts w:ascii="ＭＳ ゴシック" w:eastAsia="ＭＳ ゴシック" w:hAnsi="ＭＳ ゴシック" w:cs="ＭＳ Ｐゴシック" w:hint="eastAsia"/>
          <w:bCs/>
          <w:kern w:val="0"/>
          <w:sz w:val="22"/>
          <w:szCs w:val="22"/>
        </w:rPr>
        <w:t>その他法令違反と認められる。</w:t>
      </w:r>
    </w:p>
    <w:p w:rsidR="004F0631" w:rsidRPr="000A0358" w:rsidRDefault="002272BE" w:rsidP="004D09D9">
      <w:pPr>
        <w:widowControl/>
        <w:spacing w:beforeLines="50" w:before="164"/>
        <w:ind w:firstLineChars="200" w:firstLine="440"/>
        <w:jc w:val="left"/>
        <w:rPr>
          <w:rFonts w:ascii="ＭＳ ゴシック" w:eastAsia="ＭＳ ゴシック" w:hAnsi="ＭＳ ゴシック" w:cs="ＭＳ Ｐゴシック"/>
          <w:bCs/>
          <w:kern w:val="0"/>
          <w:sz w:val="22"/>
          <w:szCs w:val="22"/>
        </w:rPr>
      </w:pPr>
      <w:r w:rsidRPr="000A0358">
        <w:rPr>
          <w:rFonts w:ascii="ＭＳ ゴシック" w:eastAsia="ＭＳ ゴシック" w:hAnsi="ＭＳ ゴシック" w:cs="ＭＳ Ｐゴシック" w:hint="eastAsia"/>
          <w:bCs/>
          <w:kern w:val="0"/>
          <w:sz w:val="22"/>
          <w:szCs w:val="22"/>
        </w:rPr>
        <w:t>７</w:t>
      </w:r>
      <w:r w:rsidR="00B37C87" w:rsidRPr="000A0358">
        <w:rPr>
          <w:rFonts w:ascii="ＭＳ ゴシック" w:eastAsia="ＭＳ ゴシック" w:hAnsi="ＭＳ ゴシック" w:cs="ＭＳ Ｐゴシック" w:hint="eastAsia"/>
          <w:bCs/>
          <w:kern w:val="0"/>
          <w:sz w:val="22"/>
          <w:szCs w:val="22"/>
        </w:rPr>
        <w:t>．</w:t>
      </w:r>
      <w:r w:rsidR="00EE12CD" w:rsidRPr="000A0358">
        <w:rPr>
          <w:rFonts w:ascii="ＭＳ ゴシック" w:eastAsia="ＭＳ ゴシック" w:hAnsi="ＭＳ ゴシック" w:cs="ＭＳ Ｐゴシック" w:hint="eastAsia"/>
          <w:bCs/>
          <w:kern w:val="0"/>
          <w:sz w:val="22"/>
          <w:szCs w:val="22"/>
        </w:rPr>
        <w:t>下請け見積書作成について</w:t>
      </w:r>
    </w:p>
    <w:p w:rsidR="00B37C87" w:rsidRPr="000A0358" w:rsidRDefault="00C649C1" w:rsidP="004D09D9">
      <w:pPr>
        <w:widowControl/>
        <w:ind w:leftChars="337" w:left="928"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①</w:t>
      </w:r>
      <w:r w:rsidR="001F7D80">
        <w:rPr>
          <w:rFonts w:ascii="ＭＳ ゴシック" w:eastAsia="ＭＳ ゴシック" w:hAnsi="ＭＳ ゴシック" w:cs="ＭＳ Ｐゴシック" w:hint="eastAsia"/>
          <w:kern w:val="0"/>
          <w:sz w:val="22"/>
          <w:szCs w:val="22"/>
        </w:rPr>
        <w:t>すべて</w:t>
      </w:r>
      <w:r w:rsidR="00E14831" w:rsidRPr="00E14831">
        <w:rPr>
          <w:rFonts w:ascii="ＭＳ ゴシック" w:eastAsia="ＭＳ ゴシック" w:hAnsi="ＭＳ ゴシック" w:cs="ＭＳ Ｐゴシック" w:hint="eastAsia"/>
          <w:kern w:val="0"/>
          <w:sz w:val="22"/>
          <w:szCs w:val="22"/>
        </w:rPr>
        <w:t>の下請予定業者の見積書（添付資料を含む。）が整っていない。</w:t>
      </w:r>
    </w:p>
    <w:p w:rsidR="007776AE" w:rsidRPr="000A0358" w:rsidRDefault="007776AE" w:rsidP="004D09D9">
      <w:pPr>
        <w:widowControl/>
        <w:ind w:leftChars="337" w:left="928"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②工事内容（規模、工法、数量等）</w:t>
      </w:r>
      <w:r w:rsidR="00AD3454" w:rsidRPr="000A0358">
        <w:rPr>
          <w:rFonts w:ascii="ＭＳ ゴシック" w:eastAsia="ＭＳ ゴシック" w:hAnsi="ＭＳ ゴシック" w:cs="ＭＳ Ｐゴシック" w:hint="eastAsia"/>
          <w:kern w:val="0"/>
          <w:sz w:val="22"/>
          <w:szCs w:val="22"/>
        </w:rPr>
        <w:t>に間違いがある。又は確認できない</w:t>
      </w:r>
      <w:r w:rsidR="00BA1F24">
        <w:rPr>
          <w:rFonts w:ascii="ＭＳ ゴシック" w:eastAsia="ＭＳ ゴシック" w:hAnsi="ＭＳ ゴシック" w:cs="ＭＳ Ｐゴシック" w:hint="eastAsia"/>
          <w:kern w:val="0"/>
          <w:sz w:val="22"/>
          <w:szCs w:val="22"/>
        </w:rPr>
        <w:t>。</w:t>
      </w:r>
    </w:p>
    <w:p w:rsidR="00B37C87" w:rsidRPr="000A0358" w:rsidRDefault="00BE4DC4" w:rsidP="004D09D9">
      <w:pPr>
        <w:ind w:leftChars="331" w:left="988" w:hangingChars="133" w:hanging="293"/>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③</w:t>
      </w:r>
      <w:r w:rsidR="00B37C87" w:rsidRPr="000A0358">
        <w:rPr>
          <w:rFonts w:ascii="ＭＳ ゴシック" w:eastAsia="ＭＳ ゴシック" w:hAnsi="ＭＳ ゴシック" w:cs="ＭＳ Ｐゴシック" w:hint="eastAsia"/>
          <w:kern w:val="0"/>
          <w:sz w:val="22"/>
          <w:szCs w:val="22"/>
        </w:rPr>
        <w:t>記載されているそれぞれの単価が、</w:t>
      </w:r>
      <w:r w:rsidR="0001781C" w:rsidRPr="000A0358">
        <w:rPr>
          <w:rFonts w:ascii="ＭＳ ゴシック" w:eastAsia="ＭＳ ゴシック" w:hAnsi="ＭＳ ゴシック" w:cs="ＭＳ Ｐゴシック" w:hint="eastAsia"/>
          <w:kern w:val="0"/>
          <w:sz w:val="22"/>
          <w:szCs w:val="22"/>
        </w:rPr>
        <w:t>「調査内容」で規定している</w:t>
      </w:r>
      <w:r w:rsidR="00B37C87" w:rsidRPr="000A0358">
        <w:rPr>
          <w:rFonts w:ascii="ＭＳ ゴシック" w:eastAsia="ＭＳ ゴシック" w:hAnsi="ＭＳ ゴシック" w:cs="ＭＳ Ｐゴシック" w:hint="eastAsia"/>
          <w:kern w:val="0"/>
          <w:sz w:val="22"/>
          <w:szCs w:val="22"/>
        </w:rPr>
        <w:t>合理的かつ現実的なものでない。</w:t>
      </w:r>
      <w:r w:rsidR="008D7107">
        <w:rPr>
          <w:rFonts w:ascii="ＭＳ ゴシック" w:eastAsia="ＭＳ ゴシック" w:hAnsi="ＭＳ ゴシック" w:cs="ＭＳ Ｐゴシック" w:hint="eastAsia"/>
          <w:kern w:val="0"/>
          <w:sz w:val="22"/>
          <w:szCs w:val="22"/>
        </w:rPr>
        <w:t>若しくは</w:t>
      </w:r>
      <w:r w:rsidR="00B37C87" w:rsidRPr="000A0358">
        <w:rPr>
          <w:rFonts w:ascii="ＭＳ ゴシック" w:eastAsia="ＭＳ ゴシック" w:hAnsi="ＭＳ ゴシック" w:cs="ＭＳ Ｐゴシック" w:hint="eastAsia"/>
          <w:kern w:val="0"/>
          <w:sz w:val="22"/>
          <w:szCs w:val="22"/>
        </w:rPr>
        <w:t>確認できない。（過去の契約書の写しが</w:t>
      </w:r>
      <w:r w:rsidR="001F7D80">
        <w:rPr>
          <w:rFonts w:ascii="ＭＳ ゴシック" w:eastAsia="ＭＳ ゴシック" w:hAnsi="ＭＳ ゴシック" w:cs="ＭＳ Ｐゴシック" w:hint="eastAsia"/>
          <w:kern w:val="0"/>
          <w:sz w:val="22"/>
          <w:szCs w:val="22"/>
        </w:rPr>
        <w:t>すべて</w:t>
      </w:r>
      <w:r w:rsidR="00B37C87" w:rsidRPr="000A0358">
        <w:rPr>
          <w:rFonts w:ascii="ＭＳ ゴシック" w:eastAsia="ＭＳ ゴシック" w:hAnsi="ＭＳ ゴシック" w:cs="ＭＳ Ｐゴシック" w:hint="eastAsia"/>
          <w:kern w:val="0"/>
          <w:sz w:val="22"/>
          <w:szCs w:val="22"/>
        </w:rPr>
        <w:t>整っていない。）</w:t>
      </w:r>
    </w:p>
    <w:p w:rsidR="00542044" w:rsidRPr="000A0358" w:rsidRDefault="00542044" w:rsidP="00DC791B">
      <w:pPr>
        <w:widowControl/>
        <w:ind w:leftChars="525" w:left="1323"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※施工に係る下請け見積書については、調査・審査の迅速化をはかるため、</w:t>
      </w:r>
      <w:r w:rsidR="00724C74" w:rsidRPr="000A0358">
        <w:rPr>
          <w:rFonts w:ascii="ＭＳ ゴシック" w:eastAsia="ＭＳ ゴシック" w:hAnsi="ＭＳ ゴシック" w:cs="ＭＳ Ｐゴシック" w:hint="eastAsia"/>
          <w:kern w:val="0"/>
          <w:sz w:val="22"/>
          <w:szCs w:val="22"/>
        </w:rPr>
        <w:t>出来る限り</w:t>
      </w:r>
      <w:r w:rsidRPr="000A0358">
        <w:rPr>
          <w:rFonts w:ascii="ＭＳ ゴシック" w:eastAsia="ＭＳ ゴシック" w:hAnsi="ＭＳ ゴシック" w:cs="ＭＳ Ｐゴシック" w:hint="eastAsia"/>
          <w:kern w:val="0"/>
          <w:sz w:val="22"/>
          <w:szCs w:val="22"/>
        </w:rPr>
        <w:t>配布した</w:t>
      </w:r>
      <w:r w:rsidR="00B41690" w:rsidRPr="000A0358">
        <w:rPr>
          <w:rFonts w:ascii="ＭＳ ゴシック" w:eastAsia="ＭＳ ゴシック" w:hAnsi="ＭＳ ゴシック" w:cs="ＭＳ Ｐゴシック" w:hint="eastAsia"/>
          <w:kern w:val="0"/>
          <w:sz w:val="22"/>
          <w:szCs w:val="22"/>
        </w:rPr>
        <w:t>見積参考資料</w:t>
      </w:r>
      <w:r w:rsidR="00726498" w:rsidRPr="000A0358">
        <w:rPr>
          <w:rFonts w:ascii="ＭＳ ゴシック" w:eastAsia="ＭＳ ゴシック" w:hAnsi="ＭＳ ゴシック" w:cs="ＭＳ Ｐゴシック" w:hint="eastAsia"/>
          <w:kern w:val="0"/>
          <w:sz w:val="22"/>
          <w:szCs w:val="22"/>
        </w:rPr>
        <w:t>により作成すること。</w:t>
      </w:r>
    </w:p>
    <w:p w:rsidR="004F0631" w:rsidRPr="000A0358" w:rsidRDefault="00BE4DC4" w:rsidP="004D09D9">
      <w:pPr>
        <w:widowControl/>
        <w:ind w:firstLineChars="322" w:firstLine="708"/>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④</w:t>
      </w:r>
      <w:r w:rsidR="004F0631" w:rsidRPr="000A0358">
        <w:rPr>
          <w:rFonts w:ascii="ＭＳ ゴシック" w:eastAsia="ＭＳ ゴシック" w:hAnsi="ＭＳ ゴシック" w:cs="ＭＳ Ｐゴシック" w:hint="eastAsia"/>
          <w:kern w:val="0"/>
          <w:sz w:val="22"/>
          <w:szCs w:val="22"/>
        </w:rPr>
        <w:t>必要とする諸経費</w:t>
      </w:r>
      <w:r w:rsidR="0030424C" w:rsidRPr="000A0358">
        <w:rPr>
          <w:rFonts w:ascii="ＭＳ ゴシック" w:eastAsia="ＭＳ ゴシック" w:hAnsi="ＭＳ ゴシック" w:cs="ＭＳ Ｐゴシック" w:hint="eastAsia"/>
          <w:kern w:val="0"/>
          <w:sz w:val="22"/>
          <w:szCs w:val="22"/>
        </w:rPr>
        <w:t>が</w:t>
      </w:r>
      <w:r w:rsidR="004F0631" w:rsidRPr="000A0358">
        <w:rPr>
          <w:rFonts w:ascii="ＭＳ ゴシック" w:eastAsia="ＭＳ ゴシック" w:hAnsi="ＭＳ ゴシック" w:cs="ＭＳ Ｐゴシック" w:hint="eastAsia"/>
          <w:kern w:val="0"/>
          <w:sz w:val="22"/>
          <w:szCs w:val="22"/>
        </w:rPr>
        <w:t>計上</w:t>
      </w:r>
      <w:r w:rsidR="0030424C" w:rsidRPr="000A0358">
        <w:rPr>
          <w:rFonts w:ascii="ＭＳ ゴシック" w:eastAsia="ＭＳ ゴシック" w:hAnsi="ＭＳ ゴシック" w:cs="ＭＳ Ｐゴシック" w:hint="eastAsia"/>
          <w:kern w:val="0"/>
          <w:sz w:val="22"/>
          <w:szCs w:val="22"/>
        </w:rPr>
        <w:t>されていない。又は確認できない</w:t>
      </w:r>
      <w:r w:rsidR="00BA1F24">
        <w:rPr>
          <w:rFonts w:ascii="ＭＳ ゴシック" w:eastAsia="ＭＳ ゴシック" w:hAnsi="ＭＳ ゴシック" w:cs="ＭＳ Ｐゴシック" w:hint="eastAsia"/>
          <w:kern w:val="0"/>
          <w:sz w:val="22"/>
          <w:szCs w:val="22"/>
        </w:rPr>
        <w:t>。</w:t>
      </w:r>
    </w:p>
    <w:p w:rsidR="004F0631" w:rsidRPr="000A0358" w:rsidRDefault="004F0631" w:rsidP="00F82DE3">
      <w:pPr>
        <w:widowControl/>
        <w:ind w:leftChars="525" w:left="1323"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※下請負者の諸経費とは、下請負者が配置する主任技術者</w:t>
      </w:r>
      <w:r w:rsidR="001A240F" w:rsidRPr="000A0358">
        <w:rPr>
          <w:rFonts w:ascii="ＭＳ ゴシック" w:eastAsia="ＭＳ ゴシック" w:hAnsi="ＭＳ ゴシック" w:cs="ＭＳ Ｐゴシック" w:hint="eastAsia"/>
          <w:kern w:val="0"/>
          <w:sz w:val="22"/>
          <w:szCs w:val="22"/>
        </w:rPr>
        <w:t>等の給料・諸手当並びに下請負者が支出する現場経費及び</w:t>
      </w:r>
      <w:r w:rsidR="003459BE" w:rsidRPr="000A0358">
        <w:rPr>
          <w:rFonts w:ascii="ＭＳ ゴシック" w:eastAsia="ＭＳ ゴシック" w:hAnsi="ＭＳ ゴシック" w:cs="ＭＳ Ｐゴシック" w:hint="eastAsia"/>
          <w:kern w:val="0"/>
          <w:sz w:val="22"/>
          <w:szCs w:val="22"/>
        </w:rPr>
        <w:t>本社経費をい</w:t>
      </w:r>
      <w:r w:rsidRPr="000A0358">
        <w:rPr>
          <w:rFonts w:ascii="ＭＳ ゴシック" w:eastAsia="ＭＳ ゴシック" w:hAnsi="ＭＳ ゴシック" w:cs="ＭＳ Ｐゴシック" w:hint="eastAsia"/>
          <w:kern w:val="0"/>
          <w:sz w:val="22"/>
          <w:szCs w:val="22"/>
        </w:rPr>
        <w:t>う。</w:t>
      </w:r>
    </w:p>
    <w:p w:rsidR="00C649C1" w:rsidRPr="000A0358" w:rsidRDefault="006756C8" w:rsidP="004D09D9">
      <w:pPr>
        <w:widowControl/>
        <w:ind w:firstLineChars="200" w:firstLine="440"/>
        <w:jc w:val="left"/>
        <w:rPr>
          <w:rFonts w:ascii="ＭＳ ゴシック" w:eastAsia="ＭＳ ゴシック" w:hAnsi="ＭＳ ゴシック" w:cs="ＭＳ Ｐゴシック"/>
          <w:bCs/>
          <w:kern w:val="0"/>
          <w:sz w:val="22"/>
          <w:szCs w:val="22"/>
        </w:rPr>
      </w:pPr>
      <w:r w:rsidRPr="000A0358">
        <w:rPr>
          <w:rFonts w:ascii="ＭＳ ゴシック" w:eastAsia="ＭＳ ゴシック" w:hAnsi="ＭＳ ゴシック" w:cs="ＭＳ Ｐゴシック" w:hint="eastAsia"/>
          <w:bCs/>
          <w:kern w:val="0"/>
          <w:sz w:val="22"/>
          <w:szCs w:val="22"/>
        </w:rPr>
        <w:t>８</w:t>
      </w:r>
      <w:r w:rsidR="00C649C1" w:rsidRPr="000A0358">
        <w:rPr>
          <w:rFonts w:ascii="ＭＳ ゴシック" w:eastAsia="ＭＳ ゴシック" w:hAnsi="ＭＳ ゴシック" w:cs="ＭＳ Ｐゴシック" w:hint="eastAsia"/>
          <w:bCs/>
          <w:kern w:val="0"/>
          <w:sz w:val="22"/>
          <w:szCs w:val="22"/>
        </w:rPr>
        <w:t>．その他</w:t>
      </w:r>
    </w:p>
    <w:p w:rsidR="00C677B6" w:rsidRPr="000A0358" w:rsidRDefault="00C649C1" w:rsidP="004D09D9">
      <w:pPr>
        <w:widowControl/>
        <w:ind w:leftChars="337" w:left="928" w:hangingChars="100" w:hanging="220"/>
        <w:jc w:val="left"/>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①</w:t>
      </w:r>
      <w:r w:rsidR="0001781C" w:rsidRPr="000A0358">
        <w:rPr>
          <w:rFonts w:ascii="ＭＳ ゴシック" w:eastAsia="ＭＳ ゴシック" w:hAnsi="ＭＳ ゴシック" w:cs="ＭＳ Ｐゴシック" w:hint="eastAsia"/>
          <w:kern w:val="0"/>
          <w:sz w:val="22"/>
          <w:szCs w:val="22"/>
        </w:rPr>
        <w:t>「</w:t>
      </w:r>
      <w:r w:rsidR="000546BE" w:rsidRPr="000A0358">
        <w:rPr>
          <w:rFonts w:ascii="ＭＳ ゴシック" w:eastAsia="ＭＳ ゴシック" w:hAnsi="ＭＳ ゴシック" w:cs="ＭＳ Ｐゴシック" w:hint="eastAsia"/>
          <w:kern w:val="0"/>
          <w:sz w:val="22"/>
          <w:szCs w:val="22"/>
        </w:rPr>
        <w:t>特別重点調査の</w:t>
      </w:r>
      <w:r w:rsidRPr="000A0358">
        <w:rPr>
          <w:rFonts w:ascii="ＭＳ ゴシック" w:eastAsia="ＭＳ ゴシック" w:hAnsi="ＭＳ ゴシック" w:cs="ＭＳ Ｐゴシック" w:hint="eastAsia"/>
          <w:kern w:val="0"/>
          <w:sz w:val="22"/>
          <w:szCs w:val="22"/>
        </w:rPr>
        <w:t>調査内容</w:t>
      </w:r>
      <w:r w:rsidR="0001781C" w:rsidRPr="000A0358">
        <w:rPr>
          <w:rFonts w:ascii="ＭＳ ゴシック" w:eastAsia="ＭＳ ゴシック" w:hAnsi="ＭＳ ゴシック" w:cs="ＭＳ Ｐゴシック" w:hint="eastAsia"/>
          <w:kern w:val="0"/>
          <w:sz w:val="22"/>
          <w:szCs w:val="22"/>
        </w:rPr>
        <w:t>」で規定している</w:t>
      </w:r>
      <w:r w:rsidRPr="000A0358">
        <w:rPr>
          <w:rFonts w:ascii="ＭＳ ゴシック" w:eastAsia="ＭＳ ゴシック" w:hAnsi="ＭＳ ゴシック" w:cs="ＭＳ Ｐゴシック" w:hint="eastAsia"/>
          <w:kern w:val="0"/>
          <w:sz w:val="22"/>
          <w:szCs w:val="22"/>
        </w:rPr>
        <w:t>条件を満足していない。又は確認できない。</w:t>
      </w:r>
    </w:p>
    <w:p w:rsidR="00C649C1" w:rsidRPr="000A0358" w:rsidRDefault="00D96042" w:rsidP="00D96042">
      <w:pPr>
        <w:rPr>
          <w:rFonts w:ascii="ＭＳ ゴシック" w:eastAsia="ＭＳ ゴシック" w:hAnsi="ＭＳ ゴシック" w:cs="ＭＳ Ｐゴシック"/>
          <w:kern w:val="0"/>
          <w:sz w:val="22"/>
          <w:szCs w:val="22"/>
        </w:rPr>
      </w:pPr>
      <w:r w:rsidRPr="000A0358">
        <w:rPr>
          <w:rFonts w:ascii="ＭＳ ゴシック" w:eastAsia="ＭＳ ゴシック" w:hAnsi="ＭＳ ゴシック" w:cs="ＭＳ Ｐゴシック" w:hint="eastAsia"/>
          <w:kern w:val="0"/>
          <w:sz w:val="22"/>
          <w:szCs w:val="22"/>
        </w:rPr>
        <w:t xml:space="preserve"> </w:t>
      </w:r>
    </w:p>
    <w:sectPr w:rsidR="00C649C1" w:rsidRPr="000A0358" w:rsidSect="00120212">
      <w:headerReference w:type="default" r:id="rId8"/>
      <w:pgSz w:w="11906" w:h="16838" w:code="9"/>
      <w:pgMar w:top="1134" w:right="1134"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B8B" w:rsidRDefault="00F04B8B" w:rsidP="00780DAF">
      <w:r>
        <w:separator/>
      </w:r>
    </w:p>
  </w:endnote>
  <w:endnote w:type="continuationSeparator" w:id="0">
    <w:p w:rsidR="00F04B8B" w:rsidRDefault="00F04B8B" w:rsidP="0078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B8B" w:rsidRDefault="00F04B8B" w:rsidP="00780DAF">
      <w:r>
        <w:separator/>
      </w:r>
    </w:p>
  </w:footnote>
  <w:footnote w:type="continuationSeparator" w:id="0">
    <w:p w:rsidR="00F04B8B" w:rsidRDefault="00F04B8B" w:rsidP="00780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C1" w:rsidRPr="00C649C1" w:rsidRDefault="00BA1F24" w:rsidP="00C649C1">
    <w:pPr>
      <w:pStyle w:val="a6"/>
      <w:jc w:val="right"/>
      <w:rPr>
        <w:rFonts w:ascii="ＭＳ ゴシック" w:eastAsia="ＭＳ ゴシック" w:hAnsi="ＭＳ ゴシック"/>
        <w:lang w:eastAsia="ja-JP"/>
      </w:rPr>
    </w:pPr>
    <w:r>
      <w:rPr>
        <w:rFonts w:ascii="ＭＳ ゴシック" w:eastAsia="ＭＳ ゴシック" w:hAnsi="ＭＳ ゴシック"/>
        <w:lang w:eastAsia="ja-JP"/>
      </w:rPr>
      <w:t>R04</w:t>
    </w:r>
    <w:r w:rsidR="000546BE">
      <w:rPr>
        <w:rFonts w:ascii="ＭＳ ゴシック" w:eastAsia="ＭＳ ゴシック" w:hAnsi="ＭＳ ゴシック" w:hint="eastAsia"/>
        <w:lang w:eastAsia="ja-JP"/>
      </w:rPr>
      <w:t>0</w:t>
    </w:r>
    <w:r>
      <w:rPr>
        <w:rFonts w:ascii="ＭＳ ゴシック" w:eastAsia="ＭＳ ゴシック" w:hAnsi="ＭＳ ゴシック" w:hint="eastAsia"/>
        <w:lang w:eastAsia="ja-JP"/>
      </w:rPr>
      <w:t>4</w:t>
    </w:r>
    <w:r w:rsidR="00CC2D93">
      <w:rPr>
        <w:rFonts w:ascii="ＭＳ ゴシック" w:eastAsia="ＭＳ ゴシック" w:hAnsi="ＭＳ ゴシック" w:hint="eastAsia"/>
        <w:lang w:eastAsia="ja-JP"/>
      </w:rPr>
      <w:t>01</w:t>
    </w:r>
    <w:r w:rsidR="00C649C1" w:rsidRPr="00C649C1">
      <w:rPr>
        <w:rFonts w:ascii="ＭＳ ゴシック" w:eastAsia="ＭＳ ゴシック" w:hAnsi="ＭＳ ゴシック" w:hint="eastAsia"/>
        <w:lang w:eastAsia="ja-JP"/>
      </w:rPr>
      <w:t xml:space="preserve"> 都市整備部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2768"/>
    <w:multiLevelType w:val="hybridMultilevel"/>
    <w:tmpl w:val="BB1EF454"/>
    <w:lvl w:ilvl="0" w:tplc="756AEE12">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54E01BE"/>
    <w:multiLevelType w:val="hybridMultilevel"/>
    <w:tmpl w:val="00504FB4"/>
    <w:lvl w:ilvl="0" w:tplc="9924794C">
      <w:start w:val="1"/>
      <w:numFmt w:val="decimalFullWidth"/>
      <w:lvlText w:val="%1．"/>
      <w:lvlJc w:val="left"/>
      <w:pPr>
        <w:tabs>
          <w:tab w:val="num" w:pos="360"/>
        </w:tabs>
        <w:ind w:left="360" w:hanging="360"/>
      </w:pPr>
      <w:rPr>
        <w:rFonts w:hint="eastAsia"/>
      </w:rPr>
    </w:lvl>
    <w:lvl w:ilvl="1" w:tplc="22E2AFAC">
      <w:start w:val="1"/>
      <w:numFmt w:val="bullet"/>
      <w:lvlText w:val="・"/>
      <w:lvlJc w:val="left"/>
      <w:pPr>
        <w:tabs>
          <w:tab w:val="num" w:pos="780"/>
        </w:tabs>
        <w:ind w:left="780" w:hanging="360"/>
      </w:pPr>
      <w:rPr>
        <w:rFonts w:ascii="HGPｺﾞｼｯｸM" w:eastAsia="HGPｺﾞｼｯｸM" w:hAnsi="Century" w:cs="Times New Roman"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78356C"/>
    <w:multiLevelType w:val="hybridMultilevel"/>
    <w:tmpl w:val="BC2C6D38"/>
    <w:lvl w:ilvl="0" w:tplc="330CC4E2">
      <w:start w:val="1"/>
      <w:numFmt w:val="decimalEnclosedCircle"/>
      <w:lvlText w:val="%1"/>
      <w:lvlJc w:val="left"/>
      <w:pPr>
        <w:tabs>
          <w:tab w:val="num" w:pos="1079"/>
        </w:tabs>
        <w:ind w:left="1079" w:hanging="36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3" w15:restartNumberingAfterBreak="0">
    <w:nsid w:val="47611C19"/>
    <w:multiLevelType w:val="hybridMultilevel"/>
    <w:tmpl w:val="3F0C4300"/>
    <w:lvl w:ilvl="0" w:tplc="B3F2F540">
      <w:start w:val="5"/>
      <w:numFmt w:val="bullet"/>
      <w:lvlText w:val="※"/>
      <w:lvlJc w:val="left"/>
      <w:pPr>
        <w:tabs>
          <w:tab w:val="num" w:pos="360"/>
        </w:tabs>
        <w:ind w:left="360" w:hanging="360"/>
      </w:pPr>
      <w:rPr>
        <w:rFonts w:ascii="HGPｺﾞｼｯｸM" w:eastAsia="HGPｺﾞｼｯｸM"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5504B4"/>
    <w:multiLevelType w:val="hybridMultilevel"/>
    <w:tmpl w:val="0D2E0F94"/>
    <w:lvl w:ilvl="0" w:tplc="45C2B9C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5F00019"/>
    <w:multiLevelType w:val="hybridMultilevel"/>
    <w:tmpl w:val="37540218"/>
    <w:lvl w:ilvl="0" w:tplc="C5D89590">
      <w:start w:val="1"/>
      <w:numFmt w:val="decimalFullWidth"/>
      <w:lvlText w:val="(%1)"/>
      <w:lvlJc w:val="left"/>
      <w:pPr>
        <w:tabs>
          <w:tab w:val="num" w:pos="510"/>
        </w:tabs>
        <w:ind w:left="510" w:hanging="51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907C7B"/>
    <w:multiLevelType w:val="hybridMultilevel"/>
    <w:tmpl w:val="DC9E189A"/>
    <w:lvl w:ilvl="0" w:tplc="50508A3E">
      <w:start w:val="2"/>
      <w:numFmt w:val="decimalFullWidth"/>
      <w:lvlText w:val="%1）"/>
      <w:lvlJc w:val="left"/>
      <w:pPr>
        <w:tabs>
          <w:tab w:val="num" w:pos="580"/>
        </w:tabs>
        <w:ind w:left="580" w:hanging="360"/>
      </w:pPr>
      <w:rPr>
        <w:rFonts w:hAnsi="ＭＳ 明朝" w:cs="ＭＳ Ｐゴシック"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70BE7163"/>
    <w:multiLevelType w:val="hybridMultilevel"/>
    <w:tmpl w:val="ADD43D7A"/>
    <w:lvl w:ilvl="0" w:tplc="51E06CBA">
      <w:start w:val="1"/>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74BD5100"/>
    <w:multiLevelType w:val="hybridMultilevel"/>
    <w:tmpl w:val="68A03976"/>
    <w:lvl w:ilvl="0" w:tplc="CD62A362">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7542079"/>
    <w:multiLevelType w:val="hybridMultilevel"/>
    <w:tmpl w:val="12FA6F12"/>
    <w:lvl w:ilvl="0" w:tplc="31420C2A">
      <w:start w:val="1"/>
      <w:numFmt w:val="bullet"/>
      <w:lvlText w:val="・"/>
      <w:lvlJc w:val="left"/>
      <w:pPr>
        <w:tabs>
          <w:tab w:val="num" w:pos="810"/>
        </w:tabs>
        <w:ind w:left="810" w:hanging="360"/>
      </w:pPr>
      <w:rPr>
        <w:rFonts w:ascii="HGPｺﾞｼｯｸM" w:eastAsia="HGPｺﾞｼｯｸM" w:hAnsi="Century"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8"/>
  </w:num>
  <w:num w:numId="2">
    <w:abstractNumId w:val="4"/>
  </w:num>
  <w:num w:numId="3">
    <w:abstractNumId w:val="3"/>
  </w:num>
  <w:num w:numId="4">
    <w:abstractNumId w:val="2"/>
  </w:num>
  <w:num w:numId="5">
    <w:abstractNumId w:val="7"/>
  </w:num>
  <w:num w:numId="6">
    <w:abstractNumId w:val="0"/>
  </w:num>
  <w:num w:numId="7">
    <w:abstractNumId w:val="6"/>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A6"/>
    <w:rsid w:val="000010F9"/>
    <w:rsid w:val="00002B95"/>
    <w:rsid w:val="000032B1"/>
    <w:rsid w:val="0001781C"/>
    <w:rsid w:val="000325A7"/>
    <w:rsid w:val="000353BC"/>
    <w:rsid w:val="00036D9B"/>
    <w:rsid w:val="00042F38"/>
    <w:rsid w:val="000546BE"/>
    <w:rsid w:val="000732F5"/>
    <w:rsid w:val="00082AF8"/>
    <w:rsid w:val="00083541"/>
    <w:rsid w:val="00097399"/>
    <w:rsid w:val="000A0358"/>
    <w:rsid w:val="000A172C"/>
    <w:rsid w:val="000A1D9E"/>
    <w:rsid w:val="000A5ED9"/>
    <w:rsid w:val="000D3991"/>
    <w:rsid w:val="000F43F6"/>
    <w:rsid w:val="001112CA"/>
    <w:rsid w:val="00120212"/>
    <w:rsid w:val="00121DED"/>
    <w:rsid w:val="001220C7"/>
    <w:rsid w:val="00124F68"/>
    <w:rsid w:val="00127394"/>
    <w:rsid w:val="00136A9B"/>
    <w:rsid w:val="001462FF"/>
    <w:rsid w:val="00173AA2"/>
    <w:rsid w:val="00177176"/>
    <w:rsid w:val="00183B6E"/>
    <w:rsid w:val="00187CB1"/>
    <w:rsid w:val="00194EDD"/>
    <w:rsid w:val="00197B65"/>
    <w:rsid w:val="001A240F"/>
    <w:rsid w:val="001E0393"/>
    <w:rsid w:val="001F2022"/>
    <w:rsid w:val="001F7D80"/>
    <w:rsid w:val="0021067D"/>
    <w:rsid w:val="00211835"/>
    <w:rsid w:val="00216D04"/>
    <w:rsid w:val="00222AA4"/>
    <w:rsid w:val="002272BE"/>
    <w:rsid w:val="00231069"/>
    <w:rsid w:val="00233462"/>
    <w:rsid w:val="00246952"/>
    <w:rsid w:val="00246E54"/>
    <w:rsid w:val="00247A6E"/>
    <w:rsid w:val="00251600"/>
    <w:rsid w:val="002604DB"/>
    <w:rsid w:val="00263D9A"/>
    <w:rsid w:val="0028453A"/>
    <w:rsid w:val="0028608B"/>
    <w:rsid w:val="00290FC1"/>
    <w:rsid w:val="002A3E0B"/>
    <w:rsid w:val="002A6454"/>
    <w:rsid w:val="002A75DD"/>
    <w:rsid w:val="002B33A8"/>
    <w:rsid w:val="002C54A8"/>
    <w:rsid w:val="002C6C22"/>
    <w:rsid w:val="002D729F"/>
    <w:rsid w:val="0030424C"/>
    <w:rsid w:val="003107D2"/>
    <w:rsid w:val="00317091"/>
    <w:rsid w:val="00321E2F"/>
    <w:rsid w:val="00325FA7"/>
    <w:rsid w:val="00334B23"/>
    <w:rsid w:val="0033607D"/>
    <w:rsid w:val="00337509"/>
    <w:rsid w:val="00344511"/>
    <w:rsid w:val="00345317"/>
    <w:rsid w:val="003459BE"/>
    <w:rsid w:val="00363F0A"/>
    <w:rsid w:val="00363F95"/>
    <w:rsid w:val="00377DB6"/>
    <w:rsid w:val="00383C58"/>
    <w:rsid w:val="003A53A1"/>
    <w:rsid w:val="003C57CC"/>
    <w:rsid w:val="003D3C6A"/>
    <w:rsid w:val="003E1732"/>
    <w:rsid w:val="003E1AA9"/>
    <w:rsid w:val="003F349F"/>
    <w:rsid w:val="00404228"/>
    <w:rsid w:val="00413426"/>
    <w:rsid w:val="00426C91"/>
    <w:rsid w:val="00442180"/>
    <w:rsid w:val="00454F37"/>
    <w:rsid w:val="00467F04"/>
    <w:rsid w:val="00480020"/>
    <w:rsid w:val="00492ED9"/>
    <w:rsid w:val="004A1BA2"/>
    <w:rsid w:val="004A2EEF"/>
    <w:rsid w:val="004A518E"/>
    <w:rsid w:val="004B2C1A"/>
    <w:rsid w:val="004C1986"/>
    <w:rsid w:val="004C2807"/>
    <w:rsid w:val="004D09D9"/>
    <w:rsid w:val="004E6A4E"/>
    <w:rsid w:val="004F0631"/>
    <w:rsid w:val="004F14AE"/>
    <w:rsid w:val="005021B6"/>
    <w:rsid w:val="00542044"/>
    <w:rsid w:val="0056423B"/>
    <w:rsid w:val="005649BB"/>
    <w:rsid w:val="00564C1B"/>
    <w:rsid w:val="00566B20"/>
    <w:rsid w:val="005759FE"/>
    <w:rsid w:val="00582D35"/>
    <w:rsid w:val="005D2392"/>
    <w:rsid w:val="005D5EEB"/>
    <w:rsid w:val="005E319B"/>
    <w:rsid w:val="005E3FE0"/>
    <w:rsid w:val="005E5C66"/>
    <w:rsid w:val="005F4CB4"/>
    <w:rsid w:val="00604810"/>
    <w:rsid w:val="006069AD"/>
    <w:rsid w:val="00612B63"/>
    <w:rsid w:val="00622F2E"/>
    <w:rsid w:val="0062474F"/>
    <w:rsid w:val="006272D3"/>
    <w:rsid w:val="006278A4"/>
    <w:rsid w:val="00636178"/>
    <w:rsid w:val="0063719F"/>
    <w:rsid w:val="00641182"/>
    <w:rsid w:val="006432F5"/>
    <w:rsid w:val="00647B4B"/>
    <w:rsid w:val="006637AB"/>
    <w:rsid w:val="00671A9C"/>
    <w:rsid w:val="006756C8"/>
    <w:rsid w:val="0068152B"/>
    <w:rsid w:val="00683A69"/>
    <w:rsid w:val="006921C4"/>
    <w:rsid w:val="006A08AC"/>
    <w:rsid w:val="006B728F"/>
    <w:rsid w:val="006D269D"/>
    <w:rsid w:val="006E2C70"/>
    <w:rsid w:val="006F3539"/>
    <w:rsid w:val="006F5696"/>
    <w:rsid w:val="00717BB4"/>
    <w:rsid w:val="0072309D"/>
    <w:rsid w:val="00724C74"/>
    <w:rsid w:val="00726498"/>
    <w:rsid w:val="00737D2E"/>
    <w:rsid w:val="00742321"/>
    <w:rsid w:val="007549B9"/>
    <w:rsid w:val="00760240"/>
    <w:rsid w:val="007708D2"/>
    <w:rsid w:val="007717BB"/>
    <w:rsid w:val="007776AE"/>
    <w:rsid w:val="007807AF"/>
    <w:rsid w:val="00780DAF"/>
    <w:rsid w:val="00785751"/>
    <w:rsid w:val="0078749D"/>
    <w:rsid w:val="00795CFF"/>
    <w:rsid w:val="00796A8A"/>
    <w:rsid w:val="007B00B3"/>
    <w:rsid w:val="007B0F7F"/>
    <w:rsid w:val="007B4A53"/>
    <w:rsid w:val="007C03CE"/>
    <w:rsid w:val="007D6786"/>
    <w:rsid w:val="007F574C"/>
    <w:rsid w:val="00812679"/>
    <w:rsid w:val="008322E2"/>
    <w:rsid w:val="00834677"/>
    <w:rsid w:val="00837A36"/>
    <w:rsid w:val="008519C6"/>
    <w:rsid w:val="0086456A"/>
    <w:rsid w:val="00871256"/>
    <w:rsid w:val="008A09D6"/>
    <w:rsid w:val="008D07A6"/>
    <w:rsid w:val="008D0D8F"/>
    <w:rsid w:val="008D2434"/>
    <w:rsid w:val="008D7107"/>
    <w:rsid w:val="008F22CC"/>
    <w:rsid w:val="008F77B1"/>
    <w:rsid w:val="0090658B"/>
    <w:rsid w:val="00912980"/>
    <w:rsid w:val="00913EFF"/>
    <w:rsid w:val="00917FF5"/>
    <w:rsid w:val="00930D90"/>
    <w:rsid w:val="0093263C"/>
    <w:rsid w:val="00933456"/>
    <w:rsid w:val="009342A1"/>
    <w:rsid w:val="0095638A"/>
    <w:rsid w:val="00957712"/>
    <w:rsid w:val="00961724"/>
    <w:rsid w:val="00973FC1"/>
    <w:rsid w:val="00986B9E"/>
    <w:rsid w:val="009918B5"/>
    <w:rsid w:val="00991BFE"/>
    <w:rsid w:val="00995892"/>
    <w:rsid w:val="009A0F94"/>
    <w:rsid w:val="009A2E2C"/>
    <w:rsid w:val="009B0468"/>
    <w:rsid w:val="009B5686"/>
    <w:rsid w:val="009B7B34"/>
    <w:rsid w:val="009C36E2"/>
    <w:rsid w:val="009C5BC1"/>
    <w:rsid w:val="009C5C89"/>
    <w:rsid w:val="009C7AB8"/>
    <w:rsid w:val="009D1752"/>
    <w:rsid w:val="009E294B"/>
    <w:rsid w:val="00A100EB"/>
    <w:rsid w:val="00A317D2"/>
    <w:rsid w:val="00A33B25"/>
    <w:rsid w:val="00A36B35"/>
    <w:rsid w:val="00A65500"/>
    <w:rsid w:val="00A73901"/>
    <w:rsid w:val="00A831A8"/>
    <w:rsid w:val="00A90CED"/>
    <w:rsid w:val="00AA44E7"/>
    <w:rsid w:val="00AB68C4"/>
    <w:rsid w:val="00AC30B0"/>
    <w:rsid w:val="00AD3454"/>
    <w:rsid w:val="00AE5791"/>
    <w:rsid w:val="00AE72F9"/>
    <w:rsid w:val="00AF1A89"/>
    <w:rsid w:val="00AF2D78"/>
    <w:rsid w:val="00AF559F"/>
    <w:rsid w:val="00AF7842"/>
    <w:rsid w:val="00B11DA8"/>
    <w:rsid w:val="00B302E1"/>
    <w:rsid w:val="00B37C87"/>
    <w:rsid w:val="00B41690"/>
    <w:rsid w:val="00B51C4D"/>
    <w:rsid w:val="00B62A6E"/>
    <w:rsid w:val="00B84AEA"/>
    <w:rsid w:val="00B87A08"/>
    <w:rsid w:val="00B90802"/>
    <w:rsid w:val="00BA1F24"/>
    <w:rsid w:val="00BA3F9E"/>
    <w:rsid w:val="00BA5C53"/>
    <w:rsid w:val="00BB3FA3"/>
    <w:rsid w:val="00BC266F"/>
    <w:rsid w:val="00BC2FD0"/>
    <w:rsid w:val="00BE4DC4"/>
    <w:rsid w:val="00BE5378"/>
    <w:rsid w:val="00BE53A5"/>
    <w:rsid w:val="00BF1C4F"/>
    <w:rsid w:val="00C04B09"/>
    <w:rsid w:val="00C06510"/>
    <w:rsid w:val="00C172BD"/>
    <w:rsid w:val="00C252CD"/>
    <w:rsid w:val="00C445BC"/>
    <w:rsid w:val="00C52603"/>
    <w:rsid w:val="00C53278"/>
    <w:rsid w:val="00C600EB"/>
    <w:rsid w:val="00C614FD"/>
    <w:rsid w:val="00C649C1"/>
    <w:rsid w:val="00C677B6"/>
    <w:rsid w:val="00C8656C"/>
    <w:rsid w:val="00C9220B"/>
    <w:rsid w:val="00C942FE"/>
    <w:rsid w:val="00C96162"/>
    <w:rsid w:val="00CA16B5"/>
    <w:rsid w:val="00CA716A"/>
    <w:rsid w:val="00CB6E24"/>
    <w:rsid w:val="00CC2D93"/>
    <w:rsid w:val="00CC4CC9"/>
    <w:rsid w:val="00CD6FEB"/>
    <w:rsid w:val="00D41441"/>
    <w:rsid w:val="00D42F24"/>
    <w:rsid w:val="00D442E0"/>
    <w:rsid w:val="00D72CF2"/>
    <w:rsid w:val="00D744C0"/>
    <w:rsid w:val="00D93509"/>
    <w:rsid w:val="00D96042"/>
    <w:rsid w:val="00DA5090"/>
    <w:rsid w:val="00DB1D01"/>
    <w:rsid w:val="00DC7396"/>
    <w:rsid w:val="00DC791B"/>
    <w:rsid w:val="00DD4A83"/>
    <w:rsid w:val="00E052A1"/>
    <w:rsid w:val="00E06BC1"/>
    <w:rsid w:val="00E11808"/>
    <w:rsid w:val="00E137CC"/>
    <w:rsid w:val="00E14831"/>
    <w:rsid w:val="00E16136"/>
    <w:rsid w:val="00E42695"/>
    <w:rsid w:val="00E604E1"/>
    <w:rsid w:val="00E60C55"/>
    <w:rsid w:val="00E63C50"/>
    <w:rsid w:val="00E662A4"/>
    <w:rsid w:val="00E85A6D"/>
    <w:rsid w:val="00E97EE6"/>
    <w:rsid w:val="00EA2F9E"/>
    <w:rsid w:val="00EA375A"/>
    <w:rsid w:val="00EB7004"/>
    <w:rsid w:val="00EC41BD"/>
    <w:rsid w:val="00EE12CD"/>
    <w:rsid w:val="00EE181D"/>
    <w:rsid w:val="00F04B8B"/>
    <w:rsid w:val="00F6224E"/>
    <w:rsid w:val="00F82DE3"/>
    <w:rsid w:val="00F82F22"/>
    <w:rsid w:val="00F930C5"/>
    <w:rsid w:val="00FC6513"/>
    <w:rsid w:val="00FD413B"/>
    <w:rsid w:val="00FF1471"/>
    <w:rsid w:val="00FF56E7"/>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6C657B"/>
  <w15:chartTrackingRefBased/>
  <w15:docId w15:val="{6CF1A688-9F11-454A-8CD4-164A9D9E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604DB"/>
  </w:style>
  <w:style w:type="paragraph" w:styleId="a4">
    <w:name w:val="Balloon Text"/>
    <w:basedOn w:val="a"/>
    <w:link w:val="a5"/>
    <w:rsid w:val="00A831A8"/>
    <w:rPr>
      <w:rFonts w:ascii="Arial" w:eastAsia="ＭＳ ゴシック" w:hAnsi="Arial"/>
      <w:sz w:val="18"/>
      <w:szCs w:val="18"/>
      <w:lang w:val="x-none" w:eastAsia="x-none"/>
    </w:rPr>
  </w:style>
  <w:style w:type="character" w:customStyle="1" w:styleId="a5">
    <w:name w:val="吹き出し (文字)"/>
    <w:link w:val="a4"/>
    <w:rsid w:val="00A831A8"/>
    <w:rPr>
      <w:rFonts w:ascii="Arial" w:eastAsia="ＭＳ ゴシック" w:hAnsi="Arial" w:cs="Times New Roman"/>
      <w:kern w:val="2"/>
      <w:sz w:val="18"/>
      <w:szCs w:val="18"/>
    </w:rPr>
  </w:style>
  <w:style w:type="paragraph" w:styleId="a6">
    <w:name w:val="header"/>
    <w:basedOn w:val="a"/>
    <w:link w:val="a7"/>
    <w:uiPriority w:val="99"/>
    <w:rsid w:val="00780DAF"/>
    <w:pPr>
      <w:tabs>
        <w:tab w:val="center" w:pos="4252"/>
        <w:tab w:val="right" w:pos="8504"/>
      </w:tabs>
      <w:snapToGrid w:val="0"/>
    </w:pPr>
    <w:rPr>
      <w:lang w:val="x-none" w:eastAsia="x-none"/>
    </w:rPr>
  </w:style>
  <w:style w:type="character" w:customStyle="1" w:styleId="a7">
    <w:name w:val="ヘッダー (文字)"/>
    <w:link w:val="a6"/>
    <w:uiPriority w:val="99"/>
    <w:rsid w:val="00780DAF"/>
    <w:rPr>
      <w:kern w:val="2"/>
      <w:sz w:val="21"/>
      <w:szCs w:val="24"/>
    </w:rPr>
  </w:style>
  <w:style w:type="paragraph" w:styleId="a8">
    <w:name w:val="footer"/>
    <w:basedOn w:val="a"/>
    <w:link w:val="a9"/>
    <w:rsid w:val="00780DAF"/>
    <w:pPr>
      <w:tabs>
        <w:tab w:val="center" w:pos="4252"/>
        <w:tab w:val="right" w:pos="8504"/>
      </w:tabs>
      <w:snapToGrid w:val="0"/>
    </w:pPr>
    <w:rPr>
      <w:lang w:val="x-none" w:eastAsia="x-none"/>
    </w:rPr>
  </w:style>
  <w:style w:type="character" w:customStyle="1" w:styleId="a9">
    <w:name w:val="フッター (文字)"/>
    <w:link w:val="a8"/>
    <w:rsid w:val="00780DAF"/>
    <w:rPr>
      <w:kern w:val="2"/>
      <w:sz w:val="21"/>
      <w:szCs w:val="24"/>
    </w:rPr>
  </w:style>
  <w:style w:type="table" w:styleId="aa">
    <w:name w:val="Table Grid"/>
    <w:basedOn w:val="a1"/>
    <w:rsid w:val="0001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150">
      <w:bodyDiv w:val="1"/>
      <w:marLeft w:val="0"/>
      <w:marRight w:val="0"/>
      <w:marTop w:val="0"/>
      <w:marBottom w:val="0"/>
      <w:divBdr>
        <w:top w:val="none" w:sz="0" w:space="0" w:color="auto"/>
        <w:left w:val="none" w:sz="0" w:space="0" w:color="auto"/>
        <w:bottom w:val="none" w:sz="0" w:space="0" w:color="auto"/>
        <w:right w:val="none" w:sz="0" w:space="0" w:color="auto"/>
      </w:divBdr>
    </w:div>
    <w:div w:id="74329378">
      <w:bodyDiv w:val="1"/>
      <w:marLeft w:val="0"/>
      <w:marRight w:val="0"/>
      <w:marTop w:val="0"/>
      <w:marBottom w:val="0"/>
      <w:divBdr>
        <w:top w:val="none" w:sz="0" w:space="0" w:color="auto"/>
        <w:left w:val="none" w:sz="0" w:space="0" w:color="auto"/>
        <w:bottom w:val="none" w:sz="0" w:space="0" w:color="auto"/>
        <w:right w:val="none" w:sz="0" w:space="0" w:color="auto"/>
      </w:divBdr>
    </w:div>
    <w:div w:id="158154714">
      <w:bodyDiv w:val="1"/>
      <w:marLeft w:val="0"/>
      <w:marRight w:val="0"/>
      <w:marTop w:val="0"/>
      <w:marBottom w:val="0"/>
      <w:divBdr>
        <w:top w:val="none" w:sz="0" w:space="0" w:color="auto"/>
        <w:left w:val="none" w:sz="0" w:space="0" w:color="auto"/>
        <w:bottom w:val="none" w:sz="0" w:space="0" w:color="auto"/>
        <w:right w:val="none" w:sz="0" w:space="0" w:color="auto"/>
      </w:divBdr>
    </w:div>
    <w:div w:id="401295944">
      <w:bodyDiv w:val="1"/>
      <w:marLeft w:val="0"/>
      <w:marRight w:val="0"/>
      <w:marTop w:val="0"/>
      <w:marBottom w:val="0"/>
      <w:divBdr>
        <w:top w:val="none" w:sz="0" w:space="0" w:color="auto"/>
        <w:left w:val="none" w:sz="0" w:space="0" w:color="auto"/>
        <w:bottom w:val="none" w:sz="0" w:space="0" w:color="auto"/>
        <w:right w:val="none" w:sz="0" w:space="0" w:color="auto"/>
      </w:divBdr>
    </w:div>
    <w:div w:id="412777747">
      <w:bodyDiv w:val="1"/>
      <w:marLeft w:val="0"/>
      <w:marRight w:val="0"/>
      <w:marTop w:val="0"/>
      <w:marBottom w:val="0"/>
      <w:divBdr>
        <w:top w:val="none" w:sz="0" w:space="0" w:color="auto"/>
        <w:left w:val="none" w:sz="0" w:space="0" w:color="auto"/>
        <w:bottom w:val="none" w:sz="0" w:space="0" w:color="auto"/>
        <w:right w:val="none" w:sz="0" w:space="0" w:color="auto"/>
      </w:divBdr>
    </w:div>
    <w:div w:id="525288380">
      <w:bodyDiv w:val="1"/>
      <w:marLeft w:val="0"/>
      <w:marRight w:val="0"/>
      <w:marTop w:val="0"/>
      <w:marBottom w:val="0"/>
      <w:divBdr>
        <w:top w:val="none" w:sz="0" w:space="0" w:color="auto"/>
        <w:left w:val="none" w:sz="0" w:space="0" w:color="auto"/>
        <w:bottom w:val="none" w:sz="0" w:space="0" w:color="auto"/>
        <w:right w:val="none" w:sz="0" w:space="0" w:color="auto"/>
      </w:divBdr>
    </w:div>
    <w:div w:id="644048557">
      <w:bodyDiv w:val="1"/>
      <w:marLeft w:val="0"/>
      <w:marRight w:val="0"/>
      <w:marTop w:val="0"/>
      <w:marBottom w:val="0"/>
      <w:divBdr>
        <w:top w:val="none" w:sz="0" w:space="0" w:color="auto"/>
        <w:left w:val="none" w:sz="0" w:space="0" w:color="auto"/>
        <w:bottom w:val="none" w:sz="0" w:space="0" w:color="auto"/>
        <w:right w:val="none" w:sz="0" w:space="0" w:color="auto"/>
      </w:divBdr>
    </w:div>
    <w:div w:id="657653968">
      <w:bodyDiv w:val="1"/>
      <w:marLeft w:val="0"/>
      <w:marRight w:val="0"/>
      <w:marTop w:val="0"/>
      <w:marBottom w:val="0"/>
      <w:divBdr>
        <w:top w:val="none" w:sz="0" w:space="0" w:color="auto"/>
        <w:left w:val="none" w:sz="0" w:space="0" w:color="auto"/>
        <w:bottom w:val="none" w:sz="0" w:space="0" w:color="auto"/>
        <w:right w:val="none" w:sz="0" w:space="0" w:color="auto"/>
      </w:divBdr>
    </w:div>
    <w:div w:id="691689741">
      <w:bodyDiv w:val="1"/>
      <w:marLeft w:val="0"/>
      <w:marRight w:val="0"/>
      <w:marTop w:val="0"/>
      <w:marBottom w:val="0"/>
      <w:divBdr>
        <w:top w:val="none" w:sz="0" w:space="0" w:color="auto"/>
        <w:left w:val="none" w:sz="0" w:space="0" w:color="auto"/>
        <w:bottom w:val="none" w:sz="0" w:space="0" w:color="auto"/>
        <w:right w:val="none" w:sz="0" w:space="0" w:color="auto"/>
      </w:divBdr>
    </w:div>
    <w:div w:id="773131972">
      <w:bodyDiv w:val="1"/>
      <w:marLeft w:val="0"/>
      <w:marRight w:val="0"/>
      <w:marTop w:val="0"/>
      <w:marBottom w:val="0"/>
      <w:divBdr>
        <w:top w:val="none" w:sz="0" w:space="0" w:color="auto"/>
        <w:left w:val="none" w:sz="0" w:space="0" w:color="auto"/>
        <w:bottom w:val="none" w:sz="0" w:space="0" w:color="auto"/>
        <w:right w:val="none" w:sz="0" w:space="0" w:color="auto"/>
      </w:divBdr>
    </w:div>
    <w:div w:id="790974124">
      <w:bodyDiv w:val="1"/>
      <w:marLeft w:val="0"/>
      <w:marRight w:val="0"/>
      <w:marTop w:val="0"/>
      <w:marBottom w:val="0"/>
      <w:divBdr>
        <w:top w:val="none" w:sz="0" w:space="0" w:color="auto"/>
        <w:left w:val="none" w:sz="0" w:space="0" w:color="auto"/>
        <w:bottom w:val="none" w:sz="0" w:space="0" w:color="auto"/>
        <w:right w:val="none" w:sz="0" w:space="0" w:color="auto"/>
      </w:divBdr>
    </w:div>
    <w:div w:id="817768400">
      <w:bodyDiv w:val="1"/>
      <w:marLeft w:val="0"/>
      <w:marRight w:val="0"/>
      <w:marTop w:val="0"/>
      <w:marBottom w:val="0"/>
      <w:divBdr>
        <w:top w:val="none" w:sz="0" w:space="0" w:color="auto"/>
        <w:left w:val="none" w:sz="0" w:space="0" w:color="auto"/>
        <w:bottom w:val="none" w:sz="0" w:space="0" w:color="auto"/>
        <w:right w:val="none" w:sz="0" w:space="0" w:color="auto"/>
      </w:divBdr>
    </w:div>
    <w:div w:id="927662295">
      <w:bodyDiv w:val="1"/>
      <w:marLeft w:val="0"/>
      <w:marRight w:val="0"/>
      <w:marTop w:val="0"/>
      <w:marBottom w:val="0"/>
      <w:divBdr>
        <w:top w:val="none" w:sz="0" w:space="0" w:color="auto"/>
        <w:left w:val="none" w:sz="0" w:space="0" w:color="auto"/>
        <w:bottom w:val="none" w:sz="0" w:space="0" w:color="auto"/>
        <w:right w:val="none" w:sz="0" w:space="0" w:color="auto"/>
      </w:divBdr>
    </w:div>
    <w:div w:id="1038899227">
      <w:bodyDiv w:val="1"/>
      <w:marLeft w:val="0"/>
      <w:marRight w:val="0"/>
      <w:marTop w:val="0"/>
      <w:marBottom w:val="0"/>
      <w:divBdr>
        <w:top w:val="none" w:sz="0" w:space="0" w:color="auto"/>
        <w:left w:val="none" w:sz="0" w:space="0" w:color="auto"/>
        <w:bottom w:val="none" w:sz="0" w:space="0" w:color="auto"/>
        <w:right w:val="none" w:sz="0" w:space="0" w:color="auto"/>
      </w:divBdr>
    </w:div>
    <w:div w:id="1121533765">
      <w:bodyDiv w:val="1"/>
      <w:marLeft w:val="0"/>
      <w:marRight w:val="0"/>
      <w:marTop w:val="0"/>
      <w:marBottom w:val="0"/>
      <w:divBdr>
        <w:top w:val="none" w:sz="0" w:space="0" w:color="auto"/>
        <w:left w:val="none" w:sz="0" w:space="0" w:color="auto"/>
        <w:bottom w:val="none" w:sz="0" w:space="0" w:color="auto"/>
        <w:right w:val="none" w:sz="0" w:space="0" w:color="auto"/>
      </w:divBdr>
    </w:div>
    <w:div w:id="1175533951">
      <w:bodyDiv w:val="1"/>
      <w:marLeft w:val="0"/>
      <w:marRight w:val="0"/>
      <w:marTop w:val="0"/>
      <w:marBottom w:val="0"/>
      <w:divBdr>
        <w:top w:val="none" w:sz="0" w:space="0" w:color="auto"/>
        <w:left w:val="none" w:sz="0" w:space="0" w:color="auto"/>
        <w:bottom w:val="none" w:sz="0" w:space="0" w:color="auto"/>
        <w:right w:val="none" w:sz="0" w:space="0" w:color="auto"/>
      </w:divBdr>
    </w:div>
    <w:div w:id="1242105081">
      <w:bodyDiv w:val="1"/>
      <w:marLeft w:val="0"/>
      <w:marRight w:val="0"/>
      <w:marTop w:val="0"/>
      <w:marBottom w:val="0"/>
      <w:divBdr>
        <w:top w:val="none" w:sz="0" w:space="0" w:color="auto"/>
        <w:left w:val="none" w:sz="0" w:space="0" w:color="auto"/>
        <w:bottom w:val="none" w:sz="0" w:space="0" w:color="auto"/>
        <w:right w:val="none" w:sz="0" w:space="0" w:color="auto"/>
      </w:divBdr>
    </w:div>
    <w:div w:id="1268612138">
      <w:bodyDiv w:val="1"/>
      <w:marLeft w:val="0"/>
      <w:marRight w:val="0"/>
      <w:marTop w:val="0"/>
      <w:marBottom w:val="0"/>
      <w:divBdr>
        <w:top w:val="none" w:sz="0" w:space="0" w:color="auto"/>
        <w:left w:val="none" w:sz="0" w:space="0" w:color="auto"/>
        <w:bottom w:val="none" w:sz="0" w:space="0" w:color="auto"/>
        <w:right w:val="none" w:sz="0" w:space="0" w:color="auto"/>
      </w:divBdr>
    </w:div>
    <w:div w:id="1278290905">
      <w:bodyDiv w:val="1"/>
      <w:marLeft w:val="0"/>
      <w:marRight w:val="0"/>
      <w:marTop w:val="0"/>
      <w:marBottom w:val="0"/>
      <w:divBdr>
        <w:top w:val="none" w:sz="0" w:space="0" w:color="auto"/>
        <w:left w:val="none" w:sz="0" w:space="0" w:color="auto"/>
        <w:bottom w:val="none" w:sz="0" w:space="0" w:color="auto"/>
        <w:right w:val="none" w:sz="0" w:space="0" w:color="auto"/>
      </w:divBdr>
    </w:div>
    <w:div w:id="1359426334">
      <w:bodyDiv w:val="1"/>
      <w:marLeft w:val="0"/>
      <w:marRight w:val="0"/>
      <w:marTop w:val="0"/>
      <w:marBottom w:val="0"/>
      <w:divBdr>
        <w:top w:val="none" w:sz="0" w:space="0" w:color="auto"/>
        <w:left w:val="none" w:sz="0" w:space="0" w:color="auto"/>
        <w:bottom w:val="none" w:sz="0" w:space="0" w:color="auto"/>
        <w:right w:val="none" w:sz="0" w:space="0" w:color="auto"/>
      </w:divBdr>
    </w:div>
    <w:div w:id="1427076922">
      <w:bodyDiv w:val="1"/>
      <w:marLeft w:val="0"/>
      <w:marRight w:val="0"/>
      <w:marTop w:val="0"/>
      <w:marBottom w:val="0"/>
      <w:divBdr>
        <w:top w:val="none" w:sz="0" w:space="0" w:color="auto"/>
        <w:left w:val="none" w:sz="0" w:space="0" w:color="auto"/>
        <w:bottom w:val="none" w:sz="0" w:space="0" w:color="auto"/>
        <w:right w:val="none" w:sz="0" w:space="0" w:color="auto"/>
      </w:divBdr>
    </w:div>
    <w:div w:id="1898930509">
      <w:bodyDiv w:val="1"/>
      <w:marLeft w:val="0"/>
      <w:marRight w:val="0"/>
      <w:marTop w:val="0"/>
      <w:marBottom w:val="0"/>
      <w:divBdr>
        <w:top w:val="none" w:sz="0" w:space="0" w:color="auto"/>
        <w:left w:val="none" w:sz="0" w:space="0" w:color="auto"/>
        <w:bottom w:val="none" w:sz="0" w:space="0" w:color="auto"/>
        <w:right w:val="none" w:sz="0" w:space="0" w:color="auto"/>
      </w:divBdr>
    </w:div>
    <w:div w:id="1934239206">
      <w:bodyDiv w:val="1"/>
      <w:marLeft w:val="0"/>
      <w:marRight w:val="0"/>
      <w:marTop w:val="0"/>
      <w:marBottom w:val="0"/>
      <w:divBdr>
        <w:top w:val="none" w:sz="0" w:space="0" w:color="auto"/>
        <w:left w:val="none" w:sz="0" w:space="0" w:color="auto"/>
        <w:bottom w:val="none" w:sz="0" w:space="0" w:color="auto"/>
        <w:right w:val="none" w:sz="0" w:space="0" w:color="auto"/>
      </w:divBdr>
    </w:div>
    <w:div w:id="2012102735">
      <w:bodyDiv w:val="1"/>
      <w:marLeft w:val="0"/>
      <w:marRight w:val="0"/>
      <w:marTop w:val="0"/>
      <w:marBottom w:val="0"/>
      <w:divBdr>
        <w:top w:val="none" w:sz="0" w:space="0" w:color="auto"/>
        <w:left w:val="none" w:sz="0" w:space="0" w:color="auto"/>
        <w:bottom w:val="none" w:sz="0" w:space="0" w:color="auto"/>
        <w:right w:val="none" w:sz="0" w:space="0" w:color="auto"/>
      </w:divBdr>
    </w:div>
    <w:div w:id="2075203477">
      <w:bodyDiv w:val="1"/>
      <w:marLeft w:val="0"/>
      <w:marRight w:val="0"/>
      <w:marTop w:val="0"/>
      <w:marBottom w:val="0"/>
      <w:divBdr>
        <w:top w:val="none" w:sz="0" w:space="0" w:color="auto"/>
        <w:left w:val="none" w:sz="0" w:space="0" w:color="auto"/>
        <w:bottom w:val="none" w:sz="0" w:space="0" w:color="auto"/>
        <w:right w:val="none" w:sz="0" w:space="0" w:color="auto"/>
      </w:divBdr>
    </w:div>
    <w:div w:id="21429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FCA7-EF94-4785-8116-2662CC52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失格判断基準</vt:lpstr>
      <vt:lpstr>失格判断基準</vt:lpstr>
    </vt:vector>
  </TitlesOfParts>
  <Company>大阪府</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失格判断基準</dc:title>
  <dc:subject/>
  <dc:creator>大阪府職員端末機１７年度１２月調達</dc:creator>
  <cp:keywords/>
  <cp:lastModifiedBy>山本　遼太</cp:lastModifiedBy>
  <cp:revision>6</cp:revision>
  <cp:lastPrinted>2012-10-29T06:41:00Z</cp:lastPrinted>
  <dcterms:created xsi:type="dcterms:W3CDTF">2022-03-28T11:48:00Z</dcterms:created>
  <dcterms:modified xsi:type="dcterms:W3CDTF">2022-04-15T01:11:00Z</dcterms:modified>
</cp:coreProperties>
</file>