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A1FD" w14:textId="3B98D843" w:rsidR="00D353F1" w:rsidRPr="00010EAE" w:rsidRDefault="00D353F1" w:rsidP="00D353F1">
      <w:pPr>
        <w:snapToGrid w:val="0"/>
        <w:spacing w:after="60" w:line="300" w:lineRule="exact"/>
        <w:jc w:val="center"/>
        <w:rPr>
          <w:rFonts w:ascii="メイリオ" w:eastAsia="メイリオ" w:hAnsi="メイリオ"/>
          <w:b/>
          <w:bCs/>
          <w:sz w:val="24"/>
          <w:szCs w:val="28"/>
        </w:rPr>
      </w:pPr>
      <w:r w:rsidRPr="00010EAE">
        <w:rPr>
          <w:rFonts w:ascii="メイリオ" w:eastAsia="メイリオ" w:hAnsi="メイリオ" w:hint="eastAsia"/>
          <w:b/>
          <w:bCs/>
          <w:sz w:val="24"/>
          <w:szCs w:val="28"/>
        </w:rPr>
        <w:t>「健都万博」実施にかかる企画・調整及び運営委託業務　公募要領等にかかる質問</w:t>
      </w:r>
    </w:p>
    <w:p w14:paraId="20DE0C32" w14:textId="6792D756" w:rsidR="004C1B1D" w:rsidRDefault="004C1B1D" w:rsidP="00C1280B">
      <w:pPr>
        <w:snapToGrid w:val="0"/>
        <w:spacing w:after="60" w:line="300" w:lineRule="exact"/>
        <w:rPr>
          <w:rFonts w:ascii="メイリオ" w:eastAsia="メイリオ" w:hAnsi="メイリオ"/>
        </w:rPr>
      </w:pPr>
    </w:p>
    <w:tbl>
      <w:tblPr>
        <w:tblStyle w:val="a7"/>
        <w:tblW w:w="0" w:type="auto"/>
        <w:tblCellMar>
          <w:top w:w="113" w:type="dxa"/>
          <w:bottom w:w="113" w:type="dxa"/>
        </w:tblCellMar>
        <w:tblLook w:val="04A0" w:firstRow="1" w:lastRow="0" w:firstColumn="1" w:lastColumn="0" w:noHBand="0" w:noVBand="1"/>
      </w:tblPr>
      <w:tblGrid>
        <w:gridCol w:w="497"/>
        <w:gridCol w:w="1908"/>
        <w:gridCol w:w="5771"/>
        <w:gridCol w:w="5772"/>
      </w:tblGrid>
      <w:tr w:rsidR="00D353F1" w:rsidRPr="00C1280B" w14:paraId="620768B9" w14:textId="77777777" w:rsidTr="00DC1F87">
        <w:tc>
          <w:tcPr>
            <w:tcW w:w="497" w:type="dxa"/>
          </w:tcPr>
          <w:p w14:paraId="06C4C0FB" w14:textId="77777777" w:rsidR="00D353F1" w:rsidRPr="00C1280B" w:rsidRDefault="00D353F1" w:rsidP="00014B0C">
            <w:pPr>
              <w:snapToGrid w:val="0"/>
              <w:spacing w:after="60" w:line="300" w:lineRule="exact"/>
              <w:rPr>
                <w:rFonts w:ascii="メイリオ" w:eastAsia="メイリオ" w:hAnsi="メイリオ"/>
              </w:rPr>
            </w:pPr>
            <w:r w:rsidRPr="00C1280B">
              <w:rPr>
                <w:rFonts w:ascii="メイリオ" w:eastAsia="メイリオ" w:hAnsi="メイリオ" w:hint="eastAsia"/>
              </w:rPr>
              <w:t>No</w:t>
            </w:r>
          </w:p>
        </w:tc>
        <w:tc>
          <w:tcPr>
            <w:tcW w:w="1908" w:type="dxa"/>
            <w:vAlign w:val="center"/>
          </w:tcPr>
          <w:p w14:paraId="452C1155"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項目</w:t>
            </w:r>
          </w:p>
        </w:tc>
        <w:tc>
          <w:tcPr>
            <w:tcW w:w="5771" w:type="dxa"/>
            <w:vAlign w:val="center"/>
          </w:tcPr>
          <w:p w14:paraId="46A1D3E7"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質問</w:t>
            </w:r>
          </w:p>
        </w:tc>
        <w:tc>
          <w:tcPr>
            <w:tcW w:w="5772" w:type="dxa"/>
            <w:vAlign w:val="center"/>
          </w:tcPr>
          <w:p w14:paraId="494B1F95"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回答</w:t>
            </w:r>
          </w:p>
        </w:tc>
      </w:tr>
      <w:tr w:rsidR="00AD6170" w:rsidRPr="00C1280B" w14:paraId="275AC0B8" w14:textId="77777777" w:rsidTr="00DC1F87">
        <w:tc>
          <w:tcPr>
            <w:tcW w:w="497" w:type="dxa"/>
          </w:tcPr>
          <w:p w14:paraId="5E9B0B5D" w14:textId="5AE93D0C"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１</w:t>
            </w:r>
          </w:p>
        </w:tc>
        <w:tc>
          <w:tcPr>
            <w:tcW w:w="1908" w:type="dxa"/>
          </w:tcPr>
          <w:p w14:paraId="55DA17E3"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7D0FDE0D" w14:textId="2AD34AEA"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.5</w:t>
            </w:r>
            <w:r>
              <w:rPr>
                <w:rFonts w:ascii="メイリオ" w:eastAsia="メイリオ" w:hAnsi="メイリオ" w:hint="eastAsia"/>
              </w:rPr>
              <w:t>）</w:t>
            </w:r>
          </w:p>
        </w:tc>
        <w:tc>
          <w:tcPr>
            <w:tcW w:w="5771" w:type="dxa"/>
          </w:tcPr>
          <w:p w14:paraId="06EDB89F" w14:textId="77777777"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共同企業体で参加する場合、構成団体は以下の書類提出は不要と考えてよいか。</w:t>
            </w:r>
          </w:p>
          <w:p w14:paraId="64C68ECF" w14:textId="68D0556B"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・使用印鑑届</w:t>
            </w:r>
            <w:r>
              <w:rPr>
                <w:rFonts w:ascii="メイリオ" w:eastAsia="メイリオ" w:hAnsi="メイリオ"/>
              </w:rPr>
              <w:br/>
            </w:r>
            <w:r w:rsidRPr="00A56CEF">
              <w:rPr>
                <w:rFonts w:ascii="メイリオ" w:eastAsia="メイリオ" w:hAnsi="メイリオ" w:hint="eastAsia"/>
              </w:rPr>
              <w:t>・誓約書</w:t>
            </w:r>
          </w:p>
        </w:tc>
        <w:tc>
          <w:tcPr>
            <w:tcW w:w="5772" w:type="dxa"/>
          </w:tcPr>
          <w:p w14:paraId="1B69E9C7"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共同企業体で参加する場合、</w:t>
            </w:r>
            <w:r>
              <w:rPr>
                <w:rFonts w:ascii="メイリオ" w:eastAsia="メイリオ" w:hAnsi="メイリオ" w:hint="eastAsia"/>
              </w:rPr>
              <w:t>代表構成員以外の構成員</w:t>
            </w:r>
            <w:r w:rsidRPr="00C1280B">
              <w:rPr>
                <w:rFonts w:ascii="メイリオ" w:eastAsia="メイリオ" w:hAnsi="メイリオ" w:hint="eastAsia"/>
              </w:rPr>
              <w:t>は「様式８ 使用印鑑届」及び「様式９ 誓約書（参加資格関係）」の提出は不要です。ただし、「様式11</w:t>
            </w:r>
            <w:r w:rsidRPr="00C1280B">
              <w:rPr>
                <w:rFonts w:ascii="メイリオ" w:eastAsia="メイリオ" w:hAnsi="メイリオ"/>
              </w:rPr>
              <w:t xml:space="preserve"> </w:t>
            </w:r>
            <w:r w:rsidRPr="00C1280B">
              <w:rPr>
                <w:rFonts w:ascii="メイリオ" w:eastAsia="メイリオ" w:hAnsi="メイリオ" w:hint="eastAsia"/>
              </w:rPr>
              <w:t>誓約書（暴排）」は</w:t>
            </w:r>
            <w:r>
              <w:rPr>
                <w:rFonts w:ascii="メイリオ" w:eastAsia="メイリオ" w:hAnsi="メイリオ" w:hint="eastAsia"/>
              </w:rPr>
              <w:t>代表構成員及び全ての構成員が</w:t>
            </w:r>
            <w:r w:rsidRPr="00C1280B">
              <w:rPr>
                <w:rFonts w:ascii="メイリオ" w:eastAsia="メイリオ" w:hAnsi="メイリオ" w:hint="eastAsia"/>
              </w:rPr>
              <w:t>提出</w:t>
            </w:r>
            <w:r>
              <w:rPr>
                <w:rFonts w:ascii="メイリオ" w:eastAsia="メイリオ" w:hAnsi="メイリオ" w:hint="eastAsia"/>
              </w:rPr>
              <w:t>する必要があります</w:t>
            </w:r>
            <w:r w:rsidRPr="00C1280B">
              <w:rPr>
                <w:rFonts w:ascii="メイリオ" w:eastAsia="メイリオ" w:hAnsi="メイリオ" w:hint="eastAsia"/>
              </w:rPr>
              <w:t>。</w:t>
            </w:r>
          </w:p>
          <w:p w14:paraId="30617F3B" w14:textId="493A2D17"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なお、共同企業体で参加する場合の構成員の提出書類の一覧は別紙をご参照ください。</w:t>
            </w:r>
          </w:p>
        </w:tc>
      </w:tr>
      <w:tr w:rsidR="00AD6170" w:rsidRPr="00C1280B" w14:paraId="79B44AF3" w14:textId="77777777" w:rsidTr="00DC1F87">
        <w:tc>
          <w:tcPr>
            <w:tcW w:w="497" w:type="dxa"/>
          </w:tcPr>
          <w:p w14:paraId="77AF5FD0" w14:textId="62A0F550"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２</w:t>
            </w:r>
          </w:p>
        </w:tc>
        <w:tc>
          <w:tcPr>
            <w:tcW w:w="1908" w:type="dxa"/>
          </w:tcPr>
          <w:p w14:paraId="0E9A0478"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1DFBB4EA" w14:textId="45AA30A2"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.5</w:t>
            </w:r>
            <w:r>
              <w:rPr>
                <w:rFonts w:ascii="メイリオ" w:eastAsia="メイリオ" w:hAnsi="メイリオ" w:hint="eastAsia"/>
              </w:rPr>
              <w:t>）</w:t>
            </w:r>
          </w:p>
        </w:tc>
        <w:tc>
          <w:tcPr>
            <w:tcW w:w="5771" w:type="dxa"/>
          </w:tcPr>
          <w:p w14:paraId="2D1883CE" w14:textId="77777777"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「ク　事業実施体制の組織表」について</w:t>
            </w:r>
          </w:p>
          <w:p w14:paraId="5C582ABB" w14:textId="20853E38"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広報活動（ポスターの印刷等）、イベント開催時の受付、警備等については、専門業者への外注を想定している。組織表には１）外注先を記載する必要があるか２）外注先を記載する場合、事業者の名称を記載する必要があるか。</w:t>
            </w:r>
          </w:p>
        </w:tc>
        <w:tc>
          <w:tcPr>
            <w:tcW w:w="5772" w:type="dxa"/>
          </w:tcPr>
          <w:p w14:paraId="32B0AFA7" w14:textId="77777777"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組織表には</w:t>
            </w:r>
            <w:r w:rsidRPr="00C1280B">
              <w:rPr>
                <w:rFonts w:ascii="メイリオ" w:eastAsia="メイリオ" w:hAnsi="メイリオ" w:hint="eastAsia"/>
              </w:rPr>
              <w:t>外注先を記載する必要はありません。</w:t>
            </w:r>
          </w:p>
          <w:p w14:paraId="3D6C2AD7" w14:textId="3F4F742F" w:rsidR="00AD6170" w:rsidRPr="00C1280B"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なお、再委託</w:t>
            </w:r>
            <w:r>
              <w:rPr>
                <w:rFonts w:ascii="メイリオ" w:eastAsia="メイリオ" w:hAnsi="メイリオ" w:hint="eastAsia"/>
              </w:rPr>
              <w:t>に該当する外注（</w:t>
            </w:r>
            <w:r w:rsidRPr="00C1280B">
              <w:rPr>
                <w:rFonts w:ascii="メイリオ" w:eastAsia="メイリオ" w:hAnsi="メイリオ" w:hint="eastAsia"/>
              </w:rPr>
              <w:t>業務を履行するに</w:t>
            </w:r>
            <w:r>
              <w:rPr>
                <w:rFonts w:ascii="メイリオ" w:eastAsia="メイリオ" w:hAnsi="メイリオ" w:hint="eastAsia"/>
              </w:rPr>
              <w:t>あたり</w:t>
            </w:r>
            <w:r w:rsidRPr="00C1280B">
              <w:rPr>
                <w:rFonts w:ascii="メイリオ" w:eastAsia="メイリオ" w:hAnsi="メイリオ" w:hint="eastAsia"/>
              </w:rPr>
              <w:t>当然必要となる物品等の購入・リースや施設等の賃貸借</w:t>
            </w:r>
            <w:r>
              <w:rPr>
                <w:rFonts w:ascii="メイリオ" w:eastAsia="メイリオ" w:hAnsi="メイリオ" w:hint="eastAsia"/>
              </w:rPr>
              <w:t>等</w:t>
            </w:r>
            <w:r w:rsidRPr="00C1280B">
              <w:rPr>
                <w:rFonts w:ascii="メイリオ" w:eastAsia="メイリオ" w:hAnsi="メイリオ" w:hint="eastAsia"/>
              </w:rPr>
              <w:t>を除</w:t>
            </w:r>
            <w:r>
              <w:rPr>
                <w:rFonts w:ascii="メイリオ" w:eastAsia="メイリオ" w:hAnsi="メイリオ" w:hint="eastAsia"/>
              </w:rPr>
              <w:t>く）は原則禁止とし</w:t>
            </w:r>
            <w:r w:rsidRPr="00C1280B">
              <w:rPr>
                <w:rFonts w:ascii="メイリオ" w:eastAsia="メイリオ" w:hAnsi="メイリオ" w:hint="eastAsia"/>
              </w:rPr>
              <w:t>、</w:t>
            </w:r>
            <w:r>
              <w:rPr>
                <w:rFonts w:ascii="メイリオ" w:eastAsia="メイリオ" w:hAnsi="メイリオ" w:hint="eastAsia"/>
              </w:rPr>
              <w:t>必要が生じた場合、</w:t>
            </w:r>
            <w:r w:rsidRPr="00C1280B">
              <w:rPr>
                <w:rFonts w:ascii="メイリオ" w:eastAsia="メイリオ" w:hAnsi="メイリオ" w:hint="eastAsia"/>
              </w:rPr>
              <w:t>受注者</w:t>
            </w:r>
            <w:r>
              <w:rPr>
                <w:rFonts w:ascii="メイリオ" w:eastAsia="メイリオ" w:hAnsi="メイリオ" w:hint="eastAsia"/>
              </w:rPr>
              <w:t>は大阪府と協議するとともにその決定に従うこととしています</w:t>
            </w:r>
            <w:r w:rsidRPr="00C1280B">
              <w:rPr>
                <w:rFonts w:ascii="メイリオ" w:eastAsia="メイリオ" w:hAnsi="メイリオ" w:hint="eastAsia"/>
              </w:rPr>
              <w:t>のでご留意ください。</w:t>
            </w:r>
          </w:p>
        </w:tc>
      </w:tr>
      <w:tr w:rsidR="00AD6170" w:rsidRPr="00C1280B" w14:paraId="0FDBD7E8" w14:textId="77777777" w:rsidTr="00DC1F87">
        <w:tc>
          <w:tcPr>
            <w:tcW w:w="497" w:type="dxa"/>
          </w:tcPr>
          <w:p w14:paraId="251BC9E2" w14:textId="549CBE6A"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３</w:t>
            </w:r>
          </w:p>
        </w:tc>
        <w:tc>
          <w:tcPr>
            <w:tcW w:w="1908" w:type="dxa"/>
          </w:tcPr>
          <w:p w14:paraId="41B902F3"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361C9E4C" w14:textId="5EB6B50B"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.6</w:t>
            </w:r>
            <w:r>
              <w:rPr>
                <w:rFonts w:ascii="メイリオ" w:eastAsia="メイリオ" w:hAnsi="メイリオ" w:hint="eastAsia"/>
              </w:rPr>
              <w:t>）</w:t>
            </w:r>
          </w:p>
        </w:tc>
        <w:tc>
          <w:tcPr>
            <w:tcW w:w="5771" w:type="dxa"/>
          </w:tcPr>
          <w:p w14:paraId="3D788808" w14:textId="77777777"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「タ　公正採用人権啓発推進員選任（または異動）報告書の写し」について</w:t>
            </w:r>
          </w:p>
          <w:p w14:paraId="75778786" w14:textId="17B51F2D" w:rsidR="00AD6170" w:rsidRPr="00C1280B"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・弊社は推進員の選任対象事業者ではないが、「選任対象事業者ではない」旨の書類を作成し、「タ　公正採用人権啓発推進員選任（または異動）報告書の写し」の代わりに提出する必要があるか。</w:t>
            </w:r>
          </w:p>
        </w:tc>
        <w:tc>
          <w:tcPr>
            <w:tcW w:w="5772" w:type="dxa"/>
          </w:tcPr>
          <w:p w14:paraId="059713B6" w14:textId="22EBBE9C"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お見込みの通りです。</w:t>
            </w:r>
          </w:p>
        </w:tc>
      </w:tr>
      <w:tr w:rsidR="00AD6170" w:rsidRPr="00C1280B" w14:paraId="6BA4B55F" w14:textId="77777777" w:rsidTr="00DC1F87">
        <w:tc>
          <w:tcPr>
            <w:tcW w:w="497" w:type="dxa"/>
          </w:tcPr>
          <w:p w14:paraId="7FF687E4" w14:textId="1A6395E7"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４</w:t>
            </w:r>
          </w:p>
        </w:tc>
        <w:tc>
          <w:tcPr>
            <w:tcW w:w="1908" w:type="dxa"/>
          </w:tcPr>
          <w:p w14:paraId="63B71896" w14:textId="77777777"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応募の手続き</w:t>
            </w:r>
          </w:p>
          <w:p w14:paraId="2FC820E7" w14:textId="023714F4"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.6</w:t>
            </w:r>
            <w:r>
              <w:rPr>
                <w:rFonts w:ascii="メイリオ" w:eastAsia="メイリオ" w:hAnsi="メイリオ" w:hint="eastAsia"/>
              </w:rPr>
              <w:t>）</w:t>
            </w:r>
          </w:p>
        </w:tc>
        <w:tc>
          <w:tcPr>
            <w:tcW w:w="5771" w:type="dxa"/>
          </w:tcPr>
          <w:p w14:paraId="2BA30720" w14:textId="45488616" w:rsidR="00F62FF4" w:rsidRPr="00A56CEF" w:rsidRDefault="00AD6170" w:rsidP="00AD6170">
            <w:pPr>
              <w:snapToGrid w:val="0"/>
              <w:spacing w:after="60" w:line="300" w:lineRule="exact"/>
              <w:rPr>
                <w:rFonts w:ascii="メイリオ" w:eastAsia="メイリオ" w:hAnsi="メイリオ"/>
              </w:rPr>
            </w:pPr>
            <w:r w:rsidRPr="00F17B76">
              <w:rPr>
                <w:rFonts w:ascii="メイリオ" w:eastAsia="メイリオ" w:hAnsi="メイリオ" w:hint="eastAsia"/>
              </w:rPr>
              <w:t>応募書類はモノクロ（白黒）としてくださいとありますが、押印部を除いてモノクロという認識でお間違いないでしょうか？</w:t>
            </w:r>
          </w:p>
        </w:tc>
        <w:tc>
          <w:tcPr>
            <w:tcW w:w="5772" w:type="dxa"/>
          </w:tcPr>
          <w:p w14:paraId="641A9A77" w14:textId="1D348E0B"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お見込みの通りです。</w:t>
            </w:r>
          </w:p>
        </w:tc>
      </w:tr>
    </w:tbl>
    <w:p w14:paraId="0A4CCC58" w14:textId="77777777" w:rsidR="00F62FF4" w:rsidRDefault="00F62FF4"/>
    <w:tbl>
      <w:tblPr>
        <w:tblStyle w:val="a7"/>
        <w:tblW w:w="0" w:type="auto"/>
        <w:tblCellMar>
          <w:top w:w="113" w:type="dxa"/>
          <w:bottom w:w="113" w:type="dxa"/>
        </w:tblCellMar>
        <w:tblLook w:val="04A0" w:firstRow="1" w:lastRow="0" w:firstColumn="1" w:lastColumn="0" w:noHBand="0" w:noVBand="1"/>
      </w:tblPr>
      <w:tblGrid>
        <w:gridCol w:w="497"/>
        <w:gridCol w:w="1908"/>
        <w:gridCol w:w="5771"/>
        <w:gridCol w:w="5772"/>
      </w:tblGrid>
      <w:tr w:rsidR="00AD6170" w:rsidRPr="00C1280B" w14:paraId="252442F4" w14:textId="77777777" w:rsidTr="00DC1F87">
        <w:tc>
          <w:tcPr>
            <w:tcW w:w="497" w:type="dxa"/>
          </w:tcPr>
          <w:p w14:paraId="28CEFE2A" w14:textId="6D2366C3"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lastRenderedPageBreak/>
              <w:t>５</w:t>
            </w:r>
          </w:p>
        </w:tc>
        <w:tc>
          <w:tcPr>
            <w:tcW w:w="1908" w:type="dxa"/>
          </w:tcPr>
          <w:p w14:paraId="3C314277"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27F96674" w14:textId="55E4E2DE"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.6</w:t>
            </w:r>
            <w:r>
              <w:rPr>
                <w:rFonts w:ascii="メイリオ" w:eastAsia="メイリオ" w:hAnsi="メイリオ" w:hint="eastAsia"/>
              </w:rPr>
              <w:t>）</w:t>
            </w:r>
          </w:p>
        </w:tc>
        <w:tc>
          <w:tcPr>
            <w:tcW w:w="5771" w:type="dxa"/>
          </w:tcPr>
          <w:p w14:paraId="5C0F7107" w14:textId="77777777"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（５）その他「ウ」について</w:t>
            </w:r>
          </w:p>
          <w:p w14:paraId="1ED76E85" w14:textId="031F2732" w:rsidR="00AD6170" w:rsidRPr="00C1280B"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・「コピーのファイルには提案者名を記載したり、シールを貼ったりしないでください」とあるが「エ」において「表紙及び背表紙には提案事業タイトルと提案団体名を記入してください」との記載がある。</w:t>
            </w:r>
            <w:r>
              <w:rPr>
                <w:rFonts w:ascii="メイリオ" w:eastAsia="メイリオ" w:hAnsi="メイリオ"/>
              </w:rPr>
              <w:br/>
            </w:r>
            <w:r w:rsidRPr="00A56CEF">
              <w:rPr>
                <w:rFonts w:ascii="メイリオ" w:eastAsia="メイリオ" w:hAnsi="メイリオ" w:hint="eastAsia"/>
              </w:rPr>
              <w:t>正本についてのみ「エ」の手続きでファイルを作成することとし、コピーについては「表紙及び背表紙に提案事業タイトルと提案団体名は記入しない」こととして宜しいか。</w:t>
            </w:r>
          </w:p>
        </w:tc>
        <w:tc>
          <w:tcPr>
            <w:tcW w:w="5772" w:type="dxa"/>
          </w:tcPr>
          <w:p w14:paraId="49B7A43B" w14:textId="2DEDD89F"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お見込み</w:t>
            </w:r>
            <w:r w:rsidRPr="00C1280B">
              <w:rPr>
                <w:rFonts w:ascii="メイリオ" w:eastAsia="メイリオ" w:hAnsi="メイリオ" w:hint="eastAsia"/>
              </w:rPr>
              <w:t>の通りです。</w:t>
            </w:r>
          </w:p>
        </w:tc>
      </w:tr>
      <w:tr w:rsidR="00AD6170" w:rsidRPr="00C1280B" w14:paraId="17607198" w14:textId="77777777" w:rsidTr="00DC1F87">
        <w:tc>
          <w:tcPr>
            <w:tcW w:w="497" w:type="dxa"/>
          </w:tcPr>
          <w:p w14:paraId="7B29441B" w14:textId="2350C797"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６</w:t>
            </w:r>
          </w:p>
        </w:tc>
        <w:tc>
          <w:tcPr>
            <w:tcW w:w="1908" w:type="dxa"/>
          </w:tcPr>
          <w:p w14:paraId="2CAF55FB"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7926CC39" w14:textId="11FF4B47"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.6</w:t>
            </w:r>
            <w:r>
              <w:rPr>
                <w:rFonts w:ascii="メイリオ" w:eastAsia="メイリオ" w:hAnsi="メイリオ" w:hint="eastAsia"/>
              </w:rPr>
              <w:t>）</w:t>
            </w:r>
          </w:p>
        </w:tc>
        <w:tc>
          <w:tcPr>
            <w:tcW w:w="5771" w:type="dxa"/>
          </w:tcPr>
          <w:p w14:paraId="60758FD4" w14:textId="3476B5DA" w:rsidR="00AD6170" w:rsidRPr="00C1280B"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書類提出後の差し替えは認めません（大阪府が補正等を求める場合を除く）」とあるが、仮に提出締切日に書類を提出した場合、大阪府の補正は提出締切日当日に行われるのか。また、補正等を行った書類の再提出の締切りは提出締切日当日中であるか。</w:t>
            </w:r>
          </w:p>
        </w:tc>
        <w:tc>
          <w:tcPr>
            <w:tcW w:w="5772" w:type="dxa"/>
          </w:tcPr>
          <w:p w14:paraId="59390C8E" w14:textId="31AB79EB" w:rsidR="00AD6170" w:rsidRPr="006F7706" w:rsidRDefault="00AD6170" w:rsidP="00AD6170">
            <w:pPr>
              <w:snapToGrid w:val="0"/>
              <w:spacing w:after="60" w:line="300" w:lineRule="exact"/>
              <w:rPr>
                <w:rFonts w:ascii="メイリオ" w:eastAsia="メイリオ" w:hAnsi="メイリオ"/>
              </w:rPr>
            </w:pPr>
            <w:r w:rsidRPr="006F7706">
              <w:rPr>
                <w:rFonts w:ascii="メイリオ" w:eastAsia="メイリオ" w:hAnsi="メイリオ" w:hint="eastAsia"/>
              </w:rPr>
              <w:t>補正が必要かの確認は、応募書類が受付場所に到達次第、可及的速やかに実施しますが、到達時間によっては当日中に完了しない場合があります。</w:t>
            </w:r>
          </w:p>
          <w:p w14:paraId="5691185C" w14:textId="5EA26FD2" w:rsidR="00AD6170" w:rsidRPr="00C1280B" w:rsidRDefault="00AD6170" w:rsidP="00AD6170">
            <w:pPr>
              <w:snapToGrid w:val="0"/>
              <w:spacing w:after="60" w:line="300" w:lineRule="exact"/>
              <w:rPr>
                <w:rFonts w:ascii="メイリオ" w:eastAsia="メイリオ" w:hAnsi="メイリオ"/>
              </w:rPr>
            </w:pPr>
            <w:r w:rsidRPr="006F7706">
              <w:rPr>
                <w:rFonts w:ascii="メイリオ" w:eastAsia="メイリオ" w:hAnsi="メイリオ" w:hint="eastAsia"/>
              </w:rPr>
              <w:t>また、大阪府が補正を求める場合は、可及的速やかに補正した書類の再提出を行ってください。</w:t>
            </w:r>
          </w:p>
        </w:tc>
      </w:tr>
      <w:tr w:rsidR="00AD6170" w:rsidRPr="00C1280B" w14:paraId="16298827" w14:textId="77777777" w:rsidTr="00DC1F87">
        <w:tc>
          <w:tcPr>
            <w:tcW w:w="497" w:type="dxa"/>
          </w:tcPr>
          <w:p w14:paraId="69F28478" w14:textId="3F8C5FB5"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７</w:t>
            </w:r>
          </w:p>
        </w:tc>
        <w:tc>
          <w:tcPr>
            <w:tcW w:w="1908" w:type="dxa"/>
          </w:tcPr>
          <w:p w14:paraId="7A4E6F96" w14:textId="77777777" w:rsidR="00AD6170"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応募の手続き</w:t>
            </w:r>
          </w:p>
          <w:p w14:paraId="17D0EEE6" w14:textId="3E140C9B"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.7</w:t>
            </w:r>
            <w:r>
              <w:rPr>
                <w:rFonts w:ascii="メイリオ" w:eastAsia="メイリオ" w:hAnsi="メイリオ" w:hint="eastAsia"/>
              </w:rPr>
              <w:t>）</w:t>
            </w:r>
          </w:p>
        </w:tc>
        <w:tc>
          <w:tcPr>
            <w:tcW w:w="5771" w:type="dxa"/>
          </w:tcPr>
          <w:p w14:paraId="13468B3D" w14:textId="77777777" w:rsidR="00AD6170" w:rsidRPr="00A56CEF"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プレゼンテーション審査について</w:t>
            </w:r>
          </w:p>
          <w:p w14:paraId="4569B855" w14:textId="14585524" w:rsidR="00AD6170" w:rsidRPr="00C1280B" w:rsidRDefault="00AD6170" w:rsidP="00AD6170">
            <w:pPr>
              <w:snapToGrid w:val="0"/>
              <w:spacing w:after="60" w:line="300" w:lineRule="exact"/>
              <w:rPr>
                <w:rFonts w:ascii="メイリオ" w:eastAsia="メイリオ" w:hAnsi="メイリオ"/>
              </w:rPr>
            </w:pPr>
            <w:r w:rsidRPr="00A56CEF">
              <w:rPr>
                <w:rFonts w:ascii="メイリオ" w:eastAsia="メイリオ" w:hAnsi="メイリオ" w:hint="eastAsia"/>
              </w:rPr>
              <w:t>・応募者は、新たに作成したプレゼンテーション資料（紙媒体）を用いてプレゼンテーションを実施して宜しいか。（なお、新たに作成するプレゼンテーション資料とは応募書類提出締切日に提出した企画提案書、応募金額提案書等の概要版である。）</w:t>
            </w:r>
          </w:p>
        </w:tc>
        <w:tc>
          <w:tcPr>
            <w:tcW w:w="5772" w:type="dxa"/>
          </w:tcPr>
          <w:p w14:paraId="03D1795D" w14:textId="77777777" w:rsidR="00AD6170" w:rsidRPr="00C1280B" w:rsidRDefault="00AD6170" w:rsidP="00AD6170">
            <w:pPr>
              <w:snapToGrid w:val="0"/>
              <w:spacing w:after="60" w:line="300" w:lineRule="exact"/>
              <w:rPr>
                <w:rFonts w:ascii="メイリオ" w:eastAsia="メイリオ" w:hAnsi="メイリオ"/>
              </w:rPr>
            </w:pPr>
            <w:r w:rsidRPr="00C1280B">
              <w:rPr>
                <w:rFonts w:ascii="メイリオ" w:eastAsia="メイリオ" w:hAnsi="メイリオ" w:hint="eastAsia"/>
              </w:rPr>
              <w:t>応募時に提出した書類の概要版であっても、プレゼンテーション審査で新たに作成したプレゼンテーション資料を用いることはできません。</w:t>
            </w:r>
          </w:p>
        </w:tc>
      </w:tr>
      <w:tr w:rsidR="00AD6170" w:rsidRPr="00C1280B" w14:paraId="66D94A69" w14:textId="77777777" w:rsidTr="00DC1F87">
        <w:tc>
          <w:tcPr>
            <w:tcW w:w="497" w:type="dxa"/>
          </w:tcPr>
          <w:p w14:paraId="4A128663" w14:textId="4B5D744D"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８</w:t>
            </w:r>
          </w:p>
        </w:tc>
        <w:tc>
          <w:tcPr>
            <w:tcW w:w="1908" w:type="dxa"/>
          </w:tcPr>
          <w:p w14:paraId="048643D3" w14:textId="750FC713"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提案にあたっての留意事項</w:t>
            </w:r>
          </w:p>
          <w:p w14:paraId="43BA7329" w14:textId="0636EF48"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.4</w:t>
            </w:r>
            <w:r>
              <w:rPr>
                <w:rFonts w:ascii="メイリオ" w:eastAsia="メイリオ" w:hAnsi="メイリオ" w:hint="eastAsia"/>
              </w:rPr>
              <w:t>）</w:t>
            </w:r>
          </w:p>
        </w:tc>
        <w:tc>
          <w:tcPr>
            <w:tcW w:w="5771" w:type="dxa"/>
          </w:tcPr>
          <w:p w14:paraId="62E0B4A6" w14:textId="46747728" w:rsidR="00AD6170" w:rsidRPr="00A56CEF" w:rsidRDefault="00AD6170" w:rsidP="00AD6170">
            <w:pPr>
              <w:snapToGrid w:val="0"/>
              <w:spacing w:after="60" w:line="300" w:lineRule="exact"/>
              <w:rPr>
                <w:rFonts w:ascii="メイリオ" w:eastAsia="メイリオ" w:hAnsi="メイリオ"/>
              </w:rPr>
            </w:pPr>
            <w:r w:rsidRPr="00F17B76">
              <w:rPr>
                <w:rFonts w:ascii="メイリオ" w:eastAsia="メイリオ" w:hAnsi="メイリオ" w:hint="eastAsia"/>
              </w:rPr>
              <w:t>展示場所については、健都万博終了後も継続して使用できる可能性があるスペースを検討することとありますが、終了後の使用用途として具体的に決まっている事などある場合はご教示頂くことは可能でしょうか？</w:t>
            </w:r>
          </w:p>
        </w:tc>
        <w:tc>
          <w:tcPr>
            <w:tcW w:w="5772" w:type="dxa"/>
          </w:tcPr>
          <w:p w14:paraId="617F2C74" w14:textId="35E2000D"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本事業の目的である「健都発の新技術・サービスが継続的に創出される仕組みづくり」を踏まえ、展示についても、健都万博の終了後も継続できることがより望ましいことから、その実施場所については健都万博の終了後も継続的に展示を行える可能性があるスペースをご検討ください。</w:t>
            </w:r>
          </w:p>
        </w:tc>
      </w:tr>
    </w:tbl>
    <w:p w14:paraId="3F47F0FC" w14:textId="45F4C30C" w:rsidR="00F62FF4" w:rsidRDefault="00F62FF4"/>
    <w:p w14:paraId="59EB727B" w14:textId="77777777" w:rsidR="00F62FF4" w:rsidRDefault="00F62FF4"/>
    <w:tbl>
      <w:tblPr>
        <w:tblStyle w:val="a7"/>
        <w:tblW w:w="0" w:type="auto"/>
        <w:tblCellMar>
          <w:top w:w="113" w:type="dxa"/>
          <w:bottom w:w="113" w:type="dxa"/>
        </w:tblCellMar>
        <w:tblLook w:val="04A0" w:firstRow="1" w:lastRow="0" w:firstColumn="1" w:lastColumn="0" w:noHBand="0" w:noVBand="1"/>
      </w:tblPr>
      <w:tblGrid>
        <w:gridCol w:w="497"/>
        <w:gridCol w:w="1908"/>
        <w:gridCol w:w="5771"/>
        <w:gridCol w:w="5772"/>
      </w:tblGrid>
      <w:tr w:rsidR="00AD6170" w:rsidRPr="00C1280B" w14:paraId="09F19914" w14:textId="77777777" w:rsidTr="00DC1F87">
        <w:tc>
          <w:tcPr>
            <w:tcW w:w="497" w:type="dxa"/>
          </w:tcPr>
          <w:p w14:paraId="736F675B" w14:textId="083B5D7B" w:rsidR="00AD6170" w:rsidRDefault="00AD6170" w:rsidP="00AD6170">
            <w:pPr>
              <w:snapToGrid w:val="0"/>
              <w:spacing w:after="60" w:line="300" w:lineRule="exact"/>
              <w:rPr>
                <w:rFonts w:ascii="メイリオ" w:eastAsia="メイリオ" w:hAnsi="メイリオ"/>
              </w:rPr>
            </w:pPr>
            <w:bookmarkStart w:id="0" w:name="_Hlk164944056"/>
            <w:r>
              <w:rPr>
                <w:rFonts w:ascii="メイリオ" w:eastAsia="メイリオ" w:hAnsi="メイリオ" w:hint="eastAsia"/>
              </w:rPr>
              <w:lastRenderedPageBreak/>
              <w:t>９</w:t>
            </w:r>
          </w:p>
        </w:tc>
        <w:tc>
          <w:tcPr>
            <w:tcW w:w="1908" w:type="dxa"/>
          </w:tcPr>
          <w:p w14:paraId="38C3366B" w14:textId="427DC8F3"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提案にあたっての留意事項</w:t>
            </w:r>
          </w:p>
          <w:p w14:paraId="13DD15C2" w14:textId="079D4DED"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.4</w:t>
            </w:r>
            <w:r>
              <w:rPr>
                <w:rFonts w:ascii="メイリオ" w:eastAsia="メイリオ" w:hAnsi="メイリオ" w:hint="eastAsia"/>
              </w:rPr>
              <w:t>）</w:t>
            </w:r>
          </w:p>
        </w:tc>
        <w:tc>
          <w:tcPr>
            <w:tcW w:w="5771" w:type="dxa"/>
          </w:tcPr>
          <w:p w14:paraId="23986528" w14:textId="2F186E8A" w:rsidR="00AD6170" w:rsidRPr="00F17B76" w:rsidRDefault="00AD6170" w:rsidP="00AD6170">
            <w:pPr>
              <w:pStyle w:val="TableParagraph"/>
              <w:snapToGrid w:val="0"/>
              <w:spacing w:after="60" w:line="300" w:lineRule="exact"/>
              <w:jc w:val="both"/>
              <w:rPr>
                <w:rFonts w:ascii="メイリオ" w:eastAsia="メイリオ" w:hAnsi="メイリオ" w:cstheme="minorBidi"/>
                <w:kern w:val="2"/>
                <w:sz w:val="21"/>
              </w:rPr>
            </w:pPr>
            <w:r w:rsidRPr="00F17B76">
              <w:rPr>
                <w:rFonts w:ascii="メイリオ" w:eastAsia="メイリオ" w:hAnsi="メイリオ" w:cstheme="minorBidi" w:hint="eastAsia"/>
                <w:kern w:val="2"/>
                <w:sz w:val="21"/>
              </w:rPr>
              <w:t>吹田市・摂津市が実施する『健都ヘルスサポーター制度』の会員への周知等、既存の制度等の積極的な活用も検討することとありますが、</w:t>
            </w:r>
            <w:r w:rsidRPr="00F17B76">
              <w:rPr>
                <w:rFonts w:ascii="メイリオ" w:eastAsia="メイリオ" w:hAnsi="メイリオ" w:cstheme="minorBidi"/>
                <w:kern w:val="2"/>
                <w:sz w:val="21"/>
              </w:rPr>
              <w:t>LINE</w:t>
            </w:r>
            <w:r w:rsidRPr="00F17B76">
              <w:rPr>
                <w:rFonts w:ascii="メイリオ" w:eastAsia="メイリオ" w:hAnsi="メイリオ" w:cstheme="minorBidi" w:hint="eastAsia"/>
                <w:kern w:val="2"/>
                <w:sz w:val="21"/>
              </w:rPr>
              <w:t>での発信に際して金額等は発生しますか？</w:t>
            </w:r>
          </w:p>
        </w:tc>
        <w:tc>
          <w:tcPr>
            <w:tcW w:w="5772" w:type="dxa"/>
          </w:tcPr>
          <w:p w14:paraId="286D736B" w14:textId="5EC304C2" w:rsidR="00AD6170" w:rsidRPr="00A75BDE" w:rsidRDefault="00A75BDE" w:rsidP="00A75BDE">
            <w:pPr>
              <w:snapToGrid w:val="0"/>
              <w:spacing w:after="60" w:line="300" w:lineRule="exact"/>
              <w:rPr>
                <w:rFonts w:ascii="メイリオ" w:eastAsia="メイリオ" w:hAnsi="メイリオ"/>
              </w:rPr>
            </w:pPr>
            <w:r w:rsidRPr="00A75BDE">
              <w:rPr>
                <w:rFonts w:ascii="メイリオ" w:eastAsia="メイリオ" w:hAnsi="メイリオ" w:hint="eastAsia"/>
              </w:rPr>
              <w:t>LINEの発信は無料です。ただし、発信内容や回数については、『健都ヘルスケアサポーター』運営者と協議するとともに、その決定に従ってください。また、LINE以外に健都ポータルサイト（https://co-creation.ken-to.jp/）での情報発信も可能です。</w:t>
            </w:r>
          </w:p>
        </w:tc>
      </w:tr>
      <w:bookmarkEnd w:id="0"/>
      <w:tr w:rsidR="00AD6170" w:rsidRPr="00C1280B" w14:paraId="069EB0BF" w14:textId="77777777" w:rsidTr="00DC1F87">
        <w:tc>
          <w:tcPr>
            <w:tcW w:w="497" w:type="dxa"/>
          </w:tcPr>
          <w:p w14:paraId="51BDB544" w14:textId="1843CC63"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1</w:t>
            </w:r>
            <w:r>
              <w:rPr>
                <w:rFonts w:ascii="メイリオ" w:eastAsia="メイリオ" w:hAnsi="メイリオ"/>
              </w:rPr>
              <w:t>0</w:t>
            </w:r>
          </w:p>
        </w:tc>
        <w:tc>
          <w:tcPr>
            <w:tcW w:w="1908" w:type="dxa"/>
          </w:tcPr>
          <w:p w14:paraId="63613309" w14:textId="77777777" w:rsidR="00AD6170"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想定開催スペース</w:t>
            </w:r>
          </w:p>
          <w:p w14:paraId="75DFD8BA" w14:textId="3F9A6E59"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.5</w:t>
            </w:r>
            <w:r>
              <w:rPr>
                <w:rFonts w:ascii="メイリオ" w:eastAsia="メイリオ" w:hAnsi="メイリオ" w:hint="eastAsia"/>
              </w:rPr>
              <w:t>）</w:t>
            </w:r>
          </w:p>
        </w:tc>
        <w:tc>
          <w:tcPr>
            <w:tcW w:w="5771" w:type="dxa"/>
          </w:tcPr>
          <w:p w14:paraId="278A4E69" w14:textId="575573C8" w:rsidR="00AD6170" w:rsidRPr="00F17B76" w:rsidRDefault="00AD6170" w:rsidP="00AD6170">
            <w:pPr>
              <w:pStyle w:val="TableParagraph"/>
              <w:snapToGrid w:val="0"/>
              <w:spacing w:after="60" w:line="300" w:lineRule="exact"/>
              <w:jc w:val="both"/>
              <w:rPr>
                <w:rFonts w:ascii="メイリオ" w:eastAsia="メイリオ" w:hAnsi="メイリオ" w:cstheme="minorBidi"/>
                <w:kern w:val="2"/>
                <w:sz w:val="21"/>
              </w:rPr>
            </w:pPr>
            <w:r w:rsidRPr="00F17B76">
              <w:rPr>
                <w:rFonts w:ascii="メイリオ" w:eastAsia="メイリオ" w:hAnsi="メイリオ" w:cstheme="minorBidi" w:hint="eastAsia"/>
                <w:kern w:val="2"/>
                <w:sz w:val="21"/>
              </w:rPr>
              <w:t>各エリアのロケハンを事前に行うことは可能でしょうか？</w:t>
            </w:r>
          </w:p>
        </w:tc>
        <w:tc>
          <w:tcPr>
            <w:tcW w:w="5772" w:type="dxa"/>
          </w:tcPr>
          <w:p w14:paraId="7FEEC8EA" w14:textId="1CBD3F5C"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健都内には一般開放されているエリアが多数あり、随時ご見学いただくことが可能です。</w:t>
            </w:r>
          </w:p>
        </w:tc>
      </w:tr>
    </w:tbl>
    <w:p w14:paraId="075BE6B2" w14:textId="77777777" w:rsidR="00D353F1" w:rsidRPr="00C1280B" w:rsidRDefault="00D353F1" w:rsidP="00D353F1">
      <w:pPr>
        <w:snapToGrid w:val="0"/>
        <w:spacing w:after="60" w:line="300" w:lineRule="exact"/>
        <w:rPr>
          <w:rFonts w:ascii="メイリオ" w:eastAsia="メイリオ" w:hAnsi="メイリオ"/>
        </w:rPr>
      </w:pPr>
      <w:r w:rsidRPr="00C1280B">
        <w:rPr>
          <w:rFonts w:ascii="メイリオ" w:eastAsia="メイリオ" w:hAnsi="メイリオ" w:hint="eastAsia"/>
        </w:rPr>
        <w:t>※質問内容は要約して記載しています。</w:t>
      </w:r>
    </w:p>
    <w:p w14:paraId="6BE4CD46" w14:textId="6BADF614" w:rsidR="00D353F1" w:rsidRPr="00C1280B" w:rsidRDefault="00D353F1" w:rsidP="00D353F1">
      <w:pPr>
        <w:snapToGrid w:val="0"/>
        <w:spacing w:after="60" w:line="300" w:lineRule="exact"/>
        <w:rPr>
          <w:rFonts w:ascii="メイリオ" w:eastAsia="メイリオ" w:hAnsi="メイリオ"/>
        </w:rPr>
      </w:pPr>
      <w:r w:rsidRPr="00C1280B">
        <w:rPr>
          <w:rFonts w:ascii="メイリオ" w:eastAsia="メイリオ" w:hAnsi="メイリオ" w:hint="eastAsia"/>
        </w:rPr>
        <w:t>※複数の方からの同種の質問については、まとめて記載しています。</w:t>
      </w:r>
    </w:p>
    <w:sectPr w:rsidR="00D353F1" w:rsidRPr="00C1280B" w:rsidSect="00AD6170">
      <w:footerReference w:type="default" r:id="rId6"/>
      <w:pgSz w:w="16838" w:h="11906" w:orient="landscape"/>
      <w:pgMar w:top="1077" w:right="1440" w:bottom="1077" w:left="144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A936" w14:textId="77777777" w:rsidR="002B081C" w:rsidRDefault="002B081C" w:rsidP="002B081C">
      <w:r>
        <w:separator/>
      </w:r>
    </w:p>
  </w:endnote>
  <w:endnote w:type="continuationSeparator" w:id="0">
    <w:p w14:paraId="73904F0E" w14:textId="77777777" w:rsidR="002B081C" w:rsidRDefault="002B081C" w:rsidP="002B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153007"/>
      <w:docPartObj>
        <w:docPartGallery w:val="Page Numbers (Bottom of Page)"/>
        <w:docPartUnique/>
      </w:docPartObj>
    </w:sdtPr>
    <w:sdtEndPr/>
    <w:sdtContent>
      <w:p w14:paraId="1E738374" w14:textId="5A56B289" w:rsidR="00AD6170" w:rsidRDefault="00AD6170">
        <w:pPr>
          <w:pStyle w:val="a5"/>
          <w:jc w:val="center"/>
        </w:pPr>
        <w:r>
          <w:fldChar w:fldCharType="begin"/>
        </w:r>
        <w:r>
          <w:instrText>PAGE   \* MERGEFORMAT</w:instrText>
        </w:r>
        <w:r>
          <w:fldChar w:fldCharType="separate"/>
        </w:r>
        <w:r>
          <w:rPr>
            <w:lang w:val="ja-JP"/>
          </w:rPr>
          <w:t>2</w:t>
        </w:r>
        <w:r>
          <w:fldChar w:fldCharType="end"/>
        </w:r>
      </w:p>
    </w:sdtContent>
  </w:sdt>
  <w:p w14:paraId="0492A6AB" w14:textId="77777777" w:rsidR="00AD6170" w:rsidRDefault="00AD61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593F" w14:textId="77777777" w:rsidR="002B081C" w:rsidRDefault="002B081C" w:rsidP="002B081C">
      <w:r>
        <w:separator/>
      </w:r>
    </w:p>
  </w:footnote>
  <w:footnote w:type="continuationSeparator" w:id="0">
    <w:p w14:paraId="1A34C9B3" w14:textId="77777777" w:rsidR="002B081C" w:rsidRDefault="002B081C" w:rsidP="002B0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93"/>
    <w:rsid w:val="00010EAE"/>
    <w:rsid w:val="000B1F58"/>
    <w:rsid w:val="00141E1D"/>
    <w:rsid w:val="001641DE"/>
    <w:rsid w:val="0018750A"/>
    <w:rsid w:val="00214DA9"/>
    <w:rsid w:val="00226DD9"/>
    <w:rsid w:val="00245C8F"/>
    <w:rsid w:val="002B081C"/>
    <w:rsid w:val="002C5291"/>
    <w:rsid w:val="003104F3"/>
    <w:rsid w:val="00344343"/>
    <w:rsid w:val="0035621F"/>
    <w:rsid w:val="003E7B99"/>
    <w:rsid w:val="004300F8"/>
    <w:rsid w:val="00487DB3"/>
    <w:rsid w:val="00490CEF"/>
    <w:rsid w:val="004B0661"/>
    <w:rsid w:val="004C1B1D"/>
    <w:rsid w:val="004C3B14"/>
    <w:rsid w:val="004F282A"/>
    <w:rsid w:val="0064346D"/>
    <w:rsid w:val="006D564E"/>
    <w:rsid w:val="006F7706"/>
    <w:rsid w:val="00791338"/>
    <w:rsid w:val="00822AAA"/>
    <w:rsid w:val="00910FF0"/>
    <w:rsid w:val="00936B2B"/>
    <w:rsid w:val="00A257EC"/>
    <w:rsid w:val="00A41B76"/>
    <w:rsid w:val="00A47C5C"/>
    <w:rsid w:val="00A56CEF"/>
    <w:rsid w:val="00A75BDE"/>
    <w:rsid w:val="00A96B83"/>
    <w:rsid w:val="00AD46D5"/>
    <w:rsid w:val="00AD6170"/>
    <w:rsid w:val="00BF3F93"/>
    <w:rsid w:val="00C1280B"/>
    <w:rsid w:val="00C437FA"/>
    <w:rsid w:val="00C97F7C"/>
    <w:rsid w:val="00D353F1"/>
    <w:rsid w:val="00DC1F87"/>
    <w:rsid w:val="00F17B76"/>
    <w:rsid w:val="00F6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43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81C"/>
    <w:pPr>
      <w:tabs>
        <w:tab w:val="center" w:pos="4252"/>
        <w:tab w:val="right" w:pos="8504"/>
      </w:tabs>
      <w:snapToGrid w:val="0"/>
    </w:pPr>
  </w:style>
  <w:style w:type="character" w:customStyle="1" w:styleId="a4">
    <w:name w:val="ヘッダー (文字)"/>
    <w:basedOn w:val="a0"/>
    <w:link w:val="a3"/>
    <w:uiPriority w:val="99"/>
    <w:rsid w:val="002B081C"/>
  </w:style>
  <w:style w:type="paragraph" w:styleId="a5">
    <w:name w:val="footer"/>
    <w:basedOn w:val="a"/>
    <w:link w:val="a6"/>
    <w:uiPriority w:val="99"/>
    <w:unhideWhenUsed/>
    <w:rsid w:val="002B081C"/>
    <w:pPr>
      <w:tabs>
        <w:tab w:val="center" w:pos="4252"/>
        <w:tab w:val="right" w:pos="8504"/>
      </w:tabs>
      <w:snapToGrid w:val="0"/>
    </w:pPr>
  </w:style>
  <w:style w:type="character" w:customStyle="1" w:styleId="a6">
    <w:name w:val="フッター (文字)"/>
    <w:basedOn w:val="a0"/>
    <w:link w:val="a5"/>
    <w:uiPriority w:val="99"/>
    <w:rsid w:val="002B081C"/>
  </w:style>
  <w:style w:type="table" w:styleId="a7">
    <w:name w:val="Table Grid"/>
    <w:basedOn w:val="a1"/>
    <w:uiPriority w:val="39"/>
    <w:rsid w:val="002B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7B76"/>
    <w:pPr>
      <w:autoSpaceDE w:val="0"/>
      <w:autoSpaceDN w:val="0"/>
      <w:jc w:val="left"/>
    </w:pPr>
    <w:rPr>
      <w:rFonts w:ascii="ＭＳ 明朝" w:hAnsi="ＭＳ 明朝" w:cs="ＭＳ 明朝"/>
      <w:kern w:val="0"/>
      <w:sz w:val="22"/>
    </w:rPr>
  </w:style>
  <w:style w:type="character" w:styleId="a8">
    <w:name w:val="Hyperlink"/>
    <w:basedOn w:val="a0"/>
    <w:uiPriority w:val="99"/>
    <w:unhideWhenUsed/>
    <w:rsid w:val="00C437FA"/>
    <w:rPr>
      <w:color w:val="0563C1" w:themeColor="hyperlink"/>
      <w:u w:val="single"/>
    </w:rPr>
  </w:style>
  <w:style w:type="paragraph" w:styleId="a9">
    <w:name w:val="Plain Text"/>
    <w:basedOn w:val="a"/>
    <w:link w:val="aa"/>
    <w:uiPriority w:val="99"/>
    <w:semiHidden/>
    <w:unhideWhenUsed/>
    <w:rsid w:val="00C437FA"/>
    <w:pPr>
      <w:jc w:val="left"/>
    </w:pPr>
    <w:rPr>
      <w:rFonts w:ascii="Calibri" w:eastAsia="ＭＳ ゴシック" w:hAnsi="Calibri" w:cs="Courier New"/>
      <w:sz w:val="22"/>
    </w:rPr>
  </w:style>
  <w:style w:type="character" w:customStyle="1" w:styleId="aa">
    <w:name w:val="書式なし (文字)"/>
    <w:basedOn w:val="a0"/>
    <w:link w:val="a9"/>
    <w:uiPriority w:val="99"/>
    <w:semiHidden/>
    <w:rsid w:val="00C437FA"/>
    <w:rPr>
      <w:rFonts w:ascii="Calibri" w:eastAsia="ＭＳ ゴシック" w:hAnsi="Calibri"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182">
      <w:bodyDiv w:val="1"/>
      <w:marLeft w:val="0"/>
      <w:marRight w:val="0"/>
      <w:marTop w:val="0"/>
      <w:marBottom w:val="0"/>
      <w:divBdr>
        <w:top w:val="none" w:sz="0" w:space="0" w:color="auto"/>
        <w:left w:val="none" w:sz="0" w:space="0" w:color="auto"/>
        <w:bottom w:val="none" w:sz="0" w:space="0" w:color="auto"/>
        <w:right w:val="none" w:sz="0" w:space="0" w:color="auto"/>
      </w:divBdr>
    </w:div>
    <w:div w:id="375932847">
      <w:bodyDiv w:val="1"/>
      <w:marLeft w:val="0"/>
      <w:marRight w:val="0"/>
      <w:marTop w:val="0"/>
      <w:marBottom w:val="0"/>
      <w:divBdr>
        <w:top w:val="none" w:sz="0" w:space="0" w:color="auto"/>
        <w:left w:val="none" w:sz="0" w:space="0" w:color="auto"/>
        <w:bottom w:val="none" w:sz="0" w:space="0" w:color="auto"/>
        <w:right w:val="none" w:sz="0" w:space="0" w:color="auto"/>
      </w:divBdr>
    </w:div>
    <w:div w:id="578102273">
      <w:bodyDiv w:val="1"/>
      <w:marLeft w:val="0"/>
      <w:marRight w:val="0"/>
      <w:marTop w:val="0"/>
      <w:marBottom w:val="0"/>
      <w:divBdr>
        <w:top w:val="none" w:sz="0" w:space="0" w:color="auto"/>
        <w:left w:val="none" w:sz="0" w:space="0" w:color="auto"/>
        <w:bottom w:val="none" w:sz="0" w:space="0" w:color="auto"/>
        <w:right w:val="none" w:sz="0" w:space="0" w:color="auto"/>
      </w:divBdr>
    </w:div>
    <w:div w:id="1153520730">
      <w:bodyDiv w:val="1"/>
      <w:marLeft w:val="0"/>
      <w:marRight w:val="0"/>
      <w:marTop w:val="0"/>
      <w:marBottom w:val="0"/>
      <w:divBdr>
        <w:top w:val="none" w:sz="0" w:space="0" w:color="auto"/>
        <w:left w:val="none" w:sz="0" w:space="0" w:color="auto"/>
        <w:bottom w:val="none" w:sz="0" w:space="0" w:color="auto"/>
        <w:right w:val="none" w:sz="0" w:space="0" w:color="auto"/>
      </w:divBdr>
    </w:div>
    <w:div w:id="1555503706">
      <w:bodyDiv w:val="1"/>
      <w:marLeft w:val="0"/>
      <w:marRight w:val="0"/>
      <w:marTop w:val="0"/>
      <w:marBottom w:val="0"/>
      <w:divBdr>
        <w:top w:val="none" w:sz="0" w:space="0" w:color="auto"/>
        <w:left w:val="none" w:sz="0" w:space="0" w:color="auto"/>
        <w:bottom w:val="none" w:sz="0" w:space="0" w:color="auto"/>
        <w:right w:val="none" w:sz="0" w:space="0" w:color="auto"/>
      </w:divBdr>
    </w:div>
    <w:div w:id="1676614708">
      <w:bodyDiv w:val="1"/>
      <w:marLeft w:val="0"/>
      <w:marRight w:val="0"/>
      <w:marTop w:val="0"/>
      <w:marBottom w:val="0"/>
      <w:divBdr>
        <w:top w:val="none" w:sz="0" w:space="0" w:color="auto"/>
        <w:left w:val="none" w:sz="0" w:space="0" w:color="auto"/>
        <w:bottom w:val="none" w:sz="0" w:space="0" w:color="auto"/>
        <w:right w:val="none" w:sz="0" w:space="0" w:color="auto"/>
      </w:divBdr>
    </w:div>
    <w:div w:id="18775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2024-04-26T00:50:00Z</dcterms:created>
  <dcterms:modified xsi:type="dcterms:W3CDTF">2024-04-26T05:09:00Z</dcterms:modified>
</cp:coreProperties>
</file>