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7EF1" w14:textId="739B9914" w:rsidR="0047353F" w:rsidRPr="008E333B" w:rsidRDefault="0047353F" w:rsidP="00D63266">
      <w:pPr>
        <w:wordWrap w:val="0"/>
        <w:snapToGrid w:val="0"/>
        <w:jc w:val="right"/>
        <w:rPr>
          <w:rFonts w:ascii="游ゴシック" w:eastAsia="游ゴシック" w:hAnsi="游ゴシック"/>
          <w:sz w:val="36"/>
          <w:szCs w:val="36"/>
          <w:bdr w:val="single" w:sz="4" w:space="0" w:color="auto"/>
        </w:rPr>
      </w:pPr>
    </w:p>
    <w:p w14:paraId="3A61FE29" w14:textId="77777777" w:rsidR="00247A4A" w:rsidRPr="008E333B" w:rsidRDefault="00247A4A" w:rsidP="00247A4A">
      <w:pPr>
        <w:snapToGrid w:val="0"/>
        <w:rPr>
          <w:rFonts w:ascii="游ゴシック" w:eastAsia="游ゴシック" w:hAnsi="游ゴシック"/>
          <w:sz w:val="22"/>
          <w:szCs w:val="24"/>
        </w:rPr>
      </w:pPr>
    </w:p>
    <w:p w14:paraId="294AFD09" w14:textId="77777777" w:rsidR="008E333B" w:rsidRPr="009D745E" w:rsidRDefault="00EC3266" w:rsidP="009D745E">
      <w:pPr>
        <w:snapToGrid w:val="0"/>
        <w:ind w:firstLineChars="50" w:firstLine="110"/>
        <w:jc w:val="center"/>
        <w:rPr>
          <w:rFonts w:ascii="游ゴシック" w:eastAsia="游ゴシック" w:hAnsi="游ゴシック"/>
          <w:sz w:val="22"/>
        </w:rPr>
      </w:pPr>
      <w:r w:rsidRPr="009D745E">
        <w:rPr>
          <w:rFonts w:ascii="游ゴシック" w:eastAsia="游ゴシック" w:hAnsi="游ゴシック" w:hint="eastAsia"/>
          <w:sz w:val="22"/>
        </w:rPr>
        <w:t>「</w:t>
      </w:r>
      <w:r w:rsidR="008E333B" w:rsidRPr="009D745E">
        <w:rPr>
          <w:rFonts w:ascii="游ゴシック" w:eastAsia="游ゴシック" w:hAnsi="游ゴシック" w:hint="eastAsia"/>
          <w:sz w:val="22"/>
        </w:rPr>
        <w:t>大阪ミュージアムホームページの再構築及び運営管理委託業務</w:t>
      </w:r>
      <w:r w:rsidRPr="009D745E">
        <w:rPr>
          <w:rFonts w:ascii="游ゴシック" w:eastAsia="游ゴシック" w:hAnsi="游ゴシック"/>
          <w:sz w:val="22"/>
        </w:rPr>
        <w:t>」に係る</w:t>
      </w:r>
    </w:p>
    <w:p w14:paraId="4C1AA9C1" w14:textId="752D3226" w:rsidR="00EC3266" w:rsidRPr="009D745E" w:rsidRDefault="00247A4A" w:rsidP="009D745E">
      <w:pPr>
        <w:snapToGrid w:val="0"/>
        <w:jc w:val="center"/>
        <w:rPr>
          <w:rFonts w:ascii="游ゴシック" w:eastAsia="游ゴシック" w:hAnsi="游ゴシック"/>
          <w:sz w:val="22"/>
        </w:rPr>
      </w:pPr>
      <w:r w:rsidRPr="009D745E">
        <w:rPr>
          <w:rFonts w:ascii="游ゴシック" w:eastAsia="游ゴシック" w:hAnsi="游ゴシック" w:hint="eastAsia"/>
          <w:sz w:val="22"/>
        </w:rPr>
        <w:t>大阪府公募型プロポーザル方式等事業者選定委員会　議事要旨</w:t>
      </w:r>
    </w:p>
    <w:p w14:paraId="354F4D4B" w14:textId="16FBF7F6" w:rsidR="00EC3266" w:rsidRDefault="00EC3266" w:rsidP="00677032">
      <w:pPr>
        <w:snapToGrid w:val="0"/>
        <w:ind w:firstLineChars="100" w:firstLine="200"/>
        <w:rPr>
          <w:rFonts w:ascii="游ゴシック" w:eastAsia="游ゴシック" w:hAnsi="游ゴシック"/>
          <w:sz w:val="20"/>
          <w:szCs w:val="20"/>
        </w:rPr>
      </w:pPr>
    </w:p>
    <w:p w14:paraId="5B644612" w14:textId="77777777" w:rsidR="00E55B28" w:rsidRPr="008E333B" w:rsidRDefault="00E55B28" w:rsidP="00677032">
      <w:pPr>
        <w:snapToGrid w:val="0"/>
        <w:ind w:firstLineChars="100" w:firstLine="200"/>
        <w:rPr>
          <w:rFonts w:ascii="游ゴシック" w:eastAsia="游ゴシック" w:hAnsi="游ゴシック"/>
          <w:sz w:val="20"/>
          <w:szCs w:val="20"/>
        </w:rPr>
      </w:pPr>
    </w:p>
    <w:p w14:paraId="5F65D28B" w14:textId="32F56F72" w:rsidR="00247A4A" w:rsidRDefault="00F70D67" w:rsidP="00247A4A">
      <w:pPr>
        <w:rPr>
          <w:rFonts w:ascii="游ゴシック" w:eastAsia="游ゴシック" w:hAnsi="游ゴシック"/>
          <w:sz w:val="20"/>
          <w:szCs w:val="20"/>
        </w:rPr>
      </w:pPr>
      <w:r>
        <w:rPr>
          <w:rFonts w:ascii="游ゴシック" w:eastAsia="游ゴシック" w:hAnsi="游ゴシック" w:hint="eastAsia"/>
          <w:sz w:val="20"/>
          <w:szCs w:val="20"/>
        </w:rPr>
        <w:t>1</w:t>
      </w:r>
      <w:r>
        <w:rPr>
          <w:rFonts w:ascii="游ゴシック" w:eastAsia="游ゴシック" w:hAnsi="游ゴシック"/>
          <w:sz w:val="20"/>
          <w:szCs w:val="20"/>
        </w:rPr>
        <w:t xml:space="preserve"> </w:t>
      </w:r>
      <w:r w:rsidR="00247A4A">
        <w:rPr>
          <w:rFonts w:ascii="游ゴシック" w:eastAsia="游ゴシック" w:hAnsi="游ゴシック" w:hint="eastAsia"/>
          <w:sz w:val="20"/>
          <w:szCs w:val="20"/>
        </w:rPr>
        <w:t>日時及び場所</w:t>
      </w:r>
    </w:p>
    <w:p w14:paraId="2A2BAD54" w14:textId="00485AC5" w:rsidR="00247A4A" w:rsidRDefault="00247A4A" w:rsidP="00247A4A">
      <w:pPr>
        <w:rPr>
          <w:rFonts w:ascii="游ゴシック" w:eastAsia="游ゴシック" w:hAnsi="游ゴシック"/>
          <w:sz w:val="20"/>
          <w:szCs w:val="20"/>
        </w:rPr>
      </w:pPr>
      <w:r>
        <w:rPr>
          <w:rFonts w:ascii="游ゴシック" w:eastAsia="游ゴシック" w:hAnsi="游ゴシック" w:hint="eastAsia"/>
          <w:sz w:val="20"/>
          <w:szCs w:val="20"/>
        </w:rPr>
        <w:t xml:space="preserve">　日時：令和６年</w:t>
      </w:r>
      <w:r w:rsidR="00F70D67">
        <w:rPr>
          <w:rFonts w:ascii="游ゴシック" w:eastAsia="游ゴシック" w:hAnsi="游ゴシック" w:hint="eastAsia"/>
          <w:sz w:val="20"/>
          <w:szCs w:val="20"/>
        </w:rPr>
        <w:t>６月７日（金曜日）11時00分から15時30分</w:t>
      </w:r>
    </w:p>
    <w:p w14:paraId="72CEDBFB" w14:textId="2FE94ED9" w:rsidR="00F70D67" w:rsidRDefault="00F70D67" w:rsidP="00247A4A">
      <w:pPr>
        <w:rPr>
          <w:rFonts w:ascii="游ゴシック" w:eastAsia="游ゴシック" w:hAnsi="游ゴシック"/>
          <w:sz w:val="20"/>
          <w:szCs w:val="20"/>
        </w:rPr>
      </w:pPr>
      <w:r>
        <w:rPr>
          <w:rFonts w:ascii="游ゴシック" w:eastAsia="游ゴシック" w:hAnsi="游ゴシック" w:hint="eastAsia"/>
          <w:sz w:val="20"/>
          <w:szCs w:val="20"/>
        </w:rPr>
        <w:t xml:space="preserve">　場所：大阪府新別館北館 4階 職員会議室8</w:t>
      </w:r>
    </w:p>
    <w:p w14:paraId="3A700706" w14:textId="77777777" w:rsidR="00247A4A" w:rsidRDefault="00247A4A" w:rsidP="00247A4A">
      <w:pPr>
        <w:rPr>
          <w:rFonts w:ascii="游ゴシック" w:eastAsia="游ゴシック" w:hAnsi="游ゴシック"/>
          <w:sz w:val="20"/>
          <w:szCs w:val="20"/>
        </w:rPr>
      </w:pPr>
    </w:p>
    <w:p w14:paraId="21CE545C" w14:textId="77777777" w:rsidR="00F70D67" w:rsidRDefault="00F70D67" w:rsidP="00247A4A">
      <w:pPr>
        <w:rPr>
          <w:rFonts w:ascii="游ゴシック" w:eastAsia="游ゴシック" w:hAnsi="游ゴシック"/>
          <w:sz w:val="20"/>
          <w:szCs w:val="20"/>
        </w:rPr>
      </w:pPr>
      <w:r>
        <w:rPr>
          <w:rFonts w:ascii="游ゴシック" w:eastAsia="游ゴシック" w:hAnsi="游ゴシック" w:hint="eastAsia"/>
          <w:sz w:val="20"/>
          <w:szCs w:val="20"/>
        </w:rPr>
        <w:t>2</w:t>
      </w:r>
      <w:r>
        <w:rPr>
          <w:rFonts w:ascii="游ゴシック" w:eastAsia="游ゴシック" w:hAnsi="游ゴシック"/>
          <w:sz w:val="20"/>
          <w:szCs w:val="20"/>
        </w:rPr>
        <w:t xml:space="preserve"> </w:t>
      </w:r>
      <w:r>
        <w:rPr>
          <w:rFonts w:ascii="游ゴシック" w:eastAsia="游ゴシック" w:hAnsi="游ゴシック" w:hint="eastAsia"/>
          <w:sz w:val="20"/>
          <w:szCs w:val="20"/>
        </w:rPr>
        <w:t>審査方法</w:t>
      </w:r>
    </w:p>
    <w:p w14:paraId="71001DC5" w14:textId="65D4FA5F" w:rsidR="00F70D67" w:rsidRDefault="00F70D67" w:rsidP="00F70D67">
      <w:pPr>
        <w:ind w:leftChars="100" w:left="210" w:firstLineChars="100" w:firstLine="200"/>
        <w:rPr>
          <w:rFonts w:ascii="游ゴシック" w:eastAsia="游ゴシック" w:hAnsi="游ゴシック"/>
          <w:sz w:val="20"/>
          <w:szCs w:val="20"/>
        </w:rPr>
      </w:pPr>
      <w:r w:rsidRPr="00F70D67">
        <w:rPr>
          <w:rFonts w:ascii="游ゴシック" w:eastAsia="游ゴシック" w:hAnsi="游ゴシック" w:hint="eastAsia"/>
          <w:sz w:val="20"/>
          <w:szCs w:val="20"/>
        </w:rPr>
        <w:t>あらかじめ定められた審査基準（企画提案公募要領に記載）に基づき、公募参加資格適合者について、標記選定委員会に</w:t>
      </w:r>
      <w:r>
        <w:rPr>
          <w:rFonts w:ascii="游ゴシック" w:eastAsia="游ゴシック" w:hAnsi="游ゴシック" w:hint="eastAsia"/>
          <w:sz w:val="20"/>
          <w:szCs w:val="20"/>
        </w:rPr>
        <w:t>係る</w:t>
      </w:r>
      <w:r w:rsidR="00052125">
        <w:rPr>
          <w:rFonts w:ascii="游ゴシック" w:eastAsia="游ゴシック" w:hAnsi="游ゴシック" w:hint="eastAsia"/>
          <w:sz w:val="20"/>
          <w:szCs w:val="20"/>
        </w:rPr>
        <w:t>２</w:t>
      </w:r>
      <w:r w:rsidRPr="00F70D67">
        <w:rPr>
          <w:rFonts w:ascii="游ゴシック" w:eastAsia="游ゴシック" w:hAnsi="游ゴシック" w:hint="eastAsia"/>
          <w:sz w:val="20"/>
          <w:szCs w:val="20"/>
        </w:rPr>
        <w:t>名の委員により、プレゼンテーション審査を実施した。企画提案部分の得点は、選定委員の合議により決定し、総合評価点の合計が採択基準点を上回る最高得点の提案者を最優秀提案事業者として選定した。</w:t>
      </w:r>
    </w:p>
    <w:p w14:paraId="41A5E8E2" w14:textId="77777777" w:rsidR="00F70D67" w:rsidRDefault="00F70D67" w:rsidP="00F70D67">
      <w:pPr>
        <w:rPr>
          <w:rFonts w:ascii="游ゴシック" w:eastAsia="游ゴシック" w:hAnsi="游ゴシック"/>
          <w:sz w:val="20"/>
          <w:szCs w:val="20"/>
        </w:rPr>
      </w:pPr>
    </w:p>
    <w:p w14:paraId="453E8F0B" w14:textId="190B8B62" w:rsidR="00F70D67" w:rsidRDefault="00F70D67" w:rsidP="00F70D67">
      <w:pPr>
        <w:rPr>
          <w:rFonts w:ascii="游ゴシック" w:eastAsia="游ゴシック" w:hAnsi="游ゴシック"/>
          <w:sz w:val="20"/>
          <w:szCs w:val="20"/>
        </w:rPr>
      </w:pPr>
      <w:r>
        <w:rPr>
          <w:rFonts w:ascii="游ゴシック" w:eastAsia="游ゴシック" w:hAnsi="游ゴシック" w:hint="eastAsia"/>
          <w:sz w:val="20"/>
          <w:szCs w:val="20"/>
        </w:rPr>
        <w:t>3</w:t>
      </w:r>
      <w:r>
        <w:rPr>
          <w:rFonts w:ascii="游ゴシック" w:eastAsia="游ゴシック" w:hAnsi="游ゴシック"/>
          <w:sz w:val="20"/>
          <w:szCs w:val="20"/>
        </w:rPr>
        <w:t xml:space="preserve"> </w:t>
      </w:r>
      <w:r>
        <w:rPr>
          <w:rFonts w:ascii="游ゴシック" w:eastAsia="游ゴシック" w:hAnsi="游ゴシック" w:hint="eastAsia"/>
          <w:sz w:val="20"/>
          <w:szCs w:val="20"/>
        </w:rPr>
        <w:t>議事概要</w:t>
      </w:r>
    </w:p>
    <w:p w14:paraId="0D8C0AC7" w14:textId="4842C9A5" w:rsidR="00F70D67" w:rsidRPr="00F70D67" w:rsidRDefault="00F70D67" w:rsidP="00F70D67">
      <w:pPr>
        <w:rPr>
          <w:rFonts w:ascii="游ゴシック" w:eastAsia="游ゴシック" w:hAnsi="游ゴシック"/>
          <w:sz w:val="20"/>
          <w:szCs w:val="20"/>
        </w:rPr>
      </w:pPr>
      <w:r w:rsidRPr="00F70D67">
        <w:rPr>
          <w:rFonts w:ascii="游ゴシック" w:eastAsia="游ゴシック" w:hAnsi="游ゴシック" w:hint="eastAsia"/>
          <w:sz w:val="20"/>
          <w:szCs w:val="20"/>
        </w:rPr>
        <w:t>○プレゼンテーション審査</w:t>
      </w:r>
    </w:p>
    <w:p w14:paraId="5086255F" w14:textId="4D83CD51" w:rsidR="00F70D67" w:rsidRPr="00F70D67" w:rsidRDefault="00F70D67" w:rsidP="009D745E">
      <w:pPr>
        <w:ind w:firstLineChars="100" w:firstLine="200"/>
        <w:rPr>
          <w:rFonts w:ascii="游ゴシック" w:eastAsia="游ゴシック" w:hAnsi="游ゴシック"/>
          <w:sz w:val="20"/>
          <w:szCs w:val="20"/>
        </w:rPr>
      </w:pPr>
      <w:r w:rsidRPr="00F70D67">
        <w:rPr>
          <w:rFonts w:ascii="游ゴシック" w:eastAsia="游ゴシック" w:hAnsi="游ゴシック" w:hint="eastAsia"/>
          <w:sz w:val="20"/>
          <w:szCs w:val="20"/>
        </w:rPr>
        <w:t>・提案内容について、提案者が</w:t>
      </w:r>
      <w:r w:rsidR="009D745E">
        <w:rPr>
          <w:rFonts w:ascii="游ゴシック" w:eastAsia="游ゴシック" w:hAnsi="游ゴシック" w:hint="eastAsia"/>
          <w:sz w:val="20"/>
          <w:szCs w:val="20"/>
        </w:rPr>
        <w:t>13</w:t>
      </w:r>
      <w:r w:rsidRPr="00F70D67">
        <w:rPr>
          <w:rFonts w:ascii="游ゴシック" w:eastAsia="游ゴシック" w:hAnsi="游ゴシック"/>
          <w:sz w:val="20"/>
          <w:szCs w:val="20"/>
        </w:rPr>
        <w:t>分間のプレゼンテーションを実施</w:t>
      </w:r>
    </w:p>
    <w:p w14:paraId="45548660" w14:textId="54688B18" w:rsidR="00F70D67" w:rsidRPr="00F70D67" w:rsidRDefault="00F70D67" w:rsidP="009D745E">
      <w:pPr>
        <w:ind w:firstLineChars="100" w:firstLine="200"/>
        <w:rPr>
          <w:rFonts w:ascii="游ゴシック" w:eastAsia="游ゴシック" w:hAnsi="游ゴシック"/>
          <w:sz w:val="20"/>
          <w:szCs w:val="20"/>
        </w:rPr>
      </w:pPr>
      <w:r w:rsidRPr="00F70D67">
        <w:rPr>
          <w:rFonts w:ascii="游ゴシック" w:eastAsia="游ゴシック" w:hAnsi="游ゴシック" w:hint="eastAsia"/>
          <w:sz w:val="20"/>
          <w:szCs w:val="20"/>
        </w:rPr>
        <w:t>・その後、選定委員会委員による質疑を</w:t>
      </w:r>
      <w:r w:rsidR="009D745E">
        <w:rPr>
          <w:rFonts w:ascii="游ゴシック" w:eastAsia="游ゴシック" w:hAnsi="游ゴシック" w:hint="eastAsia"/>
          <w:sz w:val="20"/>
          <w:szCs w:val="20"/>
        </w:rPr>
        <w:t>5</w:t>
      </w:r>
      <w:r w:rsidRPr="00F70D67">
        <w:rPr>
          <w:rFonts w:ascii="游ゴシック" w:eastAsia="游ゴシック" w:hAnsi="游ゴシック"/>
          <w:sz w:val="20"/>
          <w:szCs w:val="20"/>
        </w:rPr>
        <w:t>分間実施</w:t>
      </w:r>
    </w:p>
    <w:p w14:paraId="56B3FB0C" w14:textId="77777777" w:rsidR="00F70D67" w:rsidRPr="00F70D67" w:rsidRDefault="00F70D67" w:rsidP="00F70D67">
      <w:pPr>
        <w:rPr>
          <w:rFonts w:ascii="游ゴシック" w:eastAsia="游ゴシック" w:hAnsi="游ゴシック"/>
          <w:sz w:val="20"/>
          <w:szCs w:val="20"/>
        </w:rPr>
      </w:pPr>
    </w:p>
    <w:p w14:paraId="51B2E3F5" w14:textId="2A9F8F75" w:rsidR="00F70D67" w:rsidRPr="00F70D67" w:rsidRDefault="00F70D67" w:rsidP="00F70D67">
      <w:pPr>
        <w:rPr>
          <w:rFonts w:ascii="游ゴシック" w:eastAsia="游ゴシック" w:hAnsi="游ゴシック"/>
          <w:sz w:val="20"/>
          <w:szCs w:val="20"/>
        </w:rPr>
      </w:pPr>
      <w:r w:rsidRPr="00F70D67">
        <w:rPr>
          <w:rFonts w:ascii="游ゴシック" w:eastAsia="游ゴシック" w:hAnsi="游ゴシック" w:hint="eastAsia"/>
          <w:sz w:val="20"/>
          <w:szCs w:val="20"/>
        </w:rPr>
        <w:t>○審査対象者：</w:t>
      </w:r>
      <w:r w:rsidR="009D745E">
        <w:rPr>
          <w:rFonts w:ascii="游ゴシック" w:eastAsia="游ゴシック" w:hAnsi="游ゴシック" w:hint="eastAsia"/>
          <w:sz w:val="20"/>
          <w:szCs w:val="20"/>
        </w:rPr>
        <w:t>10</w:t>
      </w:r>
      <w:r w:rsidRPr="00F70D67">
        <w:rPr>
          <w:rFonts w:ascii="游ゴシック" w:eastAsia="游ゴシック" w:hAnsi="游ゴシック" w:hint="eastAsia"/>
          <w:sz w:val="20"/>
          <w:szCs w:val="20"/>
        </w:rPr>
        <w:t>事業者（申込順）【採択予定者数：</w:t>
      </w:r>
      <w:r w:rsidRPr="00F70D67">
        <w:rPr>
          <w:rFonts w:ascii="游ゴシック" w:eastAsia="游ゴシック" w:hAnsi="游ゴシック"/>
          <w:sz w:val="20"/>
          <w:szCs w:val="20"/>
        </w:rPr>
        <w:t>1者】</w:t>
      </w:r>
    </w:p>
    <w:p w14:paraId="52F6D931" w14:textId="77777777" w:rsidR="00EB7C8D" w:rsidRDefault="009D745E" w:rsidP="009D745E">
      <w:pPr>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w:t>
      </w:r>
      <w:r w:rsidR="00EB7C8D" w:rsidRPr="00EB7C8D">
        <w:rPr>
          <w:rFonts w:ascii="游ゴシック" w:eastAsia="游ゴシック" w:hAnsi="游ゴシック" w:hint="eastAsia"/>
          <w:sz w:val="20"/>
          <w:szCs w:val="20"/>
        </w:rPr>
        <w:t>合同会社龍の橋</w:t>
      </w:r>
    </w:p>
    <w:p w14:paraId="6EE11560" w14:textId="28545C39" w:rsidR="00F70D67" w:rsidRPr="00F70D67" w:rsidRDefault="00EB7C8D" w:rsidP="009D745E">
      <w:pPr>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w:t>
      </w:r>
      <w:r w:rsidR="00F70D67" w:rsidRPr="00F70D67">
        <w:rPr>
          <w:rFonts w:ascii="游ゴシック" w:eastAsia="游ゴシック" w:hAnsi="游ゴシック" w:hint="eastAsia"/>
          <w:sz w:val="20"/>
          <w:szCs w:val="20"/>
        </w:rPr>
        <w:t>株式会社</w:t>
      </w:r>
      <w:r>
        <w:rPr>
          <w:rFonts w:ascii="游ゴシック" w:eastAsia="游ゴシック" w:hAnsi="游ゴシック" w:hint="eastAsia"/>
          <w:sz w:val="20"/>
          <w:szCs w:val="20"/>
        </w:rPr>
        <w:t>ブンカ</w:t>
      </w:r>
    </w:p>
    <w:p w14:paraId="28E2EDE4" w14:textId="77777777" w:rsidR="00EB7C8D" w:rsidRDefault="00EB7C8D" w:rsidP="00EB7C8D">
      <w:pPr>
        <w:ind w:leftChars="100" w:left="210"/>
        <w:rPr>
          <w:rFonts w:ascii="游ゴシック" w:eastAsia="游ゴシック" w:hAnsi="游ゴシック"/>
          <w:sz w:val="20"/>
          <w:szCs w:val="20"/>
        </w:rPr>
      </w:pPr>
      <w:r>
        <w:rPr>
          <w:rFonts w:ascii="游ゴシック" w:eastAsia="游ゴシック" w:hAnsi="游ゴシック" w:hint="eastAsia"/>
          <w:sz w:val="20"/>
          <w:szCs w:val="20"/>
        </w:rPr>
        <w:t>・</w:t>
      </w:r>
      <w:r w:rsidR="00F70D67" w:rsidRPr="00F70D67">
        <w:rPr>
          <w:rFonts w:ascii="游ゴシック" w:eastAsia="游ゴシック" w:hAnsi="游ゴシック" w:hint="eastAsia"/>
          <w:sz w:val="20"/>
          <w:szCs w:val="20"/>
        </w:rPr>
        <w:t>株式会社</w:t>
      </w:r>
      <w:r>
        <w:rPr>
          <w:rFonts w:ascii="游ゴシック" w:eastAsia="游ゴシック" w:hAnsi="游ゴシック" w:hint="eastAsia"/>
          <w:sz w:val="20"/>
          <w:szCs w:val="20"/>
        </w:rPr>
        <w:t>シーズ</w:t>
      </w:r>
    </w:p>
    <w:p w14:paraId="4BFDF58A" w14:textId="0F2F692F" w:rsidR="00F70D67" w:rsidRDefault="00EB7C8D" w:rsidP="00EB7C8D">
      <w:pPr>
        <w:ind w:leftChars="100" w:left="210"/>
        <w:rPr>
          <w:rFonts w:ascii="游ゴシック" w:eastAsia="游ゴシック" w:hAnsi="游ゴシック"/>
          <w:sz w:val="20"/>
          <w:szCs w:val="20"/>
        </w:rPr>
      </w:pPr>
      <w:r>
        <w:rPr>
          <w:rFonts w:ascii="游ゴシック" w:eastAsia="游ゴシック" w:hAnsi="游ゴシック" w:hint="eastAsia"/>
          <w:sz w:val="20"/>
          <w:szCs w:val="20"/>
        </w:rPr>
        <w:t>・</w:t>
      </w:r>
      <w:r w:rsidRPr="00EB7C8D">
        <w:rPr>
          <w:rFonts w:ascii="游ゴシック" w:eastAsia="游ゴシック" w:hAnsi="游ゴシック" w:hint="eastAsia"/>
          <w:sz w:val="20"/>
          <w:szCs w:val="20"/>
        </w:rPr>
        <w:t>株式会社神戸新聞事業社</w:t>
      </w:r>
    </w:p>
    <w:p w14:paraId="3700EF1C" w14:textId="346D4F17" w:rsidR="00EB7C8D" w:rsidRDefault="00EB7C8D" w:rsidP="00EB7C8D">
      <w:pPr>
        <w:ind w:leftChars="100" w:left="210"/>
        <w:rPr>
          <w:rFonts w:ascii="游ゴシック" w:eastAsia="游ゴシック" w:hAnsi="游ゴシック"/>
          <w:sz w:val="20"/>
          <w:szCs w:val="20"/>
        </w:rPr>
      </w:pPr>
      <w:r>
        <w:rPr>
          <w:rFonts w:ascii="游ゴシック" w:eastAsia="游ゴシック" w:hAnsi="游ゴシック" w:hint="eastAsia"/>
          <w:sz w:val="20"/>
          <w:szCs w:val="20"/>
        </w:rPr>
        <w:t>・</w:t>
      </w:r>
      <w:r w:rsidRPr="00EB7C8D">
        <w:rPr>
          <w:rFonts w:ascii="游ゴシック" w:eastAsia="游ゴシック" w:hAnsi="游ゴシック" w:hint="eastAsia"/>
          <w:sz w:val="20"/>
          <w:szCs w:val="20"/>
        </w:rPr>
        <w:t>株式会社エムティーエスファクトリー</w:t>
      </w:r>
    </w:p>
    <w:p w14:paraId="607FE69E" w14:textId="66A37075" w:rsidR="00EB7C8D" w:rsidRDefault="00EB7C8D" w:rsidP="00EB7C8D">
      <w:pPr>
        <w:ind w:leftChars="100" w:left="210"/>
        <w:rPr>
          <w:rFonts w:ascii="游ゴシック" w:eastAsia="游ゴシック" w:hAnsi="游ゴシック"/>
          <w:sz w:val="20"/>
          <w:szCs w:val="20"/>
        </w:rPr>
      </w:pPr>
      <w:r>
        <w:rPr>
          <w:rFonts w:ascii="游ゴシック" w:eastAsia="游ゴシック" w:hAnsi="游ゴシック" w:hint="eastAsia"/>
          <w:sz w:val="20"/>
          <w:szCs w:val="20"/>
        </w:rPr>
        <w:t>・</w:t>
      </w:r>
      <w:r w:rsidRPr="00EB7C8D">
        <w:rPr>
          <w:rFonts w:ascii="游ゴシック" w:eastAsia="游ゴシック" w:hAnsi="游ゴシック" w:hint="eastAsia"/>
          <w:sz w:val="20"/>
          <w:szCs w:val="20"/>
        </w:rPr>
        <w:t>協同組合ジャパンデザインプロデューサーズユニオン</w:t>
      </w:r>
    </w:p>
    <w:p w14:paraId="271E21DB" w14:textId="106F804D" w:rsidR="00EB7C8D" w:rsidRDefault="00EB7C8D" w:rsidP="00EB7C8D">
      <w:pPr>
        <w:ind w:leftChars="100" w:left="210"/>
        <w:rPr>
          <w:rFonts w:ascii="游ゴシック" w:eastAsia="游ゴシック" w:hAnsi="游ゴシック"/>
          <w:sz w:val="20"/>
          <w:szCs w:val="20"/>
        </w:rPr>
      </w:pPr>
      <w:r>
        <w:rPr>
          <w:rFonts w:ascii="游ゴシック" w:eastAsia="游ゴシック" w:hAnsi="游ゴシック" w:hint="eastAsia"/>
          <w:sz w:val="20"/>
          <w:szCs w:val="20"/>
        </w:rPr>
        <w:t>・</w:t>
      </w:r>
      <w:r w:rsidRPr="00EB7C8D">
        <w:rPr>
          <w:rFonts w:ascii="游ゴシック" w:eastAsia="游ゴシック" w:hAnsi="游ゴシック" w:hint="eastAsia"/>
          <w:sz w:val="20"/>
          <w:szCs w:val="20"/>
        </w:rPr>
        <w:t>株式会社</w:t>
      </w:r>
      <w:r w:rsidRPr="00EB7C8D">
        <w:rPr>
          <w:rFonts w:ascii="游ゴシック" w:eastAsia="游ゴシック" w:hAnsi="游ゴシック"/>
          <w:sz w:val="20"/>
          <w:szCs w:val="20"/>
        </w:rPr>
        <w:t>USEYA</w:t>
      </w:r>
    </w:p>
    <w:p w14:paraId="2099D4FA" w14:textId="5180630E" w:rsidR="00EB7C8D" w:rsidRPr="00F70D67" w:rsidRDefault="00EB7C8D" w:rsidP="00EB7C8D">
      <w:pPr>
        <w:ind w:leftChars="100" w:left="210"/>
        <w:rPr>
          <w:rFonts w:ascii="游ゴシック" w:eastAsia="游ゴシック" w:hAnsi="游ゴシック"/>
          <w:sz w:val="20"/>
          <w:szCs w:val="20"/>
        </w:rPr>
      </w:pPr>
      <w:r>
        <w:rPr>
          <w:rFonts w:ascii="游ゴシック" w:eastAsia="游ゴシック" w:hAnsi="游ゴシック" w:hint="eastAsia"/>
          <w:sz w:val="20"/>
          <w:szCs w:val="20"/>
        </w:rPr>
        <w:t>・</w:t>
      </w:r>
      <w:r w:rsidRPr="00EB7C8D">
        <w:rPr>
          <w:rFonts w:ascii="游ゴシック" w:eastAsia="游ゴシック" w:hAnsi="游ゴシック" w:hint="eastAsia"/>
          <w:sz w:val="20"/>
          <w:szCs w:val="20"/>
        </w:rPr>
        <w:t>株式会社</w:t>
      </w:r>
      <w:r w:rsidRPr="00EB7C8D">
        <w:rPr>
          <w:rFonts w:ascii="游ゴシック" w:eastAsia="游ゴシック" w:hAnsi="游ゴシック"/>
          <w:sz w:val="20"/>
          <w:szCs w:val="20"/>
        </w:rPr>
        <w:t>WAVE</w:t>
      </w:r>
    </w:p>
    <w:p w14:paraId="68C19E19" w14:textId="2C7CFBA7" w:rsidR="00F70D67" w:rsidRDefault="00EB7C8D" w:rsidP="00EB7C8D">
      <w:pPr>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w:t>
      </w:r>
      <w:r w:rsidR="00F70D67" w:rsidRPr="00F70D67">
        <w:rPr>
          <w:rFonts w:ascii="游ゴシック" w:eastAsia="游ゴシック" w:hAnsi="游ゴシック" w:hint="eastAsia"/>
          <w:sz w:val="20"/>
          <w:szCs w:val="20"/>
        </w:rPr>
        <w:t>ナカシャクリエイテブ株式会社</w:t>
      </w:r>
      <w:r w:rsidR="00911D13">
        <w:rPr>
          <w:rFonts w:ascii="游ゴシック" w:eastAsia="游ゴシック" w:hAnsi="游ゴシック" w:hint="eastAsia"/>
          <w:sz w:val="20"/>
          <w:szCs w:val="20"/>
        </w:rPr>
        <w:t xml:space="preserve"> 大阪営業所</w:t>
      </w:r>
    </w:p>
    <w:p w14:paraId="0B4AC5E6" w14:textId="24CD180D" w:rsidR="00EB7C8D" w:rsidRDefault="00EB7C8D" w:rsidP="00EB7C8D">
      <w:pPr>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・株式会社アド近鉄</w:t>
      </w:r>
    </w:p>
    <w:p w14:paraId="70DD1A1C" w14:textId="77777777" w:rsidR="00E55B28" w:rsidRDefault="00E55B28" w:rsidP="00E55B28">
      <w:pPr>
        <w:rPr>
          <w:rFonts w:ascii="游ゴシック" w:eastAsia="游ゴシック" w:hAnsi="游ゴシック"/>
          <w:sz w:val="20"/>
          <w:szCs w:val="20"/>
        </w:rPr>
      </w:pPr>
    </w:p>
    <w:p w14:paraId="0DE73064" w14:textId="5837D46C" w:rsidR="00EB7C8D" w:rsidRPr="00EB7C8D" w:rsidRDefault="00EB7C8D" w:rsidP="00E55B28">
      <w:pPr>
        <w:rPr>
          <w:rFonts w:ascii="游ゴシック" w:eastAsia="游ゴシック" w:hAnsi="游ゴシック"/>
          <w:sz w:val="20"/>
          <w:szCs w:val="20"/>
        </w:rPr>
      </w:pPr>
      <w:r>
        <w:rPr>
          <w:rFonts w:ascii="游ゴシック" w:eastAsia="游ゴシック" w:hAnsi="游ゴシック" w:hint="eastAsia"/>
          <w:sz w:val="20"/>
          <w:szCs w:val="20"/>
        </w:rPr>
        <w:t>〇</w:t>
      </w:r>
      <w:r w:rsidRPr="00EB7C8D">
        <w:rPr>
          <w:rFonts w:ascii="游ゴシック" w:eastAsia="游ゴシック" w:hAnsi="游ゴシック" w:hint="eastAsia"/>
          <w:sz w:val="20"/>
          <w:szCs w:val="20"/>
        </w:rPr>
        <w:t>提案事業者の評価点（得点順）</w:t>
      </w:r>
    </w:p>
    <w:p w14:paraId="7938274B" w14:textId="2F506FE8" w:rsidR="00EB7C8D" w:rsidRPr="00EB7C8D" w:rsidRDefault="00EB7C8D" w:rsidP="00EB7C8D">
      <w:pPr>
        <w:ind w:firstLineChars="100" w:firstLine="200"/>
        <w:rPr>
          <w:rFonts w:ascii="游ゴシック" w:eastAsia="游ゴシック" w:hAnsi="游ゴシック"/>
          <w:sz w:val="20"/>
          <w:szCs w:val="20"/>
        </w:rPr>
      </w:pPr>
      <w:r w:rsidRPr="00EB7C8D">
        <w:rPr>
          <w:rFonts w:ascii="游ゴシック" w:eastAsia="游ゴシック" w:hAnsi="游ゴシック" w:hint="eastAsia"/>
          <w:sz w:val="20"/>
          <w:szCs w:val="20"/>
        </w:rPr>
        <w:t>・評価点</w:t>
      </w:r>
      <w:r w:rsidR="00B06533">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82</w:t>
      </w:r>
      <w:r w:rsidRPr="00EB7C8D">
        <w:rPr>
          <w:rFonts w:ascii="游ゴシック" w:eastAsia="游ゴシック" w:hAnsi="游ゴシック" w:hint="eastAsia"/>
          <w:sz w:val="20"/>
          <w:szCs w:val="20"/>
        </w:rPr>
        <w:t>点（うち価格点</w:t>
      </w:r>
      <w:r>
        <w:rPr>
          <w:rFonts w:ascii="游ゴシック" w:eastAsia="游ゴシック" w:hAnsi="游ゴシック" w:hint="eastAsia"/>
          <w:sz w:val="20"/>
          <w:szCs w:val="20"/>
        </w:rPr>
        <w:t>3.5</w:t>
      </w:r>
      <w:r w:rsidRPr="00EB7C8D">
        <w:rPr>
          <w:rFonts w:ascii="游ゴシック" w:eastAsia="游ゴシック" w:hAnsi="游ゴシック" w:hint="eastAsia"/>
          <w:sz w:val="20"/>
          <w:szCs w:val="20"/>
        </w:rPr>
        <w:t>点、提案金額</w:t>
      </w:r>
      <w:r w:rsidRPr="00EB7C8D">
        <w:rPr>
          <w:rFonts w:ascii="游ゴシック" w:eastAsia="游ゴシック" w:hAnsi="游ゴシック"/>
          <w:sz w:val="20"/>
          <w:szCs w:val="20"/>
        </w:rPr>
        <w:t>8</w:t>
      </w:r>
      <w:r>
        <w:rPr>
          <w:rFonts w:ascii="游ゴシック" w:eastAsia="游ゴシック" w:hAnsi="游ゴシック" w:hint="eastAsia"/>
          <w:sz w:val="20"/>
          <w:szCs w:val="20"/>
        </w:rPr>
        <w:t>,</w:t>
      </w:r>
      <w:r w:rsidRPr="00EB7C8D">
        <w:rPr>
          <w:rFonts w:ascii="游ゴシック" w:eastAsia="游ゴシック" w:hAnsi="游ゴシック"/>
          <w:sz w:val="20"/>
          <w:szCs w:val="20"/>
        </w:rPr>
        <w:t>756</w:t>
      </w:r>
      <w:r>
        <w:rPr>
          <w:rFonts w:ascii="游ゴシック" w:eastAsia="游ゴシック" w:hAnsi="游ゴシック" w:hint="eastAsia"/>
          <w:sz w:val="20"/>
          <w:szCs w:val="20"/>
        </w:rPr>
        <w:t>,</w:t>
      </w:r>
      <w:r w:rsidRPr="00EB7C8D">
        <w:rPr>
          <w:rFonts w:ascii="游ゴシック" w:eastAsia="游ゴシック" w:hAnsi="游ゴシック"/>
          <w:sz w:val="20"/>
          <w:szCs w:val="20"/>
        </w:rPr>
        <w:t>000</w:t>
      </w:r>
      <w:r w:rsidRPr="00EB7C8D">
        <w:rPr>
          <w:rFonts w:ascii="游ゴシック" w:eastAsia="游ゴシック" w:hAnsi="游ゴシック" w:hint="eastAsia"/>
          <w:sz w:val="20"/>
          <w:szCs w:val="20"/>
        </w:rPr>
        <w:t>円）</w:t>
      </w:r>
    </w:p>
    <w:p w14:paraId="4DF1E8E2" w14:textId="253CD854" w:rsidR="00EB7C8D" w:rsidRDefault="00EB7C8D" w:rsidP="00E55B28">
      <w:pPr>
        <w:ind w:firstLineChars="100" w:firstLine="200"/>
        <w:rPr>
          <w:rFonts w:ascii="游ゴシック" w:eastAsia="游ゴシック" w:hAnsi="游ゴシック"/>
          <w:sz w:val="20"/>
          <w:szCs w:val="20"/>
        </w:rPr>
      </w:pPr>
      <w:r w:rsidRPr="00EB7C8D">
        <w:rPr>
          <w:rFonts w:ascii="游ゴシック" w:eastAsia="游ゴシック" w:hAnsi="游ゴシック"/>
          <w:sz w:val="20"/>
          <w:szCs w:val="20"/>
        </w:rPr>
        <w:t>・評価点</w:t>
      </w:r>
      <w:r w:rsidR="00E55B28">
        <w:rPr>
          <w:rFonts w:ascii="游ゴシック" w:eastAsia="游ゴシック" w:hAnsi="游ゴシック" w:hint="eastAsia"/>
          <w:sz w:val="20"/>
          <w:szCs w:val="20"/>
        </w:rPr>
        <w:t>80.5</w:t>
      </w:r>
      <w:r w:rsidRPr="00EB7C8D">
        <w:rPr>
          <w:rFonts w:ascii="游ゴシック" w:eastAsia="游ゴシック" w:hAnsi="游ゴシック"/>
          <w:sz w:val="20"/>
          <w:szCs w:val="20"/>
        </w:rPr>
        <w:t>点（うち価格点</w:t>
      </w:r>
      <w:r w:rsidR="00E55B28">
        <w:rPr>
          <w:rFonts w:ascii="游ゴシック" w:eastAsia="游ゴシック" w:hAnsi="游ゴシック" w:hint="eastAsia"/>
          <w:sz w:val="20"/>
          <w:szCs w:val="20"/>
        </w:rPr>
        <w:t>3.5</w:t>
      </w:r>
      <w:r w:rsidRPr="00EB7C8D">
        <w:rPr>
          <w:rFonts w:ascii="游ゴシック" w:eastAsia="游ゴシック" w:hAnsi="游ゴシック"/>
          <w:sz w:val="20"/>
          <w:szCs w:val="20"/>
        </w:rPr>
        <w:t>点、</w:t>
      </w:r>
      <w:bookmarkStart w:id="0" w:name="_Hlk169106194"/>
      <w:r w:rsidRPr="00EB7C8D">
        <w:rPr>
          <w:rFonts w:ascii="游ゴシック" w:eastAsia="游ゴシック" w:hAnsi="游ゴシック"/>
          <w:sz w:val="20"/>
          <w:szCs w:val="20"/>
        </w:rPr>
        <w:t>提案金額</w:t>
      </w:r>
      <w:r w:rsidR="00E55B28">
        <w:rPr>
          <w:rFonts w:ascii="游ゴシック" w:eastAsia="游ゴシック" w:hAnsi="游ゴシック" w:hint="eastAsia"/>
          <w:sz w:val="20"/>
          <w:szCs w:val="20"/>
        </w:rPr>
        <w:t>8,661,620</w:t>
      </w:r>
      <w:r w:rsidRPr="00EB7C8D">
        <w:rPr>
          <w:rFonts w:ascii="游ゴシック" w:eastAsia="游ゴシック" w:hAnsi="游ゴシック"/>
          <w:sz w:val="20"/>
          <w:szCs w:val="20"/>
        </w:rPr>
        <w:t>円</w:t>
      </w:r>
      <w:bookmarkEnd w:id="0"/>
      <w:r w:rsidRPr="00EB7C8D">
        <w:rPr>
          <w:rFonts w:ascii="游ゴシック" w:eastAsia="游ゴシック" w:hAnsi="游ゴシック"/>
          <w:sz w:val="20"/>
          <w:szCs w:val="20"/>
        </w:rPr>
        <w:t>）</w:t>
      </w:r>
    </w:p>
    <w:p w14:paraId="3F8C5A9B" w14:textId="7B3AEF09" w:rsidR="00E55B28" w:rsidRDefault="00E55B28" w:rsidP="00EB7C8D">
      <w:pPr>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・評価点79.6点（うち価格点3.6点、</w:t>
      </w:r>
      <w:r w:rsidRPr="00E55B28">
        <w:rPr>
          <w:rFonts w:ascii="游ゴシック" w:eastAsia="游ゴシック" w:hAnsi="游ゴシック" w:hint="eastAsia"/>
          <w:sz w:val="20"/>
          <w:szCs w:val="20"/>
        </w:rPr>
        <w:t>提案金額</w:t>
      </w:r>
      <w:r w:rsidRPr="00E55B28">
        <w:rPr>
          <w:rFonts w:ascii="游ゴシック" w:eastAsia="游ゴシック" w:hAnsi="游ゴシック"/>
          <w:sz w:val="20"/>
          <w:szCs w:val="20"/>
        </w:rPr>
        <w:t>8,</w:t>
      </w:r>
      <w:r w:rsidR="00BB64BD">
        <w:rPr>
          <w:rFonts w:ascii="游ゴシック" w:eastAsia="游ゴシック" w:hAnsi="游ゴシック" w:hint="eastAsia"/>
          <w:sz w:val="20"/>
          <w:szCs w:val="20"/>
        </w:rPr>
        <w:t>455</w:t>
      </w:r>
      <w:r w:rsidRPr="00E55B28">
        <w:rPr>
          <w:rFonts w:ascii="游ゴシック" w:eastAsia="游ゴシック" w:hAnsi="游ゴシック"/>
          <w:sz w:val="20"/>
          <w:szCs w:val="20"/>
        </w:rPr>
        <w:t>,</w:t>
      </w:r>
      <w:r w:rsidR="00BB64BD">
        <w:rPr>
          <w:rFonts w:ascii="游ゴシック" w:eastAsia="游ゴシック" w:hAnsi="游ゴシック" w:hint="eastAsia"/>
          <w:sz w:val="20"/>
          <w:szCs w:val="20"/>
        </w:rPr>
        <w:t>163</w:t>
      </w:r>
      <w:r w:rsidRPr="00E55B28">
        <w:rPr>
          <w:rFonts w:ascii="游ゴシック" w:eastAsia="游ゴシック" w:hAnsi="游ゴシック"/>
          <w:sz w:val="20"/>
          <w:szCs w:val="20"/>
        </w:rPr>
        <w:t>円</w:t>
      </w:r>
      <w:r>
        <w:rPr>
          <w:rFonts w:ascii="游ゴシック" w:eastAsia="游ゴシック" w:hAnsi="游ゴシック" w:hint="eastAsia"/>
          <w:sz w:val="20"/>
          <w:szCs w:val="20"/>
        </w:rPr>
        <w:t>）</w:t>
      </w:r>
    </w:p>
    <w:p w14:paraId="745FB75F" w14:textId="092D8D64" w:rsidR="00E55B28" w:rsidRDefault="00E55B28" w:rsidP="00EB7C8D">
      <w:pPr>
        <w:ind w:firstLineChars="100" w:firstLine="200"/>
        <w:rPr>
          <w:rFonts w:ascii="游ゴシック" w:eastAsia="游ゴシック" w:hAnsi="游ゴシック"/>
          <w:sz w:val="20"/>
          <w:szCs w:val="20"/>
        </w:rPr>
      </w:pPr>
      <w:r w:rsidRPr="00E55B28">
        <w:rPr>
          <w:rFonts w:ascii="游ゴシック" w:eastAsia="游ゴシック" w:hAnsi="游ゴシック" w:hint="eastAsia"/>
          <w:sz w:val="20"/>
          <w:szCs w:val="20"/>
        </w:rPr>
        <w:t>・評価点</w:t>
      </w:r>
      <w:r w:rsidR="00B06533">
        <w:rPr>
          <w:rFonts w:ascii="游ゴシック" w:eastAsia="游ゴシック" w:hAnsi="游ゴシック" w:hint="eastAsia"/>
          <w:sz w:val="20"/>
          <w:szCs w:val="20"/>
        </w:rPr>
        <w:t xml:space="preserve">　</w:t>
      </w:r>
      <w:r>
        <w:rPr>
          <w:rFonts w:ascii="游ゴシック" w:eastAsia="游ゴシック" w:hAnsi="游ゴシック"/>
          <w:sz w:val="20"/>
          <w:szCs w:val="20"/>
        </w:rPr>
        <w:t>78</w:t>
      </w:r>
      <w:r w:rsidRPr="00E55B28">
        <w:rPr>
          <w:rFonts w:ascii="游ゴシック" w:eastAsia="游ゴシック" w:hAnsi="游ゴシック"/>
          <w:sz w:val="20"/>
          <w:szCs w:val="20"/>
        </w:rPr>
        <w:t>点（うち価格点3.5点、提案金額8,</w:t>
      </w:r>
      <w:r>
        <w:rPr>
          <w:rFonts w:ascii="游ゴシック" w:eastAsia="游ゴシック" w:hAnsi="游ゴシック"/>
          <w:sz w:val="20"/>
          <w:szCs w:val="20"/>
        </w:rPr>
        <w:t>800</w:t>
      </w:r>
      <w:r w:rsidRPr="00E55B28">
        <w:rPr>
          <w:rFonts w:ascii="游ゴシック" w:eastAsia="游ゴシック" w:hAnsi="游ゴシック"/>
          <w:sz w:val="20"/>
          <w:szCs w:val="20"/>
        </w:rPr>
        <w:t>,</w:t>
      </w:r>
      <w:r>
        <w:rPr>
          <w:rFonts w:ascii="游ゴシック" w:eastAsia="游ゴシック" w:hAnsi="游ゴシック"/>
          <w:sz w:val="20"/>
          <w:szCs w:val="20"/>
        </w:rPr>
        <w:t>00</w:t>
      </w:r>
      <w:r w:rsidRPr="00E55B28">
        <w:rPr>
          <w:rFonts w:ascii="游ゴシック" w:eastAsia="游ゴシック" w:hAnsi="游ゴシック"/>
          <w:sz w:val="20"/>
          <w:szCs w:val="20"/>
        </w:rPr>
        <w:t>0円）</w:t>
      </w:r>
    </w:p>
    <w:p w14:paraId="0FC6C9C9" w14:textId="2438E45A" w:rsidR="00E55B28" w:rsidRDefault="00E55B28" w:rsidP="00EB7C8D">
      <w:pPr>
        <w:ind w:firstLineChars="100" w:firstLine="200"/>
        <w:rPr>
          <w:rFonts w:ascii="游ゴシック" w:eastAsia="游ゴシック" w:hAnsi="游ゴシック"/>
          <w:sz w:val="20"/>
          <w:szCs w:val="20"/>
        </w:rPr>
      </w:pPr>
      <w:r w:rsidRPr="00E55B28">
        <w:rPr>
          <w:rFonts w:ascii="游ゴシック" w:eastAsia="游ゴシック" w:hAnsi="游ゴシック" w:hint="eastAsia"/>
          <w:sz w:val="20"/>
          <w:szCs w:val="20"/>
        </w:rPr>
        <w:t>・評価点</w:t>
      </w:r>
      <w:r>
        <w:rPr>
          <w:rFonts w:ascii="游ゴシック" w:eastAsia="游ゴシック" w:hAnsi="游ゴシック"/>
          <w:sz w:val="20"/>
          <w:szCs w:val="20"/>
        </w:rPr>
        <w:t>77</w:t>
      </w:r>
      <w:r w:rsidRPr="00E55B28">
        <w:rPr>
          <w:rFonts w:ascii="游ゴシック" w:eastAsia="游ゴシック" w:hAnsi="游ゴシック"/>
          <w:sz w:val="20"/>
          <w:szCs w:val="20"/>
        </w:rPr>
        <w:t>.5点（うち価格点3.5点、提案金額8,</w:t>
      </w:r>
      <w:r>
        <w:rPr>
          <w:rFonts w:ascii="游ゴシック" w:eastAsia="游ゴシック" w:hAnsi="游ゴシック"/>
          <w:sz w:val="20"/>
          <w:szCs w:val="20"/>
        </w:rPr>
        <w:t>807</w:t>
      </w:r>
      <w:r w:rsidRPr="00E55B28">
        <w:rPr>
          <w:rFonts w:ascii="游ゴシック" w:eastAsia="游ゴシック" w:hAnsi="游ゴシック"/>
          <w:sz w:val="20"/>
          <w:szCs w:val="20"/>
        </w:rPr>
        <w:t>,</w:t>
      </w:r>
      <w:r>
        <w:rPr>
          <w:rFonts w:ascii="游ゴシック" w:eastAsia="游ゴシック" w:hAnsi="游ゴシック"/>
          <w:sz w:val="20"/>
          <w:szCs w:val="20"/>
        </w:rPr>
        <w:t>00</w:t>
      </w:r>
      <w:r w:rsidRPr="00E55B28">
        <w:rPr>
          <w:rFonts w:ascii="游ゴシック" w:eastAsia="游ゴシック" w:hAnsi="游ゴシック"/>
          <w:sz w:val="20"/>
          <w:szCs w:val="20"/>
        </w:rPr>
        <w:t>0円）</w:t>
      </w:r>
    </w:p>
    <w:p w14:paraId="5DCDE5DB" w14:textId="406393E1" w:rsidR="00E55B28" w:rsidRDefault="00E55B28" w:rsidP="00EB7C8D">
      <w:pPr>
        <w:ind w:firstLineChars="100" w:firstLine="200"/>
        <w:rPr>
          <w:rFonts w:ascii="游ゴシック" w:eastAsia="游ゴシック" w:hAnsi="游ゴシック"/>
          <w:sz w:val="20"/>
          <w:szCs w:val="20"/>
        </w:rPr>
      </w:pPr>
      <w:r w:rsidRPr="00E55B28">
        <w:rPr>
          <w:rFonts w:ascii="游ゴシック" w:eastAsia="游ゴシック" w:hAnsi="游ゴシック" w:hint="eastAsia"/>
          <w:sz w:val="20"/>
          <w:szCs w:val="20"/>
        </w:rPr>
        <w:t>・評価点</w:t>
      </w:r>
      <w:r w:rsidR="00B06533">
        <w:rPr>
          <w:rFonts w:ascii="游ゴシック" w:eastAsia="游ゴシック" w:hAnsi="游ゴシック" w:hint="eastAsia"/>
          <w:sz w:val="20"/>
          <w:szCs w:val="20"/>
        </w:rPr>
        <w:t xml:space="preserve">　</w:t>
      </w:r>
      <w:r>
        <w:rPr>
          <w:rFonts w:ascii="游ゴシック" w:eastAsia="游ゴシック" w:hAnsi="游ゴシック"/>
          <w:sz w:val="20"/>
          <w:szCs w:val="20"/>
        </w:rPr>
        <w:t>74</w:t>
      </w:r>
      <w:r w:rsidRPr="00E55B28">
        <w:rPr>
          <w:rFonts w:ascii="游ゴシック" w:eastAsia="游ゴシック" w:hAnsi="游ゴシック"/>
          <w:sz w:val="20"/>
          <w:szCs w:val="20"/>
        </w:rPr>
        <w:t>点（うち価格点3.5点、提案金額8,</w:t>
      </w:r>
      <w:r>
        <w:rPr>
          <w:rFonts w:ascii="游ゴシック" w:eastAsia="游ゴシック" w:hAnsi="游ゴシック"/>
          <w:sz w:val="20"/>
          <w:szCs w:val="20"/>
        </w:rPr>
        <w:t>800</w:t>
      </w:r>
      <w:r w:rsidRPr="00E55B28">
        <w:rPr>
          <w:rFonts w:ascii="游ゴシック" w:eastAsia="游ゴシック" w:hAnsi="游ゴシック"/>
          <w:sz w:val="20"/>
          <w:szCs w:val="20"/>
        </w:rPr>
        <w:t>,</w:t>
      </w:r>
      <w:r>
        <w:rPr>
          <w:rFonts w:ascii="游ゴシック" w:eastAsia="游ゴシック" w:hAnsi="游ゴシック"/>
          <w:sz w:val="20"/>
          <w:szCs w:val="20"/>
        </w:rPr>
        <w:t>00</w:t>
      </w:r>
      <w:r w:rsidRPr="00E55B28">
        <w:rPr>
          <w:rFonts w:ascii="游ゴシック" w:eastAsia="游ゴシック" w:hAnsi="游ゴシック"/>
          <w:sz w:val="20"/>
          <w:szCs w:val="20"/>
        </w:rPr>
        <w:t>0円）</w:t>
      </w:r>
    </w:p>
    <w:p w14:paraId="4908019C" w14:textId="58A8BFC1" w:rsidR="00E55B28" w:rsidRDefault="00E55B28" w:rsidP="00EB7C8D">
      <w:pPr>
        <w:ind w:firstLineChars="100" w:firstLine="200"/>
        <w:rPr>
          <w:rFonts w:ascii="游ゴシック" w:eastAsia="游ゴシック" w:hAnsi="游ゴシック"/>
          <w:sz w:val="20"/>
          <w:szCs w:val="20"/>
        </w:rPr>
      </w:pPr>
      <w:r w:rsidRPr="00E55B28">
        <w:rPr>
          <w:rFonts w:ascii="游ゴシック" w:eastAsia="游ゴシック" w:hAnsi="游ゴシック" w:hint="eastAsia"/>
          <w:sz w:val="20"/>
          <w:szCs w:val="20"/>
        </w:rPr>
        <w:t>・評価点</w:t>
      </w:r>
      <w:r>
        <w:rPr>
          <w:rFonts w:ascii="游ゴシック" w:eastAsia="游ゴシック" w:hAnsi="游ゴシック"/>
          <w:sz w:val="20"/>
          <w:szCs w:val="20"/>
        </w:rPr>
        <w:t>73</w:t>
      </w:r>
      <w:r w:rsidRPr="00E55B28">
        <w:rPr>
          <w:rFonts w:ascii="游ゴシック" w:eastAsia="游ゴシック" w:hAnsi="游ゴシック"/>
          <w:sz w:val="20"/>
          <w:szCs w:val="20"/>
        </w:rPr>
        <w:t>.</w:t>
      </w:r>
      <w:r>
        <w:rPr>
          <w:rFonts w:ascii="游ゴシック" w:eastAsia="游ゴシック" w:hAnsi="游ゴシック"/>
          <w:sz w:val="20"/>
          <w:szCs w:val="20"/>
        </w:rPr>
        <w:t>1</w:t>
      </w:r>
      <w:r w:rsidRPr="00E55B28">
        <w:rPr>
          <w:rFonts w:ascii="游ゴシック" w:eastAsia="游ゴシック" w:hAnsi="游ゴシック"/>
          <w:sz w:val="20"/>
          <w:szCs w:val="20"/>
        </w:rPr>
        <w:t>点（うち価格点3.</w:t>
      </w:r>
      <w:r>
        <w:rPr>
          <w:rFonts w:ascii="游ゴシック" w:eastAsia="游ゴシック" w:hAnsi="游ゴシック"/>
          <w:sz w:val="20"/>
          <w:szCs w:val="20"/>
        </w:rPr>
        <w:t>6</w:t>
      </w:r>
      <w:r w:rsidRPr="00E55B28">
        <w:rPr>
          <w:rFonts w:ascii="游ゴシック" w:eastAsia="游ゴシック" w:hAnsi="游ゴシック"/>
          <w:sz w:val="20"/>
          <w:szCs w:val="20"/>
        </w:rPr>
        <w:t>点、提案金額8,</w:t>
      </w:r>
      <w:r>
        <w:rPr>
          <w:rFonts w:ascii="游ゴシック" w:eastAsia="游ゴシック" w:hAnsi="游ゴシック"/>
          <w:sz w:val="20"/>
          <w:szCs w:val="20"/>
        </w:rPr>
        <w:t>544</w:t>
      </w:r>
      <w:r w:rsidRPr="00E55B28">
        <w:rPr>
          <w:rFonts w:ascii="游ゴシック" w:eastAsia="游ゴシック" w:hAnsi="游ゴシック"/>
          <w:sz w:val="20"/>
          <w:szCs w:val="20"/>
        </w:rPr>
        <w:t>,</w:t>
      </w:r>
      <w:r>
        <w:rPr>
          <w:rFonts w:ascii="游ゴシック" w:eastAsia="游ゴシック" w:hAnsi="游ゴシック"/>
          <w:sz w:val="20"/>
          <w:szCs w:val="20"/>
        </w:rPr>
        <w:t>10</w:t>
      </w:r>
      <w:r w:rsidRPr="00E55B28">
        <w:rPr>
          <w:rFonts w:ascii="游ゴシック" w:eastAsia="游ゴシック" w:hAnsi="游ゴシック"/>
          <w:sz w:val="20"/>
          <w:szCs w:val="20"/>
        </w:rPr>
        <w:t>0円）</w:t>
      </w:r>
    </w:p>
    <w:p w14:paraId="57D423C9" w14:textId="52C6E921" w:rsidR="00E55B28" w:rsidRDefault="00E55B28" w:rsidP="00EB7C8D">
      <w:pPr>
        <w:ind w:firstLineChars="100" w:firstLine="200"/>
        <w:rPr>
          <w:rFonts w:ascii="游ゴシック" w:eastAsia="游ゴシック" w:hAnsi="游ゴシック"/>
          <w:sz w:val="20"/>
          <w:szCs w:val="20"/>
        </w:rPr>
      </w:pPr>
      <w:r w:rsidRPr="00E55B28">
        <w:rPr>
          <w:rFonts w:ascii="游ゴシック" w:eastAsia="游ゴシック" w:hAnsi="游ゴシック" w:hint="eastAsia"/>
          <w:sz w:val="20"/>
          <w:szCs w:val="20"/>
        </w:rPr>
        <w:t>・評価点</w:t>
      </w:r>
      <w:r w:rsidR="00B06533">
        <w:rPr>
          <w:rFonts w:ascii="游ゴシック" w:eastAsia="游ゴシック" w:hAnsi="游ゴシック" w:hint="eastAsia"/>
          <w:sz w:val="20"/>
          <w:szCs w:val="20"/>
        </w:rPr>
        <w:t xml:space="preserve">　</w:t>
      </w:r>
      <w:r>
        <w:rPr>
          <w:rFonts w:ascii="游ゴシック" w:eastAsia="游ゴシック" w:hAnsi="游ゴシック"/>
          <w:sz w:val="20"/>
          <w:szCs w:val="20"/>
        </w:rPr>
        <w:t>67</w:t>
      </w:r>
      <w:r w:rsidRPr="00E55B28">
        <w:rPr>
          <w:rFonts w:ascii="游ゴシック" w:eastAsia="游ゴシック" w:hAnsi="游ゴシック"/>
          <w:sz w:val="20"/>
          <w:szCs w:val="20"/>
        </w:rPr>
        <w:t>点（うち価格点3.5点、提案金額8,</w:t>
      </w:r>
      <w:r>
        <w:rPr>
          <w:rFonts w:ascii="游ゴシック" w:eastAsia="游ゴシック" w:hAnsi="游ゴシック"/>
          <w:sz w:val="20"/>
          <w:szCs w:val="20"/>
        </w:rPr>
        <w:t>800</w:t>
      </w:r>
      <w:r w:rsidRPr="00E55B28">
        <w:rPr>
          <w:rFonts w:ascii="游ゴシック" w:eastAsia="游ゴシック" w:hAnsi="游ゴシック"/>
          <w:sz w:val="20"/>
          <w:szCs w:val="20"/>
        </w:rPr>
        <w:t>,</w:t>
      </w:r>
      <w:r>
        <w:rPr>
          <w:rFonts w:ascii="游ゴシック" w:eastAsia="游ゴシック" w:hAnsi="游ゴシック"/>
          <w:sz w:val="20"/>
          <w:szCs w:val="20"/>
        </w:rPr>
        <w:t>00</w:t>
      </w:r>
      <w:r w:rsidRPr="00E55B28">
        <w:rPr>
          <w:rFonts w:ascii="游ゴシック" w:eastAsia="游ゴシック" w:hAnsi="游ゴシック"/>
          <w:sz w:val="20"/>
          <w:szCs w:val="20"/>
        </w:rPr>
        <w:t>0円）</w:t>
      </w:r>
    </w:p>
    <w:p w14:paraId="3E268705" w14:textId="213AD147" w:rsidR="00E55B28" w:rsidRDefault="00E55B28" w:rsidP="00EB7C8D">
      <w:pPr>
        <w:ind w:firstLineChars="100" w:firstLine="200"/>
        <w:rPr>
          <w:rFonts w:ascii="游ゴシック" w:eastAsia="游ゴシック" w:hAnsi="游ゴシック"/>
          <w:sz w:val="20"/>
          <w:szCs w:val="20"/>
        </w:rPr>
      </w:pPr>
      <w:r w:rsidRPr="00E55B28">
        <w:rPr>
          <w:rFonts w:ascii="游ゴシック" w:eastAsia="游ゴシック" w:hAnsi="游ゴシック" w:hint="eastAsia"/>
          <w:sz w:val="20"/>
          <w:szCs w:val="20"/>
        </w:rPr>
        <w:t>・評価点</w:t>
      </w:r>
      <w:r>
        <w:rPr>
          <w:rFonts w:ascii="游ゴシック" w:eastAsia="游ゴシック" w:hAnsi="游ゴシック"/>
          <w:sz w:val="20"/>
          <w:szCs w:val="20"/>
        </w:rPr>
        <w:t>63.4</w:t>
      </w:r>
      <w:r w:rsidRPr="00E55B28">
        <w:rPr>
          <w:rFonts w:ascii="游ゴシック" w:eastAsia="游ゴシック" w:hAnsi="游ゴシック"/>
          <w:sz w:val="20"/>
          <w:szCs w:val="20"/>
        </w:rPr>
        <w:t>点（うち価格点3.</w:t>
      </w:r>
      <w:r>
        <w:rPr>
          <w:rFonts w:ascii="游ゴシック" w:eastAsia="游ゴシック" w:hAnsi="游ゴシック"/>
          <w:sz w:val="20"/>
          <w:szCs w:val="20"/>
        </w:rPr>
        <w:t>9</w:t>
      </w:r>
      <w:r w:rsidRPr="00E55B28">
        <w:rPr>
          <w:rFonts w:ascii="游ゴシック" w:eastAsia="游ゴシック" w:hAnsi="游ゴシック"/>
          <w:sz w:val="20"/>
          <w:szCs w:val="20"/>
        </w:rPr>
        <w:t>点、提案金額</w:t>
      </w:r>
      <w:r>
        <w:rPr>
          <w:rFonts w:ascii="游ゴシック" w:eastAsia="游ゴシック" w:hAnsi="游ゴシック"/>
          <w:sz w:val="20"/>
          <w:szCs w:val="20"/>
        </w:rPr>
        <w:t>7</w:t>
      </w:r>
      <w:r w:rsidRPr="00E55B28">
        <w:rPr>
          <w:rFonts w:ascii="游ゴシック" w:eastAsia="游ゴシック" w:hAnsi="游ゴシック"/>
          <w:sz w:val="20"/>
          <w:szCs w:val="20"/>
        </w:rPr>
        <w:t>,</w:t>
      </w:r>
      <w:r>
        <w:rPr>
          <w:rFonts w:ascii="游ゴシック" w:eastAsia="游ゴシック" w:hAnsi="游ゴシック"/>
          <w:sz w:val="20"/>
          <w:szCs w:val="20"/>
        </w:rPr>
        <w:t>779</w:t>
      </w:r>
      <w:r w:rsidRPr="00E55B28">
        <w:rPr>
          <w:rFonts w:ascii="游ゴシック" w:eastAsia="游ゴシック" w:hAnsi="游ゴシック"/>
          <w:sz w:val="20"/>
          <w:szCs w:val="20"/>
        </w:rPr>
        <w:t>,2</w:t>
      </w:r>
      <w:r>
        <w:rPr>
          <w:rFonts w:ascii="游ゴシック" w:eastAsia="游ゴシック" w:hAnsi="游ゴシック"/>
          <w:sz w:val="20"/>
          <w:szCs w:val="20"/>
        </w:rPr>
        <w:t>0</w:t>
      </w:r>
      <w:r w:rsidRPr="00E55B28">
        <w:rPr>
          <w:rFonts w:ascii="游ゴシック" w:eastAsia="游ゴシック" w:hAnsi="游ゴシック"/>
          <w:sz w:val="20"/>
          <w:szCs w:val="20"/>
        </w:rPr>
        <w:t>0円）</w:t>
      </w:r>
    </w:p>
    <w:p w14:paraId="4F62072F" w14:textId="3EEFC0DE" w:rsidR="00E55B28" w:rsidRDefault="00E55B28" w:rsidP="00E55B28">
      <w:pPr>
        <w:ind w:firstLineChars="100" w:firstLine="200"/>
        <w:rPr>
          <w:rFonts w:ascii="游ゴシック" w:eastAsia="游ゴシック" w:hAnsi="游ゴシック"/>
          <w:sz w:val="20"/>
          <w:szCs w:val="20"/>
        </w:rPr>
      </w:pPr>
      <w:r w:rsidRPr="00EB7C8D">
        <w:rPr>
          <w:rFonts w:ascii="游ゴシック" w:eastAsia="游ゴシック" w:hAnsi="游ゴシック"/>
          <w:sz w:val="20"/>
          <w:szCs w:val="20"/>
        </w:rPr>
        <w:t>・評価点</w:t>
      </w:r>
      <w:r w:rsidR="00B06533">
        <w:rPr>
          <w:rFonts w:ascii="游ゴシック" w:eastAsia="游ゴシック" w:hAnsi="游ゴシック" w:hint="eastAsia"/>
          <w:sz w:val="20"/>
          <w:szCs w:val="20"/>
        </w:rPr>
        <w:t xml:space="preserve">　</w:t>
      </w:r>
      <w:r>
        <w:rPr>
          <w:rFonts w:ascii="游ゴシック" w:eastAsia="游ゴシック" w:hAnsi="游ゴシック"/>
          <w:sz w:val="20"/>
          <w:szCs w:val="20"/>
        </w:rPr>
        <w:t>6</w:t>
      </w:r>
      <w:r>
        <w:rPr>
          <w:rFonts w:ascii="游ゴシック" w:eastAsia="游ゴシック" w:hAnsi="游ゴシック" w:hint="eastAsia"/>
          <w:sz w:val="20"/>
          <w:szCs w:val="20"/>
        </w:rPr>
        <w:t>0</w:t>
      </w:r>
      <w:r w:rsidRPr="00EB7C8D">
        <w:rPr>
          <w:rFonts w:ascii="游ゴシック" w:eastAsia="游ゴシック" w:hAnsi="游ゴシック"/>
          <w:sz w:val="20"/>
          <w:szCs w:val="20"/>
        </w:rPr>
        <w:t>点（うち価格点</w:t>
      </w:r>
      <w:r>
        <w:rPr>
          <w:rFonts w:ascii="游ゴシック" w:eastAsia="游ゴシック" w:hAnsi="游ゴシック"/>
          <w:sz w:val="20"/>
          <w:szCs w:val="20"/>
        </w:rPr>
        <w:t>5</w:t>
      </w:r>
      <w:r>
        <w:rPr>
          <w:rFonts w:ascii="游ゴシック" w:eastAsia="游ゴシック" w:hAnsi="游ゴシック" w:hint="eastAsia"/>
          <w:sz w:val="20"/>
          <w:szCs w:val="20"/>
        </w:rPr>
        <w:t>.</w:t>
      </w:r>
      <w:r>
        <w:rPr>
          <w:rFonts w:ascii="游ゴシック" w:eastAsia="游ゴシック" w:hAnsi="游ゴシック"/>
          <w:sz w:val="20"/>
          <w:szCs w:val="20"/>
        </w:rPr>
        <w:t>0</w:t>
      </w:r>
      <w:r w:rsidRPr="00EB7C8D">
        <w:rPr>
          <w:rFonts w:ascii="游ゴシック" w:eastAsia="游ゴシック" w:hAnsi="游ゴシック"/>
          <w:sz w:val="20"/>
          <w:szCs w:val="20"/>
        </w:rPr>
        <w:t>点、提案金額</w:t>
      </w:r>
      <w:r>
        <w:rPr>
          <w:rFonts w:ascii="游ゴシック" w:eastAsia="游ゴシック" w:hAnsi="游ゴシック"/>
          <w:sz w:val="20"/>
          <w:szCs w:val="20"/>
        </w:rPr>
        <w:t>6</w:t>
      </w:r>
      <w:r>
        <w:rPr>
          <w:rFonts w:ascii="游ゴシック" w:eastAsia="游ゴシック" w:hAnsi="游ゴシック" w:hint="eastAsia"/>
          <w:sz w:val="20"/>
          <w:szCs w:val="20"/>
        </w:rPr>
        <w:t>,</w:t>
      </w:r>
      <w:r>
        <w:rPr>
          <w:rFonts w:ascii="游ゴシック" w:eastAsia="游ゴシック" w:hAnsi="游ゴシック"/>
          <w:sz w:val="20"/>
          <w:szCs w:val="20"/>
        </w:rPr>
        <w:t>105</w:t>
      </w:r>
      <w:r>
        <w:rPr>
          <w:rFonts w:ascii="游ゴシック" w:eastAsia="游ゴシック" w:hAnsi="游ゴシック" w:hint="eastAsia"/>
          <w:sz w:val="20"/>
          <w:szCs w:val="20"/>
        </w:rPr>
        <w:t>,</w:t>
      </w:r>
      <w:r>
        <w:rPr>
          <w:rFonts w:ascii="游ゴシック" w:eastAsia="游ゴシック" w:hAnsi="游ゴシック"/>
          <w:sz w:val="20"/>
          <w:szCs w:val="20"/>
        </w:rPr>
        <w:t>00</w:t>
      </w:r>
      <w:r>
        <w:rPr>
          <w:rFonts w:ascii="游ゴシック" w:eastAsia="游ゴシック" w:hAnsi="游ゴシック" w:hint="eastAsia"/>
          <w:sz w:val="20"/>
          <w:szCs w:val="20"/>
        </w:rPr>
        <w:t>0</w:t>
      </w:r>
      <w:r w:rsidRPr="00EB7C8D">
        <w:rPr>
          <w:rFonts w:ascii="游ゴシック" w:eastAsia="游ゴシック" w:hAnsi="游ゴシック"/>
          <w:sz w:val="20"/>
          <w:szCs w:val="20"/>
        </w:rPr>
        <w:t>円）</w:t>
      </w:r>
    </w:p>
    <w:p w14:paraId="71FE99DF" w14:textId="77777777" w:rsidR="00E55B28" w:rsidRPr="00E55B28" w:rsidRDefault="00E55B28" w:rsidP="00EB7C8D">
      <w:pPr>
        <w:ind w:firstLineChars="100" w:firstLine="200"/>
        <w:rPr>
          <w:rFonts w:ascii="游ゴシック" w:eastAsia="游ゴシック" w:hAnsi="游ゴシック"/>
          <w:sz w:val="20"/>
          <w:szCs w:val="20"/>
        </w:rPr>
      </w:pPr>
    </w:p>
    <w:p w14:paraId="09055C03" w14:textId="77777777" w:rsidR="00C564DC" w:rsidRDefault="00C564DC" w:rsidP="00E55B28">
      <w:pPr>
        <w:rPr>
          <w:rFonts w:ascii="游ゴシック" w:eastAsia="游ゴシック" w:hAnsi="游ゴシック"/>
          <w:sz w:val="20"/>
          <w:szCs w:val="20"/>
        </w:rPr>
      </w:pPr>
    </w:p>
    <w:p w14:paraId="0E24F394" w14:textId="77777777" w:rsidR="00C564DC" w:rsidRDefault="00E55B28" w:rsidP="00E55B28">
      <w:pPr>
        <w:rPr>
          <w:rFonts w:ascii="游ゴシック" w:eastAsia="游ゴシック" w:hAnsi="游ゴシック"/>
          <w:sz w:val="20"/>
          <w:szCs w:val="20"/>
        </w:rPr>
      </w:pPr>
      <w:r w:rsidRPr="00E55B28">
        <w:rPr>
          <w:rFonts w:ascii="游ゴシック" w:eastAsia="游ゴシック" w:hAnsi="游ゴシック" w:hint="eastAsia"/>
          <w:sz w:val="20"/>
          <w:szCs w:val="20"/>
        </w:rPr>
        <w:t>○プレゼンテーション審査の結果を踏まえ、選定委員会委員が合議により評価点を決定したところ、</w:t>
      </w:r>
    </w:p>
    <w:p w14:paraId="2233C4ED" w14:textId="6B861AB1" w:rsidR="00E55B28" w:rsidRPr="00E55B28" w:rsidRDefault="00E55B28" w:rsidP="00C564DC">
      <w:pPr>
        <w:ind w:firstLineChars="100" w:firstLine="200"/>
        <w:rPr>
          <w:rFonts w:ascii="游ゴシック" w:eastAsia="游ゴシック" w:hAnsi="游ゴシック"/>
          <w:sz w:val="20"/>
          <w:szCs w:val="20"/>
        </w:rPr>
      </w:pPr>
      <w:r w:rsidRPr="00E55B28">
        <w:rPr>
          <w:rFonts w:ascii="游ゴシック" w:eastAsia="游ゴシック" w:hAnsi="游ゴシック" w:hint="eastAsia"/>
          <w:sz w:val="20"/>
          <w:szCs w:val="20"/>
        </w:rPr>
        <w:t>株式会社</w:t>
      </w:r>
      <w:r w:rsidR="00C564DC">
        <w:rPr>
          <w:rFonts w:ascii="游ゴシック" w:eastAsia="游ゴシック" w:hAnsi="游ゴシック" w:hint="eastAsia"/>
          <w:sz w:val="20"/>
          <w:szCs w:val="20"/>
        </w:rPr>
        <w:t>アド近鉄</w:t>
      </w:r>
      <w:r w:rsidRPr="00E55B28">
        <w:rPr>
          <w:rFonts w:ascii="游ゴシック" w:eastAsia="游ゴシック" w:hAnsi="游ゴシック" w:hint="eastAsia"/>
          <w:sz w:val="20"/>
          <w:szCs w:val="20"/>
        </w:rPr>
        <w:t>が最高点を獲得したため、同社を最優秀提案事業者として選定</w:t>
      </w:r>
    </w:p>
    <w:p w14:paraId="371678E9" w14:textId="77777777" w:rsidR="00E55B28" w:rsidRPr="00E55B28" w:rsidRDefault="00E55B28" w:rsidP="00E55B28">
      <w:pPr>
        <w:rPr>
          <w:rFonts w:ascii="游ゴシック" w:eastAsia="游ゴシック" w:hAnsi="游ゴシック"/>
          <w:sz w:val="20"/>
          <w:szCs w:val="20"/>
        </w:rPr>
      </w:pPr>
    </w:p>
    <w:p w14:paraId="7429610D" w14:textId="7C3303A6" w:rsidR="00E55B28" w:rsidRPr="00E55B28" w:rsidRDefault="00C564DC" w:rsidP="00E55B28">
      <w:pPr>
        <w:rPr>
          <w:rFonts w:ascii="游ゴシック" w:eastAsia="游ゴシック" w:hAnsi="游ゴシック"/>
          <w:sz w:val="20"/>
          <w:szCs w:val="20"/>
        </w:rPr>
      </w:pPr>
      <w:r>
        <w:rPr>
          <w:rFonts w:ascii="游ゴシック" w:eastAsia="游ゴシック" w:hAnsi="游ゴシック" w:hint="eastAsia"/>
          <w:sz w:val="20"/>
          <w:szCs w:val="20"/>
        </w:rPr>
        <w:t>【</w:t>
      </w:r>
      <w:r w:rsidR="00E55B28" w:rsidRPr="00E55B28">
        <w:rPr>
          <w:rFonts w:ascii="游ゴシック" w:eastAsia="游ゴシック" w:hAnsi="游ゴシック" w:hint="eastAsia"/>
          <w:sz w:val="20"/>
          <w:szCs w:val="20"/>
        </w:rPr>
        <w:t>評価点及び提案金額</w:t>
      </w:r>
      <w:r>
        <w:rPr>
          <w:rFonts w:ascii="游ゴシック" w:eastAsia="游ゴシック" w:hAnsi="游ゴシック" w:hint="eastAsia"/>
          <w:sz w:val="20"/>
          <w:szCs w:val="20"/>
        </w:rPr>
        <w:t>】</w:t>
      </w:r>
    </w:p>
    <w:tbl>
      <w:tblPr>
        <w:tblW w:w="8930" w:type="dxa"/>
        <w:tblInd w:w="279" w:type="dxa"/>
        <w:tblCellMar>
          <w:left w:w="99" w:type="dxa"/>
          <w:right w:w="99" w:type="dxa"/>
        </w:tblCellMar>
        <w:tblLook w:val="04A0" w:firstRow="1" w:lastRow="0" w:firstColumn="1" w:lastColumn="0" w:noHBand="0" w:noVBand="1"/>
      </w:tblPr>
      <w:tblGrid>
        <w:gridCol w:w="1984"/>
        <w:gridCol w:w="1701"/>
        <w:gridCol w:w="1701"/>
        <w:gridCol w:w="1843"/>
        <w:gridCol w:w="1701"/>
      </w:tblGrid>
      <w:tr w:rsidR="00220534" w:rsidRPr="00E55B28" w14:paraId="0CB27589" w14:textId="77777777" w:rsidTr="00220534">
        <w:trPr>
          <w:trHeight w:val="624"/>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7D2AD4" w14:textId="77777777" w:rsidR="00E55B28" w:rsidRPr="00E55B28" w:rsidRDefault="00E55B28" w:rsidP="00C564DC">
            <w:pPr>
              <w:jc w:val="center"/>
              <w:rPr>
                <w:rFonts w:ascii="游ゴシック" w:eastAsia="游ゴシック" w:hAnsi="游ゴシック"/>
                <w:sz w:val="20"/>
                <w:szCs w:val="20"/>
              </w:rPr>
            </w:pPr>
            <w:r w:rsidRPr="00E55B28">
              <w:rPr>
                <w:rFonts w:ascii="游ゴシック" w:eastAsia="游ゴシック" w:hAnsi="游ゴシック" w:hint="eastAsia"/>
                <w:sz w:val="20"/>
                <w:szCs w:val="20"/>
              </w:rPr>
              <w:t>最優秀提案事業者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6E0F1A3" w14:textId="77777777" w:rsidR="00E55B28" w:rsidRPr="00E55B28" w:rsidRDefault="00E55B28" w:rsidP="00220534">
            <w:pPr>
              <w:spacing w:line="300" w:lineRule="exact"/>
              <w:jc w:val="center"/>
              <w:rPr>
                <w:rFonts w:ascii="游ゴシック" w:eastAsia="游ゴシック" w:hAnsi="游ゴシック"/>
                <w:sz w:val="20"/>
                <w:szCs w:val="20"/>
              </w:rPr>
            </w:pPr>
            <w:r w:rsidRPr="00E55B28">
              <w:rPr>
                <w:rFonts w:ascii="游ゴシック" w:eastAsia="游ゴシック" w:hAnsi="游ゴシック" w:hint="eastAsia"/>
                <w:sz w:val="20"/>
                <w:szCs w:val="20"/>
              </w:rPr>
              <w:t>総合評価点</w:t>
            </w:r>
          </w:p>
          <w:p w14:paraId="3EA2E656" w14:textId="09830BE3" w:rsidR="00E55B28" w:rsidRPr="00E55B28" w:rsidRDefault="00E55B28" w:rsidP="00220534">
            <w:pPr>
              <w:spacing w:line="300" w:lineRule="exact"/>
              <w:jc w:val="center"/>
              <w:rPr>
                <w:rFonts w:ascii="游ゴシック" w:eastAsia="游ゴシック" w:hAnsi="游ゴシック"/>
                <w:sz w:val="20"/>
                <w:szCs w:val="20"/>
              </w:rPr>
            </w:pPr>
            <w:r w:rsidRPr="00E55B28">
              <w:rPr>
                <w:rFonts w:ascii="游ゴシック" w:eastAsia="游ゴシック" w:hAnsi="游ゴシック" w:hint="eastAsia"/>
                <w:sz w:val="20"/>
                <w:szCs w:val="20"/>
              </w:rPr>
              <w:t>（</w:t>
            </w:r>
            <w:r w:rsidR="00C564DC">
              <w:rPr>
                <w:rFonts w:ascii="游ゴシック" w:eastAsia="游ゴシック" w:hAnsi="游ゴシック" w:hint="eastAsia"/>
                <w:sz w:val="20"/>
                <w:szCs w:val="20"/>
              </w:rPr>
              <w:t>1</w:t>
            </w:r>
            <w:r w:rsidR="00B65E7C">
              <w:rPr>
                <w:rFonts w:ascii="游ゴシック" w:eastAsia="游ゴシック" w:hAnsi="游ゴシック"/>
                <w:sz w:val="20"/>
                <w:szCs w:val="20"/>
              </w:rPr>
              <w:t>00</w:t>
            </w:r>
            <w:r w:rsidRPr="00E55B28">
              <w:rPr>
                <w:rFonts w:ascii="游ゴシック" w:eastAsia="游ゴシック" w:hAnsi="游ゴシック" w:hint="eastAsia"/>
                <w:sz w:val="20"/>
                <w:szCs w:val="20"/>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A6B4F35" w14:textId="77777777" w:rsidR="00E55B28" w:rsidRPr="00E55B28" w:rsidRDefault="00E55B28" w:rsidP="00220534">
            <w:pPr>
              <w:spacing w:line="300" w:lineRule="exact"/>
              <w:jc w:val="center"/>
              <w:rPr>
                <w:rFonts w:ascii="游ゴシック" w:eastAsia="游ゴシック" w:hAnsi="游ゴシック"/>
                <w:sz w:val="20"/>
                <w:szCs w:val="20"/>
              </w:rPr>
            </w:pPr>
            <w:r w:rsidRPr="00E55B28">
              <w:rPr>
                <w:rFonts w:ascii="游ゴシック" w:eastAsia="游ゴシック" w:hAnsi="游ゴシック" w:hint="eastAsia"/>
                <w:sz w:val="20"/>
                <w:szCs w:val="20"/>
              </w:rPr>
              <w:t>企画提案部分</w:t>
            </w:r>
          </w:p>
          <w:p w14:paraId="51CA4F30" w14:textId="7A78E86F" w:rsidR="00E55B28" w:rsidRPr="00E55B28" w:rsidRDefault="00E55B28" w:rsidP="00220534">
            <w:pPr>
              <w:spacing w:line="300" w:lineRule="exact"/>
              <w:jc w:val="center"/>
              <w:rPr>
                <w:rFonts w:ascii="游ゴシック" w:eastAsia="游ゴシック" w:hAnsi="游ゴシック"/>
                <w:sz w:val="20"/>
                <w:szCs w:val="20"/>
              </w:rPr>
            </w:pPr>
            <w:r w:rsidRPr="00E55B28">
              <w:rPr>
                <w:rFonts w:ascii="游ゴシック" w:eastAsia="游ゴシック" w:hAnsi="游ゴシック" w:hint="eastAsia"/>
                <w:sz w:val="20"/>
                <w:szCs w:val="20"/>
              </w:rPr>
              <w:t>（9</w:t>
            </w:r>
            <w:r w:rsidR="00C564DC">
              <w:rPr>
                <w:rFonts w:ascii="游ゴシック" w:eastAsia="游ゴシック" w:hAnsi="游ゴシック" w:hint="eastAsia"/>
                <w:sz w:val="20"/>
                <w:szCs w:val="20"/>
              </w:rPr>
              <w:t>5</w:t>
            </w:r>
            <w:r w:rsidRPr="00E55B28">
              <w:rPr>
                <w:rFonts w:ascii="游ゴシック" w:eastAsia="游ゴシック" w:hAnsi="游ゴシック" w:hint="eastAsia"/>
                <w:sz w:val="20"/>
                <w:szCs w:val="20"/>
              </w:rPr>
              <w:t>点満点）</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594CC159" w14:textId="77777777" w:rsidR="00E55B28" w:rsidRPr="00E55B28" w:rsidRDefault="00E55B28" w:rsidP="00220534">
            <w:pPr>
              <w:spacing w:line="300" w:lineRule="exact"/>
              <w:jc w:val="center"/>
              <w:rPr>
                <w:rFonts w:ascii="游ゴシック" w:eastAsia="游ゴシック" w:hAnsi="游ゴシック"/>
                <w:sz w:val="20"/>
                <w:szCs w:val="20"/>
              </w:rPr>
            </w:pPr>
            <w:r w:rsidRPr="00E55B28">
              <w:rPr>
                <w:rFonts w:ascii="游ゴシック" w:eastAsia="游ゴシック" w:hAnsi="游ゴシック" w:hint="eastAsia"/>
                <w:sz w:val="20"/>
                <w:szCs w:val="20"/>
              </w:rPr>
              <w:t>価格等提案部分</w:t>
            </w:r>
          </w:p>
          <w:p w14:paraId="70A25629" w14:textId="358BC540" w:rsidR="00E55B28" w:rsidRPr="00E55B28" w:rsidRDefault="00E55B28" w:rsidP="00220534">
            <w:pPr>
              <w:spacing w:line="300" w:lineRule="exact"/>
              <w:jc w:val="center"/>
              <w:rPr>
                <w:rFonts w:ascii="游ゴシック" w:eastAsia="游ゴシック" w:hAnsi="游ゴシック"/>
                <w:sz w:val="20"/>
                <w:szCs w:val="20"/>
              </w:rPr>
            </w:pPr>
            <w:r w:rsidRPr="00E55B28">
              <w:rPr>
                <w:rFonts w:ascii="游ゴシック" w:eastAsia="游ゴシック" w:hAnsi="游ゴシック" w:hint="eastAsia"/>
                <w:sz w:val="20"/>
                <w:szCs w:val="20"/>
              </w:rPr>
              <w:t>（</w:t>
            </w:r>
            <w:r w:rsidR="00C564DC">
              <w:rPr>
                <w:rFonts w:ascii="游ゴシック" w:eastAsia="游ゴシック" w:hAnsi="游ゴシック" w:hint="eastAsia"/>
                <w:sz w:val="20"/>
                <w:szCs w:val="20"/>
              </w:rPr>
              <w:t>5</w:t>
            </w:r>
            <w:r w:rsidRPr="00E55B28">
              <w:rPr>
                <w:rFonts w:ascii="游ゴシック" w:eastAsia="游ゴシック" w:hAnsi="游ゴシック" w:hint="eastAsia"/>
                <w:sz w:val="20"/>
                <w:szCs w:val="20"/>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ED05324" w14:textId="77777777" w:rsidR="00E55B28" w:rsidRPr="00E55B28" w:rsidRDefault="00E55B28" w:rsidP="00220534">
            <w:pPr>
              <w:spacing w:line="300" w:lineRule="exact"/>
              <w:jc w:val="center"/>
              <w:rPr>
                <w:rFonts w:ascii="游ゴシック" w:eastAsia="游ゴシック" w:hAnsi="游ゴシック"/>
                <w:sz w:val="20"/>
                <w:szCs w:val="20"/>
              </w:rPr>
            </w:pPr>
            <w:r w:rsidRPr="00E55B28">
              <w:rPr>
                <w:rFonts w:ascii="游ゴシック" w:eastAsia="游ゴシック" w:hAnsi="游ゴシック" w:hint="eastAsia"/>
                <w:sz w:val="20"/>
                <w:szCs w:val="20"/>
              </w:rPr>
              <w:t>提案金額</w:t>
            </w:r>
          </w:p>
          <w:p w14:paraId="39124373" w14:textId="77777777" w:rsidR="00E55B28" w:rsidRPr="00E55B28" w:rsidRDefault="00E55B28" w:rsidP="00220534">
            <w:pPr>
              <w:spacing w:line="300" w:lineRule="exact"/>
              <w:jc w:val="center"/>
              <w:rPr>
                <w:rFonts w:ascii="游ゴシック" w:eastAsia="游ゴシック" w:hAnsi="游ゴシック"/>
                <w:sz w:val="20"/>
                <w:szCs w:val="20"/>
              </w:rPr>
            </w:pPr>
            <w:r w:rsidRPr="00E55B28">
              <w:rPr>
                <w:rFonts w:ascii="游ゴシック" w:eastAsia="游ゴシック" w:hAnsi="游ゴシック" w:hint="eastAsia"/>
                <w:sz w:val="20"/>
                <w:szCs w:val="20"/>
              </w:rPr>
              <w:t>（税込）</w:t>
            </w:r>
          </w:p>
        </w:tc>
      </w:tr>
      <w:tr w:rsidR="00E55B28" w:rsidRPr="00E55B28" w14:paraId="51EE0DFF" w14:textId="77777777" w:rsidTr="00220534">
        <w:trPr>
          <w:trHeight w:val="802"/>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AB9B3EA" w14:textId="075ED9DD" w:rsidR="00E55B28" w:rsidRPr="00E55B28" w:rsidRDefault="00E55B28" w:rsidP="00E55B28">
            <w:pPr>
              <w:rPr>
                <w:rFonts w:ascii="游ゴシック" w:eastAsia="游ゴシック" w:hAnsi="游ゴシック"/>
                <w:sz w:val="20"/>
                <w:szCs w:val="20"/>
              </w:rPr>
            </w:pPr>
            <w:r w:rsidRPr="00E55B28">
              <w:rPr>
                <w:rFonts w:ascii="游ゴシック" w:eastAsia="游ゴシック" w:hAnsi="游ゴシック" w:hint="eastAsia"/>
                <w:sz w:val="20"/>
                <w:szCs w:val="20"/>
              </w:rPr>
              <w:t>株式会社</w:t>
            </w:r>
            <w:r w:rsidR="00C564DC">
              <w:rPr>
                <w:rFonts w:ascii="游ゴシック" w:eastAsia="游ゴシック" w:hAnsi="游ゴシック" w:hint="eastAsia"/>
                <w:sz w:val="20"/>
                <w:szCs w:val="20"/>
              </w:rPr>
              <w:t>アド近鉄</w:t>
            </w:r>
          </w:p>
        </w:tc>
        <w:tc>
          <w:tcPr>
            <w:tcW w:w="1701" w:type="dxa"/>
            <w:tcBorders>
              <w:top w:val="nil"/>
              <w:left w:val="nil"/>
              <w:bottom w:val="single" w:sz="4" w:space="0" w:color="auto"/>
              <w:right w:val="single" w:sz="4" w:space="0" w:color="auto"/>
            </w:tcBorders>
            <w:shd w:val="clear" w:color="auto" w:fill="auto"/>
            <w:vAlign w:val="center"/>
            <w:hideMark/>
          </w:tcPr>
          <w:p w14:paraId="713812D0" w14:textId="77777777" w:rsidR="00E55B28" w:rsidRPr="00E55B28" w:rsidRDefault="00E55B28" w:rsidP="00C564DC">
            <w:pPr>
              <w:jc w:val="center"/>
              <w:rPr>
                <w:rFonts w:ascii="游ゴシック" w:eastAsia="游ゴシック" w:hAnsi="游ゴシック"/>
                <w:sz w:val="20"/>
                <w:szCs w:val="20"/>
              </w:rPr>
            </w:pPr>
            <w:r w:rsidRPr="00E55B28">
              <w:rPr>
                <w:rFonts w:ascii="游ゴシック" w:eastAsia="游ゴシック" w:hAnsi="游ゴシック" w:hint="eastAsia"/>
                <w:sz w:val="20"/>
                <w:szCs w:val="20"/>
              </w:rPr>
              <w:t>82点</w:t>
            </w:r>
          </w:p>
        </w:tc>
        <w:tc>
          <w:tcPr>
            <w:tcW w:w="1701" w:type="dxa"/>
            <w:tcBorders>
              <w:top w:val="nil"/>
              <w:left w:val="nil"/>
              <w:bottom w:val="single" w:sz="4" w:space="0" w:color="auto"/>
              <w:right w:val="single" w:sz="4" w:space="0" w:color="auto"/>
            </w:tcBorders>
            <w:shd w:val="clear" w:color="auto" w:fill="auto"/>
            <w:vAlign w:val="center"/>
            <w:hideMark/>
          </w:tcPr>
          <w:p w14:paraId="0F36AA9B" w14:textId="4B22CFBB" w:rsidR="00E55B28" w:rsidRPr="00E55B28" w:rsidRDefault="00E55B28" w:rsidP="00C564DC">
            <w:pPr>
              <w:jc w:val="center"/>
              <w:rPr>
                <w:rFonts w:ascii="游ゴシック" w:eastAsia="游ゴシック" w:hAnsi="游ゴシック"/>
                <w:sz w:val="20"/>
                <w:szCs w:val="20"/>
              </w:rPr>
            </w:pPr>
            <w:r w:rsidRPr="00E55B28">
              <w:rPr>
                <w:rFonts w:ascii="游ゴシック" w:eastAsia="游ゴシック" w:hAnsi="游ゴシック" w:hint="eastAsia"/>
                <w:sz w:val="20"/>
                <w:szCs w:val="20"/>
              </w:rPr>
              <w:t>7</w:t>
            </w:r>
            <w:r w:rsidR="00220534">
              <w:rPr>
                <w:rFonts w:ascii="游ゴシック" w:eastAsia="游ゴシック" w:hAnsi="游ゴシック"/>
                <w:sz w:val="20"/>
                <w:szCs w:val="20"/>
              </w:rPr>
              <w:t>8.5</w:t>
            </w:r>
            <w:r w:rsidRPr="00E55B28">
              <w:rPr>
                <w:rFonts w:ascii="游ゴシック" w:eastAsia="游ゴシック" w:hAnsi="游ゴシック" w:hint="eastAsia"/>
                <w:sz w:val="20"/>
                <w:szCs w:val="20"/>
              </w:rPr>
              <w:t>点</w:t>
            </w:r>
          </w:p>
        </w:tc>
        <w:tc>
          <w:tcPr>
            <w:tcW w:w="1843" w:type="dxa"/>
            <w:tcBorders>
              <w:top w:val="nil"/>
              <w:left w:val="nil"/>
              <w:bottom w:val="single" w:sz="4" w:space="0" w:color="auto"/>
              <w:right w:val="single" w:sz="4" w:space="0" w:color="auto"/>
            </w:tcBorders>
            <w:shd w:val="clear" w:color="auto" w:fill="auto"/>
            <w:vAlign w:val="center"/>
            <w:hideMark/>
          </w:tcPr>
          <w:p w14:paraId="3F3BA54B" w14:textId="518DA818" w:rsidR="00E55B28" w:rsidRPr="00E55B28" w:rsidRDefault="00C564DC" w:rsidP="00C564DC">
            <w:pPr>
              <w:jc w:val="center"/>
              <w:rPr>
                <w:rFonts w:ascii="游ゴシック" w:eastAsia="游ゴシック" w:hAnsi="游ゴシック"/>
                <w:sz w:val="20"/>
                <w:szCs w:val="20"/>
              </w:rPr>
            </w:pPr>
            <w:r>
              <w:rPr>
                <w:rFonts w:ascii="游ゴシック" w:eastAsia="游ゴシック" w:hAnsi="游ゴシック" w:hint="eastAsia"/>
                <w:sz w:val="20"/>
                <w:szCs w:val="20"/>
              </w:rPr>
              <w:t>3.5</w:t>
            </w:r>
            <w:r w:rsidR="00E55B28" w:rsidRPr="00E55B28">
              <w:rPr>
                <w:rFonts w:ascii="游ゴシック" w:eastAsia="游ゴシック" w:hAnsi="游ゴシック" w:hint="eastAsia"/>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6E4115CB" w14:textId="2EC249E7" w:rsidR="00E55B28" w:rsidRPr="00E55B28" w:rsidRDefault="00C564DC" w:rsidP="00C564DC">
            <w:pPr>
              <w:jc w:val="center"/>
              <w:rPr>
                <w:rFonts w:ascii="游ゴシック" w:eastAsia="游ゴシック" w:hAnsi="游ゴシック"/>
                <w:sz w:val="20"/>
                <w:szCs w:val="20"/>
              </w:rPr>
            </w:pPr>
            <w:r>
              <w:rPr>
                <w:rFonts w:ascii="游ゴシック" w:eastAsia="游ゴシック" w:hAnsi="游ゴシック" w:hint="eastAsia"/>
                <w:sz w:val="20"/>
                <w:szCs w:val="20"/>
              </w:rPr>
              <w:t>8,756,000</w:t>
            </w:r>
            <w:r w:rsidR="00E55B28" w:rsidRPr="00E55B28">
              <w:rPr>
                <w:rFonts w:ascii="游ゴシック" w:eastAsia="游ゴシック" w:hAnsi="游ゴシック" w:hint="eastAsia"/>
                <w:sz w:val="20"/>
                <w:szCs w:val="20"/>
              </w:rPr>
              <w:t>円</w:t>
            </w:r>
          </w:p>
        </w:tc>
      </w:tr>
    </w:tbl>
    <w:p w14:paraId="5EF3511E" w14:textId="77777777" w:rsidR="00C564DC" w:rsidRDefault="00C564DC" w:rsidP="008D6A89">
      <w:pPr>
        <w:rPr>
          <w:rFonts w:ascii="游ゴシック" w:eastAsia="游ゴシック" w:hAnsi="游ゴシック"/>
          <w:sz w:val="20"/>
          <w:szCs w:val="20"/>
        </w:rPr>
      </w:pPr>
    </w:p>
    <w:p w14:paraId="5927902D" w14:textId="07405AA7" w:rsidR="008D6A89" w:rsidRPr="008E333B" w:rsidRDefault="00C564DC" w:rsidP="008D6A89">
      <w:pPr>
        <w:rPr>
          <w:rFonts w:ascii="游ゴシック" w:eastAsia="游ゴシック" w:hAnsi="游ゴシック"/>
          <w:sz w:val="20"/>
          <w:szCs w:val="20"/>
        </w:rPr>
      </w:pPr>
      <w:r>
        <w:rPr>
          <w:rFonts w:ascii="游ゴシック" w:eastAsia="游ゴシック" w:hAnsi="游ゴシック" w:hint="eastAsia"/>
          <w:sz w:val="20"/>
          <w:szCs w:val="20"/>
        </w:rPr>
        <w:t>【</w:t>
      </w:r>
      <w:r w:rsidR="008D6A89" w:rsidRPr="008E333B">
        <w:rPr>
          <w:rFonts w:ascii="游ゴシック" w:eastAsia="游ゴシック" w:hAnsi="游ゴシック" w:hint="eastAsia"/>
          <w:sz w:val="20"/>
          <w:szCs w:val="20"/>
        </w:rPr>
        <w:t>最優秀提案事業者の選定理由（講評ポイント等）</w:t>
      </w:r>
      <w:r>
        <w:rPr>
          <w:rFonts w:ascii="游ゴシック" w:eastAsia="游ゴシック" w:hAnsi="游ゴシック" w:hint="eastAsia"/>
          <w:sz w:val="20"/>
          <w:szCs w:val="20"/>
        </w:rPr>
        <w:t>】</w:t>
      </w:r>
    </w:p>
    <w:p w14:paraId="3581FB48" w14:textId="77777777" w:rsidR="00911D13" w:rsidRPr="00911D13" w:rsidRDefault="00911D13" w:rsidP="00911D13">
      <w:pPr>
        <w:ind w:leftChars="100" w:left="410" w:hangingChars="100" w:hanging="200"/>
        <w:rPr>
          <w:rFonts w:ascii="游ゴシック" w:eastAsia="游ゴシック" w:hAnsi="游ゴシック"/>
          <w:sz w:val="20"/>
          <w:szCs w:val="20"/>
        </w:rPr>
      </w:pPr>
      <w:r w:rsidRPr="00911D13">
        <w:rPr>
          <w:rFonts w:ascii="游ゴシック" w:eastAsia="游ゴシック" w:hAnsi="游ゴシック" w:hint="eastAsia"/>
          <w:sz w:val="20"/>
          <w:szCs w:val="20"/>
        </w:rPr>
        <w:t>・大阪ミュージアムのコンセプトを分かりやすく伝え、下層ページにアクセスしやすく、全体的にバランスのとれた構成となっている。また、幅広い層の興味を惹き、地域の魅力発信につながることが期待できる。</w:t>
      </w:r>
    </w:p>
    <w:p w14:paraId="5691D4B8" w14:textId="77777777" w:rsidR="00911D13" w:rsidRPr="00911D13" w:rsidRDefault="00911D13" w:rsidP="00911D13">
      <w:pPr>
        <w:ind w:leftChars="100" w:left="410" w:hangingChars="100" w:hanging="200"/>
        <w:rPr>
          <w:rFonts w:ascii="游ゴシック" w:eastAsia="游ゴシック" w:hAnsi="游ゴシック"/>
          <w:sz w:val="20"/>
          <w:szCs w:val="20"/>
        </w:rPr>
      </w:pPr>
      <w:r w:rsidRPr="00911D13">
        <w:rPr>
          <w:rFonts w:ascii="游ゴシック" w:eastAsia="游ゴシック" w:hAnsi="游ゴシック" w:hint="eastAsia"/>
          <w:sz w:val="20"/>
          <w:szCs w:val="20"/>
        </w:rPr>
        <w:t>・インバウンドも意識した画像中心のデザインや、レコメンド機能の導入など、周遊の促進につなげる点は評価できる。万博を見据え、国内外の多くの方の利用を意識したデザインや仕様になるよう、さらに工夫されたい。</w:t>
      </w:r>
    </w:p>
    <w:p w14:paraId="31F22C95" w14:textId="46ADFD93" w:rsidR="00B06533" w:rsidRDefault="00911D13" w:rsidP="00911D13">
      <w:pPr>
        <w:ind w:leftChars="100" w:left="410" w:hangingChars="100" w:hanging="200"/>
        <w:rPr>
          <w:rFonts w:ascii="游ゴシック" w:eastAsia="游ゴシック" w:hAnsi="游ゴシック"/>
          <w:sz w:val="20"/>
          <w:szCs w:val="20"/>
        </w:rPr>
      </w:pPr>
      <w:r w:rsidRPr="00911D13">
        <w:rPr>
          <w:rFonts w:ascii="游ゴシック" w:eastAsia="游ゴシック" w:hAnsi="游ゴシック" w:hint="eastAsia"/>
          <w:sz w:val="20"/>
          <w:szCs w:val="20"/>
        </w:rPr>
        <w:t>・事業の実施に際しては、府と十分に協議しながら、スケジュール管理にも留意の上、大阪の魅力発信の強化につながる、オリジナリティの高いホームページの構築に取り組んでいただきたい。</w:t>
      </w:r>
    </w:p>
    <w:p w14:paraId="1BE5C73F" w14:textId="77777777" w:rsidR="00911D13" w:rsidRDefault="00911D13" w:rsidP="00911D13">
      <w:pPr>
        <w:ind w:leftChars="100" w:left="410" w:hangingChars="100" w:hanging="200"/>
        <w:rPr>
          <w:rFonts w:ascii="游ゴシック" w:eastAsia="游ゴシック" w:hAnsi="游ゴシック"/>
          <w:sz w:val="20"/>
          <w:szCs w:val="20"/>
        </w:rPr>
      </w:pPr>
    </w:p>
    <w:p w14:paraId="5A452501" w14:textId="112FBAAD" w:rsidR="008D6A89" w:rsidRPr="008E333B" w:rsidRDefault="00C564DC" w:rsidP="008D6A89">
      <w:pPr>
        <w:rPr>
          <w:rFonts w:ascii="游ゴシック" w:eastAsia="游ゴシック" w:hAnsi="游ゴシック"/>
          <w:sz w:val="20"/>
          <w:szCs w:val="20"/>
        </w:rPr>
      </w:pPr>
      <w:r>
        <w:rPr>
          <w:rFonts w:ascii="游ゴシック" w:eastAsia="游ゴシック" w:hAnsi="游ゴシック"/>
          <w:sz w:val="20"/>
          <w:szCs w:val="20"/>
        </w:rPr>
        <w:t xml:space="preserve">4 </w:t>
      </w:r>
      <w:r w:rsidR="008D6A89" w:rsidRPr="008E333B">
        <w:rPr>
          <w:rFonts w:ascii="游ゴシック" w:eastAsia="游ゴシック" w:hAnsi="游ゴシック" w:hint="eastAsia"/>
          <w:sz w:val="20"/>
          <w:szCs w:val="20"/>
        </w:rPr>
        <w:t>選定委員会委員（50音順、敬称略）</w:t>
      </w:r>
    </w:p>
    <w:tbl>
      <w:tblPr>
        <w:tblStyle w:val="a4"/>
        <w:tblW w:w="0" w:type="auto"/>
        <w:tblInd w:w="279" w:type="dxa"/>
        <w:tblLayout w:type="fixed"/>
        <w:tblLook w:val="04A0" w:firstRow="1" w:lastRow="0" w:firstColumn="1" w:lastColumn="0" w:noHBand="0" w:noVBand="1"/>
      </w:tblPr>
      <w:tblGrid>
        <w:gridCol w:w="2693"/>
        <w:gridCol w:w="1418"/>
        <w:gridCol w:w="4819"/>
      </w:tblGrid>
      <w:tr w:rsidR="00320AD7" w:rsidRPr="008E333B" w14:paraId="31D90728" w14:textId="77777777" w:rsidTr="00220534">
        <w:tc>
          <w:tcPr>
            <w:tcW w:w="2693" w:type="dxa"/>
            <w:shd w:val="pct10" w:color="auto" w:fill="auto"/>
          </w:tcPr>
          <w:p w14:paraId="090B6E38" w14:textId="712F9EF5" w:rsidR="00320AD7" w:rsidRPr="008E333B" w:rsidRDefault="00320AD7" w:rsidP="00D63266">
            <w:pPr>
              <w:jc w:val="center"/>
              <w:rPr>
                <w:rFonts w:ascii="游ゴシック" w:eastAsia="游ゴシック" w:hAnsi="游ゴシック"/>
                <w:sz w:val="20"/>
                <w:szCs w:val="20"/>
              </w:rPr>
            </w:pPr>
            <w:r w:rsidRPr="008E333B">
              <w:rPr>
                <w:rFonts w:ascii="游ゴシック" w:eastAsia="游ゴシック" w:hAnsi="游ゴシック" w:hint="eastAsia"/>
                <w:sz w:val="20"/>
                <w:szCs w:val="20"/>
              </w:rPr>
              <w:t>所属</w:t>
            </w:r>
            <w:r>
              <w:rPr>
                <w:rFonts w:ascii="游ゴシック" w:eastAsia="游ゴシック" w:hAnsi="游ゴシック" w:hint="eastAsia"/>
                <w:sz w:val="20"/>
                <w:szCs w:val="20"/>
              </w:rPr>
              <w:t>・役職等</w:t>
            </w:r>
          </w:p>
        </w:tc>
        <w:tc>
          <w:tcPr>
            <w:tcW w:w="1418" w:type="dxa"/>
            <w:shd w:val="pct10" w:color="auto" w:fill="auto"/>
          </w:tcPr>
          <w:p w14:paraId="4D230F0D" w14:textId="7B5E29B2" w:rsidR="00320AD7" w:rsidRPr="008E333B" w:rsidRDefault="00320AD7" w:rsidP="00D63266">
            <w:pPr>
              <w:jc w:val="center"/>
              <w:rPr>
                <w:rFonts w:ascii="游ゴシック" w:eastAsia="游ゴシック" w:hAnsi="游ゴシック"/>
                <w:sz w:val="20"/>
                <w:szCs w:val="20"/>
              </w:rPr>
            </w:pPr>
            <w:r>
              <w:rPr>
                <w:rFonts w:ascii="游ゴシック" w:eastAsia="游ゴシック" w:hAnsi="游ゴシック" w:hint="eastAsia"/>
                <w:sz w:val="20"/>
                <w:szCs w:val="20"/>
              </w:rPr>
              <w:t>氏名</w:t>
            </w:r>
          </w:p>
        </w:tc>
        <w:tc>
          <w:tcPr>
            <w:tcW w:w="4819" w:type="dxa"/>
            <w:shd w:val="pct10" w:color="auto" w:fill="auto"/>
          </w:tcPr>
          <w:p w14:paraId="16901DEF" w14:textId="0346C5E8" w:rsidR="00320AD7" w:rsidRPr="008E333B" w:rsidRDefault="00320AD7" w:rsidP="00D63266">
            <w:pPr>
              <w:jc w:val="center"/>
              <w:rPr>
                <w:rFonts w:ascii="游ゴシック" w:eastAsia="游ゴシック" w:hAnsi="游ゴシック"/>
                <w:sz w:val="20"/>
                <w:szCs w:val="20"/>
              </w:rPr>
            </w:pPr>
            <w:r w:rsidRPr="008E333B">
              <w:rPr>
                <w:rFonts w:ascii="游ゴシック" w:eastAsia="游ゴシック" w:hAnsi="游ゴシック" w:hint="eastAsia"/>
                <w:sz w:val="20"/>
                <w:szCs w:val="20"/>
              </w:rPr>
              <w:t>選任理由</w:t>
            </w:r>
          </w:p>
        </w:tc>
      </w:tr>
      <w:tr w:rsidR="00320AD7" w:rsidRPr="008E333B" w14:paraId="65D3F58D" w14:textId="77777777" w:rsidTr="00220534">
        <w:trPr>
          <w:trHeight w:val="911"/>
        </w:trPr>
        <w:tc>
          <w:tcPr>
            <w:tcW w:w="2693" w:type="dxa"/>
            <w:vAlign w:val="center"/>
          </w:tcPr>
          <w:p w14:paraId="6B42F603" w14:textId="77777777" w:rsidR="00C61C16" w:rsidRDefault="00320AD7" w:rsidP="002F4179">
            <w:pPr>
              <w:spacing w:line="360" w:lineRule="exact"/>
              <w:rPr>
                <w:rFonts w:ascii="游ゴシック" w:eastAsia="游ゴシック" w:hAnsi="游ゴシック"/>
                <w:sz w:val="22"/>
              </w:rPr>
            </w:pPr>
            <w:r w:rsidRPr="002F4179">
              <w:rPr>
                <w:rFonts w:ascii="游ゴシック" w:eastAsia="游ゴシック" w:hAnsi="游ゴシック" w:hint="eastAsia"/>
                <w:sz w:val="22"/>
              </w:rPr>
              <w:t>大阪公立大学大学院</w:t>
            </w:r>
          </w:p>
          <w:p w14:paraId="6DF45F3F" w14:textId="525FD3EC" w:rsidR="00320AD7" w:rsidRPr="008E333B" w:rsidRDefault="00320AD7" w:rsidP="002F4179">
            <w:pPr>
              <w:spacing w:line="360" w:lineRule="exact"/>
              <w:rPr>
                <w:rFonts w:ascii="游ゴシック" w:eastAsia="游ゴシック" w:hAnsi="游ゴシック"/>
                <w:sz w:val="22"/>
              </w:rPr>
            </w:pPr>
            <w:r w:rsidRPr="002F4179">
              <w:rPr>
                <w:rFonts w:ascii="游ゴシック" w:eastAsia="游ゴシック" w:hAnsi="游ゴシック" w:hint="eastAsia"/>
                <w:sz w:val="22"/>
              </w:rPr>
              <w:t>文学研究科</w:t>
            </w:r>
            <w:r w:rsidR="00C61C16">
              <w:rPr>
                <w:rFonts w:ascii="游ゴシック" w:eastAsia="游ゴシック" w:hAnsi="游ゴシック" w:hint="eastAsia"/>
                <w:sz w:val="22"/>
              </w:rPr>
              <w:t xml:space="preserve"> </w:t>
            </w:r>
            <w:r w:rsidRPr="002F4179">
              <w:rPr>
                <w:rFonts w:ascii="游ゴシック" w:eastAsia="游ゴシック" w:hAnsi="游ゴシック" w:hint="eastAsia"/>
                <w:sz w:val="22"/>
              </w:rPr>
              <w:t>准教授</w:t>
            </w:r>
          </w:p>
        </w:tc>
        <w:tc>
          <w:tcPr>
            <w:tcW w:w="1418" w:type="dxa"/>
            <w:vAlign w:val="center"/>
          </w:tcPr>
          <w:p w14:paraId="45A67D03" w14:textId="69AB7F2C" w:rsidR="00320AD7" w:rsidRPr="00320AD7" w:rsidRDefault="00320AD7" w:rsidP="00220534">
            <w:pPr>
              <w:spacing w:line="360" w:lineRule="exact"/>
              <w:jc w:val="center"/>
              <w:rPr>
                <w:rFonts w:ascii="游ゴシック" w:eastAsia="游ゴシック" w:hAnsi="游ゴシック"/>
                <w:sz w:val="20"/>
                <w:szCs w:val="20"/>
              </w:rPr>
            </w:pPr>
            <w:r w:rsidRPr="00320AD7">
              <w:rPr>
                <w:rFonts w:ascii="游ゴシック" w:eastAsia="游ゴシック" w:hAnsi="游ゴシック" w:hint="eastAsia"/>
                <w:sz w:val="20"/>
                <w:szCs w:val="20"/>
              </w:rPr>
              <w:t>天野</w:t>
            </w:r>
            <w:r w:rsidR="00220534">
              <w:rPr>
                <w:rFonts w:ascii="游ゴシック" w:eastAsia="游ゴシック" w:hAnsi="游ゴシック" w:hint="eastAsia"/>
                <w:sz w:val="20"/>
                <w:szCs w:val="20"/>
              </w:rPr>
              <w:t xml:space="preserve"> </w:t>
            </w:r>
            <w:r w:rsidRPr="00320AD7">
              <w:rPr>
                <w:rFonts w:ascii="游ゴシック" w:eastAsia="游ゴシック" w:hAnsi="游ゴシック" w:hint="eastAsia"/>
                <w:sz w:val="20"/>
                <w:szCs w:val="20"/>
              </w:rPr>
              <w:t>景太</w:t>
            </w:r>
          </w:p>
        </w:tc>
        <w:tc>
          <w:tcPr>
            <w:tcW w:w="4819" w:type="dxa"/>
            <w:vAlign w:val="center"/>
          </w:tcPr>
          <w:p w14:paraId="52F6EC4C" w14:textId="03D7F153" w:rsidR="00320AD7" w:rsidRPr="008E333B" w:rsidRDefault="00320AD7" w:rsidP="008E333B">
            <w:pPr>
              <w:spacing w:line="360" w:lineRule="exact"/>
              <w:rPr>
                <w:rFonts w:ascii="游ゴシック" w:eastAsia="游ゴシック" w:hAnsi="游ゴシック"/>
                <w:sz w:val="20"/>
                <w:szCs w:val="20"/>
              </w:rPr>
            </w:pPr>
            <w:r w:rsidRPr="00DF696A">
              <w:rPr>
                <w:rFonts w:ascii="游ゴシック" w:eastAsia="游ゴシック" w:hAnsi="游ゴシック" w:hint="eastAsia"/>
                <w:sz w:val="20"/>
                <w:szCs w:val="20"/>
              </w:rPr>
              <w:t>事業全体の合目的性・整合性・効果等について審査いただくため</w:t>
            </w:r>
          </w:p>
        </w:tc>
      </w:tr>
      <w:tr w:rsidR="00320AD7" w:rsidRPr="008E333B" w14:paraId="7A4B7321" w14:textId="77777777" w:rsidTr="00220534">
        <w:trPr>
          <w:trHeight w:val="946"/>
        </w:trPr>
        <w:tc>
          <w:tcPr>
            <w:tcW w:w="2693" w:type="dxa"/>
            <w:vAlign w:val="center"/>
          </w:tcPr>
          <w:p w14:paraId="24A7CBEF" w14:textId="77777777" w:rsidR="00C61C16" w:rsidRDefault="00320AD7" w:rsidP="002F4179">
            <w:pPr>
              <w:spacing w:line="360" w:lineRule="exact"/>
              <w:rPr>
                <w:rFonts w:ascii="游ゴシック" w:eastAsia="游ゴシック" w:hAnsi="游ゴシック"/>
                <w:sz w:val="22"/>
              </w:rPr>
            </w:pPr>
            <w:r w:rsidRPr="002F4179">
              <w:rPr>
                <w:rFonts w:ascii="游ゴシック" w:eastAsia="游ゴシック" w:hAnsi="游ゴシック" w:hint="eastAsia"/>
                <w:sz w:val="22"/>
              </w:rPr>
              <w:t>大阪デジタルコンテンツ</w:t>
            </w:r>
          </w:p>
          <w:p w14:paraId="7161E927" w14:textId="1B83A6EE" w:rsidR="00320AD7" w:rsidRDefault="00320AD7" w:rsidP="002F4179">
            <w:pPr>
              <w:spacing w:line="360" w:lineRule="exact"/>
              <w:rPr>
                <w:rFonts w:ascii="游ゴシック" w:eastAsia="游ゴシック" w:hAnsi="游ゴシック"/>
                <w:sz w:val="22"/>
              </w:rPr>
            </w:pPr>
            <w:r w:rsidRPr="002F4179">
              <w:rPr>
                <w:rFonts w:ascii="游ゴシック" w:eastAsia="游ゴシック" w:hAnsi="游ゴシック" w:hint="eastAsia"/>
                <w:sz w:val="22"/>
              </w:rPr>
              <w:t>ビジネス創出協議会</w:t>
            </w:r>
          </w:p>
          <w:p w14:paraId="1C00CE11" w14:textId="7AB44903" w:rsidR="00320AD7" w:rsidRPr="008E333B" w:rsidRDefault="00320AD7" w:rsidP="002F4179">
            <w:pPr>
              <w:spacing w:line="360" w:lineRule="exact"/>
              <w:rPr>
                <w:rFonts w:ascii="游ゴシック" w:eastAsia="游ゴシック" w:hAnsi="游ゴシック"/>
                <w:sz w:val="22"/>
              </w:rPr>
            </w:pPr>
            <w:r w:rsidRPr="002F4179">
              <w:rPr>
                <w:rFonts w:ascii="游ゴシック" w:eastAsia="游ゴシック" w:hAnsi="游ゴシック" w:hint="eastAsia"/>
                <w:sz w:val="22"/>
              </w:rPr>
              <w:t>事務局長</w:t>
            </w:r>
          </w:p>
        </w:tc>
        <w:tc>
          <w:tcPr>
            <w:tcW w:w="1418" w:type="dxa"/>
            <w:vAlign w:val="center"/>
          </w:tcPr>
          <w:p w14:paraId="46EC2A82" w14:textId="2EFDF42E" w:rsidR="00320AD7" w:rsidRPr="00320AD7" w:rsidRDefault="00320AD7" w:rsidP="00220534">
            <w:pPr>
              <w:spacing w:line="360" w:lineRule="exact"/>
              <w:jc w:val="center"/>
              <w:rPr>
                <w:rFonts w:ascii="游ゴシック" w:eastAsia="游ゴシック" w:hAnsi="游ゴシック"/>
                <w:sz w:val="20"/>
                <w:szCs w:val="20"/>
              </w:rPr>
            </w:pPr>
            <w:r w:rsidRPr="00320AD7">
              <w:rPr>
                <w:rFonts w:ascii="游ゴシック" w:eastAsia="游ゴシック" w:hAnsi="游ゴシック" w:hint="eastAsia"/>
                <w:sz w:val="20"/>
                <w:szCs w:val="20"/>
              </w:rPr>
              <w:t>川合</w:t>
            </w:r>
            <w:r w:rsidR="00220534">
              <w:rPr>
                <w:rFonts w:ascii="游ゴシック" w:eastAsia="游ゴシック" w:hAnsi="游ゴシック" w:hint="eastAsia"/>
                <w:sz w:val="20"/>
                <w:szCs w:val="20"/>
              </w:rPr>
              <w:t xml:space="preserve"> </w:t>
            </w:r>
            <w:r w:rsidRPr="00320AD7">
              <w:rPr>
                <w:rFonts w:ascii="游ゴシック" w:eastAsia="游ゴシック" w:hAnsi="游ゴシック" w:hint="eastAsia"/>
                <w:sz w:val="20"/>
                <w:szCs w:val="20"/>
              </w:rPr>
              <w:t>和史</w:t>
            </w:r>
          </w:p>
        </w:tc>
        <w:tc>
          <w:tcPr>
            <w:tcW w:w="4819" w:type="dxa"/>
            <w:vAlign w:val="center"/>
          </w:tcPr>
          <w:p w14:paraId="65EE193F" w14:textId="1211AD4A" w:rsidR="00320AD7" w:rsidRPr="008E333B" w:rsidRDefault="00320AD7" w:rsidP="008E333B">
            <w:pPr>
              <w:spacing w:line="360" w:lineRule="exact"/>
              <w:rPr>
                <w:rFonts w:ascii="游ゴシック" w:eastAsia="游ゴシック" w:hAnsi="游ゴシック"/>
                <w:sz w:val="20"/>
                <w:szCs w:val="20"/>
              </w:rPr>
            </w:pPr>
            <w:r w:rsidRPr="00DF696A">
              <w:rPr>
                <w:rFonts w:ascii="游ゴシック" w:eastAsia="游ゴシック" w:hAnsi="游ゴシック"/>
                <w:sz w:val="20"/>
                <w:szCs w:val="20"/>
              </w:rPr>
              <w:t>Webページ</w:t>
            </w:r>
            <w:r w:rsidR="00B06533">
              <w:rPr>
                <w:rFonts w:ascii="游ゴシック" w:eastAsia="游ゴシック" w:hAnsi="游ゴシック" w:hint="eastAsia"/>
                <w:sz w:val="20"/>
                <w:szCs w:val="20"/>
              </w:rPr>
              <w:t>の</w:t>
            </w:r>
            <w:r w:rsidRPr="00DF696A">
              <w:rPr>
                <w:rFonts w:ascii="游ゴシック" w:eastAsia="游ゴシック" w:hAnsi="游ゴシック"/>
                <w:sz w:val="20"/>
                <w:szCs w:val="20"/>
              </w:rPr>
              <w:t>構成やデザインについて審査いただくため</w:t>
            </w:r>
          </w:p>
        </w:tc>
      </w:tr>
      <w:tr w:rsidR="00320AD7" w:rsidRPr="008E333B" w14:paraId="496BA27C" w14:textId="77777777" w:rsidTr="00220534">
        <w:trPr>
          <w:trHeight w:val="848"/>
        </w:trPr>
        <w:tc>
          <w:tcPr>
            <w:tcW w:w="2693" w:type="dxa"/>
            <w:vAlign w:val="center"/>
          </w:tcPr>
          <w:p w14:paraId="47991522" w14:textId="77777777" w:rsidR="00320AD7" w:rsidRDefault="00320AD7" w:rsidP="008E333B">
            <w:pPr>
              <w:spacing w:line="360" w:lineRule="exact"/>
              <w:rPr>
                <w:rFonts w:ascii="游ゴシック" w:eastAsia="游ゴシック" w:hAnsi="游ゴシック"/>
                <w:sz w:val="22"/>
              </w:rPr>
            </w:pPr>
            <w:r w:rsidRPr="002F4179">
              <w:rPr>
                <w:rFonts w:ascii="游ゴシック" w:eastAsia="游ゴシック" w:hAnsi="游ゴシック" w:hint="eastAsia"/>
                <w:sz w:val="22"/>
              </w:rPr>
              <w:t>日本公認会計士協会</w:t>
            </w:r>
          </w:p>
          <w:p w14:paraId="0D64F575" w14:textId="7C30A671" w:rsidR="00320AD7" w:rsidRPr="008E333B" w:rsidRDefault="00320AD7" w:rsidP="008E333B">
            <w:pPr>
              <w:spacing w:line="360" w:lineRule="exact"/>
              <w:rPr>
                <w:rFonts w:ascii="游ゴシック" w:eastAsia="游ゴシック" w:hAnsi="游ゴシック"/>
                <w:sz w:val="22"/>
              </w:rPr>
            </w:pPr>
            <w:r w:rsidRPr="002F4179">
              <w:rPr>
                <w:rFonts w:ascii="游ゴシック" w:eastAsia="游ゴシック" w:hAnsi="游ゴシック"/>
                <w:sz w:val="22"/>
              </w:rPr>
              <w:t>近畿会</w:t>
            </w:r>
            <w:r w:rsidR="00C61C16">
              <w:rPr>
                <w:rFonts w:ascii="游ゴシック" w:eastAsia="游ゴシック" w:hAnsi="游ゴシック" w:hint="eastAsia"/>
                <w:sz w:val="22"/>
              </w:rPr>
              <w:t xml:space="preserve"> </w:t>
            </w:r>
            <w:r>
              <w:rPr>
                <w:rFonts w:ascii="游ゴシック" w:eastAsia="游ゴシック" w:hAnsi="游ゴシック" w:hint="eastAsia"/>
                <w:sz w:val="22"/>
              </w:rPr>
              <w:t>公認会計士</w:t>
            </w:r>
          </w:p>
        </w:tc>
        <w:tc>
          <w:tcPr>
            <w:tcW w:w="1418" w:type="dxa"/>
            <w:vAlign w:val="center"/>
          </w:tcPr>
          <w:p w14:paraId="25D7D673" w14:textId="08EBB68F" w:rsidR="00220534" w:rsidRPr="00320AD7" w:rsidRDefault="00320AD7" w:rsidP="00911D13">
            <w:pPr>
              <w:spacing w:line="300" w:lineRule="exact"/>
              <w:jc w:val="center"/>
              <w:rPr>
                <w:rFonts w:ascii="游ゴシック" w:eastAsia="游ゴシック" w:hAnsi="游ゴシック"/>
                <w:sz w:val="20"/>
                <w:szCs w:val="20"/>
              </w:rPr>
            </w:pPr>
            <w:r w:rsidRPr="00320AD7">
              <w:rPr>
                <w:rFonts w:ascii="游ゴシック" w:eastAsia="游ゴシック" w:hAnsi="游ゴシック" w:hint="eastAsia"/>
                <w:sz w:val="20"/>
                <w:szCs w:val="20"/>
              </w:rPr>
              <w:t>中礒</w:t>
            </w:r>
            <w:r w:rsidR="00220534">
              <w:rPr>
                <w:rFonts w:ascii="游ゴシック" w:eastAsia="游ゴシック" w:hAnsi="游ゴシック" w:hint="eastAsia"/>
                <w:sz w:val="20"/>
                <w:szCs w:val="20"/>
              </w:rPr>
              <w:t xml:space="preserve"> </w:t>
            </w:r>
            <w:r w:rsidRPr="00320AD7">
              <w:rPr>
                <w:rFonts w:ascii="游ゴシック" w:eastAsia="游ゴシック" w:hAnsi="游ゴシック" w:hint="eastAsia"/>
                <w:sz w:val="20"/>
                <w:szCs w:val="20"/>
              </w:rPr>
              <w:t>亜由美</w:t>
            </w:r>
          </w:p>
        </w:tc>
        <w:tc>
          <w:tcPr>
            <w:tcW w:w="4819" w:type="dxa"/>
            <w:vAlign w:val="center"/>
          </w:tcPr>
          <w:p w14:paraId="7529388E" w14:textId="4B31ABAD" w:rsidR="00320AD7" w:rsidRPr="008E333B" w:rsidRDefault="00320AD7" w:rsidP="008E333B">
            <w:pPr>
              <w:spacing w:line="360" w:lineRule="exact"/>
              <w:rPr>
                <w:rFonts w:ascii="游ゴシック" w:eastAsia="游ゴシック" w:hAnsi="游ゴシック"/>
                <w:sz w:val="20"/>
                <w:szCs w:val="20"/>
              </w:rPr>
            </w:pPr>
            <w:r w:rsidRPr="00DF696A">
              <w:rPr>
                <w:rFonts w:ascii="游ゴシック" w:eastAsia="游ゴシック" w:hAnsi="游ゴシック" w:hint="eastAsia"/>
                <w:sz w:val="20"/>
                <w:szCs w:val="20"/>
              </w:rPr>
              <w:t>提案者の経営状況や提案内容の妥当性等を審査いただくため</w:t>
            </w:r>
          </w:p>
        </w:tc>
      </w:tr>
    </w:tbl>
    <w:p w14:paraId="43FFDC46" w14:textId="55C74438" w:rsidR="009279C5" w:rsidRPr="008E333B" w:rsidRDefault="00220534" w:rsidP="00220534">
      <w:pPr>
        <w:wordWrap w:val="0"/>
        <w:jc w:val="right"/>
        <w:rPr>
          <w:rFonts w:ascii="游ゴシック" w:eastAsia="游ゴシック" w:hAnsi="游ゴシック"/>
          <w:sz w:val="20"/>
          <w:szCs w:val="20"/>
        </w:rPr>
      </w:pPr>
      <w:r>
        <w:rPr>
          <w:rFonts w:ascii="游ゴシック" w:eastAsia="游ゴシック" w:hAnsi="游ゴシック" w:hint="eastAsia"/>
          <w:sz w:val="20"/>
          <w:szCs w:val="20"/>
        </w:rPr>
        <w:t xml:space="preserve">　　</w:t>
      </w:r>
    </w:p>
    <w:sectPr w:rsidR="009279C5" w:rsidRPr="008E333B" w:rsidSect="00320AD7">
      <w:pgSz w:w="11906" w:h="16838" w:code="9"/>
      <w:pgMar w:top="426" w:right="1304" w:bottom="680" w:left="130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7CAF" w14:textId="77777777" w:rsidR="0018623B" w:rsidRDefault="0018623B" w:rsidP="0047353F">
      <w:r>
        <w:separator/>
      </w:r>
    </w:p>
  </w:endnote>
  <w:endnote w:type="continuationSeparator" w:id="0">
    <w:p w14:paraId="0BBBCFC1" w14:textId="77777777" w:rsidR="0018623B" w:rsidRDefault="0018623B" w:rsidP="0047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00F1" w14:textId="77777777" w:rsidR="0018623B" w:rsidRDefault="0018623B" w:rsidP="0047353F">
      <w:r>
        <w:separator/>
      </w:r>
    </w:p>
  </w:footnote>
  <w:footnote w:type="continuationSeparator" w:id="0">
    <w:p w14:paraId="3E10D5AD" w14:textId="77777777" w:rsidR="0018623B" w:rsidRDefault="0018623B" w:rsidP="0047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0B69"/>
    <w:multiLevelType w:val="hybridMultilevel"/>
    <w:tmpl w:val="C0309A9E"/>
    <w:lvl w:ilvl="0" w:tplc="B0CC2DAE">
      <w:start w:val="2"/>
      <w:numFmt w:val="bullet"/>
      <w:lvlText w:val="・"/>
      <w:lvlJc w:val="left"/>
      <w:pPr>
        <w:ind w:left="56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5364F35"/>
    <w:multiLevelType w:val="hybridMultilevel"/>
    <w:tmpl w:val="4A504926"/>
    <w:lvl w:ilvl="0" w:tplc="9B56C042">
      <w:start w:val="2"/>
      <w:numFmt w:val="bullet"/>
      <w:lvlText w:val="・"/>
      <w:lvlJc w:val="left"/>
      <w:pPr>
        <w:ind w:left="6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89"/>
    <w:rsid w:val="00052125"/>
    <w:rsid w:val="000E7634"/>
    <w:rsid w:val="0018623B"/>
    <w:rsid w:val="001930A8"/>
    <w:rsid w:val="001C1373"/>
    <w:rsid w:val="00220534"/>
    <w:rsid w:val="00247A4A"/>
    <w:rsid w:val="00252E1F"/>
    <w:rsid w:val="002F4179"/>
    <w:rsid w:val="00320AD7"/>
    <w:rsid w:val="003A5FBF"/>
    <w:rsid w:val="003D0DDF"/>
    <w:rsid w:val="003F3D41"/>
    <w:rsid w:val="0047353F"/>
    <w:rsid w:val="004B0B3E"/>
    <w:rsid w:val="0055382F"/>
    <w:rsid w:val="005B2920"/>
    <w:rsid w:val="00677032"/>
    <w:rsid w:val="00703BD5"/>
    <w:rsid w:val="0072782F"/>
    <w:rsid w:val="008D6A89"/>
    <w:rsid w:val="008E333B"/>
    <w:rsid w:val="009046E5"/>
    <w:rsid w:val="00911D13"/>
    <w:rsid w:val="009279C5"/>
    <w:rsid w:val="009A3E07"/>
    <w:rsid w:val="009D3A8B"/>
    <w:rsid w:val="009D745E"/>
    <w:rsid w:val="00A058F1"/>
    <w:rsid w:val="00AB622F"/>
    <w:rsid w:val="00B06533"/>
    <w:rsid w:val="00B5619A"/>
    <w:rsid w:val="00B65E7C"/>
    <w:rsid w:val="00BA0CE1"/>
    <w:rsid w:val="00BB64BD"/>
    <w:rsid w:val="00C564DC"/>
    <w:rsid w:val="00C61C16"/>
    <w:rsid w:val="00C935BD"/>
    <w:rsid w:val="00D63266"/>
    <w:rsid w:val="00DF696A"/>
    <w:rsid w:val="00E51F93"/>
    <w:rsid w:val="00E55B28"/>
    <w:rsid w:val="00EB7C8D"/>
    <w:rsid w:val="00EC3266"/>
    <w:rsid w:val="00F11924"/>
    <w:rsid w:val="00F60AD7"/>
    <w:rsid w:val="00F7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D0EA23"/>
  <w15:chartTrackingRefBased/>
  <w15:docId w15:val="{FE7C9985-09DD-4DF7-B358-69292437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8F1"/>
    <w:pPr>
      <w:ind w:leftChars="400" w:left="840"/>
    </w:pPr>
  </w:style>
  <w:style w:type="table" w:styleId="a4">
    <w:name w:val="Table Grid"/>
    <w:basedOn w:val="a1"/>
    <w:uiPriority w:val="39"/>
    <w:rsid w:val="00A0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353F"/>
    <w:pPr>
      <w:tabs>
        <w:tab w:val="center" w:pos="4252"/>
        <w:tab w:val="right" w:pos="8504"/>
      </w:tabs>
      <w:snapToGrid w:val="0"/>
    </w:pPr>
  </w:style>
  <w:style w:type="character" w:customStyle="1" w:styleId="a6">
    <w:name w:val="ヘッダー (文字)"/>
    <w:basedOn w:val="a0"/>
    <w:link w:val="a5"/>
    <w:uiPriority w:val="99"/>
    <w:rsid w:val="0047353F"/>
  </w:style>
  <w:style w:type="paragraph" w:styleId="a7">
    <w:name w:val="footer"/>
    <w:basedOn w:val="a"/>
    <w:link w:val="a8"/>
    <w:uiPriority w:val="99"/>
    <w:unhideWhenUsed/>
    <w:rsid w:val="0047353F"/>
    <w:pPr>
      <w:tabs>
        <w:tab w:val="center" w:pos="4252"/>
        <w:tab w:val="right" w:pos="8504"/>
      </w:tabs>
      <w:snapToGrid w:val="0"/>
    </w:pPr>
  </w:style>
  <w:style w:type="character" w:customStyle="1" w:styleId="a8">
    <w:name w:val="フッター (文字)"/>
    <w:basedOn w:val="a0"/>
    <w:link w:val="a7"/>
    <w:uiPriority w:val="99"/>
    <w:rsid w:val="0047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3137">
      <w:bodyDiv w:val="1"/>
      <w:marLeft w:val="0"/>
      <w:marRight w:val="0"/>
      <w:marTop w:val="0"/>
      <w:marBottom w:val="0"/>
      <w:divBdr>
        <w:top w:val="none" w:sz="0" w:space="0" w:color="auto"/>
        <w:left w:val="none" w:sz="0" w:space="0" w:color="auto"/>
        <w:bottom w:val="none" w:sz="0" w:space="0" w:color="auto"/>
        <w:right w:val="none" w:sz="0" w:space="0" w:color="auto"/>
      </w:divBdr>
    </w:div>
    <w:div w:id="1224487097">
      <w:bodyDiv w:val="1"/>
      <w:marLeft w:val="0"/>
      <w:marRight w:val="0"/>
      <w:marTop w:val="0"/>
      <w:marBottom w:val="0"/>
      <w:divBdr>
        <w:top w:val="none" w:sz="0" w:space="0" w:color="auto"/>
        <w:left w:val="none" w:sz="0" w:space="0" w:color="auto"/>
        <w:bottom w:val="none" w:sz="0" w:space="0" w:color="auto"/>
        <w:right w:val="none" w:sz="0" w:space="0" w:color="auto"/>
      </w:divBdr>
    </w:div>
    <w:div w:id="20584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A280-7E6E-4A06-95B8-7EE40795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243</Words>
  <Characters>1389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2024-06-13T01:39:00Z</cp:lastPrinted>
  <dcterms:created xsi:type="dcterms:W3CDTF">2023-12-05T04:27:00Z</dcterms:created>
  <dcterms:modified xsi:type="dcterms:W3CDTF">2024-06-14T07:36:00Z</dcterms:modified>
</cp:coreProperties>
</file>