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37F7" w14:textId="77777777" w:rsidR="00127352" w:rsidRPr="00AF19E3" w:rsidRDefault="00F62453" w:rsidP="009870E0">
      <w:pPr>
        <w:jc w:val="center"/>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659264" behindDoc="0" locked="0" layoutInCell="1" allowOverlap="1" wp14:anchorId="40F2DC30" wp14:editId="3FF5F63A">
                <wp:simplePos x="0" y="0"/>
                <wp:positionH relativeFrom="column">
                  <wp:posOffset>5282565</wp:posOffset>
                </wp:positionH>
                <wp:positionV relativeFrom="paragraph">
                  <wp:posOffset>-373380</wp:posOffset>
                </wp:positionV>
                <wp:extent cx="7048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0485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DF79252" w14:textId="77777777" w:rsidR="00F62453" w:rsidRPr="007508E1" w:rsidRDefault="00F62453" w:rsidP="007508E1">
                            <w:pPr>
                              <w:spacing w:line="240" w:lineRule="atLeast"/>
                              <w:jc w:val="center"/>
                              <w:rPr>
                                <w:rFonts w:ascii="UD デジタル 教科書体 NK-R" w:eastAsia="UD デジタル 教科書体 NK-R"/>
                                <w:b/>
                                <w:sz w:val="24"/>
                              </w:rPr>
                            </w:pPr>
                            <w:r w:rsidRPr="007508E1">
                              <w:rPr>
                                <w:rFonts w:ascii="UD デジタル 教科書体 NK-R" w:eastAsia="UD デジタル 教科書体 NK-R" w:hint="eastAsia"/>
                                <w:b/>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DC30" id="正方形/長方形 1" o:spid="_x0000_s1026" style="position:absolute;left:0;text-align:left;margin-left:415.95pt;margin-top:-29.4pt;width:55.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" fillcolor="white [3201]" strokecolor="black [3200]" strokeweight="1pt">
                <v:textbox>
                  <w:txbxContent>
                    <w:p w14:paraId="1DF79252" w14:textId="77777777" w:rsidR="00F62453" w:rsidRPr="007508E1" w:rsidRDefault="00F62453" w:rsidP="007508E1">
                      <w:pPr>
                        <w:spacing w:line="240" w:lineRule="atLeast"/>
                        <w:jc w:val="center"/>
                        <w:rPr>
                          <w:rFonts w:ascii="UD デジタル 教科書体 NK-R" w:eastAsia="UD デジタル 教科書体 NK-R"/>
                          <w:b/>
                          <w:sz w:val="24"/>
                        </w:rPr>
                      </w:pPr>
                      <w:r w:rsidRPr="007508E1">
                        <w:rPr>
                          <w:rFonts w:ascii="UD デジタル 教科書体 NK-R" w:eastAsia="UD デジタル 教科書体 NK-R" w:hint="eastAsia"/>
                          <w:b/>
                          <w:sz w:val="24"/>
                        </w:rPr>
                        <w:t>資料１</w:t>
                      </w:r>
                    </w:p>
                  </w:txbxContent>
                </v:textbox>
              </v:rect>
            </w:pict>
          </mc:Fallback>
        </mc:AlternateContent>
      </w:r>
      <w:r w:rsidR="00AB17D7">
        <w:rPr>
          <w:rFonts w:ascii="UD デジタル 教科書体 NK-R" w:eastAsia="UD デジタル 教科書体 NK-R" w:hint="eastAsia"/>
          <w:sz w:val="22"/>
        </w:rPr>
        <w:t>生活困窮者分野における認定基準の設置及び同基準による認定について</w:t>
      </w:r>
    </w:p>
    <w:p w14:paraId="0477E8FC" w14:textId="77777777" w:rsidR="009870E0" w:rsidRDefault="009870E0" w:rsidP="00AF19E3">
      <w:pPr>
        <w:rPr>
          <w:rFonts w:ascii="UD デジタル 教科書体 NK-R" w:eastAsia="UD デジタル 教科書体 NK-R"/>
          <w:sz w:val="22"/>
        </w:rPr>
      </w:pPr>
    </w:p>
    <w:p w14:paraId="0731AE64" w14:textId="77777777" w:rsidR="005121E9" w:rsidRDefault="005121E9" w:rsidP="00AF19E3">
      <w:pPr>
        <w:rPr>
          <w:rFonts w:ascii="UD デジタル 教科書体 NK-R" w:eastAsia="UD デジタル 教科書体 NK-R"/>
          <w:sz w:val="22"/>
        </w:rPr>
      </w:pPr>
      <w:r>
        <w:rPr>
          <w:rFonts w:ascii="UD デジタル 教科書体 NK-R" w:eastAsia="UD デジタル 教科書体 NK-R" w:hint="eastAsia"/>
          <w:sz w:val="22"/>
        </w:rPr>
        <w:t>■大阪府の行政の福祉化の取組みについて</w:t>
      </w:r>
    </w:p>
    <w:p w14:paraId="17FBF791" w14:textId="2AF67AE6" w:rsidR="00127C1A" w:rsidRDefault="005943D0" w:rsidP="005943D0">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府においては、</w:t>
      </w:r>
      <w:r w:rsidR="00127C1A">
        <w:rPr>
          <w:rFonts w:ascii="UD デジタル 教科書体 NK-R" w:eastAsia="UD デジタル 教科書体 NK-R" w:hint="eastAsia"/>
          <w:sz w:val="22"/>
        </w:rPr>
        <w:t>府政のあらゆる分野において、福祉の視点から総点検し、</w:t>
      </w:r>
      <w:r w:rsidR="00851302">
        <w:rPr>
          <w:rFonts w:ascii="UD デジタル 教科書体 NK-R" w:eastAsia="UD デジタル 教科書体 NK-R" w:hint="eastAsia"/>
          <w:sz w:val="22"/>
        </w:rPr>
        <w:t>住宅、教育、労働などの各分野の連携のもとに、</w:t>
      </w:r>
      <w:r w:rsidR="00127C1A">
        <w:rPr>
          <w:rFonts w:ascii="UD デジタル 教科書体 NK-R" w:eastAsia="UD デジタル 教科書体 NK-R" w:hint="eastAsia"/>
          <w:sz w:val="22"/>
        </w:rPr>
        <w:t>施策の創意工夫や改善を通じて、</w:t>
      </w:r>
      <w:r w:rsidR="00851302">
        <w:rPr>
          <w:rFonts w:ascii="UD デジタル 教科書体 NK-R" w:eastAsia="UD デジタル 教科書体 NK-R" w:hint="eastAsia"/>
          <w:sz w:val="22"/>
        </w:rPr>
        <w:t>「</w:t>
      </w:r>
      <w:r w:rsidR="00127C1A">
        <w:rPr>
          <w:rFonts w:ascii="UD デジタル 教科書体 NK-R" w:eastAsia="UD デジタル 教科書体 NK-R" w:hint="eastAsia"/>
          <w:sz w:val="22"/>
        </w:rPr>
        <w:t>障がい者</w:t>
      </w:r>
      <w:r w:rsidR="00851302">
        <w:rPr>
          <w:rFonts w:ascii="UD デジタル 教科書体 NK-R" w:eastAsia="UD デジタル 教科書体 NK-R" w:hint="eastAsia"/>
          <w:sz w:val="22"/>
        </w:rPr>
        <w:t>」「ひとり親」「生活困窮者」などの就職困難者の雇用・就労機会</w:t>
      </w:r>
      <w:r w:rsidR="00006611" w:rsidRPr="00573595">
        <w:rPr>
          <w:rFonts w:ascii="UD デジタル 教科書体 NK-R" w:eastAsia="UD デジタル 教科書体 NK-R" w:hint="eastAsia"/>
          <w:sz w:val="22"/>
        </w:rPr>
        <w:t>を</w:t>
      </w:r>
      <w:r w:rsidR="00851302">
        <w:rPr>
          <w:rFonts w:ascii="UD デジタル 教科書体 NK-R" w:eastAsia="UD デジタル 教科書体 NK-R" w:hint="eastAsia"/>
          <w:sz w:val="22"/>
        </w:rPr>
        <w:t>創出し、『自立を支援する取組み』として、全庁的に進めている。</w:t>
      </w:r>
    </w:p>
    <w:p w14:paraId="385522DC" w14:textId="77777777" w:rsidR="00851302" w:rsidRDefault="00851302" w:rsidP="00851302">
      <w:pPr>
        <w:rPr>
          <w:rFonts w:ascii="UD デジタル 教科書体 NK-R" w:eastAsia="UD デジタル 教科書体 NK-R"/>
          <w:sz w:val="22"/>
        </w:rPr>
      </w:pPr>
    </w:p>
    <w:p w14:paraId="352719B4" w14:textId="77777777" w:rsidR="00851302" w:rsidRDefault="005121E9" w:rsidP="00851302">
      <w:pPr>
        <w:rPr>
          <w:rFonts w:ascii="UD デジタル 教科書体 NK-R" w:eastAsia="UD デジタル 教科書体 NK-R"/>
          <w:sz w:val="22"/>
        </w:rPr>
      </w:pPr>
      <w:r>
        <w:rPr>
          <w:rFonts w:ascii="UD デジタル 教科書体 NK-R" w:eastAsia="UD デジタル 教科書体 NK-R" w:hint="eastAsia"/>
          <w:sz w:val="22"/>
        </w:rPr>
        <w:t>■</w:t>
      </w:r>
      <w:r w:rsidR="007508E1">
        <w:rPr>
          <w:rFonts w:ascii="UD デジタル 教科書体 NK-R" w:eastAsia="UD デジタル 教科書体 NK-R" w:hint="eastAsia"/>
          <w:sz w:val="22"/>
        </w:rPr>
        <w:t>認定基準の設置及び同基準による認定</w:t>
      </w:r>
      <w:r w:rsidR="00AB17D7">
        <w:rPr>
          <w:rFonts w:ascii="UD デジタル 教科書体 NK-R" w:eastAsia="UD デジタル 教科書体 NK-R" w:hint="eastAsia"/>
          <w:sz w:val="22"/>
        </w:rPr>
        <w:t>について</w:t>
      </w:r>
    </w:p>
    <w:p w14:paraId="3811E8AE" w14:textId="77777777" w:rsidR="005121E9" w:rsidRDefault="005121E9" w:rsidP="00851302">
      <w:pPr>
        <w:rPr>
          <w:rFonts w:ascii="UD デジタル 教科書体 NK-R" w:eastAsia="UD デジタル 教科書体 NK-R"/>
          <w:sz w:val="22"/>
        </w:rPr>
      </w:pPr>
      <w:r>
        <w:rPr>
          <w:rFonts w:ascii="UD デジタル 教科書体 NK-R" w:eastAsia="UD デジタル 教科書体 NK-R" w:hint="eastAsia"/>
          <w:sz w:val="22"/>
        </w:rPr>
        <w:t>（１）</w:t>
      </w:r>
      <w:r w:rsidR="00563E2D">
        <w:rPr>
          <w:rFonts w:ascii="UD デジタル 教科書体 NK-R" w:eastAsia="UD デジタル 教科書体 NK-R" w:hint="eastAsia"/>
          <w:sz w:val="22"/>
        </w:rPr>
        <w:t>認定基準</w:t>
      </w:r>
      <w:r w:rsidR="00AB17D7">
        <w:rPr>
          <w:rFonts w:ascii="UD デジタル 教科書体 NK-R" w:eastAsia="UD デジタル 教科書体 NK-R" w:hint="eastAsia"/>
          <w:sz w:val="22"/>
        </w:rPr>
        <w:t>を設けるに</w:t>
      </w:r>
      <w:r w:rsidR="00BA7B74">
        <w:rPr>
          <w:rFonts w:ascii="UD デジタル 教科書体 NK-R" w:eastAsia="UD デジタル 教科書体 NK-R" w:hint="eastAsia"/>
          <w:sz w:val="22"/>
        </w:rPr>
        <w:t>あたって専門的見地からの意見聴取</w:t>
      </w:r>
      <w:r w:rsidR="00DE3256">
        <w:rPr>
          <w:rFonts w:ascii="UD デジタル 教科書体 NK-R" w:eastAsia="UD デジタル 教科書体 NK-R" w:hint="eastAsia"/>
          <w:sz w:val="22"/>
        </w:rPr>
        <w:t>（第７回審議会</w:t>
      </w:r>
      <w:r w:rsidR="00AB17D7">
        <w:rPr>
          <w:rFonts w:ascii="UD デジタル 教科書体 NK-R" w:eastAsia="UD デジタル 教科書体 NK-R" w:hint="eastAsia"/>
          <w:sz w:val="22"/>
        </w:rPr>
        <w:t>：９月１４日開催</w:t>
      </w:r>
      <w:r w:rsidR="00DE3256">
        <w:rPr>
          <w:rFonts w:ascii="UD デジタル 教科書体 NK-R" w:eastAsia="UD デジタル 教科書体 NK-R" w:hint="eastAsia"/>
          <w:sz w:val="22"/>
        </w:rPr>
        <w:t>）</w:t>
      </w:r>
    </w:p>
    <w:p w14:paraId="22183055" w14:textId="77777777" w:rsidR="00BA7B74" w:rsidRDefault="005121E9" w:rsidP="00BA7B74">
      <w:pPr>
        <w:ind w:left="284" w:hangingChars="129" w:hanging="284"/>
        <w:rPr>
          <w:rFonts w:ascii="UD デジタル 教科書体 NK-R" w:eastAsia="UD デジタル 教科書体 NK-R"/>
          <w:sz w:val="22"/>
        </w:rPr>
      </w:pPr>
      <w:r>
        <w:rPr>
          <w:rFonts w:ascii="UD デジタル 教科書体 NK-R" w:eastAsia="UD デジタル 教科書体 NK-R" w:hint="eastAsia"/>
          <w:sz w:val="22"/>
        </w:rPr>
        <w:t xml:space="preserve">　　　　現在、</w:t>
      </w:r>
      <w:r w:rsidR="00A01165">
        <w:rPr>
          <w:rFonts w:ascii="UD デジタル 教科書体 NK-R" w:eastAsia="UD デジタル 教科書体 NK-R" w:hint="eastAsia"/>
          <w:sz w:val="22"/>
        </w:rPr>
        <w:t>府庁舎で就職困難者の就労訓練を実施しているが、生活困窮者分野での３号随契の導入を行っていないため、</w:t>
      </w:r>
      <w:r w:rsidR="00563E2D">
        <w:rPr>
          <w:rFonts w:ascii="UD デジタル 教科書体 NK-R" w:eastAsia="UD デジタル 教科書体 NK-R" w:hint="eastAsia"/>
          <w:sz w:val="22"/>
        </w:rPr>
        <w:t>同分野において</w:t>
      </w:r>
      <w:r w:rsidR="00AB17D7">
        <w:rPr>
          <w:rFonts w:ascii="UD デジタル 教科書体 NK-R" w:eastAsia="UD デジタル 教科書体 NK-R" w:hint="eastAsia"/>
          <w:sz w:val="22"/>
        </w:rPr>
        <w:t>も</w:t>
      </w:r>
      <w:r w:rsidR="00563E2D">
        <w:rPr>
          <w:rFonts w:ascii="UD デジタル 教科書体 NK-R" w:eastAsia="UD デジタル 教科書体 NK-R" w:hint="eastAsia"/>
          <w:sz w:val="22"/>
        </w:rPr>
        <w:t>３号随契での手続きができるよう、地方自治法施行令第１６７条の２</w:t>
      </w:r>
      <w:r w:rsidR="007508E1">
        <w:rPr>
          <w:rFonts w:ascii="UD デジタル 教科書体 NK-R" w:eastAsia="UD デジタル 教科書体 NK-R" w:hint="eastAsia"/>
          <w:sz w:val="22"/>
        </w:rPr>
        <w:t>第１項第３号の規定による「生活困窮者の自立の促進に資すること」に係る</w:t>
      </w:r>
      <w:r w:rsidR="00563E2D">
        <w:rPr>
          <w:rFonts w:ascii="UD デジタル 教科書体 NK-R" w:eastAsia="UD デジタル 教科書体 NK-R" w:hint="eastAsia"/>
          <w:sz w:val="22"/>
        </w:rPr>
        <w:t>認定基準を</w:t>
      </w:r>
      <w:r w:rsidR="00AB17D7">
        <w:rPr>
          <w:rFonts w:ascii="UD デジタル 教科書体 NK-R" w:eastAsia="UD デジタル 教科書体 NK-R" w:hint="eastAsia"/>
          <w:sz w:val="22"/>
        </w:rPr>
        <w:t>設けたいと</w:t>
      </w:r>
      <w:r w:rsidR="00BA7B74">
        <w:rPr>
          <w:rFonts w:ascii="UD デジタル 教科書体 NK-R" w:eastAsia="UD デジタル 教科書体 NK-R" w:hint="eastAsia"/>
          <w:sz w:val="22"/>
        </w:rPr>
        <w:t>考えている。</w:t>
      </w:r>
    </w:p>
    <w:p w14:paraId="1502ED8C" w14:textId="77777777" w:rsidR="00BA7B74" w:rsidRDefault="00BA7B74" w:rsidP="00BA7B74">
      <w:pPr>
        <w:ind w:left="284" w:hangingChars="129" w:hanging="284"/>
        <w:rPr>
          <w:rFonts w:ascii="UD デジタル 教科書体 NK-R" w:eastAsia="UD デジタル 教科書体 NK-R"/>
          <w:sz w:val="22"/>
        </w:rPr>
      </w:pPr>
      <w:r>
        <w:rPr>
          <w:rFonts w:ascii="UD デジタル 教科書体 NK-R" w:eastAsia="UD デジタル 教科書体 NK-R" w:hint="eastAsia"/>
          <w:sz w:val="22"/>
        </w:rPr>
        <w:t xml:space="preserve">　　　　第７回審議会においては、府が</w:t>
      </w:r>
      <w:r w:rsidR="00DE3256">
        <w:rPr>
          <w:rFonts w:ascii="UD デジタル 教科書体 NK-R" w:eastAsia="UD デジタル 教科書体 NK-R" w:hint="eastAsia"/>
          <w:sz w:val="22"/>
        </w:rPr>
        <w:t>検討している</w:t>
      </w:r>
      <w:r>
        <w:rPr>
          <w:rFonts w:ascii="UD デジタル 教科書体 NK-R" w:eastAsia="UD デジタル 教科書体 NK-R" w:hint="eastAsia"/>
          <w:sz w:val="22"/>
        </w:rPr>
        <w:t>認定基準</w:t>
      </w:r>
      <w:r w:rsidR="00DE3256">
        <w:rPr>
          <w:rFonts w:ascii="UD デジタル 教科書体 NK-R" w:eastAsia="UD デジタル 教科書体 NK-R" w:hint="eastAsia"/>
          <w:sz w:val="22"/>
        </w:rPr>
        <w:t>（案）</w:t>
      </w:r>
      <w:r>
        <w:rPr>
          <w:rFonts w:ascii="UD デジタル 教科書体 NK-R" w:eastAsia="UD デジタル 教科書体 NK-R" w:hint="eastAsia"/>
          <w:sz w:val="22"/>
        </w:rPr>
        <w:t>に</w:t>
      </w:r>
      <w:r w:rsidR="00DE3256">
        <w:rPr>
          <w:rFonts w:ascii="UD デジタル 教科書体 NK-R" w:eastAsia="UD デジタル 教科書体 NK-R" w:hint="eastAsia"/>
          <w:sz w:val="22"/>
        </w:rPr>
        <w:t>ついて</w:t>
      </w:r>
      <w:r>
        <w:rPr>
          <w:rFonts w:ascii="UD デジタル 教科書体 NK-R" w:eastAsia="UD デジタル 教科書体 NK-R" w:hint="eastAsia"/>
          <w:sz w:val="22"/>
        </w:rPr>
        <w:t>、専門的見地からの意見を</w:t>
      </w:r>
      <w:r w:rsidR="00AB17D7">
        <w:rPr>
          <w:rFonts w:ascii="UD デジタル 教科書体 NK-R" w:eastAsia="UD デジタル 教科書体 NK-R" w:hint="eastAsia"/>
          <w:sz w:val="22"/>
        </w:rPr>
        <w:t>いただく。</w:t>
      </w:r>
    </w:p>
    <w:p w14:paraId="2C5FBDF8" w14:textId="77777777" w:rsidR="00DE3256" w:rsidRDefault="00DE3256" w:rsidP="00AE3336">
      <w:pPr>
        <w:rPr>
          <w:rFonts w:ascii="UD デジタル 教科書体 NK-R" w:eastAsia="UD デジタル 教科書体 NK-R"/>
        </w:rPr>
      </w:pPr>
    </w:p>
    <w:p w14:paraId="7007B014" w14:textId="77777777" w:rsidR="00AE3336" w:rsidRDefault="00AE3336" w:rsidP="00AE3336">
      <w:pPr>
        <w:rPr>
          <w:rFonts w:ascii="UD デジタル 教科書体 NK-R" w:eastAsia="UD デジタル 教科書体 NK-R"/>
        </w:rPr>
      </w:pPr>
      <w:r>
        <w:rPr>
          <w:rFonts w:ascii="UD デジタル 教科書体 NK-R" w:eastAsia="UD デジタル 教科書体 NK-R" w:hint="eastAsia"/>
        </w:rPr>
        <w:t>（２）認定</w:t>
      </w:r>
      <w:r>
        <w:rPr>
          <w:rFonts w:ascii="UD デジタル 教科書体 NK-R" w:eastAsia="UD デジタル 教科書体 NK-R" w:hint="eastAsia"/>
          <w:sz w:val="22"/>
        </w:rPr>
        <w:t>にあたって専門的見地からの意見聴取（第８回審議会</w:t>
      </w:r>
      <w:r w:rsidR="00AB17D7">
        <w:rPr>
          <w:rFonts w:ascii="UD デジタル 教科書体 NK-R" w:eastAsia="UD デジタル 教科書体 NK-R" w:hint="eastAsia"/>
          <w:sz w:val="22"/>
        </w:rPr>
        <w:t>：１１月開催予定</w:t>
      </w:r>
      <w:r>
        <w:rPr>
          <w:rFonts w:ascii="UD デジタル 教科書体 NK-R" w:eastAsia="UD デジタル 教科書体 NK-R" w:hint="eastAsia"/>
          <w:sz w:val="22"/>
        </w:rPr>
        <w:t>）</w:t>
      </w:r>
    </w:p>
    <w:p w14:paraId="71FAD910" w14:textId="77777777" w:rsidR="00AE3336" w:rsidRDefault="00AE3336" w:rsidP="00AB17D7">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w:t>
      </w:r>
      <w:r w:rsidR="00AB17D7">
        <w:rPr>
          <w:rFonts w:ascii="UD デジタル 教科書体 NK-R" w:eastAsia="UD デジタル 教科書体 NK-R" w:hint="eastAsia"/>
        </w:rPr>
        <w:t>（１）において意見聴取し定めた認定基準により、事業者等の認定を行うにあたって、専門的見地から意見をいただく。</w:t>
      </w:r>
    </w:p>
    <w:p w14:paraId="3F6626EF" w14:textId="77777777" w:rsidR="007508E1" w:rsidRDefault="007508E1" w:rsidP="00AB17D7">
      <w:pPr>
        <w:ind w:left="420" w:hangingChars="200" w:hanging="42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0288" behindDoc="0" locked="0" layoutInCell="1" allowOverlap="1" wp14:anchorId="59F3F246" wp14:editId="7EA25426">
                <wp:simplePos x="0" y="0"/>
                <wp:positionH relativeFrom="column">
                  <wp:posOffset>5715</wp:posOffset>
                </wp:positionH>
                <wp:positionV relativeFrom="paragraph">
                  <wp:posOffset>45085</wp:posOffset>
                </wp:positionV>
                <wp:extent cx="5467350" cy="4867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67350" cy="486727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69BB75A2" w14:textId="77777777" w:rsidR="007508E1" w:rsidRPr="00AB17D7" w:rsidRDefault="007508E1" w:rsidP="007508E1">
                            <w:pPr>
                              <w:ind w:left="284" w:hangingChars="129" w:hanging="284"/>
                              <w:rPr>
                                <w:rFonts w:ascii="UD デジタル 教科書体 NK-R" w:eastAsia="UD デジタル 教科書体 NK-R"/>
                                <w:sz w:val="22"/>
                              </w:rPr>
                            </w:pPr>
                            <w:r>
                              <w:rPr>
                                <w:rFonts w:ascii="UD デジタル 教科書体 NK-R" w:eastAsia="UD デジタル 教科書体 NK-R" w:hint="eastAsia"/>
                                <w:sz w:val="22"/>
                              </w:rPr>
                              <w:t>〇参考</w:t>
                            </w:r>
                          </w:p>
                          <w:p w14:paraId="579CBC24"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【地方自治法施行令第１６７条の２第１項第３号について】</w:t>
                            </w:r>
                          </w:p>
                          <w:p w14:paraId="32EA8752" w14:textId="77777777" w:rsidR="007508E1" w:rsidRPr="007508E1" w:rsidRDefault="007508E1" w:rsidP="007508E1">
                            <w:pPr>
                              <w:ind w:leftChars="100" w:left="310"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・障害者支援施設等において製作された物品を地方公共団体の規則で定める手続により買い入れる契約を締結する場合</w:t>
                            </w:r>
                          </w:p>
                          <w:p w14:paraId="6A563140" w14:textId="77777777" w:rsidR="007508E1" w:rsidRPr="007508E1" w:rsidRDefault="007508E1" w:rsidP="007508E1">
                            <w:pPr>
                              <w:ind w:leftChars="100" w:left="310"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・シルバー人材センター連合、シルバー人材センター等から地方公共団体の規則で定める手続により役務の提供を受ける契約を締結する場合</w:t>
                            </w:r>
                          </w:p>
                          <w:p w14:paraId="07AC43A3" w14:textId="77777777" w:rsidR="007508E1" w:rsidRPr="007508E1" w:rsidRDefault="007508E1" w:rsidP="007508E1">
                            <w:pPr>
                              <w:ind w:leftChars="97" w:left="304"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母子・父子福祉団体等が行う事業でその事業に使用される者が主として配偶者のない者で現に児童を扶養しているもの及び寡婦であるものに係る役務の提供を当該母子・父子福祉団体等から地方公共団体の規則で定める手続により受ける契約を締結する場合</w:t>
                            </w:r>
                          </w:p>
                          <w:p w14:paraId="76AB8074" w14:textId="77777777" w:rsidR="007508E1" w:rsidRPr="007508E1" w:rsidRDefault="007508E1" w:rsidP="007508E1">
                            <w:pPr>
                              <w:ind w:leftChars="97" w:left="304"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w:t>
                            </w:r>
                            <w:r w:rsidRPr="007508E1">
                              <w:rPr>
                                <w:rFonts w:ascii="UD デジタル 教科書体 NK-R" w:eastAsia="UD デジタル 教科書体 NK-R" w:hint="eastAsia"/>
                                <w:sz w:val="20"/>
                                <w:szCs w:val="20"/>
                                <w:u w:val="single"/>
                              </w:rPr>
                              <w:t>認定生活困窮者就労訓練事業を行う施設が行う事業でその事業に使用される者が主として生活困窮者であるものに係る役務の提供を当該施設から地方公共団体の規則で定める手続により受ける契約を締結する場合</w:t>
                            </w:r>
                          </w:p>
                          <w:p w14:paraId="2C6BE3D8" w14:textId="77777777" w:rsidR="007508E1" w:rsidRPr="007508E1" w:rsidRDefault="007508E1" w:rsidP="007508E1">
                            <w:pPr>
                              <w:ind w:left="258" w:hangingChars="129" w:hanging="258"/>
                              <w:rPr>
                                <w:rFonts w:ascii="UD デジタル 教科書体 NK-R" w:eastAsia="UD デジタル 教科書体 NK-R"/>
                                <w:sz w:val="20"/>
                                <w:szCs w:val="20"/>
                              </w:rPr>
                            </w:pPr>
                          </w:p>
                          <w:p w14:paraId="42109921"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【地方自治法施行規則】</w:t>
                            </w:r>
                          </w:p>
                          <w:p w14:paraId="11CF61A8"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 xml:space="preserve">　</w:t>
                            </w:r>
                            <w:r w:rsidRPr="007508E1">
                              <w:rPr>
                                <w:rFonts w:ascii="UD デジタル 教科書体 NK-R" w:eastAsia="UD デジタル 教科書体 NK-R"/>
                                <w:sz w:val="20"/>
                                <w:szCs w:val="20"/>
                              </w:rPr>
                              <w:t>第</w:t>
                            </w:r>
                            <w:r w:rsidRPr="007508E1">
                              <w:rPr>
                                <w:rFonts w:ascii="UD デジタル 教科書体 NK-R" w:eastAsia="UD デジタル 教科書体 NK-R" w:hint="eastAsia"/>
                                <w:sz w:val="20"/>
                                <w:szCs w:val="20"/>
                              </w:rPr>
                              <w:t>１２</w:t>
                            </w:r>
                            <w:r w:rsidRPr="007508E1">
                              <w:rPr>
                                <w:rFonts w:ascii="UD デジタル 教科書体 NK-R" w:eastAsia="UD デジタル 教科書体 NK-R"/>
                                <w:sz w:val="20"/>
                                <w:szCs w:val="20"/>
                              </w:rPr>
                              <w:t>条の</w:t>
                            </w:r>
                            <w:r w:rsidRPr="007508E1">
                              <w:rPr>
                                <w:rFonts w:ascii="UD デジタル 教科書体 NK-R" w:eastAsia="UD デジタル 教科書体 NK-R" w:hint="eastAsia"/>
                                <w:sz w:val="20"/>
                                <w:szCs w:val="20"/>
                              </w:rPr>
                              <w:t>２</w:t>
                            </w:r>
                            <w:r w:rsidRPr="007508E1">
                              <w:rPr>
                                <w:rFonts w:ascii="UD デジタル 教科書体 NK-R" w:eastAsia="UD デジタル 教科書体 NK-R"/>
                                <w:sz w:val="20"/>
                                <w:szCs w:val="20"/>
                              </w:rPr>
                              <w:t>の</w:t>
                            </w:r>
                            <w:r w:rsidRPr="007508E1">
                              <w:rPr>
                                <w:rFonts w:ascii="UD デジタル 教科書体 NK-R" w:eastAsia="UD デジタル 教科書体 NK-R" w:hint="eastAsia"/>
                                <w:sz w:val="20"/>
                                <w:szCs w:val="20"/>
                              </w:rPr>
                              <w:t>１２　普通地方公共団体の長は、地方自治法施行令第１６７条の２第１項第３号の規定による認定をしようとするときは、あらかじめ、当該認定に必要な基準を定め、これを公表しなければならない。</w:t>
                            </w:r>
                          </w:p>
                          <w:p w14:paraId="5BE21543" w14:textId="77777777" w:rsidR="007508E1" w:rsidRPr="007508E1" w:rsidRDefault="007508E1" w:rsidP="007508E1">
                            <w:pPr>
                              <w:ind w:leftChars="100" w:left="268" w:hangingChars="29" w:hanging="58"/>
                              <w:rPr>
                                <w:rFonts w:ascii="UD デジタル 教科書体 NK-R" w:eastAsia="UD デジタル 教科書体 NK-R"/>
                                <w:sz w:val="20"/>
                                <w:szCs w:val="20"/>
                              </w:rPr>
                            </w:pPr>
                            <w:r w:rsidRPr="007508E1">
                              <w:rPr>
                                <w:rFonts w:ascii="UD デジタル 教科書体 NK-R" w:eastAsia="UD デジタル 教科書体 NK-R"/>
                                <w:sz w:val="20"/>
                                <w:szCs w:val="20"/>
                              </w:rPr>
                              <w:t>２</w:t>
                            </w:r>
                            <w:r w:rsidRPr="007508E1">
                              <w:rPr>
                                <w:rFonts w:ascii="UD デジタル 教科書体 NK-R" w:eastAsia="UD デジタル 教科書体 NK-R" w:hint="eastAsia"/>
                                <w:sz w:val="20"/>
                                <w:szCs w:val="20"/>
                              </w:rPr>
                              <w:t xml:space="preserve">　普通地方公共団体の長は、前項の基準を定めようとするときは、あらかじめ、２人以上の学識経験を有する者の意見を聴かなければならない。</w:t>
                            </w:r>
                          </w:p>
                          <w:p w14:paraId="0B56A421" w14:textId="77777777" w:rsidR="007508E1" w:rsidRPr="007508E1" w:rsidRDefault="007508E1" w:rsidP="007508E1">
                            <w:pPr>
                              <w:ind w:leftChars="100" w:left="268" w:hangingChars="29" w:hanging="58"/>
                              <w:rPr>
                                <w:rFonts w:ascii="UD デジタル 教科書体 NK-R" w:eastAsia="UD デジタル 教科書体 NK-R"/>
                                <w:sz w:val="20"/>
                                <w:szCs w:val="20"/>
                              </w:rPr>
                            </w:pPr>
                            <w:r w:rsidRPr="007508E1">
                              <w:rPr>
                                <w:rFonts w:ascii="UD デジタル 教科書体 NK-R" w:eastAsia="UD デジタル 教科書体 NK-R"/>
                                <w:sz w:val="20"/>
                                <w:szCs w:val="20"/>
                              </w:rPr>
                              <w:t>３</w:t>
                            </w:r>
                            <w:r w:rsidRPr="007508E1">
                              <w:rPr>
                                <w:rFonts w:ascii="UD デジタル 教科書体 NK-R" w:eastAsia="UD デジタル 教科書体 NK-R" w:hint="eastAsia"/>
                                <w:sz w:val="20"/>
                                <w:szCs w:val="20"/>
                              </w:rPr>
                              <w:t xml:space="preserve">　普通地方公共団体の長は、第１項の基準に基づいて認定しようとするときは、あらかじめ、２人以上の学識経験者の意見を聴かなければならない。</w:t>
                            </w:r>
                          </w:p>
                          <w:p w14:paraId="15E331F9" w14:textId="77777777" w:rsidR="007508E1" w:rsidRPr="007508E1" w:rsidRDefault="007508E1" w:rsidP="007508E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F246" id="正方形/長方形 2" o:spid="_x0000_s1027" style="position:absolute;left:0;text-align:left;margin-left:.45pt;margin-top:3.55pt;width:430.5pt;height:3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" fillcolor="white [3201]" strokecolor="black [3200]" strokeweight="1pt">
                <v:stroke dashstyle="3 1"/>
                <v:textbox>
                  <w:txbxContent>
                    <w:p w14:paraId="69BB75A2" w14:textId="77777777" w:rsidR="007508E1" w:rsidRPr="00AB17D7" w:rsidRDefault="007508E1" w:rsidP="007508E1">
                      <w:pPr>
                        <w:ind w:left="284" w:hangingChars="129" w:hanging="284"/>
                        <w:rPr>
                          <w:rFonts w:ascii="UD デジタル 教科書体 NK-R" w:eastAsia="UD デジタル 教科書体 NK-R"/>
                          <w:sz w:val="22"/>
                        </w:rPr>
                      </w:pPr>
                      <w:r>
                        <w:rPr>
                          <w:rFonts w:ascii="UD デジタル 教科書体 NK-R" w:eastAsia="UD デジタル 教科書体 NK-R" w:hint="eastAsia"/>
                          <w:sz w:val="22"/>
                        </w:rPr>
                        <w:t>〇参考</w:t>
                      </w:r>
                    </w:p>
                    <w:p w14:paraId="579CBC24"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【地方自治法施行令第１６７条の２第１項第３号について】</w:t>
                      </w:r>
                    </w:p>
                    <w:p w14:paraId="32EA8752" w14:textId="77777777" w:rsidR="007508E1" w:rsidRPr="007508E1" w:rsidRDefault="007508E1" w:rsidP="007508E1">
                      <w:pPr>
                        <w:ind w:leftChars="100" w:left="310"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・障害者支援施設等において製作された物品を地方公共団体の規則で定める手続により買い入れる契約を締結する場合</w:t>
                      </w:r>
                    </w:p>
                    <w:p w14:paraId="6A563140" w14:textId="77777777" w:rsidR="007508E1" w:rsidRPr="007508E1" w:rsidRDefault="007508E1" w:rsidP="007508E1">
                      <w:pPr>
                        <w:ind w:leftChars="100" w:left="310"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・シルバー人材センター連合、シルバー人材センター等から地方公共団体の規則で定める手続により役務の提供を受ける契約を締結する場合</w:t>
                      </w:r>
                    </w:p>
                    <w:p w14:paraId="07AC43A3" w14:textId="77777777" w:rsidR="007508E1" w:rsidRPr="007508E1" w:rsidRDefault="007508E1" w:rsidP="007508E1">
                      <w:pPr>
                        <w:ind w:leftChars="97" w:left="304"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母子・父子福祉団体等が行う事業でその事業に使用される者が主として配偶者のない者で現に児童を扶養しているもの及び寡婦であるものに係る役務の提供を当該母子・父子福祉団体等から地方公共団体の規則で定める手続により受ける契約を締結する場合</w:t>
                      </w:r>
                    </w:p>
                    <w:p w14:paraId="76AB8074" w14:textId="77777777" w:rsidR="007508E1" w:rsidRPr="007508E1" w:rsidRDefault="007508E1" w:rsidP="007508E1">
                      <w:pPr>
                        <w:ind w:leftChars="97" w:left="304" w:hangingChars="50" w:hanging="100"/>
                        <w:jc w:val="left"/>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w:t>
                      </w:r>
                      <w:r w:rsidRPr="007508E1">
                        <w:rPr>
                          <w:rFonts w:ascii="UD デジタル 教科書体 NK-R" w:eastAsia="UD デジタル 教科書体 NK-R" w:hint="eastAsia"/>
                          <w:sz w:val="20"/>
                          <w:szCs w:val="20"/>
                          <w:u w:val="single"/>
                        </w:rPr>
                        <w:t>認定生活困窮者就労訓練事業を行う施設が行う事業でその事業に使用される者が主として生活困窮者であるものに係る役務の提供を当該施設から地方公共団体の規則で定める手続により受ける契約を締結する場合</w:t>
                      </w:r>
                    </w:p>
                    <w:p w14:paraId="2C6BE3D8" w14:textId="77777777" w:rsidR="007508E1" w:rsidRPr="007508E1" w:rsidRDefault="007508E1" w:rsidP="007508E1">
                      <w:pPr>
                        <w:ind w:left="258" w:hangingChars="129" w:hanging="258"/>
                        <w:rPr>
                          <w:rFonts w:ascii="UD デジタル 教科書体 NK-R" w:eastAsia="UD デジタル 教科書体 NK-R"/>
                          <w:sz w:val="20"/>
                          <w:szCs w:val="20"/>
                        </w:rPr>
                      </w:pPr>
                    </w:p>
                    <w:p w14:paraId="42109921"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【地方自治法施行規則】</w:t>
                      </w:r>
                    </w:p>
                    <w:p w14:paraId="11CF61A8" w14:textId="77777777" w:rsidR="007508E1" w:rsidRPr="007508E1" w:rsidRDefault="007508E1" w:rsidP="007508E1">
                      <w:pPr>
                        <w:ind w:left="258" w:hangingChars="129" w:hanging="258"/>
                        <w:rPr>
                          <w:rFonts w:ascii="UD デジタル 教科書体 NK-R" w:eastAsia="UD デジタル 教科書体 NK-R"/>
                          <w:sz w:val="20"/>
                          <w:szCs w:val="20"/>
                        </w:rPr>
                      </w:pPr>
                      <w:r w:rsidRPr="007508E1">
                        <w:rPr>
                          <w:rFonts w:ascii="UD デジタル 教科書体 NK-R" w:eastAsia="UD デジタル 教科書体 NK-R" w:hint="eastAsia"/>
                          <w:sz w:val="20"/>
                          <w:szCs w:val="20"/>
                        </w:rPr>
                        <w:t xml:space="preserve">　</w:t>
                      </w:r>
                      <w:r w:rsidRPr="007508E1">
                        <w:rPr>
                          <w:rFonts w:ascii="UD デジタル 教科書体 NK-R" w:eastAsia="UD デジタル 教科書体 NK-R"/>
                          <w:sz w:val="20"/>
                          <w:szCs w:val="20"/>
                        </w:rPr>
                        <w:t>第</w:t>
                      </w:r>
                      <w:r w:rsidRPr="007508E1">
                        <w:rPr>
                          <w:rFonts w:ascii="UD デジタル 教科書体 NK-R" w:eastAsia="UD デジタル 教科書体 NK-R" w:hint="eastAsia"/>
                          <w:sz w:val="20"/>
                          <w:szCs w:val="20"/>
                        </w:rPr>
                        <w:t>１２</w:t>
                      </w:r>
                      <w:r w:rsidRPr="007508E1">
                        <w:rPr>
                          <w:rFonts w:ascii="UD デジタル 教科書体 NK-R" w:eastAsia="UD デジタル 教科書体 NK-R"/>
                          <w:sz w:val="20"/>
                          <w:szCs w:val="20"/>
                        </w:rPr>
                        <w:t>条の</w:t>
                      </w:r>
                      <w:r w:rsidRPr="007508E1">
                        <w:rPr>
                          <w:rFonts w:ascii="UD デジタル 教科書体 NK-R" w:eastAsia="UD デジタル 教科書体 NK-R" w:hint="eastAsia"/>
                          <w:sz w:val="20"/>
                          <w:szCs w:val="20"/>
                        </w:rPr>
                        <w:t>２</w:t>
                      </w:r>
                      <w:r w:rsidRPr="007508E1">
                        <w:rPr>
                          <w:rFonts w:ascii="UD デジタル 教科書体 NK-R" w:eastAsia="UD デジタル 教科書体 NK-R"/>
                          <w:sz w:val="20"/>
                          <w:szCs w:val="20"/>
                        </w:rPr>
                        <w:t>の</w:t>
                      </w:r>
                      <w:r w:rsidRPr="007508E1">
                        <w:rPr>
                          <w:rFonts w:ascii="UD デジタル 教科書体 NK-R" w:eastAsia="UD デジタル 教科書体 NK-R" w:hint="eastAsia"/>
                          <w:sz w:val="20"/>
                          <w:szCs w:val="20"/>
                        </w:rPr>
                        <w:t>１２　普通地方公共団体の長は、地方自治法施行令第１６７条の２第１項第３号の規定による認定をしようとするときは、あらかじめ、当該認定に必要な基準を定め、これを公表しなければならない。</w:t>
                      </w:r>
                    </w:p>
                    <w:p w14:paraId="5BE21543" w14:textId="77777777" w:rsidR="007508E1" w:rsidRPr="007508E1" w:rsidRDefault="007508E1" w:rsidP="007508E1">
                      <w:pPr>
                        <w:ind w:leftChars="100" w:left="268" w:hangingChars="29" w:hanging="58"/>
                        <w:rPr>
                          <w:rFonts w:ascii="UD デジタル 教科書体 NK-R" w:eastAsia="UD デジタル 教科書体 NK-R"/>
                          <w:sz w:val="20"/>
                          <w:szCs w:val="20"/>
                        </w:rPr>
                      </w:pPr>
                      <w:r w:rsidRPr="007508E1">
                        <w:rPr>
                          <w:rFonts w:ascii="UD デジタル 教科書体 NK-R" w:eastAsia="UD デジタル 教科書体 NK-R"/>
                          <w:sz w:val="20"/>
                          <w:szCs w:val="20"/>
                        </w:rPr>
                        <w:t>２</w:t>
                      </w:r>
                      <w:r w:rsidRPr="007508E1">
                        <w:rPr>
                          <w:rFonts w:ascii="UD デジタル 教科書体 NK-R" w:eastAsia="UD デジタル 教科書体 NK-R" w:hint="eastAsia"/>
                          <w:sz w:val="20"/>
                          <w:szCs w:val="20"/>
                        </w:rPr>
                        <w:t xml:space="preserve">　普通地方公共団体の長は、前項の基準を定めようとするときは、あらかじめ、２人以上の学識経験を有する者の意見を聴かなければならない。</w:t>
                      </w:r>
                    </w:p>
                    <w:p w14:paraId="0B56A421" w14:textId="77777777" w:rsidR="007508E1" w:rsidRPr="007508E1" w:rsidRDefault="007508E1" w:rsidP="007508E1">
                      <w:pPr>
                        <w:ind w:leftChars="100" w:left="268" w:hangingChars="29" w:hanging="58"/>
                        <w:rPr>
                          <w:rFonts w:ascii="UD デジタル 教科書体 NK-R" w:eastAsia="UD デジタル 教科書体 NK-R"/>
                          <w:sz w:val="20"/>
                          <w:szCs w:val="20"/>
                        </w:rPr>
                      </w:pPr>
                      <w:r w:rsidRPr="007508E1">
                        <w:rPr>
                          <w:rFonts w:ascii="UD デジタル 教科書体 NK-R" w:eastAsia="UD デジタル 教科書体 NK-R"/>
                          <w:sz w:val="20"/>
                          <w:szCs w:val="20"/>
                        </w:rPr>
                        <w:t>３</w:t>
                      </w:r>
                      <w:r w:rsidRPr="007508E1">
                        <w:rPr>
                          <w:rFonts w:ascii="UD デジタル 教科書体 NK-R" w:eastAsia="UD デジタル 教科書体 NK-R" w:hint="eastAsia"/>
                          <w:sz w:val="20"/>
                          <w:szCs w:val="20"/>
                        </w:rPr>
                        <w:t xml:space="preserve">　普通地方公共団体の長は、第１項の基準に基づいて認定しようとするときは、あらかじめ、２人以上の学識経験者の意見を聴かなければならない。</w:t>
                      </w:r>
                    </w:p>
                    <w:p w14:paraId="15E331F9" w14:textId="77777777" w:rsidR="007508E1" w:rsidRPr="007508E1" w:rsidRDefault="007508E1" w:rsidP="007508E1">
                      <w:pPr>
                        <w:jc w:val="left"/>
                      </w:pPr>
                    </w:p>
                  </w:txbxContent>
                </v:textbox>
              </v:rect>
            </w:pict>
          </mc:Fallback>
        </mc:AlternateContent>
      </w:r>
    </w:p>
    <w:p w14:paraId="4CF07CDC" w14:textId="77777777" w:rsidR="007508E1" w:rsidRPr="00BA7B74" w:rsidRDefault="007508E1" w:rsidP="00AB17D7">
      <w:pPr>
        <w:ind w:left="420" w:hangingChars="200" w:hanging="420"/>
        <w:rPr>
          <w:rFonts w:ascii="UD デジタル 教科書体 NK-R" w:eastAsia="UD デジタル 教科書体 NK-R"/>
        </w:rPr>
      </w:pPr>
    </w:p>
    <w:sectPr w:rsidR="007508E1" w:rsidRPr="00BA7B74" w:rsidSect="00DE3256">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8AB6" w14:textId="77777777" w:rsidR="00006611" w:rsidRDefault="00006611" w:rsidP="00006611">
      <w:r>
        <w:separator/>
      </w:r>
    </w:p>
  </w:endnote>
  <w:endnote w:type="continuationSeparator" w:id="0">
    <w:p w14:paraId="731E9193" w14:textId="77777777" w:rsidR="00006611" w:rsidRDefault="00006611" w:rsidP="0000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2526" w14:textId="77777777" w:rsidR="00006611" w:rsidRDefault="00006611" w:rsidP="00006611">
      <w:r>
        <w:separator/>
      </w:r>
    </w:p>
  </w:footnote>
  <w:footnote w:type="continuationSeparator" w:id="0">
    <w:p w14:paraId="595A1CC9" w14:textId="77777777" w:rsidR="00006611" w:rsidRDefault="00006611" w:rsidP="0000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E0"/>
    <w:rsid w:val="00006611"/>
    <w:rsid w:val="00127352"/>
    <w:rsid w:val="00127C1A"/>
    <w:rsid w:val="0021434D"/>
    <w:rsid w:val="002C3480"/>
    <w:rsid w:val="0038032E"/>
    <w:rsid w:val="0048252C"/>
    <w:rsid w:val="004861AB"/>
    <w:rsid w:val="005121E9"/>
    <w:rsid w:val="00563E2D"/>
    <w:rsid w:val="00573595"/>
    <w:rsid w:val="005943D0"/>
    <w:rsid w:val="007508E1"/>
    <w:rsid w:val="008124B0"/>
    <w:rsid w:val="00851302"/>
    <w:rsid w:val="00953AE4"/>
    <w:rsid w:val="009870E0"/>
    <w:rsid w:val="009D2C9D"/>
    <w:rsid w:val="00A01165"/>
    <w:rsid w:val="00AB17D7"/>
    <w:rsid w:val="00AC164E"/>
    <w:rsid w:val="00AE3336"/>
    <w:rsid w:val="00AF19E3"/>
    <w:rsid w:val="00BA7B74"/>
    <w:rsid w:val="00CB6EE1"/>
    <w:rsid w:val="00CC2169"/>
    <w:rsid w:val="00DE3256"/>
    <w:rsid w:val="00F6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80F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9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19E3"/>
    <w:rPr>
      <w:rFonts w:asciiTheme="majorHAnsi" w:eastAsiaTheme="majorEastAsia" w:hAnsiTheme="majorHAnsi" w:cstheme="majorBidi"/>
      <w:sz w:val="18"/>
      <w:szCs w:val="18"/>
    </w:rPr>
  </w:style>
  <w:style w:type="paragraph" w:styleId="a5">
    <w:name w:val="header"/>
    <w:basedOn w:val="a"/>
    <w:link w:val="a6"/>
    <w:uiPriority w:val="99"/>
    <w:unhideWhenUsed/>
    <w:rsid w:val="00006611"/>
    <w:pPr>
      <w:tabs>
        <w:tab w:val="center" w:pos="4252"/>
        <w:tab w:val="right" w:pos="8504"/>
      </w:tabs>
      <w:snapToGrid w:val="0"/>
    </w:pPr>
  </w:style>
  <w:style w:type="character" w:customStyle="1" w:styleId="a6">
    <w:name w:val="ヘッダー (文字)"/>
    <w:basedOn w:val="a0"/>
    <w:link w:val="a5"/>
    <w:uiPriority w:val="99"/>
    <w:rsid w:val="00006611"/>
  </w:style>
  <w:style w:type="paragraph" w:styleId="a7">
    <w:name w:val="footer"/>
    <w:basedOn w:val="a"/>
    <w:link w:val="a8"/>
    <w:uiPriority w:val="99"/>
    <w:unhideWhenUsed/>
    <w:rsid w:val="00006611"/>
    <w:pPr>
      <w:tabs>
        <w:tab w:val="center" w:pos="4252"/>
        <w:tab w:val="right" w:pos="8504"/>
      </w:tabs>
      <w:snapToGrid w:val="0"/>
    </w:pPr>
  </w:style>
  <w:style w:type="character" w:customStyle="1" w:styleId="a8">
    <w:name w:val="フッター (文字)"/>
    <w:basedOn w:val="a0"/>
    <w:link w:val="a7"/>
    <w:uiPriority w:val="99"/>
    <w:rsid w:val="0000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19058">
      <w:bodyDiv w:val="1"/>
      <w:marLeft w:val="0"/>
      <w:marRight w:val="0"/>
      <w:marTop w:val="0"/>
      <w:marBottom w:val="0"/>
      <w:divBdr>
        <w:top w:val="none" w:sz="0" w:space="0" w:color="auto"/>
        <w:left w:val="none" w:sz="0" w:space="0" w:color="auto"/>
        <w:bottom w:val="none" w:sz="0" w:space="0" w:color="auto"/>
        <w:right w:val="none" w:sz="0" w:space="0" w:color="auto"/>
      </w:divBdr>
      <w:divsChild>
        <w:div w:id="131215182">
          <w:marLeft w:val="240"/>
          <w:marRight w:val="0"/>
          <w:marTop w:val="0"/>
          <w:marBottom w:val="0"/>
          <w:divBdr>
            <w:top w:val="none" w:sz="0" w:space="0" w:color="auto"/>
            <w:left w:val="none" w:sz="0" w:space="0" w:color="auto"/>
            <w:bottom w:val="none" w:sz="0" w:space="0" w:color="auto"/>
            <w:right w:val="none" w:sz="0" w:space="0" w:color="auto"/>
          </w:divBdr>
        </w:div>
        <w:div w:id="1312832447">
          <w:marLeft w:val="240"/>
          <w:marRight w:val="0"/>
          <w:marTop w:val="0"/>
          <w:marBottom w:val="0"/>
          <w:divBdr>
            <w:top w:val="none" w:sz="0" w:space="0" w:color="auto"/>
            <w:left w:val="none" w:sz="0" w:space="0" w:color="auto"/>
            <w:bottom w:val="none" w:sz="0" w:space="0" w:color="auto"/>
            <w:right w:val="none" w:sz="0" w:space="0" w:color="auto"/>
          </w:divBdr>
        </w:div>
        <w:div w:id="70159356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2024-05-01T09:44:00Z</dcterms:created>
  <dcterms:modified xsi:type="dcterms:W3CDTF">2024-05-01T09:44:00Z</dcterms:modified>
</cp:coreProperties>
</file>