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8FC4" w14:textId="290B7394" w:rsidR="0056270B" w:rsidRPr="0056270B" w:rsidRDefault="00BC6BEF" w:rsidP="00BC6BEF">
      <w:pPr>
        <w:tabs>
          <w:tab w:val="center" w:pos="436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3F014F55" w14:textId="4C1F8F6A" w:rsidR="00D74810" w:rsidRDefault="00AB41CB" w:rsidP="00476B2C">
      <w:pPr>
        <w:jc w:val="right"/>
      </w:pPr>
      <w:r>
        <w:rPr>
          <w:rFonts w:hint="eastAsia"/>
        </w:rPr>
        <w:t>令和</w:t>
      </w:r>
      <w:r w:rsidR="00074A4F">
        <w:rPr>
          <w:rFonts w:hint="eastAsia"/>
        </w:rPr>
        <w:t>６</w:t>
      </w:r>
      <w:r>
        <w:rPr>
          <w:rFonts w:hint="eastAsia"/>
        </w:rPr>
        <w:t>年</w:t>
      </w:r>
      <w:r w:rsidR="00784905">
        <w:rPr>
          <w:rFonts w:hint="eastAsia"/>
        </w:rPr>
        <w:t>６</w:t>
      </w:r>
      <w:r w:rsidR="0066392F">
        <w:rPr>
          <w:rFonts w:hint="eastAsia"/>
        </w:rPr>
        <w:t>月</w:t>
      </w:r>
      <w:r w:rsidR="00784905">
        <w:rPr>
          <w:rFonts w:hint="eastAsia"/>
        </w:rPr>
        <w:t>1</w:t>
      </w:r>
      <w:r w:rsidR="00784905">
        <w:t>0</w:t>
      </w:r>
      <w:r w:rsidR="00D74810">
        <w:rPr>
          <w:rFonts w:hint="eastAsia"/>
        </w:rPr>
        <w:t>日</w:t>
      </w:r>
    </w:p>
    <w:p w14:paraId="304D56E8" w14:textId="07F3AA9D" w:rsidR="00D74810" w:rsidRDefault="00D74810" w:rsidP="00D74810">
      <w:pPr>
        <w:jc w:val="right"/>
      </w:pPr>
      <w:r>
        <w:rPr>
          <w:rFonts w:hint="eastAsia"/>
        </w:rPr>
        <w:t>環境農林水産部みどり推進室</w:t>
      </w:r>
      <w:r w:rsidR="00074A4F">
        <w:rPr>
          <w:rFonts w:hint="eastAsia"/>
        </w:rPr>
        <w:t>みどり企画</w:t>
      </w:r>
      <w:r>
        <w:rPr>
          <w:rFonts w:hint="eastAsia"/>
        </w:rPr>
        <w:t>課</w:t>
      </w:r>
    </w:p>
    <w:p w14:paraId="220BD2C2" w14:textId="77777777" w:rsidR="00D74810" w:rsidRPr="00074A4F" w:rsidRDefault="00D74810" w:rsidP="00117D42">
      <w:pPr>
        <w:jc w:val="center"/>
        <w:rPr>
          <w:sz w:val="22"/>
        </w:rPr>
      </w:pPr>
    </w:p>
    <w:p w14:paraId="3AA1131A" w14:textId="21ACB785" w:rsidR="001F1A2E" w:rsidRDefault="00074A4F" w:rsidP="00117D42">
      <w:pPr>
        <w:jc w:val="center"/>
      </w:pPr>
      <w:r>
        <w:rPr>
          <w:rFonts w:hint="eastAsia"/>
          <w:sz w:val="22"/>
        </w:rPr>
        <w:t>生物多様性情報発信ツール制作及び広報支援</w:t>
      </w:r>
      <w:r w:rsidR="00C6017D" w:rsidRPr="003E0D5E">
        <w:rPr>
          <w:rFonts w:hint="eastAsia"/>
          <w:sz w:val="22"/>
        </w:rPr>
        <w:t>業務</w:t>
      </w:r>
      <w:r w:rsidR="00C96FAD">
        <w:rPr>
          <w:rFonts w:hint="eastAsia"/>
        </w:rPr>
        <w:t>の</w:t>
      </w:r>
    </w:p>
    <w:p w14:paraId="50668FE1" w14:textId="77777777" w:rsidR="00C96FAD" w:rsidRDefault="00C96FAD" w:rsidP="00117D42">
      <w:pPr>
        <w:jc w:val="center"/>
      </w:pPr>
      <w:r>
        <w:rPr>
          <w:rFonts w:hint="eastAsia"/>
        </w:rPr>
        <w:t>事業者選定の結果について</w:t>
      </w:r>
    </w:p>
    <w:p w14:paraId="09AA96DD" w14:textId="77777777" w:rsidR="00117D42" w:rsidRDefault="00117D42"/>
    <w:p w14:paraId="706A53E1" w14:textId="700D4E0B" w:rsidR="00C96FAD" w:rsidRPr="00AB41CB" w:rsidRDefault="00117D42">
      <w:pPr>
        <w:rPr>
          <w:szCs w:val="21"/>
        </w:rPr>
      </w:pPr>
      <w:r w:rsidRPr="00AB41CB">
        <w:rPr>
          <w:rFonts w:hint="eastAsia"/>
          <w:szCs w:val="21"/>
        </w:rPr>
        <w:t xml:space="preserve">　</w:t>
      </w:r>
      <w:r w:rsidR="00C96FAD" w:rsidRPr="00AB41CB">
        <w:rPr>
          <w:rFonts w:hint="eastAsia"/>
          <w:szCs w:val="21"/>
        </w:rPr>
        <w:t>大阪府では、</w:t>
      </w:r>
      <w:r w:rsidR="00074A4F">
        <w:rPr>
          <w:rFonts w:hint="eastAsia"/>
          <w:szCs w:val="21"/>
        </w:rPr>
        <w:t>生物多様性情報発信ツール制作及び広報支援業務</w:t>
      </w:r>
      <w:r w:rsidR="00C96FAD" w:rsidRPr="00AB41CB">
        <w:rPr>
          <w:rFonts w:hint="eastAsia"/>
          <w:szCs w:val="21"/>
        </w:rPr>
        <w:t>について、公募型プロポーザル方式により提案募集を行った結果、下記のとおり事業者を選定しましたので、お知らせします。</w:t>
      </w:r>
    </w:p>
    <w:p w14:paraId="3A20D666" w14:textId="77777777" w:rsidR="00117D42" w:rsidRPr="00074A4F" w:rsidRDefault="00117D42"/>
    <w:p w14:paraId="18CDE40B" w14:textId="77777777" w:rsidR="00C96FAD" w:rsidRDefault="00C96FAD" w:rsidP="00117D42">
      <w:pPr>
        <w:jc w:val="center"/>
      </w:pPr>
      <w:r>
        <w:rPr>
          <w:rFonts w:hint="eastAsia"/>
        </w:rPr>
        <w:t>記</w:t>
      </w:r>
    </w:p>
    <w:p w14:paraId="2DB23D6F" w14:textId="77777777" w:rsidR="00117D42" w:rsidRDefault="00117D42"/>
    <w:p w14:paraId="29EB9116" w14:textId="77777777" w:rsidR="00C96FAD" w:rsidRDefault="00C96FAD">
      <w:r>
        <w:rPr>
          <w:rFonts w:hint="eastAsia"/>
        </w:rPr>
        <w:t>１　案件名</w:t>
      </w:r>
    </w:p>
    <w:p w14:paraId="4D29B097" w14:textId="2A1B21B4" w:rsidR="00C96FAD" w:rsidRDefault="00C96FAD">
      <w:r>
        <w:rPr>
          <w:rFonts w:hint="eastAsia"/>
        </w:rPr>
        <w:t xml:space="preserve">　　</w:t>
      </w:r>
      <w:r w:rsidR="00074A4F">
        <w:rPr>
          <w:rFonts w:hint="eastAsia"/>
        </w:rPr>
        <w:t>生物多様性情報発信ツール制作及び広報支援業務</w:t>
      </w:r>
    </w:p>
    <w:p w14:paraId="53686227" w14:textId="77777777" w:rsidR="00FF2394" w:rsidRDefault="00FF2394"/>
    <w:p w14:paraId="668A4F14" w14:textId="77777777" w:rsidR="00C96FAD" w:rsidRDefault="00C96FAD">
      <w:r>
        <w:rPr>
          <w:rFonts w:hint="eastAsia"/>
        </w:rPr>
        <w:t>２　最優秀提案事業者</w:t>
      </w:r>
    </w:p>
    <w:p w14:paraId="63089518" w14:textId="5821724B" w:rsidR="0056270B" w:rsidRDefault="00DD6822" w:rsidP="0056270B">
      <w:r w:rsidRPr="00DD6822">
        <w:rPr>
          <w:rFonts w:ascii="ＭＳ 明朝" w:eastAsia="ＭＳ 明朝" w:hAnsi="ＭＳ 明朝" w:hint="eastAsia"/>
        </w:rPr>
        <w:t xml:space="preserve">　　</w:t>
      </w:r>
      <w:proofErr w:type="spellStart"/>
      <w:r w:rsidR="00A52F59">
        <w:t>AtB</w:t>
      </w:r>
      <w:proofErr w:type="spellEnd"/>
      <w:r w:rsidR="00A52F59">
        <w:rPr>
          <w:rFonts w:hint="eastAsia"/>
        </w:rPr>
        <w:t>共同企業体</w:t>
      </w:r>
    </w:p>
    <w:p w14:paraId="5B4CA9F6" w14:textId="7AFBCE0F" w:rsidR="0056270B" w:rsidRDefault="0056270B" w:rsidP="0056270B">
      <w:r>
        <w:rPr>
          <w:rFonts w:hint="eastAsia"/>
        </w:rPr>
        <w:t xml:space="preserve">　　評価点</w:t>
      </w:r>
      <w:r w:rsidR="00A52F59">
        <w:rPr>
          <w:rFonts w:hint="eastAsia"/>
        </w:rPr>
        <w:t>7</w:t>
      </w:r>
      <w:r w:rsidR="00A52F59">
        <w:t>7.3</w:t>
      </w:r>
      <w:r>
        <w:rPr>
          <w:rFonts w:hint="eastAsia"/>
        </w:rPr>
        <w:t>点（うち企画提案部分</w:t>
      </w:r>
      <w:r w:rsidR="00A52F59">
        <w:rPr>
          <w:rFonts w:hint="eastAsia"/>
        </w:rPr>
        <w:t>6</w:t>
      </w:r>
      <w:r w:rsidR="00A52F59">
        <w:t>7.3</w:t>
      </w:r>
      <w:r>
        <w:rPr>
          <w:rFonts w:hint="eastAsia"/>
        </w:rPr>
        <w:t>点、価格提案部分</w:t>
      </w:r>
      <w:r w:rsidR="00A52F59">
        <w:rPr>
          <w:rFonts w:hint="eastAsia"/>
        </w:rPr>
        <w:t>1</w:t>
      </w:r>
      <w:r w:rsidR="00A52F59">
        <w:t>0</w:t>
      </w:r>
      <w:r>
        <w:rPr>
          <w:rFonts w:hint="eastAsia"/>
        </w:rPr>
        <w:t>点；提案金額</w:t>
      </w:r>
      <w:r w:rsidR="00A52F59">
        <w:rPr>
          <w:rFonts w:hint="eastAsia"/>
        </w:rPr>
        <w:t>5</w:t>
      </w:r>
      <w:r w:rsidR="00A52F59">
        <w:t>,236</w:t>
      </w:r>
      <w:r>
        <w:rPr>
          <w:rFonts w:hint="eastAsia"/>
        </w:rPr>
        <w:t>千円）</w:t>
      </w:r>
    </w:p>
    <w:p w14:paraId="27211FF4" w14:textId="77777777" w:rsidR="00FF2394" w:rsidRDefault="00FF2394"/>
    <w:p w14:paraId="3CD3A876" w14:textId="77777777" w:rsidR="00C96FAD" w:rsidRDefault="00C96FAD">
      <w:r>
        <w:rPr>
          <w:rFonts w:hint="eastAsia"/>
        </w:rPr>
        <w:t>３　提案結果の概要</w:t>
      </w:r>
    </w:p>
    <w:p w14:paraId="1EF28206" w14:textId="0E6E9A2D" w:rsidR="00C96FAD" w:rsidRDefault="00C96FAD" w:rsidP="00BC6BEF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提案事業者</w:t>
      </w:r>
      <w:r w:rsidR="00DD6822">
        <w:rPr>
          <w:rFonts w:hint="eastAsia"/>
        </w:rPr>
        <w:t>（受付順）</w:t>
      </w:r>
      <w:r>
        <w:rPr>
          <w:rFonts w:hint="eastAsia"/>
        </w:rPr>
        <w:t xml:space="preserve">　全</w:t>
      </w:r>
      <w:r w:rsidR="00074A4F">
        <w:rPr>
          <w:rFonts w:hint="eastAsia"/>
        </w:rPr>
        <w:t>３</w:t>
      </w:r>
      <w:r>
        <w:rPr>
          <w:rFonts w:hint="eastAsia"/>
        </w:rPr>
        <w:t>者</w:t>
      </w:r>
    </w:p>
    <w:p w14:paraId="5872DAC6" w14:textId="24614B8E" w:rsidR="00BC6BEF" w:rsidRDefault="00074A4F" w:rsidP="00BC6BEF">
      <w:pPr>
        <w:pStyle w:val="ac"/>
        <w:ind w:leftChars="0" w:left="675"/>
      </w:pPr>
      <w:r>
        <w:rPr>
          <w:rFonts w:hint="eastAsia"/>
        </w:rPr>
        <w:t>株式会社</w:t>
      </w:r>
      <w:r>
        <w:rPr>
          <w:rFonts w:hint="eastAsia"/>
        </w:rPr>
        <w:t>JTB</w:t>
      </w:r>
      <w:r>
        <w:rPr>
          <w:rFonts w:hint="eastAsia"/>
        </w:rPr>
        <w:t>大阪教育事業部</w:t>
      </w:r>
    </w:p>
    <w:p w14:paraId="493FB96B" w14:textId="3528A637" w:rsidR="00BC6BEF" w:rsidRDefault="00074A4F" w:rsidP="00BC6BEF">
      <w:pPr>
        <w:pStyle w:val="ac"/>
        <w:ind w:leftChars="0" w:left="675"/>
      </w:pPr>
      <w:proofErr w:type="spellStart"/>
      <w:r>
        <w:t>AtB</w:t>
      </w:r>
      <w:proofErr w:type="spellEnd"/>
      <w:r>
        <w:rPr>
          <w:rFonts w:hint="eastAsia"/>
        </w:rPr>
        <w:t>共同企業体</w:t>
      </w:r>
    </w:p>
    <w:p w14:paraId="753C1BA5" w14:textId="101B5D56" w:rsidR="0056270B" w:rsidRDefault="00074A4F" w:rsidP="00BC6BEF">
      <w:pPr>
        <w:pStyle w:val="ac"/>
        <w:ind w:leftChars="0" w:left="675"/>
      </w:pPr>
      <w:r>
        <w:rPr>
          <w:rFonts w:hint="eastAsia"/>
        </w:rPr>
        <w:t>株式会社アクセプト</w:t>
      </w:r>
    </w:p>
    <w:p w14:paraId="217D8DE2" w14:textId="77777777" w:rsidR="00F75176" w:rsidRDefault="00F75176" w:rsidP="004B7E89">
      <w:pPr>
        <w:jc w:val="left"/>
      </w:pPr>
    </w:p>
    <w:p w14:paraId="68B8E7DF" w14:textId="77777777" w:rsidR="00677E56" w:rsidRDefault="00677E56" w:rsidP="00F11F01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1E7381">
        <w:rPr>
          <w:rFonts w:hint="eastAsia"/>
        </w:rPr>
        <w:t>提案事業者の評価点</w:t>
      </w:r>
      <w:r w:rsidR="00C61681">
        <w:rPr>
          <w:rFonts w:hint="eastAsia"/>
        </w:rPr>
        <w:t>（降順）</w:t>
      </w:r>
    </w:p>
    <w:tbl>
      <w:tblPr>
        <w:tblW w:w="7040" w:type="dxa"/>
        <w:tblInd w:w="8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</w:tblGrid>
      <w:tr w:rsidR="00DD6822" w:rsidRPr="00DD6822" w14:paraId="14DC2EE2" w14:textId="77777777" w:rsidTr="00DD6822">
        <w:trPr>
          <w:trHeight w:val="315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EE0" w14:textId="77777777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提案事業者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53" w14:textId="76DF25A2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評価点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74FC6" w14:textId="77777777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うち、価格提案部分</w:t>
            </w:r>
          </w:p>
        </w:tc>
      </w:tr>
      <w:tr w:rsidR="00DD6822" w:rsidRPr="00DD6822" w14:paraId="2D18AFBC" w14:textId="77777777" w:rsidTr="00DD6822">
        <w:trPr>
          <w:trHeight w:val="3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FF404F" w14:textId="77777777" w:rsidR="00DD6822" w:rsidRPr="00DD6822" w:rsidRDefault="00DD6822" w:rsidP="00DD68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52F6FC" w14:textId="77777777" w:rsidR="00DD6822" w:rsidRPr="00DD6822" w:rsidRDefault="00DD6822" w:rsidP="00DD68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4AF" w14:textId="2F06DD05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価格点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DDD2" w14:textId="6610A224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提案金額</w:t>
            </w:r>
          </w:p>
        </w:tc>
      </w:tr>
      <w:tr w:rsidR="00DA6F85" w:rsidRPr="00DD6822" w14:paraId="4657ADD4" w14:textId="77777777" w:rsidTr="00A52F59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F19" w14:textId="7B56019C" w:rsidR="00DA6F85" w:rsidRPr="00DD6822" w:rsidRDefault="00394FF6" w:rsidP="00394F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6B7" w14:textId="29B3B904" w:rsidR="00DA6F85" w:rsidRPr="00A52F59" w:rsidRDefault="00A52F59" w:rsidP="00DA6F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7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7.3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301" w14:textId="15F7E54E" w:rsidR="00DA6F85" w:rsidRPr="00A52F59" w:rsidRDefault="00A52F59" w:rsidP="00BE61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10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961E" w14:textId="5C50F402" w:rsidR="00DA6F85" w:rsidRPr="00A52F59" w:rsidRDefault="00A52F59" w:rsidP="00BE61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5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,236,000</w:t>
            </w: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6270B" w:rsidRPr="00DD6822" w14:paraId="7A40094F" w14:textId="77777777" w:rsidTr="00A52F59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F3" w14:textId="6DD44DC5" w:rsidR="0056270B" w:rsidRPr="00DD6822" w:rsidRDefault="00394FF6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EEF9" w14:textId="647796EB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6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5.0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7EE1" w14:textId="37133A69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1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0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64EF5" w14:textId="6CC26863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5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,227,500</w:t>
            </w: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6270B" w:rsidRPr="00DD6822" w14:paraId="5888AB82" w14:textId="77777777" w:rsidTr="00A52F59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2BB" w14:textId="76EC6BC2" w:rsidR="0056270B" w:rsidRPr="00DD6822" w:rsidRDefault="00394FF6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6A1F" w14:textId="3C09A5CA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6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0.9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E4DA" w14:textId="22E638A7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9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.9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664E0" w14:textId="3E107B13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5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,254,607</w:t>
            </w: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2152A39C" w14:textId="77777777" w:rsidR="0017598C" w:rsidRDefault="0017598C"/>
    <w:p w14:paraId="7A5B5689" w14:textId="77777777" w:rsidR="00B8210D" w:rsidRDefault="009837EE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B8210D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B8210D" w14:paraId="13E5A698" w14:textId="77777777" w:rsidTr="00FC4D38">
        <w:tc>
          <w:tcPr>
            <w:tcW w:w="8363" w:type="dxa"/>
          </w:tcPr>
          <w:p w14:paraId="7ABB04AA" w14:textId="77777777" w:rsidR="00AE0B54" w:rsidRDefault="0056270B" w:rsidP="0056270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AE0B54">
              <w:rPr>
                <w:rFonts w:hint="eastAsia"/>
              </w:rPr>
              <w:t>生物多様性への理解度が相対的に高く、実現可能な内容である。</w:t>
            </w:r>
          </w:p>
          <w:p w14:paraId="6A7C4EE9" w14:textId="6115F9C4" w:rsidR="00AE0B54" w:rsidRDefault="00AE0B54" w:rsidP="0056270B">
            <w:pPr>
              <w:ind w:left="210" w:hangingChars="100" w:hanging="210"/>
            </w:pPr>
            <w:r>
              <w:rPr>
                <w:rFonts w:hint="eastAsia"/>
              </w:rPr>
              <w:t>・生物多様性をあまり知らない層</w:t>
            </w:r>
            <w:r w:rsidR="00394FF6">
              <w:rPr>
                <w:rFonts w:hint="eastAsia"/>
              </w:rPr>
              <w:t>にも</w:t>
            </w:r>
            <w:r>
              <w:rPr>
                <w:rFonts w:hint="eastAsia"/>
              </w:rPr>
              <w:t>知ってもらえる取組み内容である。</w:t>
            </w:r>
          </w:p>
          <w:p w14:paraId="1D13AED2" w14:textId="785B27DF" w:rsidR="0056270B" w:rsidRDefault="00AE0B54" w:rsidP="0056270B">
            <w:pPr>
              <w:ind w:left="210" w:hangingChars="100" w:hanging="210"/>
            </w:pPr>
            <w:r>
              <w:rPr>
                <w:rFonts w:hint="eastAsia"/>
              </w:rPr>
              <w:t>・次年度以降も継続できる可能性が高い</w:t>
            </w:r>
            <w:r w:rsidR="0056270B">
              <w:rPr>
                <w:rFonts w:hint="eastAsia"/>
              </w:rPr>
              <w:t>提案</w:t>
            </w:r>
            <w:r>
              <w:rPr>
                <w:rFonts w:hint="eastAsia"/>
              </w:rPr>
              <w:t>である</w:t>
            </w:r>
            <w:r w:rsidR="0056270B">
              <w:rPr>
                <w:rFonts w:hint="eastAsia"/>
              </w:rPr>
              <w:t>。</w:t>
            </w:r>
          </w:p>
          <w:p w14:paraId="3A52C1E8" w14:textId="56F577B0" w:rsidR="00BE6179" w:rsidRDefault="0056270B" w:rsidP="00AE0B54">
            <w:pPr>
              <w:ind w:left="100" w:hanging="100"/>
            </w:pPr>
            <w:r>
              <w:rPr>
                <w:rFonts w:hint="eastAsia"/>
              </w:rPr>
              <w:t>・</w:t>
            </w:r>
            <w:r w:rsidR="00AE0B54">
              <w:rPr>
                <w:rFonts w:hint="eastAsia"/>
              </w:rPr>
              <w:t>大阪府の</w:t>
            </w:r>
            <w:r w:rsidR="00AE0B54">
              <w:rPr>
                <w:rFonts w:hint="eastAsia"/>
              </w:rPr>
              <w:t>SNS</w:t>
            </w:r>
            <w:r w:rsidR="00AE0B54">
              <w:rPr>
                <w:rFonts w:hint="eastAsia"/>
              </w:rPr>
              <w:t>等も上手く活用することを期待したい。</w:t>
            </w:r>
          </w:p>
        </w:tc>
      </w:tr>
    </w:tbl>
    <w:p w14:paraId="6C34C95E" w14:textId="77777777" w:rsidR="00FF2394" w:rsidRDefault="00FF2394"/>
    <w:p w14:paraId="401E052C" w14:textId="1FD0AE34" w:rsidR="00B8210D" w:rsidRDefault="00117D4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選定委員会委員（</w:t>
      </w:r>
      <w:r w:rsidR="00074A4F">
        <w:rPr>
          <w:rFonts w:hint="eastAsia"/>
        </w:rPr>
        <w:t>五十音順</w:t>
      </w:r>
      <w:r>
        <w:rPr>
          <w:rFonts w:hint="eastAsia"/>
        </w:rPr>
        <w:t>、敬称略）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276"/>
        <w:gridCol w:w="3685"/>
      </w:tblGrid>
      <w:tr w:rsidR="0022676C" w14:paraId="7D59C23A" w14:textId="77777777" w:rsidTr="004B7E89">
        <w:tc>
          <w:tcPr>
            <w:tcW w:w="4253" w:type="dxa"/>
            <w:vAlign w:val="center"/>
          </w:tcPr>
          <w:p w14:paraId="5AB943B9" w14:textId="1F5B53F9" w:rsidR="0022676C" w:rsidRDefault="0022676C" w:rsidP="0022676C">
            <w:pPr>
              <w:jc w:val="center"/>
            </w:pPr>
            <w:r>
              <w:rPr>
                <w:rFonts w:hint="eastAsia"/>
              </w:rPr>
              <w:lastRenderedPageBreak/>
              <w:t>所属・職名等</w:t>
            </w:r>
          </w:p>
        </w:tc>
        <w:tc>
          <w:tcPr>
            <w:tcW w:w="1276" w:type="dxa"/>
          </w:tcPr>
          <w:p w14:paraId="64439BF8" w14:textId="46464958" w:rsidR="0022676C" w:rsidRDefault="0022676C" w:rsidP="00117D4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067E8C7" w14:textId="043444E4" w:rsidR="0022676C" w:rsidRDefault="0022676C" w:rsidP="00117D42">
            <w:pPr>
              <w:jc w:val="center"/>
            </w:pPr>
            <w:r>
              <w:rPr>
                <w:rFonts w:hint="eastAsia"/>
              </w:rPr>
              <w:t>選　任　理　由</w:t>
            </w:r>
          </w:p>
        </w:tc>
      </w:tr>
      <w:tr w:rsidR="00CF3BC9" w:rsidRPr="00923597" w14:paraId="5386CF1A" w14:textId="77777777" w:rsidTr="004B7E89">
        <w:tc>
          <w:tcPr>
            <w:tcW w:w="4253" w:type="dxa"/>
            <w:vAlign w:val="center"/>
          </w:tcPr>
          <w:p w14:paraId="527E2F55" w14:textId="227E1836" w:rsidR="00CF3BC9" w:rsidRPr="00344ED0" w:rsidRDefault="00CF3BC9" w:rsidP="00CF3BC9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北尻総合法律事務所</w:t>
            </w:r>
          </w:p>
        </w:tc>
        <w:tc>
          <w:tcPr>
            <w:tcW w:w="1276" w:type="dxa"/>
            <w:vAlign w:val="center"/>
          </w:tcPr>
          <w:p w14:paraId="4DEA9F9A" w14:textId="6FEE4E22" w:rsidR="00CF3BC9" w:rsidRPr="00923597" w:rsidRDefault="00CF3BC9" w:rsidP="008B3C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門林　俊夫</w:t>
            </w:r>
          </w:p>
        </w:tc>
        <w:tc>
          <w:tcPr>
            <w:tcW w:w="3685" w:type="dxa"/>
            <w:vAlign w:val="center"/>
          </w:tcPr>
          <w:p w14:paraId="3CF9BAFA" w14:textId="778F3B0E" w:rsidR="00CF3BC9" w:rsidRPr="00923597" w:rsidRDefault="00CF3BC9" w:rsidP="00CF3BC9">
            <w:pPr>
              <w:rPr>
                <w:color w:val="000000" w:themeColor="text1"/>
              </w:rPr>
            </w:pPr>
            <w:r w:rsidRPr="00CF3BC9">
              <w:rPr>
                <w:rFonts w:hint="eastAsia"/>
                <w:color w:val="000000" w:themeColor="text1"/>
              </w:rPr>
              <w:t>法律の専門家であり、情報保護</w:t>
            </w:r>
            <w:r w:rsidR="00AE0B54">
              <w:rPr>
                <w:rFonts w:hint="eastAsia"/>
                <w:color w:val="000000" w:themeColor="text1"/>
              </w:rPr>
              <w:t>、</w:t>
            </w:r>
            <w:r w:rsidR="004B7E89">
              <w:rPr>
                <w:rFonts w:hint="eastAsia"/>
                <w:color w:val="000000" w:themeColor="text1"/>
              </w:rPr>
              <w:t xml:space="preserve">　　</w:t>
            </w:r>
            <w:r w:rsidRPr="00CF3BC9">
              <w:rPr>
                <w:rFonts w:hint="eastAsia"/>
                <w:color w:val="000000" w:themeColor="text1"/>
              </w:rPr>
              <w:t>コンプライアンス及び公正性・公平性の観点から審査いただくため</w:t>
            </w:r>
          </w:p>
        </w:tc>
      </w:tr>
      <w:tr w:rsidR="0022676C" w14:paraId="3CF1E8E7" w14:textId="77777777" w:rsidTr="004B7E89">
        <w:tc>
          <w:tcPr>
            <w:tcW w:w="4253" w:type="dxa"/>
            <w:vAlign w:val="center"/>
          </w:tcPr>
          <w:p w14:paraId="2ED0E094" w14:textId="4A7FC831" w:rsidR="0022676C" w:rsidRPr="00344ED0" w:rsidRDefault="0022676C" w:rsidP="0022676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大阪デジタルコンテンツビジネス創出協議会　事務局長</w:t>
            </w:r>
          </w:p>
        </w:tc>
        <w:tc>
          <w:tcPr>
            <w:tcW w:w="1276" w:type="dxa"/>
            <w:vAlign w:val="center"/>
          </w:tcPr>
          <w:p w14:paraId="31935E03" w14:textId="0A4DEB6C" w:rsidR="0022676C" w:rsidRPr="0022676C" w:rsidRDefault="0022676C" w:rsidP="00CF3BC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川合　和史</w:t>
            </w:r>
          </w:p>
        </w:tc>
        <w:tc>
          <w:tcPr>
            <w:tcW w:w="3685" w:type="dxa"/>
          </w:tcPr>
          <w:p w14:paraId="1E444AAF" w14:textId="559F5DA1" w:rsidR="0022676C" w:rsidRPr="00923597" w:rsidRDefault="0022676C" w:rsidP="0022676C">
            <w:pPr>
              <w:rPr>
                <w:rFonts w:ascii="HG丸ｺﾞｼｯｸM-PRO" w:hAnsi="HG丸ｺﾞｼｯｸM-PRO"/>
                <w:color w:val="000000" w:themeColor="text1"/>
              </w:rPr>
            </w:pPr>
            <w:r w:rsidRPr="0022676C">
              <w:rPr>
                <w:rFonts w:ascii="HG丸ｺﾞｼｯｸM-PRO" w:hAnsi="HG丸ｺﾞｼｯｸM-PRO" w:hint="eastAsia"/>
                <w:color w:val="000000" w:themeColor="text1"/>
              </w:rPr>
              <w:t>デジタルコンテンツに精通しており、提案内容が日常行動と生物多様性</w:t>
            </w:r>
            <w:r w:rsidR="004B7E89">
              <w:rPr>
                <w:rFonts w:ascii="HG丸ｺﾞｼｯｸM-PRO" w:hAnsi="HG丸ｺﾞｼｯｸM-PRO" w:hint="eastAsia"/>
                <w:color w:val="000000" w:themeColor="text1"/>
              </w:rPr>
              <w:t xml:space="preserve">　</w:t>
            </w:r>
            <w:r w:rsidRPr="0022676C">
              <w:rPr>
                <w:rFonts w:ascii="HG丸ｺﾞｼｯｸM-PRO" w:hAnsi="HG丸ｺﾞｼｯｸM-PRO" w:hint="eastAsia"/>
                <w:color w:val="000000" w:themeColor="text1"/>
              </w:rPr>
              <w:t>との関係性を分かりやすく学べる</w:t>
            </w:r>
            <w:r w:rsidR="004B7E89">
              <w:rPr>
                <w:rFonts w:ascii="HG丸ｺﾞｼｯｸM-PRO" w:hAnsi="HG丸ｺﾞｼｯｸM-PRO" w:hint="eastAsia"/>
                <w:color w:val="000000" w:themeColor="text1"/>
              </w:rPr>
              <w:t xml:space="preserve">　</w:t>
            </w:r>
            <w:r w:rsidRPr="0022676C">
              <w:rPr>
                <w:rFonts w:ascii="HG丸ｺﾞｼｯｸM-PRO" w:hAnsi="HG丸ｺﾞｼｯｸM-PRO" w:hint="eastAsia"/>
                <w:color w:val="000000" w:themeColor="text1"/>
              </w:rPr>
              <w:t>構成やデザインとなっているかを</w:t>
            </w:r>
            <w:r w:rsidR="004B7E89">
              <w:rPr>
                <w:rFonts w:ascii="HG丸ｺﾞｼｯｸM-PRO" w:hAnsi="HG丸ｺﾞｼｯｸM-PRO" w:hint="eastAsia"/>
                <w:color w:val="000000" w:themeColor="text1"/>
              </w:rPr>
              <w:t xml:space="preserve">　</w:t>
            </w:r>
            <w:r w:rsidRPr="0022676C">
              <w:rPr>
                <w:rFonts w:ascii="HG丸ｺﾞｼｯｸM-PRO" w:hAnsi="HG丸ｺﾞｼｯｸM-PRO" w:hint="eastAsia"/>
                <w:color w:val="000000" w:themeColor="text1"/>
              </w:rPr>
              <w:t>審査いただくため</w:t>
            </w:r>
          </w:p>
        </w:tc>
      </w:tr>
      <w:tr w:rsidR="0022676C" w14:paraId="6462C5CD" w14:textId="77777777" w:rsidTr="004B7E89">
        <w:tc>
          <w:tcPr>
            <w:tcW w:w="4253" w:type="dxa"/>
            <w:vAlign w:val="center"/>
          </w:tcPr>
          <w:p w14:paraId="4D6988CE" w14:textId="77777777" w:rsidR="00CF3BC9" w:rsidRDefault="0022676C" w:rsidP="00CF3BC9">
            <w:pPr>
              <w:rPr>
                <w:color w:val="000000" w:themeColor="text1"/>
                <w:sz w:val="20"/>
              </w:rPr>
            </w:pPr>
            <w:r w:rsidRPr="0022676C">
              <w:rPr>
                <w:rFonts w:hint="eastAsia"/>
                <w:color w:val="000000" w:themeColor="text1"/>
                <w:sz w:val="20"/>
              </w:rPr>
              <w:t>公益財団法人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22676C">
              <w:rPr>
                <w:rFonts w:hint="eastAsia"/>
                <w:color w:val="000000" w:themeColor="text1"/>
                <w:sz w:val="20"/>
              </w:rPr>
              <w:t>大阪産業局</w:t>
            </w:r>
          </w:p>
          <w:p w14:paraId="3AEED19E" w14:textId="1E0B2F2F" w:rsidR="0022676C" w:rsidRPr="00344ED0" w:rsidRDefault="0022676C" w:rsidP="00CF3BC9">
            <w:pPr>
              <w:rPr>
                <w:color w:val="000000" w:themeColor="text1"/>
                <w:sz w:val="20"/>
              </w:rPr>
            </w:pPr>
            <w:r w:rsidRPr="00CF3BC9">
              <w:rPr>
                <w:rFonts w:hint="eastAsia"/>
                <w:color w:val="000000" w:themeColor="text1"/>
                <w:sz w:val="20"/>
              </w:rPr>
              <w:t>クリエイティブネットワークセンター</w:t>
            </w:r>
            <w:r w:rsidR="00AE0B54">
              <w:rPr>
                <w:rFonts w:hint="eastAsia"/>
                <w:color w:val="000000" w:themeColor="text1"/>
                <w:sz w:val="20"/>
              </w:rPr>
              <w:t>大阪</w:t>
            </w:r>
            <w:r w:rsidR="00CF3BC9" w:rsidRPr="00CF3BC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22676C">
              <w:rPr>
                <w:rFonts w:hint="eastAsia"/>
                <w:color w:val="000000" w:themeColor="text1"/>
                <w:sz w:val="20"/>
              </w:rPr>
              <w:t>メビック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22676C">
              <w:rPr>
                <w:rFonts w:hint="eastAsia"/>
                <w:color w:val="000000" w:themeColor="text1"/>
                <w:sz w:val="20"/>
              </w:rPr>
              <w:t>所長</w:t>
            </w:r>
          </w:p>
        </w:tc>
        <w:tc>
          <w:tcPr>
            <w:tcW w:w="1276" w:type="dxa"/>
            <w:vAlign w:val="center"/>
          </w:tcPr>
          <w:p w14:paraId="4328A8FA" w14:textId="3F20A368" w:rsidR="0022676C" w:rsidRDefault="0022676C" w:rsidP="00CF3BC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堂野　智史</w:t>
            </w:r>
          </w:p>
        </w:tc>
        <w:tc>
          <w:tcPr>
            <w:tcW w:w="3685" w:type="dxa"/>
            <w:vAlign w:val="center"/>
          </w:tcPr>
          <w:p w14:paraId="76EC5AC2" w14:textId="2917E5EB" w:rsidR="0022676C" w:rsidRPr="00923597" w:rsidRDefault="00CF3BC9" w:rsidP="003F68FE">
            <w:pPr>
              <w:rPr>
                <w:color w:val="000000" w:themeColor="text1"/>
              </w:rPr>
            </w:pPr>
            <w:r w:rsidRPr="00CF3BC9">
              <w:rPr>
                <w:rFonts w:hint="eastAsia"/>
                <w:color w:val="000000" w:themeColor="text1"/>
              </w:rPr>
              <w:t>広告・広報、プロモーション等に</w:t>
            </w:r>
            <w:r w:rsidR="004B7E89">
              <w:rPr>
                <w:rFonts w:hint="eastAsia"/>
                <w:color w:val="000000" w:themeColor="text1"/>
              </w:rPr>
              <w:t xml:space="preserve">　　</w:t>
            </w:r>
            <w:r w:rsidRPr="00CF3BC9">
              <w:rPr>
                <w:rFonts w:hint="eastAsia"/>
                <w:color w:val="000000" w:themeColor="text1"/>
              </w:rPr>
              <w:t>精通して</w:t>
            </w:r>
            <w:r>
              <w:rPr>
                <w:rFonts w:hint="eastAsia"/>
                <w:color w:val="000000" w:themeColor="text1"/>
              </w:rPr>
              <w:t>おり、</w:t>
            </w:r>
            <w:r w:rsidRPr="00CF3BC9">
              <w:rPr>
                <w:rFonts w:hint="eastAsia"/>
                <w:color w:val="000000" w:themeColor="text1"/>
              </w:rPr>
              <w:t>提案</w:t>
            </w:r>
            <w:r w:rsidR="004B7E89">
              <w:rPr>
                <w:rFonts w:hint="eastAsia"/>
                <w:color w:val="000000" w:themeColor="text1"/>
              </w:rPr>
              <w:t>内容が</w:t>
            </w:r>
            <w:r w:rsidR="001506FF">
              <w:rPr>
                <w:rFonts w:hint="eastAsia"/>
                <w:color w:val="000000" w:themeColor="text1"/>
              </w:rPr>
              <w:t>目標とするターゲットに対し</w:t>
            </w:r>
            <w:r w:rsidR="004B7E89">
              <w:rPr>
                <w:rFonts w:hint="eastAsia"/>
                <w:color w:val="000000" w:themeColor="text1"/>
              </w:rPr>
              <w:t>PR</w:t>
            </w:r>
            <w:r w:rsidR="004B7E89">
              <w:rPr>
                <w:rFonts w:hint="eastAsia"/>
                <w:color w:val="000000" w:themeColor="text1"/>
              </w:rPr>
              <w:t>効果の高い</w:t>
            </w:r>
            <w:r w:rsidR="001506FF">
              <w:rPr>
                <w:rFonts w:hint="eastAsia"/>
                <w:color w:val="000000" w:themeColor="text1"/>
              </w:rPr>
              <w:t>もの</w:t>
            </w:r>
            <w:r w:rsidR="004B7E89">
              <w:rPr>
                <w:rFonts w:hint="eastAsia"/>
                <w:color w:val="000000" w:themeColor="text1"/>
              </w:rPr>
              <w:t>であるかを</w:t>
            </w:r>
            <w:r>
              <w:rPr>
                <w:rFonts w:hint="eastAsia"/>
                <w:color w:val="000000" w:themeColor="text1"/>
              </w:rPr>
              <w:t>審査いただくため</w:t>
            </w:r>
          </w:p>
        </w:tc>
      </w:tr>
    </w:tbl>
    <w:p w14:paraId="56AF6571" w14:textId="77777777" w:rsidR="009837EE" w:rsidRDefault="009837EE" w:rsidP="00F618A7">
      <w:pPr>
        <w:spacing w:line="260" w:lineRule="exact"/>
        <w:ind w:left="1275" w:hangingChars="607" w:hanging="1275"/>
      </w:pPr>
    </w:p>
    <w:sectPr w:rsidR="009837EE" w:rsidSect="00BC6BEF">
      <w:pgSz w:w="11906" w:h="16838" w:code="9"/>
      <w:pgMar w:top="85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3CE5" w14:textId="77777777" w:rsidR="00344C51" w:rsidRDefault="00344C51" w:rsidP="00DA34A2">
      <w:r>
        <w:separator/>
      </w:r>
    </w:p>
  </w:endnote>
  <w:endnote w:type="continuationSeparator" w:id="0">
    <w:p w14:paraId="209CD666" w14:textId="77777777" w:rsidR="00344C51" w:rsidRDefault="00344C51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213A" w14:textId="77777777" w:rsidR="00344C51" w:rsidRDefault="00344C51" w:rsidP="00DA34A2">
      <w:r>
        <w:separator/>
      </w:r>
    </w:p>
  </w:footnote>
  <w:footnote w:type="continuationSeparator" w:id="0">
    <w:p w14:paraId="1BA2B0BF" w14:textId="77777777" w:rsidR="00344C51" w:rsidRDefault="00344C51" w:rsidP="00D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E440785"/>
    <w:multiLevelType w:val="hybridMultilevel"/>
    <w:tmpl w:val="5B68373A"/>
    <w:lvl w:ilvl="0" w:tplc="884A216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AD"/>
    <w:rsid w:val="00074A4F"/>
    <w:rsid w:val="000814AD"/>
    <w:rsid w:val="000A077F"/>
    <w:rsid w:val="000A3C6C"/>
    <w:rsid w:val="000D0494"/>
    <w:rsid w:val="00117D42"/>
    <w:rsid w:val="00144E71"/>
    <w:rsid w:val="001506FF"/>
    <w:rsid w:val="00171F8C"/>
    <w:rsid w:val="0017598C"/>
    <w:rsid w:val="001A2D01"/>
    <w:rsid w:val="001E7381"/>
    <w:rsid w:val="001F1A2E"/>
    <w:rsid w:val="00223829"/>
    <w:rsid w:val="0022676C"/>
    <w:rsid w:val="002361A1"/>
    <w:rsid w:val="002553E9"/>
    <w:rsid w:val="00295726"/>
    <w:rsid w:val="002B1D7C"/>
    <w:rsid w:val="002B228E"/>
    <w:rsid w:val="002F4500"/>
    <w:rsid w:val="0032759A"/>
    <w:rsid w:val="003369C1"/>
    <w:rsid w:val="00344C51"/>
    <w:rsid w:val="00344ED0"/>
    <w:rsid w:val="00374623"/>
    <w:rsid w:val="00384796"/>
    <w:rsid w:val="00394FF6"/>
    <w:rsid w:val="003B2534"/>
    <w:rsid w:val="003F68FE"/>
    <w:rsid w:val="00433EA5"/>
    <w:rsid w:val="00471092"/>
    <w:rsid w:val="00476B2C"/>
    <w:rsid w:val="00495640"/>
    <w:rsid w:val="004B533A"/>
    <w:rsid w:val="004B7E89"/>
    <w:rsid w:val="0056270B"/>
    <w:rsid w:val="005956D2"/>
    <w:rsid w:val="005B35B2"/>
    <w:rsid w:val="006036AB"/>
    <w:rsid w:val="00654B09"/>
    <w:rsid w:val="0066392F"/>
    <w:rsid w:val="00677E56"/>
    <w:rsid w:val="00681D15"/>
    <w:rsid w:val="00683357"/>
    <w:rsid w:val="006A3B17"/>
    <w:rsid w:val="006B173A"/>
    <w:rsid w:val="006B3939"/>
    <w:rsid w:val="006E3A5E"/>
    <w:rsid w:val="0071279B"/>
    <w:rsid w:val="00735BA2"/>
    <w:rsid w:val="00742351"/>
    <w:rsid w:val="00784905"/>
    <w:rsid w:val="007D0183"/>
    <w:rsid w:val="007E452F"/>
    <w:rsid w:val="00830602"/>
    <w:rsid w:val="008464EC"/>
    <w:rsid w:val="00892AE2"/>
    <w:rsid w:val="008B56A9"/>
    <w:rsid w:val="008C05BE"/>
    <w:rsid w:val="008C0628"/>
    <w:rsid w:val="008D3E21"/>
    <w:rsid w:val="008E3B6C"/>
    <w:rsid w:val="008F77F3"/>
    <w:rsid w:val="00923597"/>
    <w:rsid w:val="00935AE8"/>
    <w:rsid w:val="009837EE"/>
    <w:rsid w:val="00985F5B"/>
    <w:rsid w:val="009A50C4"/>
    <w:rsid w:val="009A725F"/>
    <w:rsid w:val="009C2D55"/>
    <w:rsid w:val="009C3A67"/>
    <w:rsid w:val="009C7995"/>
    <w:rsid w:val="009D0141"/>
    <w:rsid w:val="00A52F59"/>
    <w:rsid w:val="00A7624E"/>
    <w:rsid w:val="00AB41CB"/>
    <w:rsid w:val="00AC684A"/>
    <w:rsid w:val="00AE0B54"/>
    <w:rsid w:val="00B228BD"/>
    <w:rsid w:val="00B33858"/>
    <w:rsid w:val="00B8210D"/>
    <w:rsid w:val="00BA7BD0"/>
    <w:rsid w:val="00BC58B2"/>
    <w:rsid w:val="00BC6BEF"/>
    <w:rsid w:val="00BE6179"/>
    <w:rsid w:val="00C02724"/>
    <w:rsid w:val="00C1029C"/>
    <w:rsid w:val="00C33EFE"/>
    <w:rsid w:val="00C6017D"/>
    <w:rsid w:val="00C61681"/>
    <w:rsid w:val="00C96FAD"/>
    <w:rsid w:val="00CD3068"/>
    <w:rsid w:val="00CF3BC9"/>
    <w:rsid w:val="00D039D9"/>
    <w:rsid w:val="00D71C60"/>
    <w:rsid w:val="00D74810"/>
    <w:rsid w:val="00D87247"/>
    <w:rsid w:val="00DA34A2"/>
    <w:rsid w:val="00DA6F85"/>
    <w:rsid w:val="00DC67A6"/>
    <w:rsid w:val="00DD6822"/>
    <w:rsid w:val="00DF567F"/>
    <w:rsid w:val="00E92367"/>
    <w:rsid w:val="00EF5039"/>
    <w:rsid w:val="00F11F01"/>
    <w:rsid w:val="00F33346"/>
    <w:rsid w:val="00F57353"/>
    <w:rsid w:val="00F618A7"/>
    <w:rsid w:val="00F75176"/>
    <w:rsid w:val="00F83168"/>
    <w:rsid w:val="00FC4D38"/>
    <w:rsid w:val="00FE295A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F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74810"/>
  </w:style>
  <w:style w:type="character" w:customStyle="1" w:styleId="af0">
    <w:name w:val="日付 (文字)"/>
    <w:basedOn w:val="a0"/>
    <w:link w:val="af"/>
    <w:uiPriority w:val="99"/>
    <w:semiHidden/>
    <w:rsid w:val="00D7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2024-06-11T00:30:00Z</dcterms:created>
  <dcterms:modified xsi:type="dcterms:W3CDTF">2024-06-11T00:31:00Z</dcterms:modified>
</cp:coreProperties>
</file>