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BE6B" w14:textId="77777777" w:rsidR="00805251" w:rsidRPr="00D41AC7" w:rsidRDefault="00805251" w:rsidP="00805251">
      <w:pPr>
        <w:rPr>
          <w:rFonts w:asciiTheme="minorEastAsia" w:eastAsiaTheme="minorEastAsia" w:hAnsiTheme="minorEastAsia"/>
          <w:b/>
          <w:sz w:val="24"/>
          <w:szCs w:val="24"/>
        </w:rPr>
      </w:pPr>
      <w:r w:rsidRPr="005A6AB9">
        <w:rPr>
          <w:rFonts w:asciiTheme="minorEastAsia" w:eastAsiaTheme="minorEastAsia" w:hAnsiTheme="minorEastAsia" w:hint="eastAsia"/>
          <w:b/>
          <w:sz w:val="24"/>
          <w:szCs w:val="24"/>
        </w:rPr>
        <w:t>応募要件</w:t>
      </w:r>
    </w:p>
    <w:p w14:paraId="4E42C040" w14:textId="77777777" w:rsidR="00805251" w:rsidRPr="005A6AB9" w:rsidRDefault="00805251" w:rsidP="00805251">
      <w:pPr>
        <w:ind w:leftChars="100" w:left="210"/>
        <w:rPr>
          <w:rFonts w:asciiTheme="minorEastAsia" w:eastAsiaTheme="minorEastAsia" w:hAnsiTheme="minorEastAsia"/>
          <w:sz w:val="20"/>
          <w:bdr w:val="single" w:sz="4" w:space="0" w:color="auto"/>
        </w:rPr>
      </w:pPr>
      <w:r w:rsidRPr="005A6AB9">
        <w:rPr>
          <w:rFonts w:asciiTheme="minorEastAsia" w:eastAsiaTheme="minorEastAsia" w:hAnsiTheme="minorEastAsia" w:hint="eastAsia"/>
          <w:sz w:val="20"/>
          <w:bdr w:val="single" w:sz="4" w:space="0" w:color="auto"/>
        </w:rPr>
        <w:t>①基本的要件</w:t>
      </w:r>
    </w:p>
    <w:p w14:paraId="71D6259F" w14:textId="77777777" w:rsidR="00805251" w:rsidRPr="005A6AB9" w:rsidRDefault="00805251" w:rsidP="005A6AB9">
      <w:pPr>
        <w:ind w:leftChars="100" w:left="210" w:firstLineChars="100" w:firstLine="200"/>
        <w:rPr>
          <w:rFonts w:asciiTheme="minorEastAsia" w:eastAsiaTheme="minorEastAsia" w:hAnsiTheme="minorEastAsia"/>
          <w:sz w:val="20"/>
        </w:rPr>
      </w:pPr>
      <w:r w:rsidRPr="005A6AB9">
        <w:rPr>
          <w:rFonts w:asciiTheme="minorEastAsia" w:eastAsiaTheme="minorEastAsia" w:hAnsiTheme="minorEastAsia" w:hint="eastAsia"/>
          <w:color w:val="000000"/>
          <w:sz w:val="20"/>
        </w:rPr>
        <w:t>次に掲げる要件をすべて満たす者</w:t>
      </w:r>
      <w:r w:rsidRPr="005A6AB9">
        <w:rPr>
          <w:rFonts w:asciiTheme="minorEastAsia" w:eastAsiaTheme="minorEastAsia" w:hAnsiTheme="minorEastAsia" w:hint="eastAsia"/>
          <w:sz w:val="20"/>
        </w:rPr>
        <w:t>又は複数の者による共同企業体（以下「共同企業体」という。）であること。なお、共同企業体で</w:t>
      </w:r>
      <w:r w:rsidR="000C77FF">
        <w:rPr>
          <w:rFonts w:asciiTheme="minorEastAsia" w:eastAsiaTheme="minorEastAsia" w:hAnsiTheme="minorEastAsia" w:hint="eastAsia"/>
          <w:sz w:val="20"/>
        </w:rPr>
        <w:t>応募</w:t>
      </w:r>
      <w:r w:rsidRPr="005A6AB9">
        <w:rPr>
          <w:rFonts w:asciiTheme="minorEastAsia" w:eastAsiaTheme="minorEastAsia" w:hAnsiTheme="minorEastAsia" w:hint="eastAsia"/>
          <w:sz w:val="20"/>
        </w:rPr>
        <w:t>する者にあっては、構成員全員が該当すること。</w:t>
      </w:r>
    </w:p>
    <w:p w14:paraId="3F6E44D1" w14:textId="77777777" w:rsidR="00D235CD" w:rsidRPr="005A6AB9" w:rsidRDefault="00805251" w:rsidP="003A55D2">
      <w:pPr>
        <w:ind w:leftChars="100" w:left="210" w:firstLineChars="100" w:firstLine="200"/>
        <w:rPr>
          <w:rFonts w:asciiTheme="minorEastAsia" w:eastAsiaTheme="minorEastAsia" w:hAnsiTheme="minorEastAsia"/>
          <w:sz w:val="20"/>
        </w:rPr>
      </w:pPr>
      <w:r w:rsidRPr="005A6AB9">
        <w:rPr>
          <w:rFonts w:asciiTheme="minorEastAsia" w:eastAsiaTheme="minorEastAsia" w:hAnsiTheme="minorEastAsia" w:hint="eastAsia"/>
          <w:sz w:val="20"/>
        </w:rPr>
        <w:t>（※（</w:t>
      </w:r>
      <w:r w:rsidR="00311275">
        <w:rPr>
          <w:rFonts w:asciiTheme="minorEastAsia" w:eastAsiaTheme="minorEastAsia" w:hAnsiTheme="minorEastAsia" w:hint="eastAsia"/>
          <w:sz w:val="20"/>
        </w:rPr>
        <w:t>6</w:t>
      </w:r>
      <w:r w:rsidRPr="005A6AB9">
        <w:rPr>
          <w:rFonts w:asciiTheme="minorEastAsia" w:eastAsiaTheme="minorEastAsia" w:hAnsiTheme="minorEastAsia" w:hint="eastAsia"/>
          <w:sz w:val="20"/>
        </w:rPr>
        <w:t>）は共同企業体の構成員の代表者が有していればよい。）</w:t>
      </w:r>
    </w:p>
    <w:p w14:paraId="0452C9BD" w14:textId="77777777" w:rsidR="00805251" w:rsidRPr="005A6AB9" w:rsidRDefault="00311275" w:rsidP="007230B9">
      <w:pPr>
        <w:rPr>
          <w:rFonts w:asciiTheme="minorEastAsia" w:eastAsiaTheme="minorEastAsia" w:hAnsiTheme="minorEastAsia"/>
          <w:sz w:val="20"/>
        </w:rPr>
      </w:pPr>
      <w:r w:rsidRPr="005A6AB9">
        <w:rPr>
          <w:rFonts w:asciiTheme="minorEastAsia" w:eastAsiaTheme="minorEastAsia" w:hAnsiTheme="minorEastAsia" w:hint="eastAsia"/>
          <w:sz w:val="20"/>
        </w:rPr>
        <w:t xml:space="preserve"> </w:t>
      </w:r>
      <w:r w:rsidR="00805251" w:rsidRPr="005A6AB9">
        <w:rPr>
          <w:rFonts w:asciiTheme="minorEastAsia" w:eastAsiaTheme="minorEastAsia" w:hAnsiTheme="minorEastAsia" w:hint="eastAsia"/>
          <w:sz w:val="20"/>
        </w:rPr>
        <w:t>(</w:t>
      </w:r>
      <w:r>
        <w:rPr>
          <w:rFonts w:asciiTheme="minorEastAsia" w:eastAsiaTheme="minorEastAsia" w:hAnsiTheme="minorEastAsia" w:hint="eastAsia"/>
          <w:sz w:val="20"/>
        </w:rPr>
        <w:t>1</w:t>
      </w:r>
      <w:r w:rsidR="00805251" w:rsidRPr="005A6AB9">
        <w:rPr>
          <w:rFonts w:asciiTheme="minorEastAsia" w:eastAsiaTheme="minorEastAsia" w:hAnsiTheme="minorEastAsia" w:hint="eastAsia"/>
          <w:sz w:val="20"/>
        </w:rPr>
        <w:t>)次のアからクまでのいずれにも該当しない者であること。</w:t>
      </w:r>
    </w:p>
    <w:p w14:paraId="771219E5" w14:textId="77777777" w:rsidR="00805251" w:rsidRPr="005A6AB9" w:rsidRDefault="00805251" w:rsidP="007230B9">
      <w:pPr>
        <w:ind w:firstLineChars="200" w:firstLine="400"/>
        <w:rPr>
          <w:rFonts w:asciiTheme="minorEastAsia" w:eastAsiaTheme="minorEastAsia" w:hAnsiTheme="minorEastAsia"/>
          <w:sz w:val="20"/>
        </w:rPr>
      </w:pPr>
      <w:r w:rsidRPr="005A6AB9">
        <w:rPr>
          <w:rFonts w:asciiTheme="minorEastAsia" w:eastAsiaTheme="minorEastAsia" w:hAnsiTheme="minorEastAsia" w:hint="eastAsia"/>
          <w:sz w:val="20"/>
        </w:rPr>
        <w:t>ア　成年被後見人</w:t>
      </w:r>
    </w:p>
    <w:p w14:paraId="0C7855EA" w14:textId="77777777" w:rsidR="00805251" w:rsidRPr="005A6AB9" w:rsidRDefault="00805251" w:rsidP="007230B9">
      <w:pPr>
        <w:ind w:leftChars="206" w:left="633"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イ　民法の一部を改正する法律（平成11年法律第149号</w:t>
      </w:r>
      <w:r w:rsidRPr="005A6AB9">
        <w:rPr>
          <w:rFonts w:asciiTheme="minorEastAsia" w:eastAsiaTheme="minorEastAsia" w:hAnsiTheme="minorEastAsia"/>
          <w:sz w:val="20"/>
        </w:rPr>
        <w:t>）</w:t>
      </w:r>
      <w:r w:rsidRPr="005A6AB9">
        <w:rPr>
          <w:rFonts w:asciiTheme="minorEastAsia" w:eastAsiaTheme="minorEastAsia" w:hAnsiTheme="minorEastAsia" w:hint="eastAsia"/>
          <w:sz w:val="20"/>
        </w:rPr>
        <w:t>附則第３条第３項の規定によりなお従前の例によることとされる同法による改正前の民法（明治29年法律第89号）第11条に規定する準禁治産者</w:t>
      </w:r>
    </w:p>
    <w:p w14:paraId="7F849EE3" w14:textId="77777777" w:rsidR="00805251" w:rsidRPr="005A6AB9" w:rsidRDefault="00805251" w:rsidP="007230B9">
      <w:pPr>
        <w:ind w:firstLineChars="200" w:firstLine="400"/>
        <w:rPr>
          <w:rFonts w:asciiTheme="minorEastAsia" w:eastAsiaTheme="minorEastAsia" w:hAnsiTheme="minorEastAsia"/>
          <w:sz w:val="20"/>
        </w:rPr>
      </w:pPr>
      <w:r w:rsidRPr="005A6AB9">
        <w:rPr>
          <w:rFonts w:asciiTheme="minorEastAsia" w:eastAsiaTheme="minorEastAsia" w:hAnsiTheme="minorEastAsia" w:hint="eastAsia"/>
          <w:sz w:val="20"/>
        </w:rPr>
        <w:t>ウ　被保佐人であって契約締結のために必要な同意を得ていない者</w:t>
      </w:r>
    </w:p>
    <w:p w14:paraId="1DD0631A" w14:textId="77777777" w:rsidR="00805251" w:rsidRPr="005A6AB9" w:rsidRDefault="00805251" w:rsidP="007230B9">
      <w:pPr>
        <w:ind w:leftChars="206" w:left="633"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エ　民法第17条第１項の規定による契約締結に関する同意権付与の審判を受けた被補助人であって、契約締結のために必要な同意を得ていない者</w:t>
      </w:r>
    </w:p>
    <w:p w14:paraId="5E76A101" w14:textId="77777777" w:rsidR="00805251" w:rsidRPr="005A6AB9" w:rsidRDefault="00805251" w:rsidP="007230B9">
      <w:pPr>
        <w:ind w:leftChars="206" w:left="633"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オ　営業の許可を受けていない未成年者であって、契約締結のために必要な同意を得ていない者</w:t>
      </w:r>
    </w:p>
    <w:p w14:paraId="080B84EC" w14:textId="77777777" w:rsidR="00805251" w:rsidRPr="005A6AB9" w:rsidRDefault="00805251" w:rsidP="007230B9">
      <w:pPr>
        <w:ind w:firstLineChars="200" w:firstLine="400"/>
        <w:rPr>
          <w:rFonts w:asciiTheme="minorEastAsia" w:eastAsiaTheme="minorEastAsia" w:hAnsiTheme="minorEastAsia"/>
          <w:sz w:val="20"/>
        </w:rPr>
      </w:pPr>
      <w:r w:rsidRPr="005A6AB9">
        <w:rPr>
          <w:rFonts w:asciiTheme="minorEastAsia" w:eastAsiaTheme="minorEastAsia" w:hAnsiTheme="minorEastAsia" w:hint="eastAsia"/>
          <w:sz w:val="20"/>
        </w:rPr>
        <w:t>カ　破産手続開始の決定を受けて復権を得ない者</w:t>
      </w:r>
    </w:p>
    <w:p w14:paraId="3CF7183E" w14:textId="77777777" w:rsidR="00805251" w:rsidRPr="005A6AB9" w:rsidRDefault="00805251" w:rsidP="007230B9">
      <w:pPr>
        <w:ind w:leftChars="206" w:left="633"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キ　暴力団員による不当な行為の防止等に関する法律（平成３年法律第77号）第32条第１項各号に掲げる者</w:t>
      </w:r>
    </w:p>
    <w:p w14:paraId="6E69D970" w14:textId="77777777" w:rsidR="00D235CD" w:rsidRPr="005A6AB9" w:rsidRDefault="00805251" w:rsidP="007230B9">
      <w:pPr>
        <w:ind w:leftChars="206" w:left="633"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6DC79280" w14:textId="77777777" w:rsidR="00D235CD" w:rsidRDefault="00805251" w:rsidP="00D235CD">
      <w:pPr>
        <w:autoSpaceDE w:val="0"/>
        <w:autoSpaceDN w:val="0"/>
        <w:ind w:leftChars="75" w:left="558" w:hangingChars="200" w:hanging="400"/>
        <w:rPr>
          <w:rFonts w:asciiTheme="minorEastAsia" w:eastAsiaTheme="minorEastAsia" w:hAnsiTheme="minorEastAsia"/>
          <w:sz w:val="20"/>
        </w:rPr>
      </w:pPr>
      <w:r w:rsidRPr="005A6AB9">
        <w:rPr>
          <w:rFonts w:asciiTheme="minorEastAsia" w:eastAsiaTheme="minorEastAsia" w:hAnsiTheme="minorEastAsia" w:hint="eastAsia"/>
          <w:color w:val="000000"/>
          <w:sz w:val="20"/>
        </w:rPr>
        <w:t>(</w:t>
      </w:r>
      <w:r w:rsidR="00311275">
        <w:rPr>
          <w:rFonts w:asciiTheme="minorEastAsia" w:eastAsiaTheme="minorEastAsia" w:hAnsiTheme="minorEastAsia" w:hint="eastAsia"/>
          <w:color w:val="000000"/>
          <w:sz w:val="20"/>
        </w:rPr>
        <w:t>2</w:t>
      </w:r>
      <w:r w:rsidRPr="005A6AB9">
        <w:rPr>
          <w:rFonts w:asciiTheme="minorEastAsia" w:eastAsiaTheme="minorEastAsia" w:hAnsiTheme="minorEastAsia" w:hint="eastAsia"/>
          <w:color w:val="000000"/>
          <w:sz w:val="20"/>
        </w:rPr>
        <w:t>)</w:t>
      </w:r>
      <w:r w:rsidRPr="005A6AB9">
        <w:rPr>
          <w:rFonts w:asciiTheme="minorEastAsia" w:eastAsiaTheme="minorEastAsia" w:hAnsiTheme="minorEastAsia" w:hint="eastAsia"/>
          <w:sz w:val="20"/>
        </w:rPr>
        <w:t>民事再生法（平成11年法律第225号）第21条第１項又は第２項の規定による再生手続開始の</w:t>
      </w:r>
    </w:p>
    <w:p w14:paraId="1C4C193C" w14:textId="77777777" w:rsidR="00D235CD" w:rsidRDefault="00805251" w:rsidP="00D235CD">
      <w:pPr>
        <w:autoSpaceDE w:val="0"/>
        <w:autoSpaceDN w:val="0"/>
        <w:ind w:leftChars="175" w:left="568"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申立てをしている者又は申立てをなされている者（同法第33条第１項の再生手続開始の決定</w:t>
      </w:r>
    </w:p>
    <w:p w14:paraId="2E70D975" w14:textId="77777777" w:rsidR="00D235CD" w:rsidRDefault="00805251" w:rsidP="00D235CD">
      <w:pPr>
        <w:autoSpaceDE w:val="0"/>
        <w:autoSpaceDN w:val="0"/>
        <w:ind w:leftChars="175" w:left="568"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を受け、かつ、大阪府入札参加資格審査要綱に基づく物品・委託役務関係競争入札参加資格</w:t>
      </w:r>
    </w:p>
    <w:p w14:paraId="3A531BFF" w14:textId="77777777" w:rsidR="00D235CD" w:rsidRDefault="00805251" w:rsidP="00D235CD">
      <w:pPr>
        <w:autoSpaceDE w:val="0"/>
        <w:autoSpaceDN w:val="0"/>
        <w:ind w:leftChars="175" w:left="568"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の再認定がなされた者を除く。）、会社更生法（平成14年法律第154号）第17条第１項又は第</w:t>
      </w:r>
    </w:p>
    <w:p w14:paraId="2165CBD9" w14:textId="77777777" w:rsidR="00D235CD" w:rsidRDefault="00805251" w:rsidP="00D235CD">
      <w:pPr>
        <w:autoSpaceDE w:val="0"/>
        <w:autoSpaceDN w:val="0"/>
        <w:ind w:leftChars="175" w:left="568"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２項の規定による更生手続開始の申立てをしている者又は申立てをなされている者（同法第</w:t>
      </w:r>
    </w:p>
    <w:p w14:paraId="5949FEE0" w14:textId="77777777" w:rsidR="00D235CD" w:rsidRDefault="00805251" w:rsidP="00D235CD">
      <w:pPr>
        <w:autoSpaceDE w:val="0"/>
        <w:autoSpaceDN w:val="0"/>
        <w:ind w:leftChars="175" w:left="568"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41条第１項の更生手続開始の決定を受け、かつ、同要綱に基づく物品・委託役務関係競争入</w:t>
      </w:r>
    </w:p>
    <w:p w14:paraId="06C3B650" w14:textId="77777777" w:rsidR="00D235CD" w:rsidRDefault="00805251" w:rsidP="00D235CD">
      <w:pPr>
        <w:autoSpaceDE w:val="0"/>
        <w:autoSpaceDN w:val="0"/>
        <w:ind w:leftChars="175" w:left="568"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札参加資格の再認定がなされた者を除く。）、金融機関から取引の停止を受けている者その他</w:t>
      </w:r>
    </w:p>
    <w:p w14:paraId="1D35D3DC" w14:textId="77777777" w:rsidR="00D235CD" w:rsidRPr="005A6AB9" w:rsidRDefault="00805251" w:rsidP="009436D9">
      <w:pPr>
        <w:autoSpaceDE w:val="0"/>
        <w:autoSpaceDN w:val="0"/>
        <w:ind w:leftChars="175" w:left="568" w:hangingChars="100" w:hanging="200"/>
        <w:rPr>
          <w:rFonts w:asciiTheme="minorEastAsia" w:eastAsiaTheme="minorEastAsia" w:hAnsiTheme="minorEastAsia"/>
          <w:sz w:val="20"/>
        </w:rPr>
      </w:pPr>
      <w:r w:rsidRPr="005A6AB9">
        <w:rPr>
          <w:rFonts w:asciiTheme="minorEastAsia" w:eastAsiaTheme="minorEastAsia" w:hAnsiTheme="minorEastAsia" w:hint="eastAsia"/>
          <w:sz w:val="20"/>
        </w:rPr>
        <w:t>の経営状態が著しく不健全であると認められる者でないこと。</w:t>
      </w:r>
    </w:p>
    <w:p w14:paraId="350D6CA0" w14:textId="77777777" w:rsidR="00D41AC7" w:rsidRPr="00D41AC7" w:rsidRDefault="00805251" w:rsidP="00805251">
      <w:pPr>
        <w:rPr>
          <w:rFonts w:asciiTheme="minorEastAsia" w:eastAsiaTheme="minorEastAsia" w:hAnsiTheme="minorEastAsia"/>
          <w:sz w:val="20"/>
        </w:rPr>
      </w:pPr>
      <w:r w:rsidRPr="005A6AB9">
        <w:rPr>
          <w:rFonts w:asciiTheme="minorEastAsia" w:eastAsiaTheme="minorEastAsia" w:hAnsiTheme="minorEastAsia" w:hint="eastAsia"/>
          <w:sz w:val="20"/>
        </w:rPr>
        <w:t xml:space="preserve"> (</w:t>
      </w:r>
      <w:r w:rsidR="00311275">
        <w:rPr>
          <w:rFonts w:asciiTheme="minorEastAsia" w:eastAsiaTheme="minorEastAsia" w:hAnsiTheme="minorEastAsia" w:hint="eastAsia"/>
          <w:sz w:val="20"/>
        </w:rPr>
        <w:t>3</w:t>
      </w:r>
      <w:r w:rsidRPr="005A6AB9">
        <w:rPr>
          <w:rFonts w:asciiTheme="minorEastAsia" w:eastAsiaTheme="minorEastAsia" w:hAnsiTheme="minorEastAsia" w:hint="eastAsia"/>
          <w:sz w:val="20"/>
        </w:rPr>
        <w:t>)</w:t>
      </w:r>
      <w:r w:rsidR="009436D9">
        <w:rPr>
          <w:rFonts w:asciiTheme="minorEastAsia" w:eastAsiaTheme="minorEastAsia" w:hAnsiTheme="minorEastAsia" w:hint="eastAsia"/>
          <w:sz w:val="20"/>
        </w:rPr>
        <w:t>府の区域内に事業所を有する者であること。</w:t>
      </w:r>
    </w:p>
    <w:p w14:paraId="5F0CF776" w14:textId="77777777" w:rsidR="00D235CD" w:rsidRPr="00D235CD" w:rsidRDefault="00805251" w:rsidP="009436D9">
      <w:pPr>
        <w:ind w:firstLineChars="49" w:firstLine="98"/>
        <w:rPr>
          <w:rFonts w:asciiTheme="minorEastAsia" w:eastAsiaTheme="minorEastAsia" w:hAnsiTheme="minorEastAsia"/>
          <w:sz w:val="20"/>
        </w:rPr>
      </w:pPr>
      <w:r w:rsidRPr="005A6AB9">
        <w:rPr>
          <w:rFonts w:asciiTheme="minorEastAsia" w:eastAsiaTheme="minorEastAsia" w:hAnsiTheme="minorEastAsia" w:hint="eastAsia"/>
          <w:sz w:val="20"/>
        </w:rPr>
        <w:t>(</w:t>
      </w:r>
      <w:r w:rsidR="00311275">
        <w:rPr>
          <w:rFonts w:asciiTheme="minorEastAsia" w:eastAsiaTheme="minorEastAsia" w:hAnsiTheme="minorEastAsia" w:hint="eastAsia"/>
          <w:sz w:val="20"/>
        </w:rPr>
        <w:t>4</w:t>
      </w:r>
      <w:r w:rsidRPr="005A6AB9">
        <w:rPr>
          <w:rFonts w:asciiTheme="minorEastAsia" w:eastAsiaTheme="minorEastAsia" w:hAnsiTheme="minorEastAsia" w:hint="eastAsia"/>
          <w:sz w:val="20"/>
        </w:rPr>
        <w:t>)府税に係る徴収金を完納していること。</w:t>
      </w:r>
    </w:p>
    <w:p w14:paraId="0F7E52B2" w14:textId="77777777" w:rsidR="00D235CD" w:rsidRPr="005A6AB9" w:rsidRDefault="00805251" w:rsidP="009436D9">
      <w:pPr>
        <w:ind w:firstLineChars="49" w:firstLine="98"/>
        <w:rPr>
          <w:rFonts w:asciiTheme="minorEastAsia" w:eastAsiaTheme="minorEastAsia" w:hAnsiTheme="minorEastAsia"/>
          <w:sz w:val="20"/>
        </w:rPr>
      </w:pPr>
      <w:r w:rsidRPr="005A6AB9">
        <w:rPr>
          <w:rFonts w:asciiTheme="minorEastAsia" w:eastAsiaTheme="minorEastAsia" w:hAnsiTheme="minorEastAsia" w:hint="eastAsia"/>
          <w:sz w:val="20"/>
        </w:rPr>
        <w:t>(</w:t>
      </w:r>
      <w:r w:rsidR="00311275">
        <w:rPr>
          <w:rFonts w:asciiTheme="minorEastAsia" w:eastAsiaTheme="minorEastAsia" w:hAnsiTheme="minorEastAsia" w:hint="eastAsia"/>
          <w:sz w:val="20"/>
        </w:rPr>
        <w:t>5</w:t>
      </w:r>
      <w:r w:rsidRPr="005A6AB9">
        <w:rPr>
          <w:rFonts w:asciiTheme="minorEastAsia" w:eastAsiaTheme="minorEastAsia" w:hAnsiTheme="minorEastAsia" w:hint="eastAsia"/>
          <w:sz w:val="20"/>
        </w:rPr>
        <w:t>)消費税及び地方消費税を完納していること。</w:t>
      </w:r>
    </w:p>
    <w:p w14:paraId="7C372E8F" w14:textId="77777777" w:rsidR="00D235CD" w:rsidRPr="005A6AB9" w:rsidRDefault="00805251" w:rsidP="009436D9">
      <w:pPr>
        <w:ind w:left="400" w:hangingChars="200" w:hanging="400"/>
        <w:rPr>
          <w:rFonts w:asciiTheme="minorEastAsia" w:eastAsiaTheme="minorEastAsia" w:hAnsiTheme="minorEastAsia"/>
          <w:sz w:val="20"/>
        </w:rPr>
      </w:pPr>
      <w:r w:rsidRPr="005A6AB9">
        <w:rPr>
          <w:rFonts w:asciiTheme="minorEastAsia" w:eastAsiaTheme="minorEastAsia" w:hAnsiTheme="minorEastAsia" w:hint="eastAsia"/>
          <w:sz w:val="20"/>
        </w:rPr>
        <w:t xml:space="preserve"> (</w:t>
      </w:r>
      <w:r w:rsidR="00311275">
        <w:rPr>
          <w:rFonts w:asciiTheme="minorEastAsia" w:eastAsiaTheme="minorEastAsia" w:hAnsiTheme="minorEastAsia" w:hint="eastAsia"/>
          <w:sz w:val="20"/>
        </w:rPr>
        <w:t>6</w:t>
      </w:r>
      <w:r w:rsidRPr="005A6AB9">
        <w:rPr>
          <w:rFonts w:asciiTheme="minorEastAsia" w:eastAsiaTheme="minorEastAsia" w:hAnsiTheme="minorEastAsia" w:hint="eastAsia"/>
          <w:sz w:val="20"/>
        </w:rPr>
        <w:t>)大阪府入札参加停止要綱に基づく入札参加停止措置を受けている者又は同要綱別表各号に掲げる措置要件に該当する者でないこと。</w:t>
      </w:r>
    </w:p>
    <w:p w14:paraId="6C02111E" w14:textId="77777777" w:rsidR="00D235CD" w:rsidRPr="005A6AB9" w:rsidRDefault="00805251" w:rsidP="009436D9">
      <w:pPr>
        <w:ind w:leftChars="50" w:left="405" w:hangingChars="150" w:hanging="300"/>
        <w:rPr>
          <w:rFonts w:asciiTheme="minorEastAsia" w:eastAsiaTheme="minorEastAsia" w:hAnsiTheme="minorEastAsia"/>
          <w:kern w:val="0"/>
          <w:sz w:val="20"/>
        </w:rPr>
      </w:pPr>
      <w:r w:rsidRPr="005A6AB9">
        <w:rPr>
          <w:rFonts w:asciiTheme="minorEastAsia" w:eastAsiaTheme="minorEastAsia" w:hAnsiTheme="minorEastAsia" w:hint="eastAsia"/>
          <w:kern w:val="0"/>
          <w:sz w:val="20"/>
        </w:rPr>
        <w:t>(</w:t>
      </w:r>
      <w:r w:rsidR="00311275">
        <w:rPr>
          <w:rFonts w:asciiTheme="minorEastAsia" w:eastAsiaTheme="minorEastAsia" w:hAnsiTheme="minorEastAsia" w:hint="eastAsia"/>
          <w:kern w:val="0"/>
          <w:sz w:val="20"/>
        </w:rPr>
        <w:t>7</w:t>
      </w:r>
      <w:r w:rsidRPr="005A6AB9">
        <w:rPr>
          <w:rFonts w:asciiTheme="minorEastAsia" w:eastAsiaTheme="minorEastAsia" w:hAnsiTheme="minorEastAsia" w:hint="eastAsia"/>
          <w:kern w:val="0"/>
          <w:sz w:val="20"/>
        </w:rPr>
        <w:t>)大阪府公共工事等に関する暴力団排除措置要綱に基づく入札参加除外措置を受けている者</w:t>
      </w:r>
      <w:r w:rsidRPr="005A6AB9">
        <w:rPr>
          <w:rFonts w:asciiTheme="minorEastAsia" w:eastAsiaTheme="minorEastAsia" w:hAnsiTheme="minorEastAsia" w:hint="eastAsia"/>
          <w:kern w:val="0"/>
          <w:sz w:val="20"/>
        </w:rPr>
        <w:lastRenderedPageBreak/>
        <w:t>（(</w:t>
      </w:r>
      <w:r w:rsidR="00311275">
        <w:rPr>
          <w:rFonts w:asciiTheme="minorEastAsia" w:eastAsiaTheme="minorEastAsia" w:hAnsiTheme="minorEastAsia" w:hint="eastAsia"/>
          <w:kern w:val="0"/>
          <w:sz w:val="20"/>
        </w:rPr>
        <w:t>1</w:t>
      </w:r>
      <w:r w:rsidRPr="005A6AB9">
        <w:rPr>
          <w:rFonts w:asciiTheme="minorEastAsia" w:eastAsiaTheme="minorEastAsia" w:hAnsiTheme="minorEastAsia" w:hint="eastAsia"/>
          <w:kern w:val="0"/>
          <w:sz w:val="20"/>
        </w:rPr>
        <w:t>)キに掲げる者を除く。）又は同要綱別表各号に掲げる措置要件に該当する者（(</w:t>
      </w:r>
      <w:r w:rsidR="00311275">
        <w:rPr>
          <w:rFonts w:asciiTheme="minorEastAsia" w:eastAsiaTheme="minorEastAsia" w:hAnsiTheme="minorEastAsia" w:hint="eastAsia"/>
          <w:kern w:val="0"/>
          <w:sz w:val="20"/>
        </w:rPr>
        <w:t>1</w:t>
      </w:r>
      <w:r w:rsidRPr="005A6AB9">
        <w:rPr>
          <w:rFonts w:asciiTheme="minorEastAsia" w:eastAsiaTheme="minorEastAsia" w:hAnsiTheme="minorEastAsia" w:hint="eastAsia"/>
          <w:kern w:val="0"/>
          <w:sz w:val="20"/>
        </w:rPr>
        <w:t>)キに掲げる者を除く。）でないこと。</w:t>
      </w:r>
    </w:p>
    <w:p w14:paraId="26579EC4" w14:textId="77777777" w:rsidR="00805251" w:rsidRDefault="00805251" w:rsidP="009436D9">
      <w:pPr>
        <w:autoSpaceDE w:val="0"/>
        <w:autoSpaceDN w:val="0"/>
        <w:adjustRightInd w:val="0"/>
        <w:ind w:leftChars="66" w:left="439" w:hangingChars="150" w:hanging="300"/>
        <w:jc w:val="left"/>
        <w:rPr>
          <w:rFonts w:asciiTheme="minorEastAsia" w:eastAsiaTheme="minorEastAsia" w:hAnsiTheme="minorEastAsia"/>
          <w:kern w:val="0"/>
          <w:sz w:val="20"/>
        </w:rPr>
      </w:pPr>
      <w:r w:rsidRPr="005A6AB9">
        <w:rPr>
          <w:rFonts w:asciiTheme="minorEastAsia" w:eastAsiaTheme="minorEastAsia" w:hAnsiTheme="minorEastAsia" w:hint="eastAsia"/>
          <w:kern w:val="0"/>
          <w:sz w:val="20"/>
        </w:rPr>
        <w:t>(</w:t>
      </w:r>
      <w:r w:rsidR="00311275">
        <w:rPr>
          <w:rFonts w:asciiTheme="minorEastAsia" w:eastAsiaTheme="minorEastAsia" w:hAnsiTheme="minorEastAsia" w:hint="eastAsia"/>
          <w:kern w:val="0"/>
          <w:sz w:val="20"/>
        </w:rPr>
        <w:t>8</w:t>
      </w:r>
      <w:r w:rsidRPr="005A6AB9">
        <w:rPr>
          <w:rFonts w:asciiTheme="minorEastAsia" w:eastAsiaTheme="minorEastAsia" w:hAnsiTheme="minorEastAsia" w:hint="eastAsia"/>
          <w:kern w:val="0"/>
          <w:sz w:val="20"/>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公示の日までに当該請求に係る損害賠償金を納付した者を除く。）でないこと。</w:t>
      </w:r>
    </w:p>
    <w:p w14:paraId="0A728A37" w14:textId="77777777" w:rsidR="009436D9" w:rsidRPr="005A6AB9" w:rsidRDefault="009436D9" w:rsidP="009436D9">
      <w:pPr>
        <w:autoSpaceDE w:val="0"/>
        <w:autoSpaceDN w:val="0"/>
        <w:adjustRightInd w:val="0"/>
        <w:ind w:leftChars="66" w:left="439" w:hangingChars="150" w:hanging="300"/>
        <w:jc w:val="left"/>
        <w:rPr>
          <w:rFonts w:asciiTheme="minorEastAsia" w:eastAsiaTheme="minorEastAsia" w:hAnsiTheme="minorEastAsia"/>
          <w:kern w:val="0"/>
          <w:sz w:val="20"/>
        </w:rPr>
      </w:pPr>
    </w:p>
    <w:p w14:paraId="672D1E9E" w14:textId="77777777" w:rsidR="00DE3270" w:rsidRPr="005A6AB9" w:rsidRDefault="00774CAE">
      <w:pPr>
        <w:rPr>
          <w:rFonts w:asciiTheme="minorEastAsia" w:eastAsiaTheme="minorEastAsia" w:hAnsiTheme="minorEastAsia"/>
          <w:sz w:val="20"/>
          <w:bdr w:val="single" w:sz="4" w:space="0" w:color="auto"/>
        </w:rPr>
      </w:pPr>
      <w:r w:rsidRPr="005A6AB9">
        <w:rPr>
          <w:rFonts w:asciiTheme="minorEastAsia" w:eastAsiaTheme="minorEastAsia" w:hAnsiTheme="minorEastAsia" w:hint="eastAsia"/>
          <w:sz w:val="20"/>
          <w:bdr w:val="single" w:sz="4" w:space="0" w:color="auto"/>
        </w:rPr>
        <w:t>②技術に関する要件</w:t>
      </w:r>
    </w:p>
    <w:p w14:paraId="48FC8DE8" w14:textId="77777777" w:rsidR="00116F91" w:rsidRPr="00116F91" w:rsidRDefault="00116F91" w:rsidP="00116F91">
      <w:pPr>
        <w:jc w:val="left"/>
        <w:rPr>
          <w:rFonts w:asciiTheme="minorEastAsia" w:eastAsiaTheme="minorEastAsia" w:hAnsiTheme="minorEastAsia"/>
          <w:sz w:val="20"/>
        </w:rPr>
      </w:pPr>
      <w:r w:rsidRPr="00116F91">
        <w:rPr>
          <w:rFonts w:asciiTheme="minorEastAsia" w:eastAsiaTheme="minorEastAsia" w:hAnsiTheme="minorEastAsia" w:hint="eastAsia"/>
          <w:sz w:val="20"/>
        </w:rPr>
        <w:t xml:space="preserve">　</w:t>
      </w:r>
      <w:r w:rsidR="003B1D2A">
        <w:rPr>
          <w:rFonts w:asciiTheme="minorEastAsia" w:eastAsiaTheme="minorEastAsia" w:hAnsiTheme="minorEastAsia" w:hint="eastAsia"/>
          <w:sz w:val="20"/>
        </w:rPr>
        <w:t>(1)</w:t>
      </w:r>
      <w:r w:rsidRPr="00116F91">
        <w:rPr>
          <w:rFonts w:asciiTheme="minorEastAsia" w:eastAsiaTheme="minorEastAsia" w:hAnsiTheme="minorEastAsia" w:hint="eastAsia"/>
          <w:sz w:val="20"/>
        </w:rPr>
        <w:t>従事者は、次のいずれかの者とすること。</w:t>
      </w:r>
    </w:p>
    <w:p w14:paraId="1BDCD673"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ア　児童指導員として児童福祉事業に従事した経験を有する者（任用資格）</w:t>
      </w:r>
    </w:p>
    <w:p w14:paraId="021BB31A"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イ　教員として従事した経験を有する者（教育職員免許法第２条第１項）</w:t>
      </w:r>
    </w:p>
    <w:p w14:paraId="7BB29E32"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ウ　児童福祉司として従事した経験を有する者（任用資格）</w:t>
      </w:r>
    </w:p>
    <w:p w14:paraId="0E6BD563"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エ　児童心理司として従事した経験を有する者（任用資格）</w:t>
      </w:r>
    </w:p>
    <w:p w14:paraId="59E5ECB0"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オ　保健師として母子保健事業に従事した経験を有する者（保健師助産師看護師法第２条）</w:t>
      </w:r>
    </w:p>
    <w:p w14:paraId="64B5FED7"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カ　保育士として児童及び保護者の指導に従事した経験を有する者（児童福祉法第18条の４）</w:t>
      </w:r>
    </w:p>
    <w:p w14:paraId="34FE7551"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 xml:space="preserve">キ　</w:t>
      </w:r>
      <w:r w:rsidR="008C5F61">
        <w:rPr>
          <w:rFonts w:asciiTheme="minorEastAsia" w:eastAsiaTheme="minorEastAsia" w:hAnsiTheme="minorEastAsia" w:hint="eastAsia"/>
          <w:sz w:val="20"/>
        </w:rPr>
        <w:t>児童</w:t>
      </w:r>
      <w:r w:rsidRPr="00116F91">
        <w:rPr>
          <w:rFonts w:asciiTheme="minorEastAsia" w:eastAsiaTheme="minorEastAsia" w:hAnsiTheme="minorEastAsia" w:hint="eastAsia"/>
          <w:sz w:val="20"/>
        </w:rPr>
        <w:t>虐待通告受理業務の経験を有する者</w:t>
      </w:r>
    </w:p>
    <w:p w14:paraId="20E77DE4" w14:textId="77777777" w:rsidR="00116F91" w:rsidRPr="00116F91" w:rsidRDefault="00116F91" w:rsidP="00116F91">
      <w:pPr>
        <w:ind w:leftChars="100" w:left="410" w:hangingChars="100" w:hanging="200"/>
        <w:jc w:val="left"/>
        <w:rPr>
          <w:rFonts w:asciiTheme="minorEastAsia" w:eastAsiaTheme="minorEastAsia" w:hAnsiTheme="minorEastAsia"/>
          <w:sz w:val="20"/>
        </w:rPr>
      </w:pPr>
      <w:r w:rsidRPr="00116F91">
        <w:rPr>
          <w:rFonts w:asciiTheme="minorEastAsia" w:eastAsiaTheme="minorEastAsia" w:hAnsiTheme="minorEastAsia" w:hint="eastAsia"/>
          <w:sz w:val="20"/>
        </w:rPr>
        <w:t>ク　精神保健福祉士（精神保健福祉士法第２条）、社会福祉士（社会福祉士及び介護福祉士法第２条第１項）、臨床心理士（任用資格）いずれかの資格を有する者</w:t>
      </w:r>
    </w:p>
    <w:p w14:paraId="6BD56905" w14:textId="77777777" w:rsidR="00116F91" w:rsidRPr="00116F91" w:rsidRDefault="00116F91" w:rsidP="00116F91">
      <w:pPr>
        <w:ind w:firstLineChars="100" w:firstLine="200"/>
        <w:jc w:val="left"/>
        <w:rPr>
          <w:rFonts w:asciiTheme="minorEastAsia" w:eastAsiaTheme="minorEastAsia" w:hAnsiTheme="minorEastAsia"/>
          <w:sz w:val="20"/>
        </w:rPr>
      </w:pPr>
      <w:r w:rsidRPr="00116F91">
        <w:rPr>
          <w:rFonts w:asciiTheme="minorEastAsia" w:eastAsiaTheme="minorEastAsia" w:hAnsiTheme="minorEastAsia" w:hint="eastAsia"/>
          <w:sz w:val="20"/>
        </w:rPr>
        <w:t>ケ　子どもや家庭に関する相談事業に従事した経験を有する者</w:t>
      </w:r>
    </w:p>
    <w:p w14:paraId="752AD2CF" w14:textId="77777777" w:rsidR="00116F91" w:rsidRDefault="00116F91">
      <w:pPr>
        <w:rPr>
          <w:rFonts w:asciiTheme="minorEastAsia" w:eastAsiaTheme="minorEastAsia" w:hAnsiTheme="minorEastAsia"/>
          <w:sz w:val="20"/>
        </w:rPr>
      </w:pPr>
    </w:p>
    <w:p w14:paraId="06E641EB" w14:textId="77777777" w:rsidR="00D445A2" w:rsidRPr="005A6AB9" w:rsidRDefault="00D235CD">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③</w:t>
      </w:r>
      <w:r w:rsidR="00D445A2" w:rsidRPr="005A6AB9">
        <w:rPr>
          <w:rFonts w:asciiTheme="minorEastAsia" w:eastAsiaTheme="minorEastAsia" w:hAnsiTheme="minorEastAsia" w:hint="eastAsia"/>
          <w:bdr w:val="single" w:sz="4" w:space="0" w:color="auto"/>
        </w:rPr>
        <w:t>業務執行に関する要件</w:t>
      </w:r>
    </w:p>
    <w:p w14:paraId="4A7B8B71" w14:textId="77777777" w:rsidR="00231987" w:rsidRPr="003A04D6" w:rsidRDefault="00DF247E" w:rsidP="00DF247E">
      <w:pPr>
        <w:ind w:firstLineChars="100" w:firstLine="200"/>
        <w:jc w:val="left"/>
        <w:rPr>
          <w:rFonts w:asciiTheme="minorEastAsia" w:eastAsiaTheme="minorEastAsia" w:hAnsiTheme="minorEastAsia"/>
          <w:sz w:val="20"/>
        </w:rPr>
      </w:pPr>
      <w:r w:rsidRPr="003A04D6">
        <w:rPr>
          <w:rFonts w:asciiTheme="minorEastAsia" w:eastAsiaTheme="minorEastAsia" w:hAnsiTheme="minorEastAsia" w:hint="eastAsia"/>
          <w:sz w:val="20"/>
        </w:rPr>
        <w:t>(</w:t>
      </w:r>
      <w:r w:rsidRPr="003A04D6">
        <w:rPr>
          <w:rFonts w:asciiTheme="minorEastAsia" w:eastAsiaTheme="minorEastAsia" w:hAnsiTheme="minorEastAsia"/>
          <w:sz w:val="20"/>
        </w:rPr>
        <w:t>1</w:t>
      </w:r>
      <w:r w:rsidRPr="003A04D6">
        <w:rPr>
          <w:rFonts w:asciiTheme="minorEastAsia" w:eastAsiaTheme="minorEastAsia" w:hAnsiTheme="minorEastAsia" w:hint="eastAsia"/>
          <w:sz w:val="20"/>
        </w:rPr>
        <w:t>)</w:t>
      </w:r>
      <w:r w:rsidR="00231987" w:rsidRPr="003A04D6">
        <w:rPr>
          <w:rFonts w:asciiTheme="minorEastAsia" w:eastAsiaTheme="minorEastAsia" w:hAnsiTheme="minorEastAsia" w:hint="eastAsia"/>
          <w:sz w:val="20"/>
        </w:rPr>
        <w:t>以下の業務実施体制を確保していること。</w:t>
      </w:r>
    </w:p>
    <w:p w14:paraId="00A15B4D" w14:textId="77777777" w:rsidR="00231987" w:rsidRPr="003A04D6" w:rsidRDefault="00F071D2" w:rsidP="003A04D6">
      <w:pPr>
        <w:ind w:leftChars="100" w:left="410" w:hangingChars="100" w:hanging="200"/>
        <w:rPr>
          <w:rFonts w:asciiTheme="minorEastAsia" w:eastAsiaTheme="minorEastAsia" w:hAnsiTheme="minorEastAsia"/>
          <w:sz w:val="20"/>
        </w:rPr>
      </w:pPr>
      <w:r w:rsidRPr="003A04D6">
        <w:rPr>
          <w:rFonts w:asciiTheme="minorEastAsia" w:eastAsiaTheme="minorEastAsia" w:hAnsiTheme="minorEastAsia" w:hint="eastAsia"/>
          <w:sz w:val="20"/>
        </w:rPr>
        <w:t>ア　個人情報の保護、その他情報漏洩防止について十分に配慮した上、個人情報や業務上知り得た情報を適切な方法で管理していること。</w:t>
      </w:r>
    </w:p>
    <w:p w14:paraId="49384601" w14:textId="0D89B297" w:rsidR="003A04D6" w:rsidRPr="003A04D6" w:rsidRDefault="003A04D6" w:rsidP="003A04D6">
      <w:pPr>
        <w:ind w:leftChars="100" w:left="610" w:hangingChars="200" w:hanging="400"/>
        <w:rPr>
          <w:rFonts w:asciiTheme="minorEastAsia" w:eastAsiaTheme="minorEastAsia" w:hAnsiTheme="minorEastAsia"/>
          <w:sz w:val="20"/>
        </w:rPr>
      </w:pPr>
      <w:r>
        <w:rPr>
          <w:rFonts w:asciiTheme="minorEastAsia" w:eastAsiaTheme="minorEastAsia" w:hAnsiTheme="minorEastAsia" w:hint="eastAsia"/>
          <w:sz w:val="20"/>
        </w:rPr>
        <w:t>イ</w:t>
      </w:r>
      <w:r w:rsidR="00311275" w:rsidRPr="003A04D6">
        <w:rPr>
          <w:rFonts w:asciiTheme="minorEastAsia" w:eastAsiaTheme="minorEastAsia" w:hAnsiTheme="minorEastAsia" w:hint="eastAsia"/>
          <w:sz w:val="20"/>
        </w:rPr>
        <w:t xml:space="preserve">　</w:t>
      </w:r>
      <w:r w:rsidR="009436D9" w:rsidRPr="003A04D6">
        <w:rPr>
          <w:rFonts w:asciiTheme="minorEastAsia" w:eastAsiaTheme="minorEastAsia" w:hAnsiTheme="minorEastAsia" w:hint="eastAsia"/>
          <w:sz w:val="20"/>
        </w:rPr>
        <w:t>事業</w:t>
      </w:r>
      <w:r w:rsidR="00A97A73" w:rsidRPr="003A04D6">
        <w:rPr>
          <w:rFonts w:asciiTheme="minorEastAsia" w:eastAsiaTheme="minorEastAsia" w:hAnsiTheme="minorEastAsia" w:hint="eastAsia"/>
          <w:sz w:val="20"/>
        </w:rPr>
        <w:t>の概要の記載のある回数</w:t>
      </w:r>
      <w:r w:rsidR="00A97A73" w:rsidRPr="004D6FF6">
        <w:rPr>
          <w:rFonts w:asciiTheme="minorEastAsia" w:eastAsiaTheme="minorEastAsia" w:hAnsiTheme="minorEastAsia" w:hint="eastAsia"/>
          <w:sz w:val="20"/>
        </w:rPr>
        <w:t>（年間延べ件数</w:t>
      </w:r>
      <w:r w:rsidR="00311275" w:rsidRPr="004D6FF6">
        <w:rPr>
          <w:rFonts w:asciiTheme="minorEastAsia" w:eastAsiaTheme="minorEastAsia" w:hAnsiTheme="minorEastAsia" w:hint="eastAsia"/>
          <w:sz w:val="20"/>
        </w:rPr>
        <w:t xml:space="preserve">　約</w:t>
      </w:r>
      <w:r w:rsidR="009823EF">
        <w:rPr>
          <w:rFonts w:asciiTheme="minorEastAsia" w:eastAsiaTheme="minorEastAsia" w:hAnsiTheme="minorEastAsia" w:hint="eastAsia"/>
          <w:sz w:val="20"/>
        </w:rPr>
        <w:t>8</w:t>
      </w:r>
      <w:r w:rsidR="00C54282">
        <w:rPr>
          <w:rFonts w:asciiTheme="minorEastAsia" w:eastAsiaTheme="minorEastAsia" w:hAnsiTheme="minorEastAsia" w:hint="eastAsia"/>
          <w:sz w:val="20"/>
        </w:rPr>
        <w:t>,</w:t>
      </w:r>
      <w:r w:rsidR="009823EF">
        <w:rPr>
          <w:rFonts w:asciiTheme="minorEastAsia" w:eastAsiaTheme="minorEastAsia" w:hAnsiTheme="minorEastAsia" w:hint="eastAsia"/>
          <w:sz w:val="20"/>
        </w:rPr>
        <w:t>5</w:t>
      </w:r>
      <w:r w:rsidR="00C54282">
        <w:rPr>
          <w:rFonts w:asciiTheme="minorEastAsia" w:eastAsiaTheme="minorEastAsia" w:hAnsiTheme="minorEastAsia" w:hint="eastAsia"/>
          <w:sz w:val="20"/>
        </w:rPr>
        <w:t>0</w:t>
      </w:r>
      <w:r w:rsidR="004D6FF6" w:rsidRPr="004D6FF6">
        <w:rPr>
          <w:rFonts w:asciiTheme="minorEastAsia" w:eastAsiaTheme="minorEastAsia" w:hAnsiTheme="minorEastAsia" w:hint="eastAsia"/>
          <w:sz w:val="20"/>
        </w:rPr>
        <w:t>0</w:t>
      </w:r>
      <w:r w:rsidR="00A97A73" w:rsidRPr="004D6FF6">
        <w:rPr>
          <w:rFonts w:asciiTheme="minorEastAsia" w:eastAsiaTheme="minorEastAsia" w:hAnsiTheme="minorEastAsia" w:hint="eastAsia"/>
          <w:sz w:val="20"/>
        </w:rPr>
        <w:t>件）</w:t>
      </w:r>
      <w:r w:rsidR="00A97A73" w:rsidRPr="003A04D6">
        <w:rPr>
          <w:rFonts w:asciiTheme="minorEastAsia" w:eastAsiaTheme="minorEastAsia" w:hAnsiTheme="minorEastAsia" w:hint="eastAsia"/>
          <w:sz w:val="20"/>
        </w:rPr>
        <w:t>の対応</w:t>
      </w:r>
      <w:r w:rsidRPr="003A04D6">
        <w:rPr>
          <w:rFonts w:asciiTheme="minorEastAsia" w:eastAsiaTheme="minorEastAsia" w:hAnsiTheme="minorEastAsia" w:hint="eastAsia"/>
          <w:sz w:val="20"/>
        </w:rPr>
        <w:t>が実現可能な体制で</w:t>
      </w:r>
    </w:p>
    <w:p w14:paraId="0EE27493" w14:textId="77777777" w:rsidR="00311275" w:rsidRDefault="00311275" w:rsidP="003A04D6">
      <w:pPr>
        <w:ind w:firstLineChars="200" w:firstLine="400"/>
        <w:rPr>
          <w:rFonts w:asciiTheme="minorEastAsia" w:eastAsiaTheme="minorEastAsia" w:hAnsiTheme="minorEastAsia"/>
          <w:sz w:val="20"/>
        </w:rPr>
      </w:pPr>
      <w:r w:rsidRPr="003A04D6">
        <w:rPr>
          <w:rFonts w:asciiTheme="minorEastAsia" w:eastAsiaTheme="minorEastAsia" w:hAnsiTheme="minorEastAsia" w:hint="eastAsia"/>
          <w:sz w:val="20"/>
        </w:rPr>
        <w:t>あること。</w:t>
      </w:r>
    </w:p>
    <w:p w14:paraId="209EF309" w14:textId="77777777" w:rsidR="003A04D6" w:rsidRPr="003A04D6" w:rsidRDefault="003A04D6" w:rsidP="003A04D6">
      <w:pPr>
        <w:ind w:left="400" w:hangingChars="200" w:hanging="400"/>
        <w:rPr>
          <w:rFonts w:asciiTheme="minorEastAsia" w:eastAsiaTheme="minorEastAsia" w:hAnsiTheme="minorEastAsia"/>
          <w:sz w:val="20"/>
        </w:rPr>
      </w:pPr>
      <w:r w:rsidRPr="003A04D6">
        <w:rPr>
          <w:rFonts w:asciiTheme="minorEastAsia" w:eastAsiaTheme="minorEastAsia" w:hAnsiTheme="minorEastAsia" w:hint="eastAsia"/>
          <w:sz w:val="20"/>
        </w:rPr>
        <w:t xml:space="preserve">　ウ　</w:t>
      </w:r>
      <w:r w:rsidRPr="003A04D6">
        <w:rPr>
          <w:rFonts w:ascii="ＭＳ 明朝" w:hAnsi="ＭＳ 明朝" w:hint="eastAsia"/>
          <w:color w:val="000000"/>
          <w:sz w:val="20"/>
        </w:rPr>
        <w:t>従事者に対して、業務に必要な知識・情報・技能等の習得研修や実務研修を実施すること。</w:t>
      </w:r>
    </w:p>
    <w:p w14:paraId="0CDE6CA0" w14:textId="77777777" w:rsidR="00116F91" w:rsidRPr="00DF247E" w:rsidRDefault="00DF247E" w:rsidP="003A04D6">
      <w:pPr>
        <w:ind w:leftChars="50" w:left="105"/>
        <w:jc w:val="left"/>
        <w:rPr>
          <w:rFonts w:asciiTheme="minorEastAsia" w:eastAsiaTheme="minorEastAsia" w:hAnsiTheme="minorEastAsia"/>
          <w:sz w:val="20"/>
        </w:rPr>
      </w:pPr>
      <w:r>
        <w:rPr>
          <w:rFonts w:asciiTheme="minorEastAsia" w:eastAsiaTheme="minorEastAsia" w:hAnsiTheme="minorEastAsia"/>
          <w:sz w:val="20"/>
        </w:rPr>
        <w:t>(2)</w:t>
      </w:r>
      <w:r w:rsidR="00116F91" w:rsidRPr="00DF247E">
        <w:rPr>
          <w:rFonts w:asciiTheme="minorEastAsia" w:eastAsiaTheme="minorEastAsia" w:hAnsiTheme="minorEastAsia" w:hint="eastAsia"/>
          <w:sz w:val="20"/>
        </w:rPr>
        <w:t>当該委託業務において生じた法律上の損害賠償責任に対応するため、賠償責任保険に加入すること。</w:t>
      </w:r>
    </w:p>
    <w:p w14:paraId="4BF9ED1F" w14:textId="77777777" w:rsidR="00E573D1" w:rsidRPr="005A6AB9" w:rsidRDefault="00E573D1">
      <w:pPr>
        <w:rPr>
          <w:rFonts w:asciiTheme="minorEastAsia" w:eastAsiaTheme="minorEastAsia" w:hAnsiTheme="minorEastAsia"/>
          <w:bdr w:val="single" w:sz="4" w:space="0" w:color="auto"/>
        </w:rPr>
      </w:pPr>
    </w:p>
    <w:p w14:paraId="4E0AA48A" w14:textId="77777777" w:rsidR="00231987" w:rsidRDefault="00D235CD">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④</w:t>
      </w:r>
      <w:r w:rsidR="00E573D1" w:rsidRPr="005A6AB9">
        <w:rPr>
          <w:rFonts w:asciiTheme="minorEastAsia" w:eastAsiaTheme="minorEastAsia" w:hAnsiTheme="minorEastAsia" w:hint="eastAsia"/>
          <w:bdr w:val="single" w:sz="4" w:space="0" w:color="auto"/>
        </w:rPr>
        <w:t>業務実績に関する要件</w:t>
      </w:r>
    </w:p>
    <w:p w14:paraId="095719A7" w14:textId="77777777" w:rsidR="002F644E" w:rsidRPr="00D41AC7" w:rsidRDefault="001A612C" w:rsidP="001A612C">
      <w:pPr>
        <w:ind w:firstLineChars="100" w:firstLine="210"/>
        <w:rPr>
          <w:rFonts w:asciiTheme="minorEastAsia" w:eastAsiaTheme="minorEastAsia" w:hAnsiTheme="minorEastAsia"/>
        </w:rPr>
      </w:pPr>
      <w:r w:rsidRPr="001A612C">
        <w:rPr>
          <w:rFonts w:asciiTheme="minorEastAsia" w:eastAsiaTheme="minorEastAsia" w:hAnsiTheme="minorEastAsia" w:hint="eastAsia"/>
        </w:rPr>
        <w:t>国又は地方公共団体との間で子ども</w:t>
      </w:r>
      <w:r>
        <w:rPr>
          <w:rFonts w:asciiTheme="minorEastAsia" w:eastAsiaTheme="minorEastAsia" w:hAnsiTheme="minorEastAsia" w:hint="eastAsia"/>
        </w:rPr>
        <w:t>や家庭に関する電話相談業務について締結した契約について、平成29</w:t>
      </w:r>
      <w:r w:rsidRPr="001A612C">
        <w:rPr>
          <w:rFonts w:asciiTheme="minorEastAsia" w:eastAsiaTheme="minorEastAsia" w:hAnsiTheme="minorEastAsia" w:hint="eastAsia"/>
        </w:rPr>
        <w:t>年４月１日からこの公告の日までの間に、誠実に履行を完了した実績を有していること。</w:t>
      </w:r>
    </w:p>
    <w:sectPr w:rsidR="002F644E" w:rsidRPr="00D41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7035" w14:textId="77777777" w:rsidR="007C726B" w:rsidRDefault="007C726B" w:rsidP="007C726B">
      <w:r>
        <w:separator/>
      </w:r>
    </w:p>
  </w:endnote>
  <w:endnote w:type="continuationSeparator" w:id="0">
    <w:p w14:paraId="53930DF4" w14:textId="77777777" w:rsidR="007C726B" w:rsidRDefault="007C726B" w:rsidP="007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D523" w14:textId="77777777" w:rsidR="007C726B" w:rsidRDefault="007C726B" w:rsidP="007C726B">
      <w:r>
        <w:separator/>
      </w:r>
    </w:p>
  </w:footnote>
  <w:footnote w:type="continuationSeparator" w:id="0">
    <w:p w14:paraId="66B89953" w14:textId="77777777" w:rsidR="007C726B" w:rsidRDefault="007C726B" w:rsidP="007C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80E"/>
    <w:multiLevelType w:val="hybridMultilevel"/>
    <w:tmpl w:val="037C1838"/>
    <w:lvl w:ilvl="0" w:tplc="73D2E0F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91A1095"/>
    <w:multiLevelType w:val="hybridMultilevel"/>
    <w:tmpl w:val="1F986B5E"/>
    <w:lvl w:ilvl="0" w:tplc="61C071B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251"/>
    <w:rsid w:val="000C77FF"/>
    <w:rsid w:val="00107D64"/>
    <w:rsid w:val="00116F91"/>
    <w:rsid w:val="001670D3"/>
    <w:rsid w:val="001946D2"/>
    <w:rsid w:val="001A612C"/>
    <w:rsid w:val="001B251B"/>
    <w:rsid w:val="001C176E"/>
    <w:rsid w:val="001D65BB"/>
    <w:rsid w:val="00231987"/>
    <w:rsid w:val="002F644E"/>
    <w:rsid w:val="00311275"/>
    <w:rsid w:val="003A04D6"/>
    <w:rsid w:val="003A55D2"/>
    <w:rsid w:val="003B1D2A"/>
    <w:rsid w:val="004D6FF6"/>
    <w:rsid w:val="005112F0"/>
    <w:rsid w:val="0057442F"/>
    <w:rsid w:val="005A6AB9"/>
    <w:rsid w:val="006F3342"/>
    <w:rsid w:val="007230B9"/>
    <w:rsid w:val="00774CAE"/>
    <w:rsid w:val="007B33B0"/>
    <w:rsid w:val="007C726B"/>
    <w:rsid w:val="00805251"/>
    <w:rsid w:val="008C5F61"/>
    <w:rsid w:val="009436D9"/>
    <w:rsid w:val="009823EF"/>
    <w:rsid w:val="00A97A73"/>
    <w:rsid w:val="00AF29ED"/>
    <w:rsid w:val="00BB0072"/>
    <w:rsid w:val="00C30BD3"/>
    <w:rsid w:val="00C54282"/>
    <w:rsid w:val="00CF7467"/>
    <w:rsid w:val="00D235CD"/>
    <w:rsid w:val="00D41AC7"/>
    <w:rsid w:val="00D445A2"/>
    <w:rsid w:val="00DD12DA"/>
    <w:rsid w:val="00DE3270"/>
    <w:rsid w:val="00DF247E"/>
    <w:rsid w:val="00E573D1"/>
    <w:rsid w:val="00E77165"/>
    <w:rsid w:val="00EE4EAD"/>
    <w:rsid w:val="00F071D2"/>
    <w:rsid w:val="00FC2555"/>
    <w:rsid w:val="00F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B94C4C"/>
  <w15:docId w15:val="{F4C48754-FC9C-4DCA-991B-3DB21732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26B"/>
    <w:pPr>
      <w:tabs>
        <w:tab w:val="center" w:pos="4252"/>
        <w:tab w:val="right" w:pos="8504"/>
      </w:tabs>
      <w:snapToGrid w:val="0"/>
    </w:pPr>
  </w:style>
  <w:style w:type="character" w:customStyle="1" w:styleId="a4">
    <w:name w:val="ヘッダー (文字)"/>
    <w:basedOn w:val="a0"/>
    <w:link w:val="a3"/>
    <w:uiPriority w:val="99"/>
    <w:rsid w:val="007C726B"/>
    <w:rPr>
      <w:rFonts w:ascii="Century" w:eastAsia="ＭＳ 明朝" w:hAnsi="Century" w:cs="Times New Roman"/>
      <w:szCs w:val="20"/>
    </w:rPr>
  </w:style>
  <w:style w:type="paragraph" w:styleId="a5">
    <w:name w:val="footer"/>
    <w:basedOn w:val="a"/>
    <w:link w:val="a6"/>
    <w:uiPriority w:val="99"/>
    <w:unhideWhenUsed/>
    <w:rsid w:val="007C726B"/>
    <w:pPr>
      <w:tabs>
        <w:tab w:val="center" w:pos="4252"/>
        <w:tab w:val="right" w:pos="8504"/>
      </w:tabs>
      <w:snapToGrid w:val="0"/>
    </w:pPr>
  </w:style>
  <w:style w:type="character" w:customStyle="1" w:styleId="a6">
    <w:name w:val="フッター (文字)"/>
    <w:basedOn w:val="a0"/>
    <w:link w:val="a5"/>
    <w:uiPriority w:val="99"/>
    <w:rsid w:val="007C726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金澤　佑典</cp:lastModifiedBy>
  <cp:revision>26</cp:revision>
  <cp:lastPrinted>2019-12-19T02:56:00Z</cp:lastPrinted>
  <dcterms:created xsi:type="dcterms:W3CDTF">2019-12-16T10:21:00Z</dcterms:created>
  <dcterms:modified xsi:type="dcterms:W3CDTF">2024-03-28T09:51:00Z</dcterms:modified>
</cp:coreProperties>
</file>