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09900" w14:textId="77777777" w:rsidR="00FB1594" w:rsidRPr="005A768D" w:rsidRDefault="00FB1594" w:rsidP="00FB1594">
      <w:pPr>
        <w:jc w:val="center"/>
        <w:rPr>
          <w:rFonts w:ascii="游ゴシック" w:hAnsi="游ゴシック"/>
          <w:b/>
          <w:bCs/>
          <w:szCs w:val="21"/>
        </w:rPr>
      </w:pPr>
      <w:bookmarkStart w:id="0" w:name="_Ref105499868"/>
      <w:r w:rsidRPr="005517A2">
        <w:rPr>
          <w:rFonts w:ascii="游ゴシック" w:hAnsi="游ゴシック" w:hint="eastAsia"/>
          <w:b/>
          <w:bCs/>
          <w:spacing w:val="160"/>
          <w:kern w:val="0"/>
          <w:sz w:val="32"/>
          <w:szCs w:val="32"/>
          <w:fitText w:val="960" w:id="-1498718976"/>
        </w:rPr>
        <w:t>目</w:t>
      </w:r>
      <w:r w:rsidRPr="005517A2">
        <w:rPr>
          <w:rFonts w:ascii="游ゴシック" w:hAnsi="游ゴシック" w:hint="eastAsia"/>
          <w:b/>
          <w:bCs/>
          <w:kern w:val="0"/>
          <w:sz w:val="32"/>
          <w:szCs w:val="32"/>
          <w:fitText w:val="960" w:id="-1498718976"/>
        </w:rPr>
        <w:t>次</w:t>
      </w:r>
    </w:p>
    <w:p w14:paraId="1DCA7B21" w14:textId="1D7EE8E2" w:rsidR="00FB1594" w:rsidRDefault="00FB1594" w:rsidP="00FB1594">
      <w:pPr>
        <w:rPr>
          <w:rFonts w:ascii="游ゴシック" w:hAnsi="游ゴシック"/>
          <w:szCs w:val="21"/>
        </w:rPr>
      </w:pPr>
    </w:p>
    <w:p w14:paraId="28B8E7F7" w14:textId="535A0A01" w:rsidR="001509DC" w:rsidRDefault="001509DC" w:rsidP="00FB1594">
      <w:pPr>
        <w:rPr>
          <w:rFonts w:ascii="游ゴシック" w:hAnsi="游ゴシック"/>
          <w:szCs w:val="21"/>
        </w:rPr>
      </w:pPr>
      <w:r>
        <w:rPr>
          <w:rFonts w:ascii="游ゴシック" w:hAnsi="游ゴシック" w:hint="eastAsia"/>
          <w:szCs w:val="21"/>
        </w:rPr>
        <w:t>まえがき</w:t>
      </w:r>
    </w:p>
    <w:p w14:paraId="403E97B6" w14:textId="6215B9A8" w:rsidR="001509DC" w:rsidRDefault="001509DC" w:rsidP="00FB1594">
      <w:pPr>
        <w:rPr>
          <w:rFonts w:ascii="游ゴシック" w:hAnsi="游ゴシック"/>
          <w:szCs w:val="21"/>
        </w:rPr>
      </w:pPr>
      <w:r>
        <w:rPr>
          <w:rFonts w:ascii="游ゴシック" w:hAnsi="游ゴシック" w:hint="eastAsia"/>
          <w:szCs w:val="21"/>
        </w:rPr>
        <w:t>目次</w:t>
      </w:r>
    </w:p>
    <w:p w14:paraId="7BE26A91" w14:textId="768044A2" w:rsidR="00FB1594" w:rsidRDefault="00FB1594" w:rsidP="00FB1594">
      <w:pPr>
        <w:tabs>
          <w:tab w:val="right" w:leader="middleDot" w:pos="8610"/>
        </w:tabs>
        <w:rPr>
          <w:rFonts w:ascii="游ゴシック" w:hAnsi="游ゴシック"/>
          <w:szCs w:val="21"/>
        </w:rPr>
      </w:pPr>
      <w:r>
        <w:rPr>
          <w:rFonts w:ascii="游ゴシック" w:hAnsi="游ゴシック" w:hint="eastAsia"/>
          <w:szCs w:val="21"/>
        </w:rPr>
        <w:t>利用上の注意</w:t>
      </w:r>
    </w:p>
    <w:p w14:paraId="381F24C1" w14:textId="77777777" w:rsidR="00FB1594" w:rsidRDefault="00FB1594" w:rsidP="00FB1594">
      <w:pPr>
        <w:tabs>
          <w:tab w:val="right" w:leader="middleDot" w:pos="8610"/>
        </w:tabs>
        <w:rPr>
          <w:rFonts w:ascii="游ゴシック" w:hAnsi="游ゴシック"/>
          <w:szCs w:val="21"/>
        </w:rPr>
      </w:pPr>
    </w:p>
    <w:p w14:paraId="1DD1BF21" w14:textId="3A24CBAA" w:rsidR="00FB1594" w:rsidRDefault="00FB1594" w:rsidP="00FB1594">
      <w:pPr>
        <w:tabs>
          <w:tab w:val="right" w:leader="middleDot" w:pos="8610"/>
        </w:tabs>
        <w:rPr>
          <w:rFonts w:ascii="游ゴシック" w:hAnsi="游ゴシック"/>
          <w:szCs w:val="21"/>
        </w:rPr>
      </w:pPr>
      <w:r>
        <w:rPr>
          <w:rFonts w:ascii="游ゴシック" w:hAnsi="游ゴシック" w:hint="eastAsia"/>
          <w:szCs w:val="21"/>
        </w:rPr>
        <w:t xml:space="preserve">第１編　</w:t>
      </w:r>
      <w:r w:rsidR="00F764CE" w:rsidRPr="00F764CE">
        <w:rPr>
          <w:rFonts w:ascii="游ゴシック" w:hAnsi="游ゴシック" w:hint="eastAsia"/>
          <w:szCs w:val="21"/>
        </w:rPr>
        <w:t>令和</w:t>
      </w:r>
      <w:r w:rsidR="00ED3AA4">
        <w:rPr>
          <w:rFonts w:ascii="游ゴシック" w:hAnsi="游ゴシック" w:hint="eastAsia"/>
          <w:szCs w:val="21"/>
        </w:rPr>
        <w:t>４</w:t>
      </w:r>
      <w:r w:rsidR="00F764CE" w:rsidRPr="00F764CE">
        <w:rPr>
          <w:rFonts w:ascii="游ゴシック" w:hAnsi="游ゴシック" w:hint="eastAsia"/>
          <w:szCs w:val="21"/>
        </w:rPr>
        <w:t>年度</w:t>
      </w:r>
      <w:r>
        <w:rPr>
          <w:rFonts w:ascii="游ゴシック" w:hAnsi="游ゴシック" w:hint="eastAsia"/>
          <w:szCs w:val="21"/>
        </w:rPr>
        <w:t>大阪府民経済計算</w:t>
      </w:r>
      <w:r w:rsidRPr="00255F73">
        <w:rPr>
          <w:rFonts w:ascii="游ゴシック" w:hAnsi="游ゴシック"/>
          <w:szCs w:val="21"/>
        </w:rPr>
        <w:t>の概要</w:t>
      </w:r>
    </w:p>
    <w:p w14:paraId="129E259D" w14:textId="4396FCFA" w:rsidR="00FB1594" w:rsidRPr="005A768D" w:rsidRDefault="00FB1594" w:rsidP="00E673CE">
      <w:pPr>
        <w:tabs>
          <w:tab w:val="right" w:leader="middleDot" w:pos="8610"/>
        </w:tabs>
        <w:ind w:leftChars="200" w:left="420"/>
        <w:rPr>
          <w:rFonts w:ascii="游ゴシック" w:hAnsi="游ゴシック"/>
          <w:szCs w:val="21"/>
        </w:rPr>
      </w:pPr>
      <w:r w:rsidRPr="005A768D">
        <w:rPr>
          <w:rFonts w:ascii="游ゴシック" w:hAnsi="游ゴシック" w:hint="eastAsia"/>
          <w:szCs w:val="21"/>
        </w:rPr>
        <w:t xml:space="preserve">１　</w:t>
      </w:r>
      <w:r w:rsidR="00301327" w:rsidRPr="00301327">
        <w:rPr>
          <w:rFonts w:ascii="游ゴシック" w:hAnsi="游ゴシック" w:hint="eastAsia"/>
          <w:szCs w:val="21"/>
        </w:rPr>
        <w:t>令和</w:t>
      </w:r>
      <w:r w:rsidR="00ED3AA4">
        <w:rPr>
          <w:rFonts w:ascii="游ゴシック" w:hAnsi="游ゴシック" w:hint="eastAsia"/>
          <w:szCs w:val="21"/>
        </w:rPr>
        <w:t>４</w:t>
      </w:r>
      <w:r w:rsidR="00301327" w:rsidRPr="00301327">
        <w:rPr>
          <w:rFonts w:ascii="游ゴシック" w:hAnsi="游ゴシック" w:hint="eastAsia"/>
          <w:szCs w:val="21"/>
        </w:rPr>
        <w:t>年度経済の概況と結果のポイント</w:t>
      </w:r>
      <w:r w:rsidRPr="005A768D">
        <w:rPr>
          <w:rFonts w:ascii="游ゴシック" w:hAnsi="游ゴシック" w:hint="eastAsia"/>
          <w:szCs w:val="21"/>
        </w:rPr>
        <w:t xml:space="preserve">　</w:t>
      </w:r>
      <w:r w:rsidR="001509DC">
        <w:rPr>
          <w:rFonts w:ascii="游ゴシック" w:hAnsi="游ゴシック"/>
          <w:szCs w:val="21"/>
        </w:rPr>
        <w:tab/>
      </w:r>
      <w:r w:rsidR="00301327">
        <w:rPr>
          <w:rFonts w:ascii="游ゴシック" w:hAnsi="游ゴシック"/>
          <w:szCs w:val="21"/>
        </w:rPr>
        <w:t>3</w:t>
      </w:r>
    </w:p>
    <w:p w14:paraId="5815BC98" w14:textId="4E46B3B5" w:rsidR="00FB1594" w:rsidRPr="005A768D" w:rsidRDefault="00FB1594" w:rsidP="00E673CE">
      <w:pPr>
        <w:tabs>
          <w:tab w:val="right" w:leader="middleDot" w:pos="8610"/>
        </w:tabs>
        <w:ind w:leftChars="200" w:left="420"/>
        <w:rPr>
          <w:rFonts w:ascii="游ゴシック" w:hAnsi="游ゴシック"/>
          <w:szCs w:val="21"/>
        </w:rPr>
      </w:pPr>
      <w:r w:rsidRPr="005A768D">
        <w:rPr>
          <w:rFonts w:ascii="游ゴシック" w:hAnsi="游ゴシック" w:hint="eastAsia"/>
          <w:szCs w:val="21"/>
        </w:rPr>
        <w:t>２　府内総生産</w:t>
      </w:r>
      <w:r w:rsidRPr="005A768D">
        <w:rPr>
          <w:rFonts w:ascii="游ゴシック" w:hAnsi="游ゴシック"/>
          <w:szCs w:val="21"/>
        </w:rPr>
        <w:t xml:space="preserve">(生産側)　</w:t>
      </w:r>
      <w:r w:rsidR="001509DC">
        <w:rPr>
          <w:rFonts w:ascii="游ゴシック" w:hAnsi="游ゴシック"/>
          <w:szCs w:val="21"/>
        </w:rPr>
        <w:tab/>
      </w:r>
      <w:r w:rsidR="005517A2">
        <w:rPr>
          <w:rFonts w:ascii="游ゴシック" w:hAnsi="游ゴシック" w:hint="eastAsia"/>
          <w:szCs w:val="21"/>
        </w:rPr>
        <w:t>10</w:t>
      </w:r>
    </w:p>
    <w:p w14:paraId="54F0F4C6" w14:textId="1F7D2CD2" w:rsidR="00FB1594" w:rsidRPr="005A768D" w:rsidRDefault="00FB1594" w:rsidP="00E673CE">
      <w:pPr>
        <w:tabs>
          <w:tab w:val="right" w:leader="middleDot" w:pos="8610"/>
        </w:tabs>
        <w:ind w:leftChars="200" w:left="420"/>
        <w:rPr>
          <w:rFonts w:ascii="游ゴシック" w:hAnsi="游ゴシック"/>
          <w:szCs w:val="21"/>
        </w:rPr>
      </w:pPr>
      <w:r w:rsidRPr="005A768D">
        <w:rPr>
          <w:rFonts w:ascii="游ゴシック" w:hAnsi="游ゴシック" w:hint="eastAsia"/>
          <w:szCs w:val="21"/>
        </w:rPr>
        <w:t>３　府内総生産</w:t>
      </w:r>
      <w:r w:rsidRPr="005A768D">
        <w:rPr>
          <w:rFonts w:ascii="游ゴシック" w:hAnsi="游ゴシック"/>
          <w:szCs w:val="21"/>
        </w:rPr>
        <w:t xml:space="preserve">(支出側)　</w:t>
      </w:r>
      <w:r w:rsidR="001509DC">
        <w:rPr>
          <w:rFonts w:ascii="游ゴシック" w:hAnsi="游ゴシック"/>
          <w:szCs w:val="21"/>
        </w:rPr>
        <w:tab/>
      </w:r>
      <w:r w:rsidR="00550C2B">
        <w:rPr>
          <w:rFonts w:ascii="游ゴシック" w:hAnsi="游ゴシック"/>
          <w:szCs w:val="21"/>
        </w:rPr>
        <w:t>1</w:t>
      </w:r>
      <w:r w:rsidR="005517A2">
        <w:rPr>
          <w:rFonts w:ascii="游ゴシック" w:hAnsi="游ゴシック" w:hint="eastAsia"/>
          <w:szCs w:val="21"/>
        </w:rPr>
        <w:t>3</w:t>
      </w:r>
    </w:p>
    <w:p w14:paraId="3AEB3CCD" w14:textId="2E888145" w:rsidR="00FB1594" w:rsidRPr="005A768D" w:rsidRDefault="00FB1594" w:rsidP="00E673CE">
      <w:pPr>
        <w:tabs>
          <w:tab w:val="right" w:leader="middleDot" w:pos="8610"/>
        </w:tabs>
        <w:ind w:leftChars="200" w:left="420"/>
        <w:rPr>
          <w:rFonts w:ascii="游ゴシック" w:hAnsi="游ゴシック"/>
          <w:szCs w:val="21"/>
        </w:rPr>
      </w:pPr>
      <w:r w:rsidRPr="005A768D">
        <w:rPr>
          <w:rFonts w:ascii="游ゴシック" w:hAnsi="游ゴシック" w:hint="eastAsia"/>
          <w:szCs w:val="21"/>
        </w:rPr>
        <w:t xml:space="preserve">４　府民所得の分配　</w:t>
      </w:r>
      <w:r w:rsidR="001509DC">
        <w:rPr>
          <w:rFonts w:ascii="游ゴシック" w:hAnsi="游ゴシック"/>
          <w:szCs w:val="21"/>
        </w:rPr>
        <w:tab/>
      </w:r>
      <w:r w:rsidR="00550C2B">
        <w:rPr>
          <w:rFonts w:ascii="游ゴシック" w:hAnsi="游ゴシック"/>
          <w:szCs w:val="21"/>
        </w:rPr>
        <w:t>1</w:t>
      </w:r>
      <w:r w:rsidR="005517A2">
        <w:rPr>
          <w:rFonts w:ascii="游ゴシック" w:hAnsi="游ゴシック" w:hint="eastAsia"/>
          <w:szCs w:val="21"/>
        </w:rPr>
        <w:t>5</w:t>
      </w:r>
    </w:p>
    <w:p w14:paraId="6D885B63" w14:textId="6293240B" w:rsidR="00FB1594" w:rsidRDefault="00FB1594" w:rsidP="00E673CE">
      <w:pPr>
        <w:tabs>
          <w:tab w:val="right" w:leader="middleDot" w:pos="8610"/>
        </w:tabs>
        <w:ind w:leftChars="200" w:left="420"/>
        <w:rPr>
          <w:rFonts w:ascii="游ゴシック" w:hAnsi="游ゴシック"/>
          <w:szCs w:val="21"/>
        </w:rPr>
      </w:pPr>
      <w:r w:rsidRPr="005A768D">
        <w:rPr>
          <w:rFonts w:ascii="游ゴシック" w:hAnsi="游ゴシック" w:hint="eastAsia"/>
          <w:szCs w:val="21"/>
        </w:rPr>
        <w:t xml:space="preserve">５　</w:t>
      </w:r>
      <w:r w:rsidR="006F6C6E">
        <w:rPr>
          <w:rFonts w:ascii="游ゴシック" w:hAnsi="游ゴシック" w:hint="eastAsia"/>
          <w:szCs w:val="21"/>
        </w:rPr>
        <w:t>令和４年度における大阪府の動向</w:t>
      </w:r>
      <w:r w:rsidRPr="005A768D">
        <w:rPr>
          <w:rFonts w:ascii="游ゴシック" w:hAnsi="游ゴシック" w:hint="eastAsia"/>
          <w:szCs w:val="21"/>
        </w:rPr>
        <w:t xml:space="preserve">　</w:t>
      </w:r>
      <w:r w:rsidR="001509DC">
        <w:rPr>
          <w:rFonts w:ascii="游ゴシック" w:hAnsi="游ゴシック"/>
          <w:szCs w:val="21"/>
        </w:rPr>
        <w:tab/>
      </w:r>
      <w:r w:rsidR="003E577A">
        <w:rPr>
          <w:rFonts w:ascii="游ゴシック" w:hAnsi="游ゴシック"/>
          <w:szCs w:val="21"/>
        </w:rPr>
        <w:t>1</w:t>
      </w:r>
      <w:r w:rsidR="005517A2">
        <w:rPr>
          <w:rFonts w:ascii="游ゴシック" w:hAnsi="游ゴシック" w:hint="eastAsia"/>
          <w:szCs w:val="21"/>
        </w:rPr>
        <w:t>6</w:t>
      </w:r>
    </w:p>
    <w:p w14:paraId="32EF3BBC" w14:textId="5EFB9138" w:rsidR="00C16E17" w:rsidRDefault="00C16E17" w:rsidP="00E673CE">
      <w:pPr>
        <w:tabs>
          <w:tab w:val="right" w:leader="middleDot" w:pos="8610"/>
        </w:tabs>
        <w:ind w:leftChars="200" w:left="420"/>
        <w:rPr>
          <w:rFonts w:ascii="游ゴシック" w:hAnsi="游ゴシック"/>
          <w:szCs w:val="21"/>
        </w:rPr>
      </w:pPr>
      <w:r>
        <w:rPr>
          <w:rFonts w:ascii="游ゴシック" w:hAnsi="游ゴシック" w:hint="eastAsia"/>
          <w:szCs w:val="21"/>
        </w:rPr>
        <w:t xml:space="preserve">(参考１)　大阪経済等の変遷　</w:t>
      </w:r>
      <w:r>
        <w:rPr>
          <w:rFonts w:ascii="游ゴシック" w:hAnsi="游ゴシック"/>
          <w:szCs w:val="21"/>
        </w:rPr>
        <w:tab/>
      </w:r>
      <w:r w:rsidR="005517A2">
        <w:rPr>
          <w:rFonts w:ascii="游ゴシック" w:hAnsi="游ゴシック" w:hint="eastAsia"/>
          <w:szCs w:val="21"/>
        </w:rPr>
        <w:t>20</w:t>
      </w:r>
    </w:p>
    <w:p w14:paraId="153588BC" w14:textId="0DED0763" w:rsidR="00C16E17" w:rsidRPr="00AA122C" w:rsidRDefault="00C16E17" w:rsidP="00E673CE">
      <w:pPr>
        <w:tabs>
          <w:tab w:val="right" w:leader="middleDot" w:pos="8610"/>
        </w:tabs>
        <w:ind w:leftChars="200" w:left="420"/>
        <w:rPr>
          <w:rFonts w:ascii="游ゴシック" w:hAnsi="游ゴシック"/>
          <w:szCs w:val="21"/>
        </w:rPr>
      </w:pPr>
      <w:r>
        <w:rPr>
          <w:rFonts w:ascii="游ゴシック" w:hAnsi="游ゴシック" w:hint="eastAsia"/>
          <w:szCs w:val="21"/>
        </w:rPr>
        <w:t xml:space="preserve">(参考２)　総生産額の国際比較　</w:t>
      </w:r>
      <w:r>
        <w:rPr>
          <w:rFonts w:ascii="游ゴシック" w:hAnsi="游ゴシック"/>
          <w:szCs w:val="21"/>
        </w:rPr>
        <w:tab/>
      </w:r>
      <w:r w:rsidR="00AC4B83">
        <w:rPr>
          <w:rFonts w:ascii="游ゴシック" w:hAnsi="游ゴシック" w:hint="eastAsia"/>
          <w:szCs w:val="21"/>
        </w:rPr>
        <w:t>2</w:t>
      </w:r>
      <w:r w:rsidR="005517A2">
        <w:rPr>
          <w:rFonts w:ascii="游ゴシック" w:hAnsi="游ゴシック" w:hint="eastAsia"/>
          <w:szCs w:val="21"/>
        </w:rPr>
        <w:t>2</w:t>
      </w:r>
    </w:p>
    <w:p w14:paraId="436240EB" w14:textId="77777777" w:rsidR="00F33044" w:rsidRPr="0048584A" w:rsidRDefault="00F33044" w:rsidP="00FB1594">
      <w:pPr>
        <w:rPr>
          <w:rFonts w:ascii="游ゴシック" w:hAnsi="游ゴシック"/>
          <w:bCs/>
          <w:kern w:val="0"/>
          <w:szCs w:val="21"/>
        </w:rPr>
      </w:pPr>
    </w:p>
    <w:p w14:paraId="247D8807" w14:textId="77777777" w:rsidR="00FB1594" w:rsidRDefault="00FB1594" w:rsidP="00FB1594">
      <w:pPr>
        <w:rPr>
          <w:rFonts w:ascii="游ゴシック" w:hAnsi="游ゴシック"/>
          <w:bCs/>
          <w:kern w:val="0"/>
          <w:szCs w:val="21"/>
        </w:rPr>
      </w:pPr>
      <w:r w:rsidRPr="006347D6">
        <w:rPr>
          <w:rFonts w:ascii="游ゴシック" w:hAnsi="游ゴシック" w:hint="eastAsia"/>
          <w:bCs/>
          <w:kern w:val="0"/>
          <w:szCs w:val="21"/>
        </w:rPr>
        <w:t>第２編</w:t>
      </w:r>
      <w:r>
        <w:rPr>
          <w:rFonts w:ascii="游ゴシック" w:hAnsi="游ゴシック" w:hint="eastAsia"/>
          <w:bCs/>
          <w:kern w:val="0"/>
          <w:szCs w:val="21"/>
        </w:rPr>
        <w:t xml:space="preserve">　統計表</w:t>
      </w:r>
    </w:p>
    <w:p w14:paraId="7ED83B1F" w14:textId="703EEA69" w:rsidR="00FB1594" w:rsidRPr="006347D6" w:rsidRDefault="00FB1594" w:rsidP="00FB1594">
      <w:pPr>
        <w:tabs>
          <w:tab w:val="right" w:leader="middleDot" w:pos="8610"/>
        </w:tabs>
        <w:ind w:leftChars="100" w:left="210"/>
        <w:rPr>
          <w:rFonts w:ascii="游ゴシック" w:hAnsi="游ゴシック"/>
          <w:bCs/>
          <w:kern w:val="0"/>
          <w:szCs w:val="21"/>
        </w:rPr>
      </w:pPr>
      <w:r w:rsidRPr="006347D6">
        <w:rPr>
          <w:rFonts w:ascii="游ゴシック" w:hAnsi="游ゴシック" w:hint="eastAsia"/>
          <w:bCs/>
          <w:kern w:val="0"/>
          <w:szCs w:val="21"/>
        </w:rPr>
        <w:t>Ⅰ　主要指標</w:t>
      </w:r>
      <w:r>
        <w:rPr>
          <w:rFonts w:ascii="游ゴシック" w:hAnsi="游ゴシック" w:hint="eastAsia"/>
          <w:bCs/>
          <w:kern w:val="0"/>
          <w:szCs w:val="21"/>
        </w:rPr>
        <w:t xml:space="preserve">　</w:t>
      </w:r>
      <w:r w:rsidR="00E476DF">
        <w:rPr>
          <w:rFonts w:ascii="游ゴシック" w:hAnsi="游ゴシック"/>
          <w:bCs/>
          <w:kern w:val="0"/>
          <w:szCs w:val="21"/>
        </w:rPr>
        <w:tab/>
        <w:t>2</w:t>
      </w:r>
      <w:r w:rsidR="004D4F85">
        <w:rPr>
          <w:rFonts w:ascii="游ゴシック" w:hAnsi="游ゴシック"/>
          <w:bCs/>
          <w:kern w:val="0"/>
          <w:szCs w:val="21"/>
        </w:rPr>
        <w:t>6</w:t>
      </w:r>
    </w:p>
    <w:p w14:paraId="48611883" w14:textId="5F72727E" w:rsidR="00FB1594" w:rsidRPr="006347D6" w:rsidRDefault="00FB1594" w:rsidP="00FB1594">
      <w:pPr>
        <w:tabs>
          <w:tab w:val="right" w:leader="middleDot" w:pos="8610"/>
        </w:tabs>
        <w:ind w:leftChars="100" w:left="210"/>
        <w:rPr>
          <w:rFonts w:ascii="游ゴシック" w:hAnsi="游ゴシック"/>
          <w:bCs/>
          <w:kern w:val="0"/>
          <w:szCs w:val="21"/>
        </w:rPr>
      </w:pPr>
      <w:r w:rsidRPr="006347D6">
        <w:rPr>
          <w:rFonts w:ascii="游ゴシック" w:hAnsi="游ゴシック" w:hint="eastAsia"/>
          <w:bCs/>
          <w:kern w:val="0"/>
          <w:szCs w:val="21"/>
        </w:rPr>
        <w:t>Ⅱ　主要系列表</w:t>
      </w:r>
      <w:r>
        <w:rPr>
          <w:rFonts w:ascii="游ゴシック" w:hAnsi="游ゴシック" w:hint="eastAsia"/>
          <w:bCs/>
          <w:kern w:val="0"/>
          <w:szCs w:val="21"/>
        </w:rPr>
        <w:t xml:space="preserve">　</w:t>
      </w:r>
      <w:r w:rsidR="00E476DF">
        <w:rPr>
          <w:rFonts w:ascii="游ゴシック" w:hAnsi="游ゴシック"/>
          <w:bCs/>
          <w:kern w:val="0"/>
          <w:szCs w:val="21"/>
        </w:rPr>
        <w:tab/>
        <w:t>2</w:t>
      </w:r>
      <w:r w:rsidR="004D4F85">
        <w:rPr>
          <w:rFonts w:ascii="游ゴシック" w:hAnsi="游ゴシック"/>
          <w:bCs/>
          <w:kern w:val="0"/>
          <w:szCs w:val="21"/>
        </w:rPr>
        <w:t>8</w:t>
      </w:r>
    </w:p>
    <w:p w14:paraId="4FF623FE" w14:textId="2B894625" w:rsidR="00FB1594" w:rsidRPr="006347D6" w:rsidRDefault="00FB1594" w:rsidP="00FB1594">
      <w:pPr>
        <w:tabs>
          <w:tab w:val="right" w:leader="middleDot" w:pos="8610"/>
        </w:tabs>
        <w:ind w:leftChars="200" w:left="420"/>
        <w:rPr>
          <w:rFonts w:ascii="游ゴシック" w:hAnsi="游ゴシック"/>
          <w:bCs/>
          <w:kern w:val="0"/>
          <w:szCs w:val="21"/>
        </w:rPr>
      </w:pPr>
      <w:r w:rsidRPr="006347D6">
        <w:rPr>
          <w:rFonts w:ascii="游ゴシック" w:hAnsi="游ゴシック" w:hint="eastAsia"/>
          <w:bCs/>
          <w:kern w:val="0"/>
          <w:szCs w:val="21"/>
        </w:rPr>
        <w:t>１　経済活動別府内総生産</w:t>
      </w:r>
      <w:r>
        <w:rPr>
          <w:rFonts w:ascii="游ゴシック" w:hAnsi="游ゴシック" w:hint="eastAsia"/>
          <w:bCs/>
          <w:kern w:val="0"/>
          <w:szCs w:val="21"/>
        </w:rPr>
        <w:t xml:space="preserve">　</w:t>
      </w:r>
      <w:r w:rsidR="00E476DF">
        <w:rPr>
          <w:rFonts w:ascii="游ゴシック" w:hAnsi="游ゴシック"/>
          <w:bCs/>
          <w:kern w:val="0"/>
          <w:szCs w:val="21"/>
        </w:rPr>
        <w:tab/>
        <w:t>2</w:t>
      </w:r>
      <w:r w:rsidR="004D4F85">
        <w:rPr>
          <w:rFonts w:ascii="游ゴシック" w:hAnsi="游ゴシック"/>
          <w:bCs/>
          <w:kern w:val="0"/>
          <w:szCs w:val="21"/>
        </w:rPr>
        <w:t>8</w:t>
      </w:r>
    </w:p>
    <w:p w14:paraId="30CFAF46" w14:textId="6A0CC76D" w:rsidR="00FB1594" w:rsidRPr="006347D6" w:rsidRDefault="00FB1594" w:rsidP="00FB1594">
      <w:pPr>
        <w:tabs>
          <w:tab w:val="right" w:leader="middleDot" w:pos="8610"/>
        </w:tabs>
        <w:ind w:leftChars="200" w:left="420"/>
        <w:rPr>
          <w:rFonts w:ascii="游ゴシック" w:hAnsi="游ゴシック"/>
          <w:bCs/>
          <w:kern w:val="0"/>
          <w:szCs w:val="21"/>
        </w:rPr>
      </w:pPr>
      <w:r w:rsidRPr="006347D6">
        <w:rPr>
          <w:rFonts w:ascii="游ゴシック" w:hAnsi="游ゴシック" w:hint="eastAsia"/>
          <w:bCs/>
          <w:kern w:val="0"/>
          <w:szCs w:val="21"/>
        </w:rPr>
        <w:t>２　府民所得及び府民可処分所得の分配</w:t>
      </w:r>
      <w:r>
        <w:rPr>
          <w:rFonts w:ascii="游ゴシック" w:hAnsi="游ゴシック" w:hint="eastAsia"/>
          <w:bCs/>
          <w:kern w:val="0"/>
          <w:szCs w:val="21"/>
        </w:rPr>
        <w:t xml:space="preserve">　</w:t>
      </w:r>
      <w:r w:rsidR="00E476DF">
        <w:rPr>
          <w:rFonts w:ascii="游ゴシック" w:hAnsi="游ゴシック"/>
          <w:bCs/>
          <w:kern w:val="0"/>
          <w:szCs w:val="21"/>
        </w:rPr>
        <w:tab/>
      </w:r>
      <w:r w:rsidR="00AC4B83">
        <w:rPr>
          <w:rFonts w:ascii="游ゴシック" w:hAnsi="游ゴシック"/>
          <w:bCs/>
          <w:kern w:val="0"/>
          <w:szCs w:val="21"/>
        </w:rPr>
        <w:t>4</w:t>
      </w:r>
      <w:r w:rsidR="004D4F85">
        <w:rPr>
          <w:rFonts w:ascii="游ゴシック" w:hAnsi="游ゴシック"/>
          <w:bCs/>
          <w:kern w:val="0"/>
          <w:szCs w:val="21"/>
        </w:rPr>
        <w:t>2</w:t>
      </w:r>
    </w:p>
    <w:p w14:paraId="2A83EEC4" w14:textId="77E0F29F" w:rsidR="00FB1594" w:rsidRPr="006347D6" w:rsidRDefault="00FB1594" w:rsidP="00FB1594">
      <w:pPr>
        <w:tabs>
          <w:tab w:val="right" w:leader="middleDot" w:pos="8610"/>
        </w:tabs>
        <w:ind w:leftChars="200" w:left="420"/>
        <w:rPr>
          <w:rFonts w:ascii="游ゴシック" w:hAnsi="游ゴシック"/>
          <w:bCs/>
          <w:kern w:val="0"/>
          <w:szCs w:val="21"/>
        </w:rPr>
      </w:pPr>
      <w:r w:rsidRPr="006347D6">
        <w:rPr>
          <w:rFonts w:ascii="游ゴシック" w:hAnsi="游ゴシック" w:hint="eastAsia"/>
          <w:bCs/>
          <w:kern w:val="0"/>
          <w:szCs w:val="21"/>
        </w:rPr>
        <w:t>３　府内総生産</w:t>
      </w:r>
      <w:r w:rsidRPr="006347D6">
        <w:rPr>
          <w:rFonts w:ascii="游ゴシック" w:hAnsi="游ゴシック"/>
          <w:bCs/>
          <w:kern w:val="0"/>
          <w:szCs w:val="21"/>
        </w:rPr>
        <w:t>(支出側)</w:t>
      </w:r>
      <w:r>
        <w:rPr>
          <w:rFonts w:ascii="游ゴシック" w:hAnsi="游ゴシック" w:hint="eastAsia"/>
          <w:bCs/>
          <w:kern w:val="0"/>
          <w:szCs w:val="21"/>
        </w:rPr>
        <w:t xml:space="preserve">　</w:t>
      </w:r>
      <w:r w:rsidR="00E476DF">
        <w:rPr>
          <w:rFonts w:ascii="游ゴシック" w:hAnsi="游ゴシック"/>
          <w:bCs/>
          <w:kern w:val="0"/>
          <w:szCs w:val="21"/>
        </w:rPr>
        <w:tab/>
        <w:t>4</w:t>
      </w:r>
      <w:r w:rsidR="004D4F85">
        <w:rPr>
          <w:rFonts w:ascii="游ゴシック" w:hAnsi="游ゴシック"/>
          <w:bCs/>
          <w:kern w:val="0"/>
          <w:szCs w:val="21"/>
        </w:rPr>
        <w:t>8</w:t>
      </w:r>
    </w:p>
    <w:p w14:paraId="226BA2FB" w14:textId="2CF07824" w:rsidR="00FB1594" w:rsidRPr="006347D6" w:rsidRDefault="00FB1594" w:rsidP="00FB1594">
      <w:pPr>
        <w:tabs>
          <w:tab w:val="right" w:leader="middleDot" w:pos="8610"/>
        </w:tabs>
        <w:ind w:leftChars="100" w:left="210"/>
        <w:rPr>
          <w:rFonts w:ascii="游ゴシック" w:hAnsi="游ゴシック"/>
          <w:bCs/>
          <w:kern w:val="0"/>
          <w:szCs w:val="21"/>
        </w:rPr>
      </w:pPr>
      <w:r w:rsidRPr="006347D6">
        <w:rPr>
          <w:rFonts w:ascii="游ゴシック" w:hAnsi="游ゴシック" w:hint="eastAsia"/>
          <w:bCs/>
          <w:kern w:val="0"/>
          <w:szCs w:val="21"/>
        </w:rPr>
        <w:t>Ⅲ　基本勘定</w:t>
      </w:r>
      <w:r>
        <w:rPr>
          <w:rFonts w:ascii="游ゴシック" w:hAnsi="游ゴシック" w:hint="eastAsia"/>
          <w:bCs/>
          <w:kern w:val="0"/>
          <w:szCs w:val="21"/>
        </w:rPr>
        <w:t xml:space="preserve">　</w:t>
      </w:r>
      <w:r w:rsidR="00E476DF">
        <w:rPr>
          <w:rFonts w:ascii="游ゴシック" w:hAnsi="游ゴシック"/>
          <w:bCs/>
          <w:kern w:val="0"/>
          <w:szCs w:val="21"/>
        </w:rPr>
        <w:tab/>
      </w:r>
      <w:r w:rsidR="00AC4B83">
        <w:rPr>
          <w:rFonts w:ascii="游ゴシック" w:hAnsi="游ゴシック"/>
          <w:bCs/>
          <w:kern w:val="0"/>
          <w:szCs w:val="21"/>
        </w:rPr>
        <w:t>6</w:t>
      </w:r>
      <w:r w:rsidR="004D4F85">
        <w:rPr>
          <w:rFonts w:ascii="游ゴシック" w:hAnsi="游ゴシック"/>
          <w:bCs/>
          <w:kern w:val="0"/>
          <w:szCs w:val="21"/>
        </w:rPr>
        <w:t>2</w:t>
      </w:r>
    </w:p>
    <w:p w14:paraId="16583F7E" w14:textId="7BC49112" w:rsidR="00FB1594" w:rsidRPr="006347D6" w:rsidRDefault="00FB1594" w:rsidP="00FB1594">
      <w:pPr>
        <w:tabs>
          <w:tab w:val="right" w:leader="middleDot" w:pos="8610"/>
        </w:tabs>
        <w:ind w:leftChars="200" w:left="420"/>
        <w:rPr>
          <w:rFonts w:ascii="游ゴシック" w:hAnsi="游ゴシック"/>
          <w:bCs/>
          <w:kern w:val="0"/>
          <w:szCs w:val="21"/>
        </w:rPr>
      </w:pPr>
      <w:r w:rsidRPr="006347D6">
        <w:rPr>
          <w:rFonts w:ascii="游ゴシック" w:hAnsi="游ゴシック" w:hint="eastAsia"/>
          <w:bCs/>
          <w:kern w:val="0"/>
          <w:szCs w:val="21"/>
        </w:rPr>
        <w:t>１　統合勘定</w:t>
      </w:r>
      <w:r>
        <w:rPr>
          <w:rFonts w:ascii="游ゴシック" w:hAnsi="游ゴシック" w:hint="eastAsia"/>
          <w:bCs/>
          <w:kern w:val="0"/>
          <w:szCs w:val="21"/>
        </w:rPr>
        <w:t xml:space="preserve">　</w:t>
      </w:r>
      <w:r w:rsidR="00E476DF">
        <w:rPr>
          <w:rFonts w:ascii="游ゴシック" w:hAnsi="游ゴシック"/>
          <w:bCs/>
          <w:kern w:val="0"/>
          <w:szCs w:val="21"/>
        </w:rPr>
        <w:tab/>
      </w:r>
      <w:r w:rsidR="00AC4B83">
        <w:rPr>
          <w:rFonts w:ascii="游ゴシック" w:hAnsi="游ゴシック"/>
          <w:bCs/>
          <w:kern w:val="0"/>
          <w:szCs w:val="21"/>
        </w:rPr>
        <w:t>6</w:t>
      </w:r>
      <w:r w:rsidR="004D4F85">
        <w:rPr>
          <w:rFonts w:ascii="游ゴシック" w:hAnsi="游ゴシック"/>
          <w:bCs/>
          <w:kern w:val="0"/>
          <w:szCs w:val="21"/>
        </w:rPr>
        <w:t>2</w:t>
      </w:r>
    </w:p>
    <w:p w14:paraId="5288831D" w14:textId="3F19344B" w:rsidR="00FB1594" w:rsidRPr="006347D6" w:rsidRDefault="00FB1594" w:rsidP="00FB1594">
      <w:pPr>
        <w:tabs>
          <w:tab w:val="right" w:leader="middleDot" w:pos="8610"/>
        </w:tabs>
        <w:ind w:leftChars="200" w:left="420"/>
        <w:rPr>
          <w:rFonts w:ascii="游ゴシック" w:hAnsi="游ゴシック"/>
          <w:bCs/>
          <w:kern w:val="0"/>
          <w:szCs w:val="21"/>
        </w:rPr>
      </w:pPr>
      <w:r w:rsidRPr="006347D6">
        <w:rPr>
          <w:rFonts w:ascii="游ゴシック" w:hAnsi="游ゴシック" w:hint="eastAsia"/>
          <w:bCs/>
          <w:kern w:val="0"/>
          <w:szCs w:val="21"/>
        </w:rPr>
        <w:t>２　制度部門別所得支出勘定</w:t>
      </w:r>
      <w:r>
        <w:rPr>
          <w:rFonts w:ascii="游ゴシック" w:hAnsi="游ゴシック" w:hint="eastAsia"/>
          <w:bCs/>
          <w:kern w:val="0"/>
          <w:szCs w:val="21"/>
        </w:rPr>
        <w:t xml:space="preserve">　</w:t>
      </w:r>
      <w:r w:rsidR="00E476DF">
        <w:rPr>
          <w:rFonts w:ascii="游ゴシック" w:hAnsi="游ゴシック"/>
          <w:bCs/>
          <w:kern w:val="0"/>
          <w:szCs w:val="21"/>
        </w:rPr>
        <w:tab/>
      </w:r>
      <w:r w:rsidR="00AC4B83">
        <w:rPr>
          <w:rFonts w:ascii="游ゴシック" w:hAnsi="游ゴシック"/>
          <w:bCs/>
          <w:kern w:val="0"/>
          <w:szCs w:val="21"/>
        </w:rPr>
        <w:t>6</w:t>
      </w:r>
      <w:r w:rsidR="004D4F85">
        <w:rPr>
          <w:rFonts w:ascii="游ゴシック" w:hAnsi="游ゴシック"/>
          <w:bCs/>
          <w:kern w:val="0"/>
          <w:szCs w:val="21"/>
        </w:rPr>
        <w:t>6</w:t>
      </w:r>
    </w:p>
    <w:p w14:paraId="5A1ACE2B" w14:textId="75578FF8" w:rsidR="00FB1594" w:rsidRDefault="00FB1594" w:rsidP="00FB1594">
      <w:pPr>
        <w:tabs>
          <w:tab w:val="right" w:leader="middleDot" w:pos="8610"/>
        </w:tabs>
        <w:ind w:leftChars="200" w:left="420"/>
        <w:rPr>
          <w:rFonts w:ascii="游ゴシック" w:hAnsi="游ゴシック"/>
          <w:bCs/>
          <w:kern w:val="0"/>
          <w:szCs w:val="21"/>
        </w:rPr>
      </w:pPr>
      <w:r w:rsidRPr="006347D6">
        <w:rPr>
          <w:rFonts w:ascii="游ゴシック" w:hAnsi="游ゴシック" w:hint="eastAsia"/>
          <w:bCs/>
          <w:kern w:val="0"/>
          <w:szCs w:val="21"/>
        </w:rPr>
        <w:t>３　制度部門別資本勘定</w:t>
      </w:r>
      <w:r>
        <w:rPr>
          <w:rFonts w:ascii="游ゴシック" w:hAnsi="游ゴシック" w:hint="eastAsia"/>
          <w:bCs/>
          <w:kern w:val="0"/>
          <w:szCs w:val="21"/>
        </w:rPr>
        <w:t xml:space="preserve">　</w:t>
      </w:r>
      <w:r w:rsidR="00E476DF">
        <w:rPr>
          <w:rFonts w:ascii="游ゴシック" w:hAnsi="游ゴシック"/>
          <w:bCs/>
          <w:kern w:val="0"/>
          <w:szCs w:val="21"/>
        </w:rPr>
        <w:tab/>
      </w:r>
      <w:r w:rsidR="00AC4B83">
        <w:rPr>
          <w:rFonts w:ascii="游ゴシック" w:hAnsi="游ゴシック"/>
          <w:bCs/>
          <w:kern w:val="0"/>
          <w:szCs w:val="21"/>
        </w:rPr>
        <w:t>7</w:t>
      </w:r>
      <w:r w:rsidR="004D4F85">
        <w:rPr>
          <w:rFonts w:ascii="游ゴシック" w:hAnsi="游ゴシック"/>
          <w:bCs/>
          <w:kern w:val="0"/>
          <w:szCs w:val="21"/>
        </w:rPr>
        <w:t>6</w:t>
      </w:r>
    </w:p>
    <w:p w14:paraId="51643145" w14:textId="5D3A36E9" w:rsidR="00FB1594" w:rsidRPr="006347D6" w:rsidRDefault="00FB1594" w:rsidP="00FB1594">
      <w:pPr>
        <w:tabs>
          <w:tab w:val="right" w:leader="middleDot" w:pos="8610"/>
        </w:tabs>
        <w:ind w:leftChars="91" w:left="191"/>
        <w:rPr>
          <w:rFonts w:ascii="游ゴシック" w:hAnsi="游ゴシック"/>
          <w:bCs/>
          <w:kern w:val="0"/>
          <w:szCs w:val="21"/>
        </w:rPr>
      </w:pPr>
      <w:r w:rsidRPr="006347D6">
        <w:rPr>
          <w:rFonts w:ascii="游ゴシック" w:hAnsi="游ゴシック" w:hint="eastAsia"/>
          <w:bCs/>
          <w:kern w:val="0"/>
          <w:szCs w:val="21"/>
        </w:rPr>
        <w:t>Ⅳ</w:t>
      </w:r>
      <w:r>
        <w:rPr>
          <w:rFonts w:ascii="游ゴシック" w:hAnsi="游ゴシック" w:hint="eastAsia"/>
          <w:bCs/>
          <w:kern w:val="0"/>
          <w:szCs w:val="21"/>
        </w:rPr>
        <w:t xml:space="preserve">　付表</w:t>
      </w:r>
      <w:r w:rsidR="00E476DF">
        <w:rPr>
          <w:rFonts w:ascii="游ゴシック" w:hAnsi="游ゴシック"/>
          <w:bCs/>
          <w:kern w:val="0"/>
          <w:szCs w:val="21"/>
        </w:rPr>
        <w:tab/>
      </w:r>
      <w:r w:rsidR="004D4F85">
        <w:rPr>
          <w:rFonts w:ascii="游ゴシック" w:hAnsi="游ゴシック"/>
          <w:bCs/>
          <w:kern w:val="0"/>
          <w:szCs w:val="21"/>
        </w:rPr>
        <w:t>80</w:t>
      </w:r>
    </w:p>
    <w:p w14:paraId="0BC30241" w14:textId="5B55F0A1" w:rsidR="00FB1594" w:rsidRDefault="00FB1594" w:rsidP="00FB1594">
      <w:pPr>
        <w:tabs>
          <w:tab w:val="right" w:leader="middleDot" w:pos="8610"/>
        </w:tabs>
        <w:ind w:leftChars="191" w:left="401"/>
        <w:rPr>
          <w:rFonts w:ascii="游ゴシック" w:hAnsi="游ゴシック"/>
          <w:bCs/>
          <w:kern w:val="0"/>
          <w:szCs w:val="21"/>
        </w:rPr>
      </w:pPr>
      <w:r>
        <w:rPr>
          <w:rFonts w:ascii="游ゴシック" w:hAnsi="游ゴシック" w:hint="eastAsia"/>
          <w:bCs/>
          <w:kern w:val="0"/>
          <w:szCs w:val="21"/>
        </w:rPr>
        <w:t xml:space="preserve">１　一般政府(地方政府等)の部門別所得支出取引　</w:t>
      </w:r>
      <w:r w:rsidR="00E476DF">
        <w:rPr>
          <w:rFonts w:ascii="游ゴシック" w:hAnsi="游ゴシック"/>
          <w:bCs/>
          <w:kern w:val="0"/>
          <w:szCs w:val="21"/>
        </w:rPr>
        <w:tab/>
      </w:r>
      <w:r w:rsidR="004D4F85">
        <w:rPr>
          <w:rFonts w:ascii="游ゴシック" w:hAnsi="游ゴシック"/>
          <w:bCs/>
          <w:kern w:val="0"/>
          <w:szCs w:val="21"/>
        </w:rPr>
        <w:t>80</w:t>
      </w:r>
    </w:p>
    <w:p w14:paraId="533A3774" w14:textId="304767EB" w:rsidR="00FB1594" w:rsidRPr="006347D6" w:rsidRDefault="00FB1594" w:rsidP="00FB1594">
      <w:pPr>
        <w:tabs>
          <w:tab w:val="right" w:leader="middleDot" w:pos="8610"/>
        </w:tabs>
        <w:ind w:leftChars="191" w:left="401"/>
        <w:rPr>
          <w:rFonts w:ascii="游ゴシック" w:hAnsi="游ゴシック"/>
          <w:bCs/>
          <w:kern w:val="0"/>
          <w:szCs w:val="21"/>
        </w:rPr>
      </w:pPr>
      <w:r>
        <w:rPr>
          <w:rFonts w:ascii="游ゴシック" w:hAnsi="游ゴシック" w:hint="eastAsia"/>
          <w:bCs/>
          <w:kern w:val="0"/>
          <w:szCs w:val="21"/>
        </w:rPr>
        <w:t>２</w:t>
      </w:r>
      <w:r w:rsidRPr="006347D6">
        <w:rPr>
          <w:rFonts w:ascii="游ゴシック" w:hAnsi="游ゴシック" w:hint="eastAsia"/>
          <w:bCs/>
          <w:kern w:val="0"/>
          <w:szCs w:val="21"/>
        </w:rPr>
        <w:t xml:space="preserve">　経済活動別府内総生産及び要素所得</w:t>
      </w:r>
      <w:r>
        <w:rPr>
          <w:rFonts w:ascii="游ゴシック" w:hAnsi="游ゴシック" w:hint="eastAsia"/>
          <w:bCs/>
          <w:kern w:val="0"/>
          <w:szCs w:val="21"/>
        </w:rPr>
        <w:t xml:space="preserve">　</w:t>
      </w:r>
      <w:r w:rsidR="00E476DF">
        <w:rPr>
          <w:rFonts w:ascii="游ゴシック" w:hAnsi="游ゴシック"/>
          <w:bCs/>
          <w:kern w:val="0"/>
          <w:szCs w:val="21"/>
        </w:rPr>
        <w:tab/>
      </w:r>
      <w:r w:rsidR="00AC4B83">
        <w:rPr>
          <w:rFonts w:ascii="游ゴシック" w:hAnsi="游ゴシック"/>
          <w:bCs/>
          <w:kern w:val="0"/>
          <w:szCs w:val="21"/>
        </w:rPr>
        <w:t>9</w:t>
      </w:r>
      <w:r w:rsidR="004D4F85">
        <w:rPr>
          <w:rFonts w:ascii="游ゴシック" w:hAnsi="游ゴシック"/>
          <w:bCs/>
          <w:kern w:val="0"/>
          <w:szCs w:val="21"/>
        </w:rPr>
        <w:t>2</w:t>
      </w:r>
    </w:p>
    <w:p w14:paraId="7B6E2DAF" w14:textId="4AA0D556" w:rsidR="00FB1594" w:rsidRDefault="00FB1594" w:rsidP="00FB1594">
      <w:pPr>
        <w:tabs>
          <w:tab w:val="right" w:leader="middleDot" w:pos="8610"/>
        </w:tabs>
        <w:ind w:leftChars="191" w:left="401"/>
        <w:rPr>
          <w:rFonts w:ascii="游ゴシック" w:hAnsi="游ゴシック"/>
          <w:bCs/>
          <w:kern w:val="0"/>
          <w:szCs w:val="21"/>
        </w:rPr>
      </w:pPr>
      <w:r>
        <w:rPr>
          <w:rFonts w:ascii="游ゴシック" w:hAnsi="游ゴシック" w:hint="eastAsia"/>
          <w:bCs/>
          <w:kern w:val="0"/>
          <w:szCs w:val="21"/>
        </w:rPr>
        <w:t>３</w:t>
      </w:r>
      <w:r w:rsidRPr="006347D6">
        <w:rPr>
          <w:rFonts w:ascii="游ゴシック" w:hAnsi="游ゴシック" w:hint="eastAsia"/>
          <w:bCs/>
          <w:kern w:val="0"/>
          <w:szCs w:val="21"/>
        </w:rPr>
        <w:t xml:space="preserve">　経済活動別就業者数・雇用者数</w:t>
      </w:r>
      <w:r>
        <w:rPr>
          <w:rFonts w:ascii="游ゴシック" w:hAnsi="游ゴシック" w:hint="eastAsia"/>
          <w:bCs/>
          <w:kern w:val="0"/>
          <w:szCs w:val="21"/>
        </w:rPr>
        <w:t xml:space="preserve">　</w:t>
      </w:r>
      <w:r w:rsidR="00E476DF">
        <w:rPr>
          <w:rFonts w:ascii="游ゴシック" w:hAnsi="游ゴシック"/>
          <w:bCs/>
          <w:kern w:val="0"/>
          <w:szCs w:val="21"/>
        </w:rPr>
        <w:tab/>
      </w:r>
      <w:r w:rsidR="00AC4B83">
        <w:rPr>
          <w:rFonts w:ascii="游ゴシック" w:hAnsi="游ゴシック"/>
          <w:bCs/>
          <w:kern w:val="0"/>
          <w:szCs w:val="21"/>
        </w:rPr>
        <w:t>11</w:t>
      </w:r>
      <w:r w:rsidR="00257A9F">
        <w:rPr>
          <w:rFonts w:ascii="游ゴシック" w:hAnsi="游ゴシック"/>
          <w:bCs/>
          <w:kern w:val="0"/>
          <w:szCs w:val="21"/>
        </w:rPr>
        <w:t>6</w:t>
      </w:r>
    </w:p>
    <w:p w14:paraId="7946973E" w14:textId="77777777" w:rsidR="00D304EB" w:rsidRPr="004D4F85" w:rsidRDefault="00D304EB" w:rsidP="00550C2B">
      <w:pPr>
        <w:widowControl/>
        <w:jc w:val="left"/>
        <w:rPr>
          <w:rFonts w:ascii="游ゴシック" w:hAnsi="游ゴシック"/>
          <w:bCs/>
          <w:kern w:val="0"/>
          <w:szCs w:val="21"/>
        </w:rPr>
      </w:pPr>
    </w:p>
    <w:p w14:paraId="68529590" w14:textId="6445C77A" w:rsidR="00D304EB" w:rsidRDefault="00D304EB" w:rsidP="00D304EB">
      <w:pPr>
        <w:rPr>
          <w:rFonts w:ascii="游ゴシック" w:hAnsi="游ゴシック"/>
          <w:bCs/>
          <w:kern w:val="0"/>
          <w:szCs w:val="21"/>
        </w:rPr>
      </w:pPr>
      <w:r>
        <w:rPr>
          <w:rFonts w:ascii="游ゴシック" w:hAnsi="游ゴシック" w:hint="eastAsia"/>
          <w:bCs/>
          <w:kern w:val="0"/>
          <w:szCs w:val="21"/>
        </w:rPr>
        <w:t>第３編　解説</w:t>
      </w:r>
    </w:p>
    <w:p w14:paraId="64028030" w14:textId="078F6B54" w:rsidR="00D304EB" w:rsidRDefault="00D304EB" w:rsidP="00B57024">
      <w:pPr>
        <w:tabs>
          <w:tab w:val="right" w:leader="middleDot" w:pos="8610"/>
        </w:tabs>
        <w:ind w:leftChars="200" w:left="420"/>
        <w:rPr>
          <w:rFonts w:ascii="游ゴシック" w:hAnsi="游ゴシック"/>
          <w:bCs/>
          <w:kern w:val="0"/>
          <w:szCs w:val="21"/>
        </w:rPr>
      </w:pPr>
      <w:r>
        <w:rPr>
          <w:rFonts w:ascii="游ゴシック" w:hAnsi="游ゴシック" w:hint="eastAsia"/>
          <w:bCs/>
          <w:kern w:val="0"/>
          <w:szCs w:val="21"/>
        </w:rPr>
        <w:t>１　府民経済計算の考え方</w:t>
      </w:r>
      <w:r w:rsidR="00B57024">
        <w:rPr>
          <w:rFonts w:ascii="游ゴシック" w:hAnsi="游ゴシック" w:hint="eastAsia"/>
          <w:bCs/>
          <w:kern w:val="0"/>
          <w:szCs w:val="21"/>
        </w:rPr>
        <w:t xml:space="preserve">　</w:t>
      </w:r>
      <w:r w:rsidR="00B57024">
        <w:rPr>
          <w:rFonts w:ascii="游ゴシック" w:hAnsi="游ゴシック"/>
          <w:bCs/>
          <w:kern w:val="0"/>
          <w:szCs w:val="21"/>
        </w:rPr>
        <w:tab/>
      </w:r>
      <w:r w:rsidR="00AC4B83">
        <w:rPr>
          <w:rFonts w:ascii="游ゴシック" w:hAnsi="游ゴシック"/>
          <w:bCs/>
          <w:kern w:val="0"/>
          <w:szCs w:val="21"/>
        </w:rPr>
        <w:t>12</w:t>
      </w:r>
      <w:r w:rsidR="00257A9F">
        <w:rPr>
          <w:rFonts w:ascii="游ゴシック" w:hAnsi="游ゴシック"/>
          <w:bCs/>
          <w:kern w:val="0"/>
          <w:szCs w:val="21"/>
        </w:rPr>
        <w:t>7</w:t>
      </w:r>
    </w:p>
    <w:p w14:paraId="2CBC2DA9" w14:textId="5B25C632" w:rsidR="00D304EB" w:rsidRDefault="00D304EB" w:rsidP="00B57024">
      <w:pPr>
        <w:tabs>
          <w:tab w:val="right" w:leader="middleDot" w:pos="8610"/>
        </w:tabs>
        <w:ind w:leftChars="200" w:left="420"/>
        <w:rPr>
          <w:rFonts w:ascii="游ゴシック" w:hAnsi="游ゴシック"/>
          <w:bCs/>
          <w:kern w:val="0"/>
          <w:szCs w:val="21"/>
        </w:rPr>
      </w:pPr>
      <w:r>
        <w:rPr>
          <w:rFonts w:ascii="游ゴシック" w:hAnsi="游ゴシック" w:hint="eastAsia"/>
          <w:bCs/>
          <w:kern w:val="0"/>
          <w:szCs w:val="21"/>
        </w:rPr>
        <w:t>２　府民経済計算の基本的概念</w:t>
      </w:r>
      <w:r w:rsidR="00B57024">
        <w:rPr>
          <w:rFonts w:ascii="游ゴシック" w:hAnsi="游ゴシック" w:hint="eastAsia"/>
          <w:bCs/>
          <w:kern w:val="0"/>
          <w:szCs w:val="21"/>
        </w:rPr>
        <w:t xml:space="preserve">　</w:t>
      </w:r>
      <w:r w:rsidR="00B57024">
        <w:rPr>
          <w:rFonts w:ascii="游ゴシック" w:hAnsi="游ゴシック"/>
          <w:bCs/>
          <w:kern w:val="0"/>
          <w:szCs w:val="21"/>
        </w:rPr>
        <w:tab/>
      </w:r>
      <w:r w:rsidR="00AC4B83">
        <w:rPr>
          <w:rFonts w:ascii="游ゴシック" w:hAnsi="游ゴシック"/>
          <w:bCs/>
          <w:kern w:val="0"/>
          <w:szCs w:val="21"/>
        </w:rPr>
        <w:t>12</w:t>
      </w:r>
      <w:r w:rsidR="00257A9F">
        <w:rPr>
          <w:rFonts w:ascii="游ゴシック" w:hAnsi="游ゴシック"/>
          <w:bCs/>
          <w:kern w:val="0"/>
          <w:szCs w:val="21"/>
        </w:rPr>
        <w:t>8</w:t>
      </w:r>
    </w:p>
    <w:p w14:paraId="1F916A54" w14:textId="239C8E72" w:rsidR="00D304EB" w:rsidRDefault="00D304EB" w:rsidP="00B57024">
      <w:pPr>
        <w:tabs>
          <w:tab w:val="right" w:leader="middleDot" w:pos="8610"/>
        </w:tabs>
        <w:ind w:leftChars="200" w:left="420"/>
        <w:rPr>
          <w:rFonts w:ascii="游ゴシック" w:hAnsi="游ゴシック"/>
          <w:bCs/>
          <w:kern w:val="0"/>
          <w:szCs w:val="21"/>
        </w:rPr>
      </w:pPr>
      <w:r>
        <w:rPr>
          <w:rFonts w:ascii="游ゴシック" w:hAnsi="游ゴシック" w:hint="eastAsia"/>
          <w:bCs/>
          <w:kern w:val="0"/>
          <w:szCs w:val="21"/>
        </w:rPr>
        <w:t>３　国民経済計算体系(</w:t>
      </w:r>
      <w:r>
        <w:rPr>
          <w:rFonts w:ascii="游ゴシック" w:hAnsi="游ゴシック"/>
          <w:bCs/>
          <w:kern w:val="0"/>
          <w:szCs w:val="21"/>
        </w:rPr>
        <w:t>SNA)</w:t>
      </w:r>
      <w:r>
        <w:rPr>
          <w:rFonts w:ascii="游ゴシック" w:hAnsi="游ゴシック" w:hint="eastAsia"/>
          <w:bCs/>
          <w:kern w:val="0"/>
          <w:szCs w:val="21"/>
        </w:rPr>
        <w:t>への対応</w:t>
      </w:r>
      <w:r w:rsidR="00B57024">
        <w:rPr>
          <w:rFonts w:ascii="游ゴシック" w:hAnsi="游ゴシック" w:hint="eastAsia"/>
          <w:bCs/>
          <w:kern w:val="0"/>
          <w:szCs w:val="21"/>
        </w:rPr>
        <w:t xml:space="preserve">　</w:t>
      </w:r>
      <w:r w:rsidR="00B57024">
        <w:rPr>
          <w:rFonts w:ascii="游ゴシック" w:hAnsi="游ゴシック"/>
          <w:bCs/>
          <w:kern w:val="0"/>
          <w:szCs w:val="21"/>
        </w:rPr>
        <w:tab/>
      </w:r>
      <w:r w:rsidR="00AC4B83">
        <w:rPr>
          <w:rFonts w:ascii="游ゴシック" w:hAnsi="游ゴシック"/>
          <w:bCs/>
          <w:kern w:val="0"/>
          <w:szCs w:val="21"/>
        </w:rPr>
        <w:t>1</w:t>
      </w:r>
      <w:r w:rsidR="00F87D20">
        <w:rPr>
          <w:rFonts w:ascii="游ゴシック" w:hAnsi="游ゴシック" w:hint="eastAsia"/>
          <w:bCs/>
          <w:kern w:val="0"/>
          <w:szCs w:val="21"/>
        </w:rPr>
        <w:t>3</w:t>
      </w:r>
      <w:r w:rsidR="00257A9F">
        <w:rPr>
          <w:rFonts w:ascii="游ゴシック" w:hAnsi="游ゴシック"/>
          <w:bCs/>
          <w:kern w:val="0"/>
          <w:szCs w:val="21"/>
        </w:rPr>
        <w:t>3</w:t>
      </w:r>
    </w:p>
    <w:p w14:paraId="6EEEED41" w14:textId="4C65B1FB" w:rsidR="00D304EB" w:rsidRDefault="00D304EB" w:rsidP="00B57024">
      <w:pPr>
        <w:tabs>
          <w:tab w:val="right" w:leader="middleDot" w:pos="8610"/>
        </w:tabs>
        <w:ind w:leftChars="200" w:left="420"/>
        <w:rPr>
          <w:rFonts w:ascii="游ゴシック" w:hAnsi="游ゴシック"/>
          <w:bCs/>
          <w:kern w:val="0"/>
          <w:szCs w:val="21"/>
        </w:rPr>
      </w:pPr>
      <w:r>
        <w:rPr>
          <w:rFonts w:ascii="游ゴシック" w:hAnsi="游ゴシック" w:hint="eastAsia"/>
          <w:bCs/>
          <w:kern w:val="0"/>
          <w:szCs w:val="21"/>
        </w:rPr>
        <w:t>４　統計表に係る用語解説</w:t>
      </w:r>
      <w:r w:rsidR="00B57024">
        <w:rPr>
          <w:rFonts w:ascii="游ゴシック" w:hAnsi="游ゴシック" w:hint="eastAsia"/>
          <w:bCs/>
          <w:kern w:val="0"/>
          <w:szCs w:val="21"/>
        </w:rPr>
        <w:t xml:space="preserve">　</w:t>
      </w:r>
      <w:r w:rsidR="00B57024">
        <w:rPr>
          <w:rFonts w:ascii="游ゴシック" w:hAnsi="游ゴシック"/>
          <w:bCs/>
          <w:kern w:val="0"/>
          <w:szCs w:val="21"/>
        </w:rPr>
        <w:tab/>
      </w:r>
      <w:r w:rsidR="00AC4B83">
        <w:rPr>
          <w:rFonts w:ascii="游ゴシック" w:hAnsi="游ゴシック"/>
          <w:bCs/>
          <w:kern w:val="0"/>
          <w:szCs w:val="21"/>
        </w:rPr>
        <w:t>1</w:t>
      </w:r>
      <w:r w:rsidR="00F87D20">
        <w:rPr>
          <w:rFonts w:ascii="游ゴシック" w:hAnsi="游ゴシック" w:hint="eastAsia"/>
          <w:bCs/>
          <w:kern w:val="0"/>
          <w:szCs w:val="21"/>
        </w:rPr>
        <w:t>3</w:t>
      </w:r>
      <w:r w:rsidR="00257A9F">
        <w:rPr>
          <w:rFonts w:ascii="游ゴシック" w:hAnsi="游ゴシック"/>
          <w:bCs/>
          <w:kern w:val="0"/>
          <w:szCs w:val="21"/>
        </w:rPr>
        <w:t>8</w:t>
      </w:r>
    </w:p>
    <w:p w14:paraId="115CFB79" w14:textId="1824B0C5" w:rsidR="00D304EB" w:rsidRDefault="00D304EB" w:rsidP="00B57024">
      <w:pPr>
        <w:tabs>
          <w:tab w:val="right" w:leader="middleDot" w:pos="8610"/>
        </w:tabs>
        <w:ind w:leftChars="200" w:left="420"/>
        <w:rPr>
          <w:rFonts w:ascii="游ゴシック" w:hAnsi="游ゴシック"/>
          <w:bCs/>
          <w:kern w:val="0"/>
          <w:szCs w:val="21"/>
        </w:rPr>
      </w:pPr>
      <w:r>
        <w:rPr>
          <w:rFonts w:ascii="游ゴシック" w:hAnsi="游ゴシック" w:hint="eastAsia"/>
          <w:bCs/>
          <w:kern w:val="0"/>
          <w:szCs w:val="21"/>
        </w:rPr>
        <w:t>５　経済活動分類と日本標準産業分類の対応表</w:t>
      </w:r>
      <w:r w:rsidR="00B57024">
        <w:rPr>
          <w:rFonts w:ascii="游ゴシック" w:hAnsi="游ゴシック" w:hint="eastAsia"/>
          <w:bCs/>
          <w:kern w:val="0"/>
          <w:szCs w:val="21"/>
        </w:rPr>
        <w:t xml:space="preserve">　</w:t>
      </w:r>
      <w:r w:rsidR="00B57024">
        <w:rPr>
          <w:rFonts w:ascii="游ゴシック" w:hAnsi="游ゴシック"/>
          <w:bCs/>
          <w:kern w:val="0"/>
          <w:szCs w:val="21"/>
        </w:rPr>
        <w:tab/>
      </w:r>
      <w:r w:rsidR="00AC4B83">
        <w:rPr>
          <w:rFonts w:ascii="游ゴシック" w:hAnsi="游ゴシック"/>
          <w:bCs/>
          <w:kern w:val="0"/>
          <w:szCs w:val="21"/>
        </w:rPr>
        <w:t>1</w:t>
      </w:r>
      <w:r w:rsidR="00F87D20">
        <w:rPr>
          <w:rFonts w:ascii="游ゴシック" w:hAnsi="游ゴシック" w:hint="eastAsia"/>
          <w:bCs/>
          <w:kern w:val="0"/>
          <w:szCs w:val="21"/>
        </w:rPr>
        <w:t>5</w:t>
      </w:r>
      <w:r w:rsidR="00257A9F">
        <w:rPr>
          <w:rFonts w:ascii="游ゴシック" w:hAnsi="游ゴシック"/>
          <w:bCs/>
          <w:kern w:val="0"/>
          <w:szCs w:val="21"/>
        </w:rPr>
        <w:t>2</w:t>
      </w:r>
    </w:p>
    <w:p w14:paraId="5DE6FE06" w14:textId="087158C0" w:rsidR="00C16E17" w:rsidRDefault="00C16E17">
      <w:pPr>
        <w:widowControl/>
        <w:jc w:val="left"/>
        <w:rPr>
          <w:rFonts w:ascii="游ゴシック" w:hAnsi="游ゴシック"/>
          <w:bCs/>
          <w:kern w:val="0"/>
          <w:szCs w:val="21"/>
        </w:rPr>
      </w:pPr>
      <w:r>
        <w:rPr>
          <w:rFonts w:ascii="游ゴシック" w:hAnsi="游ゴシック"/>
          <w:bCs/>
          <w:kern w:val="0"/>
          <w:szCs w:val="21"/>
        </w:rPr>
        <w:br w:type="page"/>
      </w:r>
    </w:p>
    <w:p w14:paraId="7F666648" w14:textId="2F9B4687" w:rsidR="00D304EB" w:rsidRDefault="00D304EB" w:rsidP="00D304EB">
      <w:pPr>
        <w:rPr>
          <w:rFonts w:ascii="游ゴシック" w:hAnsi="游ゴシック"/>
          <w:bCs/>
          <w:kern w:val="0"/>
          <w:szCs w:val="21"/>
        </w:rPr>
      </w:pPr>
    </w:p>
    <w:p w14:paraId="4291BB68" w14:textId="36737C17" w:rsidR="00D304EB" w:rsidRPr="00D304EB" w:rsidRDefault="00D304EB" w:rsidP="00D304EB">
      <w:pPr>
        <w:rPr>
          <w:rFonts w:ascii="游ゴシック" w:hAnsi="游ゴシック"/>
          <w:bCs/>
          <w:kern w:val="0"/>
          <w:szCs w:val="21"/>
        </w:rPr>
      </w:pPr>
      <w:r w:rsidRPr="00D304EB">
        <w:rPr>
          <w:rFonts w:ascii="游ゴシック" w:hAnsi="游ゴシック" w:hint="eastAsia"/>
          <w:bCs/>
          <w:kern w:val="0"/>
          <w:szCs w:val="21"/>
        </w:rPr>
        <w:t>第４編　推計方法</w:t>
      </w:r>
    </w:p>
    <w:p w14:paraId="076C531A" w14:textId="1900D804" w:rsidR="00D304EB" w:rsidRPr="00D304EB" w:rsidRDefault="00D45315" w:rsidP="00B57024">
      <w:pPr>
        <w:tabs>
          <w:tab w:val="right" w:leader="middleDot" w:pos="8610"/>
        </w:tabs>
        <w:ind w:leftChars="200" w:left="420"/>
        <w:rPr>
          <w:rFonts w:ascii="游ゴシック" w:hAnsi="游ゴシック"/>
          <w:bCs/>
          <w:kern w:val="0"/>
          <w:szCs w:val="21"/>
        </w:rPr>
      </w:pPr>
      <w:r>
        <w:rPr>
          <w:rFonts w:ascii="游ゴシック" w:hAnsi="游ゴシック" w:hint="eastAsia"/>
          <w:bCs/>
          <w:kern w:val="0"/>
          <w:szCs w:val="21"/>
        </w:rPr>
        <w:t>１</w:t>
      </w:r>
      <w:r w:rsidR="00D304EB" w:rsidRPr="00D304EB">
        <w:rPr>
          <w:rFonts w:ascii="游ゴシック" w:hAnsi="游ゴシック" w:hint="eastAsia"/>
          <w:bCs/>
          <w:kern w:val="0"/>
          <w:szCs w:val="21"/>
        </w:rPr>
        <w:t xml:space="preserve">　</w:t>
      </w:r>
      <w:r w:rsidR="00D304EB" w:rsidRPr="00D304EB">
        <w:rPr>
          <w:rFonts w:ascii="游ゴシック" w:hAnsi="游ゴシック"/>
          <w:bCs/>
          <w:kern w:val="0"/>
          <w:szCs w:val="21"/>
        </w:rPr>
        <w:t>経済活動別府内総生産(名目)</w:t>
      </w:r>
      <w:r>
        <w:rPr>
          <w:rFonts w:ascii="游ゴシック" w:hAnsi="游ゴシック" w:hint="eastAsia"/>
          <w:bCs/>
          <w:kern w:val="0"/>
          <w:szCs w:val="21"/>
        </w:rPr>
        <w:t xml:space="preserve">　</w:t>
      </w:r>
      <w:r w:rsidR="00B57024">
        <w:rPr>
          <w:rFonts w:ascii="游ゴシック" w:hAnsi="游ゴシック"/>
          <w:bCs/>
          <w:kern w:val="0"/>
          <w:szCs w:val="21"/>
        </w:rPr>
        <w:tab/>
      </w:r>
      <w:r w:rsidR="00AC4B83">
        <w:rPr>
          <w:rFonts w:ascii="游ゴシック" w:hAnsi="游ゴシック"/>
          <w:bCs/>
          <w:kern w:val="0"/>
          <w:szCs w:val="21"/>
        </w:rPr>
        <w:t>15</w:t>
      </w:r>
      <w:r w:rsidR="00257A9F">
        <w:rPr>
          <w:rFonts w:ascii="游ゴシック" w:hAnsi="游ゴシック"/>
          <w:bCs/>
          <w:kern w:val="0"/>
          <w:szCs w:val="21"/>
        </w:rPr>
        <w:t>9</w:t>
      </w:r>
    </w:p>
    <w:p w14:paraId="4A262753" w14:textId="5220E81D" w:rsidR="00D304EB" w:rsidRDefault="00D45315" w:rsidP="00B57024">
      <w:pPr>
        <w:tabs>
          <w:tab w:val="right" w:leader="middleDot" w:pos="8610"/>
        </w:tabs>
        <w:ind w:leftChars="200" w:left="420"/>
        <w:rPr>
          <w:rFonts w:ascii="游ゴシック" w:hAnsi="游ゴシック"/>
          <w:szCs w:val="21"/>
        </w:rPr>
      </w:pPr>
      <w:r>
        <w:rPr>
          <w:rFonts w:ascii="游ゴシック" w:hAnsi="游ゴシック" w:hint="eastAsia"/>
          <w:szCs w:val="21"/>
        </w:rPr>
        <w:t>２</w:t>
      </w:r>
      <w:r w:rsidR="00D304EB" w:rsidRPr="00D304EB">
        <w:rPr>
          <w:rFonts w:ascii="游ゴシック" w:hAnsi="游ゴシック"/>
          <w:szCs w:val="21"/>
        </w:rPr>
        <w:t xml:space="preserve">　経済活動別府内総生産(実質：連鎖方式)</w:t>
      </w:r>
      <w:r>
        <w:rPr>
          <w:rFonts w:ascii="游ゴシック" w:hAnsi="游ゴシック" w:hint="eastAsia"/>
          <w:szCs w:val="21"/>
        </w:rPr>
        <w:t xml:space="preserve">　</w:t>
      </w:r>
      <w:r w:rsidR="00B57024">
        <w:rPr>
          <w:rFonts w:ascii="游ゴシック" w:hAnsi="游ゴシック"/>
          <w:szCs w:val="21"/>
        </w:rPr>
        <w:tab/>
      </w:r>
      <w:r w:rsidR="00AC4B83">
        <w:rPr>
          <w:rFonts w:ascii="游ゴシック" w:hAnsi="游ゴシック"/>
          <w:szCs w:val="21"/>
        </w:rPr>
        <w:t>16</w:t>
      </w:r>
      <w:r w:rsidR="00257A9F">
        <w:rPr>
          <w:rFonts w:ascii="游ゴシック" w:hAnsi="游ゴシック"/>
          <w:szCs w:val="21"/>
        </w:rPr>
        <w:t>5</w:t>
      </w:r>
    </w:p>
    <w:p w14:paraId="59DDC68D" w14:textId="5EC770D2" w:rsidR="00D304EB" w:rsidRDefault="00D45315" w:rsidP="00B57024">
      <w:pPr>
        <w:tabs>
          <w:tab w:val="right" w:leader="middleDot" w:pos="8610"/>
        </w:tabs>
        <w:ind w:leftChars="200" w:left="420"/>
        <w:rPr>
          <w:rFonts w:ascii="游ゴシック" w:hAnsi="游ゴシック"/>
          <w:szCs w:val="21"/>
        </w:rPr>
      </w:pPr>
      <w:r>
        <w:rPr>
          <w:rFonts w:ascii="游ゴシック" w:hAnsi="游ゴシック" w:hint="eastAsia"/>
          <w:szCs w:val="21"/>
        </w:rPr>
        <w:t>３</w:t>
      </w:r>
      <w:r w:rsidR="00D304EB" w:rsidRPr="00D304EB">
        <w:rPr>
          <w:rFonts w:ascii="游ゴシック" w:hAnsi="游ゴシック"/>
          <w:szCs w:val="21"/>
        </w:rPr>
        <w:t xml:space="preserve">　府民所得及び府民可処分所得の分配</w:t>
      </w:r>
      <w:r>
        <w:rPr>
          <w:rFonts w:ascii="游ゴシック" w:hAnsi="游ゴシック" w:hint="eastAsia"/>
          <w:szCs w:val="21"/>
        </w:rPr>
        <w:t xml:space="preserve">　</w:t>
      </w:r>
      <w:r w:rsidR="00B57024">
        <w:rPr>
          <w:rFonts w:ascii="游ゴシック" w:hAnsi="游ゴシック"/>
          <w:szCs w:val="21"/>
        </w:rPr>
        <w:tab/>
      </w:r>
      <w:r w:rsidR="00AC4B83">
        <w:rPr>
          <w:rFonts w:ascii="游ゴシック" w:hAnsi="游ゴシック"/>
          <w:szCs w:val="21"/>
        </w:rPr>
        <w:t>16</w:t>
      </w:r>
      <w:r w:rsidR="00257A9F">
        <w:rPr>
          <w:rFonts w:ascii="游ゴシック" w:hAnsi="游ゴシック"/>
          <w:szCs w:val="21"/>
        </w:rPr>
        <w:t>5</w:t>
      </w:r>
    </w:p>
    <w:p w14:paraId="39C10D41" w14:textId="7758A829" w:rsidR="00723132" w:rsidRDefault="00D45315" w:rsidP="00B57024">
      <w:pPr>
        <w:tabs>
          <w:tab w:val="right" w:leader="middleDot" w:pos="8610"/>
        </w:tabs>
        <w:ind w:leftChars="200" w:left="420"/>
        <w:rPr>
          <w:rFonts w:ascii="游ゴシック" w:hAnsi="游ゴシック"/>
          <w:szCs w:val="21"/>
        </w:rPr>
      </w:pPr>
      <w:r>
        <w:rPr>
          <w:rFonts w:ascii="游ゴシック" w:hAnsi="游ゴシック" w:hint="eastAsia"/>
          <w:szCs w:val="21"/>
        </w:rPr>
        <w:t>４</w:t>
      </w:r>
      <w:r w:rsidR="00723132">
        <w:rPr>
          <w:rFonts w:ascii="游ゴシック" w:hAnsi="游ゴシック" w:hint="eastAsia"/>
          <w:szCs w:val="21"/>
        </w:rPr>
        <w:t xml:space="preserve">　</w:t>
      </w:r>
      <w:r w:rsidR="00723132" w:rsidRPr="00723132">
        <w:rPr>
          <w:rFonts w:ascii="游ゴシック" w:hAnsi="游ゴシック"/>
          <w:szCs w:val="21"/>
        </w:rPr>
        <w:t>府内総生産(支出側)(名目)</w:t>
      </w:r>
      <w:r>
        <w:rPr>
          <w:rFonts w:ascii="游ゴシック" w:hAnsi="游ゴシック" w:hint="eastAsia"/>
          <w:szCs w:val="21"/>
        </w:rPr>
        <w:t xml:space="preserve">　</w:t>
      </w:r>
      <w:r w:rsidR="00B57024">
        <w:rPr>
          <w:rFonts w:ascii="游ゴシック" w:hAnsi="游ゴシック"/>
          <w:szCs w:val="21"/>
        </w:rPr>
        <w:tab/>
      </w:r>
      <w:r w:rsidR="00AC4B83">
        <w:rPr>
          <w:rFonts w:ascii="游ゴシック" w:hAnsi="游ゴシック"/>
          <w:szCs w:val="21"/>
        </w:rPr>
        <w:t>1</w:t>
      </w:r>
      <w:r w:rsidR="00257A9F">
        <w:rPr>
          <w:rFonts w:ascii="游ゴシック" w:hAnsi="游ゴシック"/>
          <w:szCs w:val="21"/>
        </w:rPr>
        <w:t>71</w:t>
      </w:r>
    </w:p>
    <w:p w14:paraId="55B1F24D" w14:textId="45A05270" w:rsidR="00723132" w:rsidRDefault="00D45315" w:rsidP="00B57024">
      <w:pPr>
        <w:tabs>
          <w:tab w:val="right" w:leader="middleDot" w:pos="8610"/>
        </w:tabs>
        <w:ind w:leftChars="200" w:left="420"/>
        <w:rPr>
          <w:rFonts w:ascii="游ゴシック" w:hAnsi="游ゴシック"/>
          <w:szCs w:val="21"/>
        </w:rPr>
      </w:pPr>
      <w:r>
        <w:rPr>
          <w:rFonts w:ascii="游ゴシック" w:hAnsi="游ゴシック" w:hint="eastAsia"/>
          <w:szCs w:val="21"/>
        </w:rPr>
        <w:t>５</w:t>
      </w:r>
      <w:r w:rsidR="00723132" w:rsidRPr="00723132">
        <w:rPr>
          <w:rFonts w:ascii="游ゴシック" w:hAnsi="游ゴシック"/>
          <w:szCs w:val="21"/>
        </w:rPr>
        <w:t xml:space="preserve">　府内総生産(支出側)(実質：連鎖方式)</w:t>
      </w:r>
      <w:r>
        <w:rPr>
          <w:rFonts w:ascii="游ゴシック" w:hAnsi="游ゴシック" w:hint="eastAsia"/>
          <w:szCs w:val="21"/>
        </w:rPr>
        <w:t xml:space="preserve">　</w:t>
      </w:r>
      <w:r w:rsidR="00B57024">
        <w:rPr>
          <w:rFonts w:ascii="游ゴシック" w:hAnsi="游ゴシック"/>
          <w:szCs w:val="21"/>
        </w:rPr>
        <w:tab/>
      </w:r>
      <w:r w:rsidR="00AC4B83">
        <w:rPr>
          <w:rFonts w:ascii="游ゴシック" w:hAnsi="游ゴシック"/>
          <w:szCs w:val="21"/>
        </w:rPr>
        <w:t>1</w:t>
      </w:r>
      <w:r w:rsidR="00F87D20">
        <w:rPr>
          <w:rFonts w:ascii="游ゴシック" w:hAnsi="游ゴシック" w:hint="eastAsia"/>
          <w:szCs w:val="21"/>
        </w:rPr>
        <w:t>7</w:t>
      </w:r>
      <w:r w:rsidR="00257A9F">
        <w:rPr>
          <w:rFonts w:ascii="游ゴシック" w:hAnsi="游ゴシック"/>
          <w:szCs w:val="21"/>
        </w:rPr>
        <w:t>3</w:t>
      </w:r>
    </w:p>
    <w:p w14:paraId="018FE776" w14:textId="0FC8AF50" w:rsidR="00723132" w:rsidRDefault="00D45315" w:rsidP="00B57024">
      <w:pPr>
        <w:tabs>
          <w:tab w:val="right" w:leader="middleDot" w:pos="8610"/>
        </w:tabs>
        <w:ind w:leftChars="200" w:left="420"/>
        <w:rPr>
          <w:rFonts w:ascii="游ゴシック" w:hAnsi="游ゴシック"/>
          <w:szCs w:val="21"/>
        </w:rPr>
      </w:pPr>
      <w:r>
        <w:rPr>
          <w:rFonts w:ascii="游ゴシック" w:hAnsi="游ゴシック" w:hint="eastAsia"/>
          <w:szCs w:val="21"/>
        </w:rPr>
        <w:t>６</w:t>
      </w:r>
      <w:r w:rsidR="00723132" w:rsidRPr="00723132">
        <w:rPr>
          <w:rFonts w:ascii="游ゴシック" w:hAnsi="游ゴシック"/>
          <w:szCs w:val="21"/>
        </w:rPr>
        <w:t xml:space="preserve">　統合勘定</w:t>
      </w:r>
      <w:r>
        <w:rPr>
          <w:rFonts w:ascii="游ゴシック" w:hAnsi="游ゴシック" w:hint="eastAsia"/>
          <w:szCs w:val="21"/>
        </w:rPr>
        <w:t xml:space="preserve">　</w:t>
      </w:r>
      <w:r w:rsidR="00B57024">
        <w:rPr>
          <w:rFonts w:ascii="游ゴシック" w:hAnsi="游ゴシック"/>
          <w:szCs w:val="21"/>
        </w:rPr>
        <w:tab/>
      </w:r>
      <w:r w:rsidR="00AC4B83">
        <w:rPr>
          <w:rFonts w:ascii="游ゴシック" w:hAnsi="游ゴシック"/>
          <w:szCs w:val="21"/>
        </w:rPr>
        <w:t>1</w:t>
      </w:r>
      <w:r w:rsidR="00F87D20">
        <w:rPr>
          <w:rFonts w:ascii="游ゴシック" w:hAnsi="游ゴシック" w:hint="eastAsia"/>
          <w:szCs w:val="21"/>
        </w:rPr>
        <w:t>7</w:t>
      </w:r>
      <w:r w:rsidR="00257A9F">
        <w:rPr>
          <w:rFonts w:ascii="游ゴシック" w:hAnsi="游ゴシック"/>
          <w:szCs w:val="21"/>
        </w:rPr>
        <w:t>3</w:t>
      </w:r>
    </w:p>
    <w:p w14:paraId="317272D9" w14:textId="3EACD7E5" w:rsidR="00723132" w:rsidRDefault="00D45315" w:rsidP="00B57024">
      <w:pPr>
        <w:tabs>
          <w:tab w:val="right" w:leader="middleDot" w:pos="8610"/>
        </w:tabs>
        <w:ind w:leftChars="200" w:left="420"/>
        <w:rPr>
          <w:rFonts w:ascii="游ゴシック" w:hAnsi="游ゴシック"/>
          <w:szCs w:val="21"/>
        </w:rPr>
      </w:pPr>
      <w:r>
        <w:rPr>
          <w:rFonts w:ascii="游ゴシック" w:hAnsi="游ゴシック" w:hint="eastAsia"/>
          <w:szCs w:val="21"/>
        </w:rPr>
        <w:t>７</w:t>
      </w:r>
      <w:r w:rsidR="00723132" w:rsidRPr="00723132">
        <w:rPr>
          <w:rFonts w:ascii="游ゴシック" w:hAnsi="游ゴシック"/>
          <w:szCs w:val="21"/>
        </w:rPr>
        <w:t xml:space="preserve">　制度部門別所得支出勘定</w:t>
      </w:r>
      <w:r>
        <w:rPr>
          <w:rFonts w:ascii="游ゴシック" w:hAnsi="游ゴシック" w:hint="eastAsia"/>
          <w:szCs w:val="21"/>
        </w:rPr>
        <w:t xml:space="preserve">　</w:t>
      </w:r>
      <w:r w:rsidR="00B57024">
        <w:rPr>
          <w:rFonts w:ascii="游ゴシック" w:hAnsi="游ゴシック"/>
          <w:szCs w:val="21"/>
        </w:rPr>
        <w:tab/>
      </w:r>
      <w:r w:rsidR="00AC4B83">
        <w:rPr>
          <w:rFonts w:ascii="游ゴシック" w:hAnsi="游ゴシック"/>
          <w:szCs w:val="21"/>
        </w:rPr>
        <w:t>17</w:t>
      </w:r>
      <w:r w:rsidR="00257A9F">
        <w:rPr>
          <w:rFonts w:ascii="游ゴシック" w:hAnsi="游ゴシック"/>
          <w:szCs w:val="21"/>
        </w:rPr>
        <w:t>5</w:t>
      </w:r>
    </w:p>
    <w:p w14:paraId="36FC0C9C" w14:textId="36D13DC2" w:rsidR="00723132" w:rsidRDefault="00D45315" w:rsidP="00B57024">
      <w:pPr>
        <w:tabs>
          <w:tab w:val="right" w:leader="middleDot" w:pos="8610"/>
        </w:tabs>
        <w:ind w:leftChars="200" w:left="420"/>
        <w:rPr>
          <w:rFonts w:ascii="游ゴシック" w:hAnsi="游ゴシック"/>
          <w:szCs w:val="21"/>
        </w:rPr>
      </w:pPr>
      <w:r>
        <w:rPr>
          <w:rFonts w:ascii="游ゴシック" w:hAnsi="游ゴシック" w:hint="eastAsia"/>
          <w:szCs w:val="21"/>
        </w:rPr>
        <w:t>８</w:t>
      </w:r>
      <w:r w:rsidR="00723132" w:rsidRPr="00723132">
        <w:rPr>
          <w:rFonts w:ascii="游ゴシック" w:hAnsi="游ゴシック"/>
          <w:szCs w:val="21"/>
        </w:rPr>
        <w:t xml:space="preserve">　制度部門別資本勘定</w:t>
      </w:r>
      <w:r>
        <w:rPr>
          <w:rFonts w:ascii="游ゴシック" w:hAnsi="游ゴシック" w:hint="eastAsia"/>
          <w:szCs w:val="21"/>
        </w:rPr>
        <w:t xml:space="preserve">　</w:t>
      </w:r>
      <w:r w:rsidR="00B57024">
        <w:rPr>
          <w:rFonts w:ascii="游ゴシック" w:hAnsi="游ゴシック"/>
          <w:szCs w:val="21"/>
        </w:rPr>
        <w:tab/>
      </w:r>
      <w:r w:rsidR="00AC4B83">
        <w:rPr>
          <w:rFonts w:ascii="游ゴシック" w:hAnsi="游ゴシック"/>
          <w:szCs w:val="21"/>
        </w:rPr>
        <w:t>17</w:t>
      </w:r>
      <w:r w:rsidR="00257A9F">
        <w:rPr>
          <w:rFonts w:ascii="游ゴシック" w:hAnsi="游ゴシック"/>
          <w:szCs w:val="21"/>
        </w:rPr>
        <w:t>8</w:t>
      </w:r>
    </w:p>
    <w:p w14:paraId="771A9CED" w14:textId="37EA4A67" w:rsidR="00723132" w:rsidRDefault="00D45315" w:rsidP="00B57024">
      <w:pPr>
        <w:tabs>
          <w:tab w:val="right" w:leader="middleDot" w:pos="8610"/>
        </w:tabs>
        <w:ind w:leftChars="200" w:left="420"/>
        <w:rPr>
          <w:rFonts w:ascii="游ゴシック" w:hAnsi="游ゴシック"/>
          <w:szCs w:val="21"/>
        </w:rPr>
      </w:pPr>
      <w:r>
        <w:rPr>
          <w:rFonts w:ascii="游ゴシック" w:hAnsi="游ゴシック" w:hint="eastAsia"/>
          <w:szCs w:val="21"/>
        </w:rPr>
        <w:t>９</w:t>
      </w:r>
      <w:r w:rsidR="00723132" w:rsidRPr="00723132">
        <w:rPr>
          <w:rFonts w:ascii="游ゴシック" w:hAnsi="游ゴシック"/>
          <w:szCs w:val="21"/>
        </w:rPr>
        <w:t xml:space="preserve">　一般政府(地方政府等)の部門別所得支出取引</w:t>
      </w:r>
      <w:r>
        <w:rPr>
          <w:rFonts w:ascii="游ゴシック" w:hAnsi="游ゴシック" w:hint="eastAsia"/>
          <w:szCs w:val="21"/>
        </w:rPr>
        <w:t xml:space="preserve">　</w:t>
      </w:r>
      <w:r w:rsidR="00B57024">
        <w:rPr>
          <w:rFonts w:ascii="游ゴシック" w:hAnsi="游ゴシック"/>
          <w:szCs w:val="21"/>
        </w:rPr>
        <w:tab/>
      </w:r>
      <w:r w:rsidR="00AC4B83">
        <w:rPr>
          <w:rFonts w:ascii="游ゴシック" w:hAnsi="游ゴシック"/>
          <w:szCs w:val="21"/>
        </w:rPr>
        <w:t>17</w:t>
      </w:r>
      <w:r w:rsidR="00257A9F">
        <w:rPr>
          <w:rFonts w:ascii="游ゴシック" w:hAnsi="游ゴシック"/>
          <w:szCs w:val="21"/>
        </w:rPr>
        <w:t>8</w:t>
      </w:r>
    </w:p>
    <w:p w14:paraId="271BA52B" w14:textId="3BF1BE59" w:rsidR="00723132" w:rsidRDefault="00D45315" w:rsidP="00B57024">
      <w:pPr>
        <w:tabs>
          <w:tab w:val="right" w:leader="middleDot" w:pos="8610"/>
        </w:tabs>
        <w:ind w:leftChars="200" w:left="420"/>
        <w:rPr>
          <w:rFonts w:ascii="游ゴシック" w:hAnsi="游ゴシック"/>
          <w:szCs w:val="21"/>
        </w:rPr>
      </w:pPr>
      <w:r>
        <w:rPr>
          <w:rFonts w:ascii="游ゴシック" w:hAnsi="游ゴシック" w:hint="eastAsia"/>
          <w:szCs w:val="21"/>
        </w:rPr>
        <w:t>１０</w:t>
      </w:r>
      <w:r w:rsidR="00723132" w:rsidRPr="00723132">
        <w:rPr>
          <w:rFonts w:ascii="游ゴシック" w:hAnsi="游ゴシック"/>
          <w:szCs w:val="21"/>
        </w:rPr>
        <w:t xml:space="preserve">　経済活動別府内総生産及び要素所得</w:t>
      </w:r>
      <w:r>
        <w:rPr>
          <w:rFonts w:ascii="游ゴシック" w:hAnsi="游ゴシック" w:hint="eastAsia"/>
          <w:szCs w:val="21"/>
        </w:rPr>
        <w:t xml:space="preserve">　</w:t>
      </w:r>
      <w:r w:rsidR="00B57024">
        <w:rPr>
          <w:rFonts w:ascii="游ゴシック" w:hAnsi="游ゴシック"/>
          <w:szCs w:val="21"/>
        </w:rPr>
        <w:tab/>
      </w:r>
      <w:r w:rsidR="00AC4B83">
        <w:rPr>
          <w:rFonts w:ascii="游ゴシック" w:hAnsi="游ゴシック"/>
          <w:szCs w:val="21"/>
        </w:rPr>
        <w:t>17</w:t>
      </w:r>
      <w:r w:rsidR="00257A9F">
        <w:rPr>
          <w:rFonts w:ascii="游ゴシック" w:hAnsi="游ゴシック"/>
          <w:szCs w:val="21"/>
        </w:rPr>
        <w:t>9</w:t>
      </w:r>
    </w:p>
    <w:p w14:paraId="6D9A9370" w14:textId="230D24AF" w:rsidR="00723132" w:rsidRPr="00723132" w:rsidRDefault="00D45315" w:rsidP="00B57024">
      <w:pPr>
        <w:tabs>
          <w:tab w:val="right" w:leader="middleDot" w:pos="8610"/>
        </w:tabs>
        <w:ind w:leftChars="200" w:left="420"/>
        <w:rPr>
          <w:rFonts w:ascii="游ゴシック" w:hAnsi="游ゴシック"/>
          <w:szCs w:val="21"/>
        </w:rPr>
      </w:pPr>
      <w:r>
        <w:rPr>
          <w:rFonts w:ascii="游ゴシック" w:hAnsi="游ゴシック" w:hint="eastAsia"/>
          <w:szCs w:val="21"/>
        </w:rPr>
        <w:t>１１</w:t>
      </w:r>
      <w:r w:rsidR="00723132" w:rsidRPr="00723132">
        <w:rPr>
          <w:rFonts w:ascii="游ゴシック" w:hAnsi="游ゴシック"/>
          <w:szCs w:val="21"/>
        </w:rPr>
        <w:t xml:space="preserve">　経済活動別就業者数・雇用者数</w:t>
      </w:r>
      <w:r>
        <w:rPr>
          <w:rFonts w:ascii="游ゴシック" w:hAnsi="游ゴシック" w:hint="eastAsia"/>
          <w:szCs w:val="21"/>
        </w:rPr>
        <w:t xml:space="preserve">　</w:t>
      </w:r>
      <w:r w:rsidR="00B57024">
        <w:rPr>
          <w:rFonts w:ascii="游ゴシック" w:hAnsi="游ゴシック"/>
          <w:szCs w:val="21"/>
        </w:rPr>
        <w:tab/>
      </w:r>
      <w:r w:rsidR="00AC4B83">
        <w:rPr>
          <w:rFonts w:ascii="游ゴシック" w:hAnsi="游ゴシック"/>
          <w:szCs w:val="21"/>
        </w:rPr>
        <w:t>17</w:t>
      </w:r>
      <w:r w:rsidR="00257A9F">
        <w:rPr>
          <w:rFonts w:ascii="游ゴシック" w:hAnsi="游ゴシック"/>
          <w:szCs w:val="21"/>
        </w:rPr>
        <w:t>9</w:t>
      </w:r>
    </w:p>
    <w:p w14:paraId="4CDB9CE4" w14:textId="77777777" w:rsidR="00FB1594" w:rsidRDefault="00FB1594" w:rsidP="00FB1594">
      <w:pPr>
        <w:widowControl/>
        <w:jc w:val="left"/>
        <w:rPr>
          <w:rFonts w:ascii="游ゴシック" w:hAnsi="游ゴシック"/>
          <w:szCs w:val="21"/>
        </w:rPr>
      </w:pPr>
      <w:r>
        <w:rPr>
          <w:rFonts w:ascii="游ゴシック" w:hAnsi="游ゴシック"/>
          <w:szCs w:val="21"/>
        </w:rPr>
        <w:br w:type="page"/>
      </w:r>
    </w:p>
    <w:p w14:paraId="201EBCA8" w14:textId="77777777" w:rsidR="00FB1594" w:rsidRPr="00BF0996" w:rsidRDefault="00FB1594" w:rsidP="00FB1594">
      <w:pPr>
        <w:jc w:val="center"/>
        <w:rPr>
          <w:rFonts w:ascii="游ゴシック" w:hAnsi="游ゴシック"/>
          <w:b/>
          <w:bCs/>
          <w:szCs w:val="21"/>
        </w:rPr>
      </w:pPr>
      <w:r w:rsidRPr="00F87D20">
        <w:rPr>
          <w:rFonts w:ascii="游ゴシック" w:hAnsi="游ゴシック" w:hint="eastAsia"/>
          <w:b/>
          <w:bCs/>
          <w:spacing w:val="160"/>
          <w:kern w:val="0"/>
          <w:sz w:val="32"/>
          <w:szCs w:val="32"/>
          <w:fitText w:val="3520" w:id="-1498718975"/>
        </w:rPr>
        <w:lastRenderedPageBreak/>
        <w:t>利用上の注</w:t>
      </w:r>
      <w:r w:rsidRPr="00F87D20">
        <w:rPr>
          <w:rFonts w:ascii="游ゴシック" w:hAnsi="游ゴシック" w:hint="eastAsia"/>
          <w:b/>
          <w:bCs/>
          <w:kern w:val="0"/>
          <w:sz w:val="32"/>
          <w:szCs w:val="32"/>
          <w:fitText w:val="3520" w:id="-1498718975"/>
        </w:rPr>
        <w:t>意</w:t>
      </w:r>
    </w:p>
    <w:p w14:paraId="56384D1A" w14:textId="77777777" w:rsidR="00FB1594" w:rsidRPr="00BF0996" w:rsidRDefault="00FB1594" w:rsidP="00FB1594">
      <w:pPr>
        <w:rPr>
          <w:rFonts w:ascii="游ゴシック" w:hAnsi="游ゴシック"/>
          <w:szCs w:val="21"/>
        </w:rPr>
      </w:pPr>
    </w:p>
    <w:p w14:paraId="48F2B0A4" w14:textId="50A6DFDC" w:rsidR="00FB1594" w:rsidRDefault="00987EE8" w:rsidP="00FB1594">
      <w:pPr>
        <w:ind w:left="210" w:hangingChars="100" w:hanging="210"/>
        <w:rPr>
          <w:rFonts w:ascii="游ゴシック" w:hAnsi="游ゴシック"/>
          <w:szCs w:val="21"/>
        </w:rPr>
      </w:pPr>
      <w:r>
        <w:rPr>
          <w:rFonts w:ascii="游ゴシック" w:hAnsi="游ゴシック" w:hint="eastAsia"/>
          <w:szCs w:val="21"/>
        </w:rPr>
        <w:t>１　令和</w:t>
      </w:r>
      <w:r w:rsidR="00ED3AA4">
        <w:rPr>
          <w:rFonts w:ascii="游ゴシック" w:hAnsi="游ゴシック" w:hint="eastAsia"/>
          <w:szCs w:val="21"/>
        </w:rPr>
        <w:t>４</w:t>
      </w:r>
      <w:r w:rsidR="00FB1594" w:rsidRPr="00BF0996">
        <w:rPr>
          <w:rFonts w:ascii="游ゴシック" w:hAnsi="游ゴシック" w:hint="eastAsia"/>
          <w:szCs w:val="21"/>
        </w:rPr>
        <w:t>年度大阪府民経済計算は、</w:t>
      </w:r>
      <w:r w:rsidR="00FB1594" w:rsidRPr="00BF0996">
        <w:rPr>
          <w:rFonts w:ascii="游ゴシック" w:hAnsi="游ゴシック"/>
          <w:szCs w:val="21"/>
        </w:rPr>
        <w:t>2008SNA</w:t>
      </w:r>
      <w:r w:rsidR="00FB1594" w:rsidRPr="000D2E96">
        <w:rPr>
          <w:rFonts w:ascii="游ゴシック" w:hAnsi="游ゴシック"/>
          <w:szCs w:val="21"/>
          <w:vertAlign w:val="superscript"/>
        </w:rPr>
        <w:t>(注</w:t>
      </w:r>
      <w:r w:rsidR="00FB1594">
        <w:rPr>
          <w:rFonts w:ascii="游ゴシック" w:hAnsi="游ゴシック" w:hint="eastAsia"/>
          <w:szCs w:val="21"/>
          <w:vertAlign w:val="superscript"/>
        </w:rPr>
        <w:t>1</w:t>
      </w:r>
      <w:r w:rsidR="00FB1594" w:rsidRPr="000D2E96">
        <w:rPr>
          <w:rFonts w:ascii="游ゴシック" w:hAnsi="游ゴシック"/>
          <w:szCs w:val="21"/>
          <w:vertAlign w:val="superscript"/>
        </w:rPr>
        <w:t>)</w:t>
      </w:r>
      <w:r w:rsidR="00FB1594" w:rsidRPr="00BF0996">
        <w:rPr>
          <w:rFonts w:ascii="游ゴシック" w:hAnsi="游ゴシック"/>
          <w:szCs w:val="21"/>
        </w:rPr>
        <w:t>に基づき、内閣府経済社会総合研究所国民経済計算部が示</w:t>
      </w:r>
      <w:r w:rsidR="00FB1594">
        <w:rPr>
          <w:rFonts w:ascii="游ゴシック" w:hAnsi="游ゴシック" w:hint="eastAsia"/>
          <w:szCs w:val="21"/>
        </w:rPr>
        <w:t>す</w:t>
      </w:r>
      <w:r w:rsidR="00FB1594" w:rsidRPr="00BF0996">
        <w:rPr>
          <w:rFonts w:ascii="游ゴシック" w:hAnsi="游ゴシック"/>
          <w:szCs w:val="21"/>
        </w:rPr>
        <w:t>「</w:t>
      </w:r>
      <w:r w:rsidR="00FB1594" w:rsidRPr="00111DE5">
        <w:rPr>
          <w:rFonts w:ascii="游ゴシック" w:hAnsi="游ゴシック"/>
          <w:szCs w:val="21"/>
        </w:rPr>
        <w:t>県民経済計算標準方式(2015</w:t>
      </w:r>
      <w:r w:rsidR="00FB1594" w:rsidRPr="00111DE5">
        <w:rPr>
          <w:rFonts w:ascii="游ゴシック" w:hAnsi="游ゴシック" w:hint="eastAsia"/>
          <w:szCs w:val="21"/>
        </w:rPr>
        <w:t>年</w:t>
      </w:r>
      <w:r w:rsidR="00FB1594" w:rsidRPr="00111DE5">
        <w:rPr>
          <w:rFonts w:ascii="游ゴシック" w:hAnsi="游ゴシック"/>
          <w:szCs w:val="21"/>
        </w:rPr>
        <w:t>(平成27</w:t>
      </w:r>
      <w:r w:rsidR="00FB1594" w:rsidRPr="00111DE5">
        <w:rPr>
          <w:rFonts w:ascii="游ゴシック" w:hAnsi="游ゴシック" w:hint="eastAsia"/>
          <w:szCs w:val="21"/>
        </w:rPr>
        <w:t>年</w:t>
      </w:r>
      <w:r w:rsidR="00FB1594" w:rsidRPr="00111DE5">
        <w:rPr>
          <w:rFonts w:ascii="游ゴシック" w:hAnsi="游ゴシック"/>
          <w:szCs w:val="21"/>
        </w:rPr>
        <w:t>)基準版)</w:t>
      </w:r>
      <w:r w:rsidR="00FB1594" w:rsidRPr="00BF0996">
        <w:rPr>
          <w:rFonts w:ascii="游ゴシック" w:hAnsi="游ゴシック"/>
          <w:szCs w:val="21"/>
        </w:rPr>
        <w:t>」に準拠して</w:t>
      </w:r>
      <w:r w:rsidR="00FB1594">
        <w:rPr>
          <w:rFonts w:ascii="游ゴシック" w:hAnsi="游ゴシック" w:hint="eastAsia"/>
          <w:szCs w:val="21"/>
        </w:rPr>
        <w:t>作成</w:t>
      </w:r>
      <w:r w:rsidR="00FB1594" w:rsidRPr="00BF0996">
        <w:rPr>
          <w:rFonts w:ascii="游ゴシック" w:hAnsi="游ゴシック"/>
          <w:szCs w:val="21"/>
        </w:rPr>
        <w:t>したものです。</w:t>
      </w:r>
    </w:p>
    <w:p w14:paraId="216F6763" w14:textId="77777777" w:rsidR="00FB1594" w:rsidRPr="000D2E96" w:rsidRDefault="00FB1594" w:rsidP="00FB1594">
      <w:pPr>
        <w:spacing w:line="240" w:lineRule="exact"/>
        <w:ind w:leftChars="100" w:left="570" w:hangingChars="200" w:hanging="360"/>
        <w:rPr>
          <w:rFonts w:ascii="游ゴシック" w:hAnsi="游ゴシック"/>
          <w:sz w:val="18"/>
          <w:szCs w:val="18"/>
        </w:rPr>
      </w:pPr>
      <w:r w:rsidRPr="000D2E96">
        <w:rPr>
          <w:rFonts w:ascii="游ゴシック" w:hAnsi="游ゴシック"/>
          <w:sz w:val="18"/>
          <w:szCs w:val="18"/>
        </w:rPr>
        <w:t>(注</w:t>
      </w:r>
      <w:r>
        <w:rPr>
          <w:rFonts w:ascii="游ゴシック" w:hAnsi="游ゴシック" w:hint="eastAsia"/>
          <w:sz w:val="18"/>
          <w:szCs w:val="18"/>
        </w:rPr>
        <w:t>1</w:t>
      </w:r>
      <w:r w:rsidRPr="000D2E96">
        <w:rPr>
          <w:rFonts w:ascii="游ゴシック" w:hAnsi="游ゴシック"/>
          <w:sz w:val="18"/>
          <w:szCs w:val="18"/>
        </w:rPr>
        <w:t>）「SNA」は「System of National Accounts」の略称で、「国民経済計算」又は「国民経済計算体系」と訳されています。</w:t>
      </w:r>
    </w:p>
    <w:p w14:paraId="49DDF258" w14:textId="77777777" w:rsidR="00FB1594" w:rsidRPr="000D2E96" w:rsidRDefault="00FB1594" w:rsidP="00FB1594">
      <w:pPr>
        <w:spacing w:line="240" w:lineRule="exact"/>
        <w:ind w:leftChars="300" w:left="630" w:firstLineChars="100" w:firstLine="180"/>
        <w:rPr>
          <w:rFonts w:ascii="游ゴシック" w:hAnsi="游ゴシック"/>
          <w:sz w:val="18"/>
          <w:szCs w:val="18"/>
        </w:rPr>
      </w:pPr>
      <w:r w:rsidRPr="000D2E96">
        <w:rPr>
          <w:rFonts w:ascii="游ゴシック" w:hAnsi="游ゴシック" w:hint="eastAsia"/>
          <w:sz w:val="18"/>
          <w:szCs w:val="18"/>
        </w:rPr>
        <w:t>一国の経済の状況について体系的に記録する国際的な基準で、「</w:t>
      </w:r>
      <w:r w:rsidRPr="000D2E96">
        <w:rPr>
          <w:rFonts w:ascii="游ゴシック" w:hAnsi="游ゴシック"/>
          <w:sz w:val="18"/>
          <w:szCs w:val="18"/>
        </w:rPr>
        <w:t>2008SNA」は2009年に国連が加盟各国にその導入を勧告した国民経済計算の体系の名称です。</w:t>
      </w:r>
    </w:p>
    <w:p w14:paraId="382C51A9" w14:textId="12A27AAD" w:rsidR="00FB1594" w:rsidRDefault="00FB1594" w:rsidP="00550C2B">
      <w:pPr>
        <w:spacing w:beforeLines="50" w:before="185"/>
        <w:ind w:left="210" w:hangingChars="100" w:hanging="210"/>
        <w:rPr>
          <w:rFonts w:ascii="游ゴシック" w:hAnsi="游ゴシック"/>
          <w:szCs w:val="21"/>
        </w:rPr>
      </w:pPr>
      <w:r w:rsidRPr="00BF0996">
        <w:rPr>
          <w:rFonts w:ascii="游ゴシック" w:hAnsi="游ゴシック" w:hint="eastAsia"/>
          <w:szCs w:val="21"/>
        </w:rPr>
        <w:t xml:space="preserve">２　</w:t>
      </w:r>
      <w:r>
        <w:rPr>
          <w:rFonts w:ascii="游ゴシック" w:hAnsi="游ゴシック" w:hint="eastAsia"/>
          <w:szCs w:val="21"/>
        </w:rPr>
        <w:t>推計対象期間は、平成23</w:t>
      </w:r>
      <w:r w:rsidR="00987EE8">
        <w:rPr>
          <w:rFonts w:ascii="游ゴシック" w:hAnsi="游ゴシック" w:hint="eastAsia"/>
          <w:szCs w:val="21"/>
        </w:rPr>
        <w:t>年度から令和</w:t>
      </w:r>
      <w:r w:rsidR="00ED3AA4">
        <w:rPr>
          <w:rFonts w:ascii="游ゴシック" w:hAnsi="游ゴシック" w:hint="eastAsia"/>
          <w:szCs w:val="21"/>
        </w:rPr>
        <w:t>４</w:t>
      </w:r>
      <w:r>
        <w:rPr>
          <w:rFonts w:ascii="游ゴシック" w:hAnsi="游ゴシック" w:hint="eastAsia"/>
          <w:szCs w:val="21"/>
        </w:rPr>
        <w:t>年度です。</w:t>
      </w:r>
    </w:p>
    <w:p w14:paraId="17458422" w14:textId="03DC86D7" w:rsidR="00FB1594" w:rsidRDefault="00FB1594" w:rsidP="00FB1594">
      <w:pPr>
        <w:ind w:leftChars="100" w:left="210" w:firstLineChars="100" w:firstLine="210"/>
        <w:rPr>
          <w:rFonts w:ascii="游ゴシック" w:hAnsi="游ゴシック"/>
          <w:szCs w:val="21"/>
        </w:rPr>
      </w:pPr>
      <w:r w:rsidRPr="0023613A">
        <w:rPr>
          <w:rFonts w:ascii="游ゴシック" w:hAnsi="游ゴシック" w:hint="eastAsia"/>
          <w:szCs w:val="21"/>
        </w:rPr>
        <w:t>推計方法の改善、最新の統計調査の結果の利用等により</w:t>
      </w:r>
      <w:r>
        <w:rPr>
          <w:rFonts w:ascii="游ゴシック" w:hAnsi="游ゴシック" w:hint="eastAsia"/>
          <w:szCs w:val="21"/>
        </w:rPr>
        <w:t>、既公表の平成2</w:t>
      </w:r>
      <w:r>
        <w:rPr>
          <w:rFonts w:ascii="游ゴシック" w:hAnsi="游ゴシック"/>
          <w:szCs w:val="21"/>
        </w:rPr>
        <w:t>3</w:t>
      </w:r>
      <w:r>
        <w:rPr>
          <w:rFonts w:ascii="游ゴシック" w:hAnsi="游ゴシック" w:hint="eastAsia"/>
          <w:szCs w:val="21"/>
        </w:rPr>
        <w:t>年度から</w:t>
      </w:r>
      <w:r w:rsidR="00987EE8">
        <w:rPr>
          <w:rFonts w:ascii="游ゴシック" w:hAnsi="游ゴシック" w:hint="eastAsia"/>
          <w:szCs w:val="21"/>
        </w:rPr>
        <w:t>令和</w:t>
      </w:r>
      <w:r w:rsidR="003C47E6">
        <w:rPr>
          <w:rFonts w:ascii="游ゴシック" w:hAnsi="游ゴシック" w:hint="eastAsia"/>
          <w:szCs w:val="21"/>
        </w:rPr>
        <w:t>３</w:t>
      </w:r>
      <w:r>
        <w:rPr>
          <w:rFonts w:ascii="游ゴシック" w:hAnsi="游ゴシック" w:hint="eastAsia"/>
          <w:szCs w:val="21"/>
        </w:rPr>
        <w:t>年度の計数についても遡及改定していますので、</w:t>
      </w:r>
      <w:r w:rsidR="00987EE8">
        <w:rPr>
          <w:rFonts w:ascii="游ゴシック" w:hAnsi="游ゴシック" w:hint="eastAsia"/>
          <w:szCs w:val="21"/>
        </w:rPr>
        <w:t>令和</w:t>
      </w:r>
      <w:r w:rsidR="003C47E6">
        <w:rPr>
          <w:rFonts w:ascii="游ゴシック" w:hAnsi="游ゴシック" w:hint="eastAsia"/>
          <w:szCs w:val="21"/>
        </w:rPr>
        <w:t>３</w:t>
      </w:r>
      <w:r>
        <w:rPr>
          <w:rFonts w:ascii="游ゴシック" w:hAnsi="游ゴシック"/>
          <w:szCs w:val="21"/>
        </w:rPr>
        <w:t>年度以前の数値を利用する場合も本書</w:t>
      </w:r>
      <w:r w:rsidRPr="0023613A">
        <w:rPr>
          <w:rFonts w:ascii="游ゴシック" w:hAnsi="游ゴシック"/>
          <w:szCs w:val="21"/>
        </w:rPr>
        <w:t>の数値を利用してください。</w:t>
      </w:r>
    </w:p>
    <w:p w14:paraId="60EAC79E" w14:textId="77777777" w:rsidR="00FB1594" w:rsidRDefault="00FB1594" w:rsidP="00FB1594">
      <w:pPr>
        <w:ind w:leftChars="100" w:left="210" w:firstLineChars="100" w:firstLine="210"/>
        <w:rPr>
          <w:rFonts w:ascii="游ゴシック" w:hAnsi="游ゴシック"/>
          <w:szCs w:val="21"/>
        </w:rPr>
      </w:pPr>
      <w:r>
        <w:rPr>
          <w:rFonts w:ascii="游ゴシック" w:hAnsi="游ゴシック" w:hint="eastAsia"/>
          <w:szCs w:val="21"/>
        </w:rPr>
        <w:t>なお、既公表の</w:t>
      </w:r>
      <w:r w:rsidRPr="0023613A">
        <w:rPr>
          <w:rFonts w:ascii="游ゴシック" w:hAnsi="游ゴシック" w:hint="eastAsia"/>
          <w:szCs w:val="21"/>
        </w:rPr>
        <w:t>平成</w:t>
      </w:r>
      <w:r w:rsidRPr="0023613A">
        <w:rPr>
          <w:rFonts w:ascii="游ゴシック" w:hAnsi="游ゴシック"/>
          <w:szCs w:val="21"/>
        </w:rPr>
        <w:t>22年度以前の計数は、基</w:t>
      </w:r>
      <w:r>
        <w:rPr>
          <w:rFonts w:ascii="游ゴシック" w:hAnsi="游ゴシック"/>
          <w:szCs w:val="21"/>
        </w:rPr>
        <w:t>準年が異なるため本報告書の計数とは接続しません</w:t>
      </w:r>
      <w:r w:rsidRPr="0023613A">
        <w:rPr>
          <w:rFonts w:ascii="游ゴシック" w:hAnsi="游ゴシック"/>
          <w:szCs w:val="21"/>
        </w:rPr>
        <w:t>。</w:t>
      </w:r>
    </w:p>
    <w:p w14:paraId="57A5E642" w14:textId="11C17D57" w:rsidR="00FB1594" w:rsidRDefault="00EF0595" w:rsidP="00550C2B">
      <w:pPr>
        <w:spacing w:beforeLines="50" w:before="185"/>
        <w:ind w:left="210" w:hangingChars="100" w:hanging="210"/>
        <w:rPr>
          <w:rFonts w:ascii="游ゴシック" w:hAnsi="游ゴシック"/>
          <w:szCs w:val="21"/>
        </w:rPr>
      </w:pPr>
      <w:r>
        <w:rPr>
          <w:rFonts w:ascii="游ゴシック" w:hAnsi="游ゴシック" w:hint="eastAsia"/>
          <w:szCs w:val="21"/>
        </w:rPr>
        <w:t>３</w:t>
      </w:r>
      <w:r w:rsidR="00FB1594">
        <w:rPr>
          <w:rFonts w:ascii="游ゴシック" w:hAnsi="游ゴシック" w:hint="eastAsia"/>
          <w:szCs w:val="21"/>
        </w:rPr>
        <w:t xml:space="preserve">　</w:t>
      </w:r>
      <w:r w:rsidR="00CF0597">
        <w:rPr>
          <w:rFonts w:ascii="游ゴシック" w:hAnsi="游ゴシック" w:hint="eastAsia"/>
          <w:szCs w:val="21"/>
        </w:rPr>
        <w:t>推計及び大阪府との比較に用いている国民経済計算</w:t>
      </w:r>
      <w:r w:rsidR="00FB1594">
        <w:rPr>
          <w:rFonts w:ascii="游ゴシック" w:hAnsi="游ゴシック" w:hint="eastAsia"/>
          <w:szCs w:val="21"/>
        </w:rPr>
        <w:t>の計数は、「</w:t>
      </w:r>
      <w:r w:rsidR="00FB1594" w:rsidRPr="00111DE5">
        <w:rPr>
          <w:rFonts w:ascii="游ゴシック" w:hAnsi="游ゴシック"/>
          <w:szCs w:val="21"/>
        </w:rPr>
        <w:t>20</w:t>
      </w:r>
      <w:r w:rsidR="0087136E">
        <w:rPr>
          <w:rFonts w:ascii="游ゴシック" w:hAnsi="游ゴシック"/>
          <w:szCs w:val="21"/>
        </w:rPr>
        <w:t>2</w:t>
      </w:r>
      <w:r w:rsidR="00ED3AA4">
        <w:rPr>
          <w:rFonts w:ascii="游ゴシック" w:hAnsi="游ゴシック" w:hint="eastAsia"/>
          <w:szCs w:val="21"/>
        </w:rPr>
        <w:t>2</w:t>
      </w:r>
      <w:r w:rsidR="00FB1594" w:rsidRPr="00111DE5">
        <w:rPr>
          <w:rFonts w:ascii="游ゴシック" w:hAnsi="游ゴシック"/>
          <w:szCs w:val="21"/>
        </w:rPr>
        <w:t>年度</w:t>
      </w:r>
      <w:r w:rsidR="00FB1594">
        <w:rPr>
          <w:rFonts w:ascii="游ゴシック" w:hAnsi="游ゴシック" w:hint="eastAsia"/>
          <w:szCs w:val="21"/>
        </w:rPr>
        <w:t>(</w:t>
      </w:r>
      <w:r w:rsidR="00FB1594" w:rsidRPr="00111DE5">
        <w:rPr>
          <w:rFonts w:ascii="游ゴシック" w:hAnsi="游ゴシック"/>
          <w:szCs w:val="21"/>
        </w:rPr>
        <w:t>令和</w:t>
      </w:r>
      <w:r w:rsidR="00ED3AA4">
        <w:rPr>
          <w:rFonts w:ascii="游ゴシック" w:hAnsi="游ゴシック" w:hint="eastAsia"/>
          <w:szCs w:val="21"/>
        </w:rPr>
        <w:t>４</w:t>
      </w:r>
      <w:r w:rsidR="00FB1594" w:rsidRPr="00111DE5">
        <w:rPr>
          <w:rFonts w:ascii="游ゴシック" w:hAnsi="游ゴシック"/>
          <w:szCs w:val="21"/>
        </w:rPr>
        <w:t>年度</w:t>
      </w:r>
      <w:r w:rsidR="00FB1594">
        <w:rPr>
          <w:rFonts w:ascii="游ゴシック" w:hAnsi="游ゴシック" w:hint="eastAsia"/>
          <w:szCs w:val="21"/>
        </w:rPr>
        <w:t>)</w:t>
      </w:r>
      <w:r w:rsidR="00FB1594" w:rsidRPr="00111DE5">
        <w:rPr>
          <w:rFonts w:ascii="游ゴシック" w:hAnsi="游ゴシック"/>
          <w:szCs w:val="21"/>
        </w:rPr>
        <w:t>国民経済計算年次推計</w:t>
      </w:r>
      <w:r w:rsidR="00FB1594">
        <w:rPr>
          <w:rFonts w:ascii="游ゴシック" w:hAnsi="游ゴシック" w:hint="eastAsia"/>
          <w:szCs w:val="21"/>
        </w:rPr>
        <w:t>」によります。</w:t>
      </w:r>
    </w:p>
    <w:p w14:paraId="3A9A6AEF" w14:textId="42BAC926" w:rsidR="00FB1594" w:rsidRDefault="00EF0595" w:rsidP="00550C2B">
      <w:pPr>
        <w:spacing w:beforeLines="50" w:before="185"/>
        <w:ind w:left="210" w:hangingChars="100" w:hanging="210"/>
        <w:rPr>
          <w:rFonts w:ascii="游ゴシック" w:hAnsi="游ゴシック"/>
          <w:szCs w:val="21"/>
        </w:rPr>
      </w:pPr>
      <w:r>
        <w:rPr>
          <w:rFonts w:ascii="游ゴシック" w:hAnsi="游ゴシック" w:hint="eastAsia"/>
          <w:szCs w:val="21"/>
        </w:rPr>
        <w:t>４</w:t>
      </w:r>
      <w:r w:rsidR="00FB1594">
        <w:rPr>
          <w:rFonts w:ascii="游ゴシック" w:hAnsi="游ゴシック" w:hint="eastAsia"/>
          <w:szCs w:val="21"/>
        </w:rPr>
        <w:t xml:space="preserve">　</w:t>
      </w:r>
      <w:r w:rsidR="00FB1594" w:rsidRPr="004E66B6">
        <w:rPr>
          <w:rFonts w:ascii="游ゴシック" w:hAnsi="游ゴシック" w:hint="eastAsia"/>
          <w:szCs w:val="21"/>
        </w:rPr>
        <w:t>名目値は各年の市場価格で評価された金額を集計したもので、物価変動の影響が含まれています。これに対し、実質値は物価変動分を取り除いて計算したもので、経済の実質的な動きを見ることができます。</w:t>
      </w:r>
    </w:p>
    <w:p w14:paraId="4AB553CA" w14:textId="12C381F6" w:rsidR="00FB1594" w:rsidRPr="00BF0996" w:rsidRDefault="00EF0595" w:rsidP="00550C2B">
      <w:pPr>
        <w:spacing w:beforeLines="50" w:before="185"/>
        <w:ind w:left="210" w:hangingChars="100" w:hanging="210"/>
        <w:rPr>
          <w:rFonts w:ascii="游ゴシック" w:hAnsi="游ゴシック"/>
          <w:szCs w:val="21"/>
        </w:rPr>
      </w:pPr>
      <w:r>
        <w:rPr>
          <w:rFonts w:ascii="游ゴシック" w:hAnsi="游ゴシック" w:hint="eastAsia"/>
          <w:szCs w:val="21"/>
        </w:rPr>
        <w:t>５</w:t>
      </w:r>
      <w:r w:rsidR="00FB1594" w:rsidRPr="00BF0996">
        <w:rPr>
          <w:rFonts w:ascii="游ゴシック" w:hAnsi="游ゴシック" w:hint="eastAsia"/>
          <w:szCs w:val="21"/>
        </w:rPr>
        <w:t xml:space="preserve">　実質値は、</w:t>
      </w:r>
      <w:r w:rsidR="00FB1594" w:rsidRPr="00BF0996">
        <w:rPr>
          <w:rFonts w:ascii="游ゴシック" w:hAnsi="游ゴシック"/>
          <w:szCs w:val="21"/>
        </w:rPr>
        <w:t>平成27暦年を</w:t>
      </w:r>
      <w:r w:rsidR="00FB1594">
        <w:rPr>
          <w:rFonts w:ascii="游ゴシック" w:hAnsi="游ゴシック" w:hint="eastAsia"/>
          <w:szCs w:val="21"/>
        </w:rPr>
        <w:t>参照年(デフレーター＝1</w:t>
      </w:r>
      <w:r w:rsidR="00FB1594">
        <w:rPr>
          <w:rFonts w:ascii="游ゴシック" w:hAnsi="游ゴシック"/>
          <w:szCs w:val="21"/>
        </w:rPr>
        <w:t>00)</w:t>
      </w:r>
      <w:r w:rsidR="00FB1594">
        <w:rPr>
          <w:rFonts w:ascii="游ゴシック" w:hAnsi="游ゴシック" w:hint="eastAsia"/>
          <w:szCs w:val="21"/>
        </w:rPr>
        <w:t>とした連鎖方式</w:t>
      </w:r>
      <w:r w:rsidR="00FB1594" w:rsidRPr="008827AC">
        <w:rPr>
          <w:rFonts w:ascii="游ゴシック" w:hAnsi="游ゴシック"/>
          <w:szCs w:val="21"/>
          <w:vertAlign w:val="superscript"/>
        </w:rPr>
        <w:t>(</w:t>
      </w:r>
      <w:r w:rsidR="00FB1594" w:rsidRPr="008827AC">
        <w:rPr>
          <w:rFonts w:ascii="游ゴシック" w:hAnsi="游ゴシック" w:hint="eastAsia"/>
          <w:szCs w:val="21"/>
          <w:vertAlign w:val="superscript"/>
        </w:rPr>
        <w:t>注</w:t>
      </w:r>
      <w:r w:rsidR="00FB1594">
        <w:rPr>
          <w:rFonts w:ascii="游ゴシック" w:hAnsi="游ゴシック" w:hint="eastAsia"/>
          <w:szCs w:val="21"/>
          <w:vertAlign w:val="superscript"/>
        </w:rPr>
        <w:t>2</w:t>
      </w:r>
      <w:r w:rsidR="00FB1594" w:rsidRPr="008827AC">
        <w:rPr>
          <w:rFonts w:ascii="游ゴシック" w:hAnsi="游ゴシック" w:hint="eastAsia"/>
          <w:szCs w:val="21"/>
          <w:vertAlign w:val="superscript"/>
        </w:rPr>
        <w:t>)</w:t>
      </w:r>
      <w:r w:rsidR="00FB1594">
        <w:rPr>
          <w:rFonts w:ascii="游ゴシック" w:hAnsi="游ゴシック" w:hint="eastAsia"/>
          <w:szCs w:val="21"/>
        </w:rPr>
        <w:t>により算出しています。</w:t>
      </w:r>
    </w:p>
    <w:p w14:paraId="530A755F" w14:textId="715D74F5" w:rsidR="00FB1594" w:rsidRDefault="00FB1594" w:rsidP="00C35283">
      <w:pPr>
        <w:spacing w:line="240" w:lineRule="exact"/>
        <w:ind w:leftChars="100" w:left="570" w:hangingChars="200" w:hanging="360"/>
        <w:rPr>
          <w:rFonts w:ascii="游ゴシック" w:hAnsi="游ゴシック"/>
          <w:szCs w:val="21"/>
        </w:rPr>
      </w:pPr>
      <w:r w:rsidRPr="009C7252">
        <w:rPr>
          <w:rFonts w:ascii="游ゴシック" w:hAnsi="游ゴシック"/>
          <w:sz w:val="18"/>
          <w:szCs w:val="21"/>
        </w:rPr>
        <w:t>(注2)</w:t>
      </w:r>
      <w:r w:rsidRPr="009C7252">
        <w:rPr>
          <w:rFonts w:ascii="游ゴシック" w:hAnsi="游ゴシック" w:hint="eastAsia"/>
          <w:sz w:val="18"/>
          <w:szCs w:val="21"/>
        </w:rPr>
        <w:t>前年を基準年として算出した物価変動率を</w:t>
      </w:r>
      <w:r w:rsidRPr="009C7252">
        <w:rPr>
          <w:rFonts w:ascii="游ゴシック" w:hAnsi="游ゴシック"/>
          <w:sz w:val="18"/>
          <w:szCs w:val="21"/>
        </w:rPr>
        <w:t>鎖のように乗じ続けることで算出する方法</w:t>
      </w:r>
    </w:p>
    <w:p w14:paraId="4BF9DD41" w14:textId="42899157" w:rsidR="005F6A60" w:rsidRPr="00BF0996" w:rsidRDefault="00EF0595" w:rsidP="00550C2B">
      <w:pPr>
        <w:spacing w:beforeLines="50" w:before="185"/>
        <w:ind w:left="210" w:hangingChars="100" w:hanging="210"/>
        <w:rPr>
          <w:rFonts w:ascii="游ゴシック" w:hAnsi="游ゴシック"/>
          <w:szCs w:val="21"/>
        </w:rPr>
      </w:pPr>
      <w:r>
        <w:rPr>
          <w:rFonts w:ascii="游ゴシック" w:hAnsi="游ゴシック" w:hint="eastAsia"/>
          <w:szCs w:val="21"/>
        </w:rPr>
        <w:t>６</w:t>
      </w:r>
      <w:r w:rsidR="00FB1594" w:rsidRPr="00BF0996">
        <w:rPr>
          <w:rFonts w:ascii="游ゴシック" w:hAnsi="游ゴシック" w:hint="eastAsia"/>
          <w:szCs w:val="21"/>
        </w:rPr>
        <w:t xml:space="preserve">　統計表の増加率は、次式により算出しました。これにより、マイナスからプラスに転じた場合及びマイナス幅が縮小した場合の増加率の符号は</w:t>
      </w:r>
      <w:r w:rsidR="00FB1594">
        <w:rPr>
          <w:rFonts w:ascii="游ゴシック" w:hAnsi="游ゴシック" w:hint="eastAsia"/>
          <w:szCs w:val="21"/>
        </w:rPr>
        <w:t>、</w:t>
      </w:r>
      <w:r w:rsidR="00FB1594" w:rsidRPr="00BF0996">
        <w:rPr>
          <w:rFonts w:ascii="游ゴシック" w:hAnsi="游ゴシック" w:hint="eastAsia"/>
          <w:szCs w:val="21"/>
        </w:rPr>
        <w:t>プラスで表示されます。</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2"/>
        <w:gridCol w:w="2598"/>
        <w:gridCol w:w="2730"/>
      </w:tblGrid>
      <w:tr w:rsidR="005F6A60" w:rsidRPr="000933F5" w14:paraId="6476CD38" w14:textId="77777777" w:rsidTr="005F6A60">
        <w:trPr>
          <w:jc w:val="center"/>
        </w:trPr>
        <w:tc>
          <w:tcPr>
            <w:tcW w:w="1392" w:type="dxa"/>
            <w:vMerge w:val="restart"/>
            <w:vAlign w:val="center"/>
          </w:tcPr>
          <w:p w14:paraId="4BA9D463" w14:textId="0636FFD9" w:rsidR="005F6A60" w:rsidRPr="000933F5" w:rsidRDefault="005F6A60" w:rsidP="00CE3690">
            <w:pPr>
              <w:jc w:val="center"/>
              <w:rPr>
                <w:rFonts w:ascii="游ゴシック" w:hAnsi="游ゴシック"/>
                <w:sz w:val="18"/>
                <w:szCs w:val="18"/>
              </w:rPr>
            </w:pPr>
            <w:r w:rsidRPr="000933F5">
              <w:rPr>
                <w:rFonts w:ascii="游ゴシック" w:hAnsi="游ゴシック" w:hint="eastAsia"/>
                <w:sz w:val="18"/>
                <w:szCs w:val="18"/>
              </w:rPr>
              <w:t>増加率</w:t>
            </w:r>
            <w:r>
              <w:rPr>
                <w:rFonts w:ascii="游ゴシック" w:hAnsi="游ゴシック" w:hint="eastAsia"/>
                <w:sz w:val="18"/>
                <w:szCs w:val="18"/>
              </w:rPr>
              <w:t>(％)</w:t>
            </w:r>
            <w:r w:rsidRPr="000933F5">
              <w:rPr>
                <w:rFonts w:ascii="游ゴシック" w:hAnsi="游ゴシック"/>
                <w:sz w:val="18"/>
                <w:szCs w:val="18"/>
              </w:rPr>
              <w:t xml:space="preserve"> </w:t>
            </w:r>
            <w:r w:rsidRPr="000933F5">
              <w:rPr>
                <w:rFonts w:ascii="游ゴシック" w:hAnsi="游ゴシック" w:hint="eastAsia"/>
                <w:sz w:val="18"/>
                <w:szCs w:val="18"/>
              </w:rPr>
              <w:t>＝</w:t>
            </w:r>
          </w:p>
        </w:tc>
        <w:tc>
          <w:tcPr>
            <w:tcW w:w="2598" w:type="dxa"/>
            <w:tcBorders>
              <w:bottom w:val="single" w:sz="4" w:space="0" w:color="auto"/>
            </w:tcBorders>
            <w:vAlign w:val="center"/>
          </w:tcPr>
          <w:p w14:paraId="4D45C8A2" w14:textId="77777777" w:rsidR="005F6A60" w:rsidRPr="000933F5" w:rsidRDefault="005F6A60" w:rsidP="00CE3690">
            <w:pPr>
              <w:jc w:val="center"/>
              <w:rPr>
                <w:rFonts w:ascii="游ゴシック" w:hAnsi="游ゴシック"/>
                <w:sz w:val="18"/>
                <w:szCs w:val="18"/>
              </w:rPr>
            </w:pPr>
            <w:r w:rsidRPr="000933F5">
              <w:rPr>
                <w:rFonts w:ascii="游ゴシック" w:hAnsi="游ゴシック" w:hint="eastAsia"/>
                <w:sz w:val="18"/>
                <w:szCs w:val="18"/>
              </w:rPr>
              <w:t>当年度の計数－</w:t>
            </w:r>
            <w:r>
              <w:rPr>
                <w:rFonts w:ascii="游ゴシック" w:hAnsi="游ゴシック" w:hint="eastAsia"/>
                <w:sz w:val="18"/>
                <w:szCs w:val="18"/>
              </w:rPr>
              <w:t>前年度の計数</w:t>
            </w:r>
          </w:p>
        </w:tc>
        <w:tc>
          <w:tcPr>
            <w:tcW w:w="2730" w:type="dxa"/>
            <w:vMerge w:val="restart"/>
            <w:vAlign w:val="center"/>
          </w:tcPr>
          <w:p w14:paraId="092ED38F" w14:textId="77777777" w:rsidR="005F6A60" w:rsidRPr="000933F5" w:rsidRDefault="005F6A60" w:rsidP="00CE3690">
            <w:pPr>
              <w:jc w:val="center"/>
              <w:rPr>
                <w:rFonts w:ascii="游ゴシック" w:hAnsi="游ゴシック"/>
                <w:sz w:val="18"/>
                <w:szCs w:val="18"/>
              </w:rPr>
            </w:pPr>
            <w:r w:rsidRPr="000933F5">
              <w:rPr>
                <w:rFonts w:ascii="游ゴシック" w:hAnsi="游ゴシック" w:hint="eastAsia"/>
                <w:sz w:val="18"/>
                <w:szCs w:val="18"/>
              </w:rPr>
              <w:t>×(前年度の計数の符号)×1</w:t>
            </w:r>
            <w:r w:rsidRPr="000933F5">
              <w:rPr>
                <w:rFonts w:ascii="游ゴシック" w:hAnsi="游ゴシック"/>
                <w:sz w:val="18"/>
                <w:szCs w:val="18"/>
              </w:rPr>
              <w:t>00</w:t>
            </w:r>
          </w:p>
        </w:tc>
      </w:tr>
      <w:tr w:rsidR="005F6A60" w:rsidRPr="000933F5" w14:paraId="1447A24E" w14:textId="77777777" w:rsidTr="005F6A60">
        <w:trPr>
          <w:jc w:val="center"/>
        </w:trPr>
        <w:tc>
          <w:tcPr>
            <w:tcW w:w="1392" w:type="dxa"/>
            <w:vMerge/>
            <w:vAlign w:val="center"/>
          </w:tcPr>
          <w:p w14:paraId="3CABC6FE" w14:textId="77777777" w:rsidR="005F6A60" w:rsidRPr="000933F5" w:rsidRDefault="005F6A60" w:rsidP="00CE3690">
            <w:pPr>
              <w:jc w:val="center"/>
              <w:rPr>
                <w:rFonts w:ascii="游ゴシック" w:hAnsi="游ゴシック"/>
                <w:sz w:val="18"/>
                <w:szCs w:val="18"/>
              </w:rPr>
            </w:pPr>
          </w:p>
        </w:tc>
        <w:tc>
          <w:tcPr>
            <w:tcW w:w="2598" w:type="dxa"/>
            <w:tcBorders>
              <w:top w:val="single" w:sz="4" w:space="0" w:color="auto"/>
            </w:tcBorders>
            <w:vAlign w:val="center"/>
          </w:tcPr>
          <w:p w14:paraId="24FDDC76" w14:textId="77777777" w:rsidR="005F6A60" w:rsidRPr="000933F5" w:rsidRDefault="005F6A60" w:rsidP="00CE3690">
            <w:pPr>
              <w:jc w:val="center"/>
              <w:rPr>
                <w:rFonts w:ascii="游ゴシック" w:hAnsi="游ゴシック"/>
                <w:sz w:val="18"/>
                <w:szCs w:val="18"/>
              </w:rPr>
            </w:pPr>
            <w:r w:rsidRPr="000933F5">
              <w:rPr>
                <w:rFonts w:ascii="游ゴシック" w:hAnsi="游ゴシック" w:hint="eastAsia"/>
                <w:sz w:val="18"/>
                <w:szCs w:val="18"/>
              </w:rPr>
              <w:t>前年度の計数</w:t>
            </w:r>
          </w:p>
        </w:tc>
        <w:tc>
          <w:tcPr>
            <w:tcW w:w="2730" w:type="dxa"/>
            <w:vMerge/>
            <w:vAlign w:val="center"/>
          </w:tcPr>
          <w:p w14:paraId="39FF5AB5" w14:textId="77777777" w:rsidR="005F6A60" w:rsidRPr="000933F5" w:rsidRDefault="005F6A60" w:rsidP="00CE3690">
            <w:pPr>
              <w:jc w:val="center"/>
              <w:rPr>
                <w:rFonts w:ascii="游ゴシック" w:hAnsi="游ゴシック"/>
                <w:sz w:val="18"/>
                <w:szCs w:val="18"/>
              </w:rPr>
            </w:pPr>
          </w:p>
        </w:tc>
      </w:tr>
    </w:tbl>
    <w:p w14:paraId="15249CBB" w14:textId="3DED9485" w:rsidR="00FB1594" w:rsidRPr="00BF0996" w:rsidRDefault="00EF0595" w:rsidP="00550C2B">
      <w:pPr>
        <w:spacing w:beforeLines="50" w:before="185"/>
        <w:ind w:left="210" w:hangingChars="100" w:hanging="210"/>
        <w:rPr>
          <w:rFonts w:ascii="游ゴシック" w:hAnsi="游ゴシック"/>
          <w:szCs w:val="21"/>
        </w:rPr>
      </w:pPr>
      <w:r>
        <w:rPr>
          <w:rFonts w:ascii="游ゴシック" w:hAnsi="游ゴシック" w:hint="eastAsia"/>
          <w:szCs w:val="21"/>
        </w:rPr>
        <w:t>７</w:t>
      </w:r>
      <w:r w:rsidR="00FB1594" w:rsidRPr="00BF0996">
        <w:rPr>
          <w:rFonts w:ascii="游ゴシック" w:hAnsi="游ゴシック"/>
          <w:szCs w:val="21"/>
        </w:rPr>
        <w:t xml:space="preserve">　統計諸表で内訳の合計が総数と一致しない場合があるのは、四捨五入誤差によるものです。なお、連鎖方式による実質値</w:t>
      </w:r>
      <w:r w:rsidR="00CF0597">
        <w:rPr>
          <w:rFonts w:ascii="游ゴシック" w:hAnsi="游ゴシック" w:hint="eastAsia"/>
          <w:szCs w:val="21"/>
        </w:rPr>
        <w:t>では</w:t>
      </w:r>
      <w:r w:rsidR="00FB1594" w:rsidRPr="00BF0996">
        <w:rPr>
          <w:rFonts w:ascii="游ゴシック" w:hAnsi="游ゴシック"/>
          <w:szCs w:val="21"/>
        </w:rPr>
        <w:t>加法整合性が</w:t>
      </w:r>
      <w:r w:rsidR="00CF0597">
        <w:rPr>
          <w:rFonts w:ascii="游ゴシック" w:hAnsi="游ゴシック" w:hint="eastAsia"/>
          <w:szCs w:val="21"/>
        </w:rPr>
        <w:t>成立し</w:t>
      </w:r>
      <w:r w:rsidR="00FB1594" w:rsidRPr="00BF0996">
        <w:rPr>
          <w:rFonts w:ascii="游ゴシック" w:hAnsi="游ゴシック"/>
          <w:szCs w:val="21"/>
        </w:rPr>
        <w:t>ないため、内訳の和は総数と一致しません。</w:t>
      </w:r>
    </w:p>
    <w:p w14:paraId="09791C9F" w14:textId="6D2DC3F3" w:rsidR="00FB1594" w:rsidRPr="00BF0996" w:rsidRDefault="00EF0595" w:rsidP="00550C2B">
      <w:pPr>
        <w:spacing w:beforeLines="50" w:before="185"/>
        <w:ind w:left="210" w:hangingChars="100" w:hanging="210"/>
        <w:rPr>
          <w:rFonts w:ascii="游ゴシック" w:hAnsi="游ゴシック"/>
          <w:szCs w:val="21"/>
        </w:rPr>
      </w:pPr>
      <w:r>
        <w:rPr>
          <w:rFonts w:ascii="游ゴシック" w:hAnsi="游ゴシック" w:hint="eastAsia"/>
          <w:szCs w:val="21"/>
        </w:rPr>
        <w:t>８</w:t>
      </w:r>
      <w:r w:rsidR="00FB1594">
        <w:rPr>
          <w:rFonts w:ascii="游ゴシック" w:hAnsi="游ゴシック"/>
          <w:szCs w:val="21"/>
        </w:rPr>
        <w:t xml:space="preserve">　</w:t>
      </w:r>
      <w:r w:rsidR="00FB1594" w:rsidRPr="00BF0996">
        <w:rPr>
          <w:rFonts w:ascii="游ゴシック" w:hAnsi="游ゴシック"/>
          <w:szCs w:val="21"/>
        </w:rPr>
        <w:t>数値は、在庫品評価調整後のものです。</w:t>
      </w:r>
    </w:p>
    <w:p w14:paraId="064BB976" w14:textId="1665ABA8" w:rsidR="00FB1594" w:rsidRPr="00550C2B" w:rsidRDefault="00FB1594" w:rsidP="00FB1594">
      <w:pPr>
        <w:rPr>
          <w:rFonts w:ascii="游ゴシック" w:hAnsi="游ゴシック"/>
          <w:szCs w:val="21"/>
        </w:rPr>
      </w:pPr>
    </w:p>
    <w:p w14:paraId="42B4649F" w14:textId="32456D07" w:rsidR="00FB1594" w:rsidRDefault="00FB1594" w:rsidP="00FB1594">
      <w:pPr>
        <w:rPr>
          <w:rFonts w:ascii="游ゴシック" w:hAnsi="游ゴシック"/>
          <w:szCs w:val="21"/>
        </w:rPr>
      </w:pPr>
    </w:p>
    <w:p w14:paraId="2C74829B" w14:textId="77777777" w:rsidR="00A7763E" w:rsidRDefault="00A7763E" w:rsidP="00FB1594">
      <w:pPr>
        <w:rPr>
          <w:rFonts w:ascii="游ゴシック" w:hAnsi="游ゴシック"/>
          <w:szCs w:val="21"/>
        </w:rPr>
      </w:pPr>
    </w:p>
    <w:p w14:paraId="1D850221" w14:textId="5B7367FE" w:rsidR="00FB1594" w:rsidRDefault="00A7763E" w:rsidP="003A3BF2">
      <w:pPr>
        <w:spacing w:line="240" w:lineRule="exact"/>
        <w:ind w:left="540" w:hangingChars="300" w:hanging="540"/>
        <w:rPr>
          <w:rFonts w:ascii="游ゴシック" w:hAnsi="游ゴシック"/>
          <w:sz w:val="18"/>
          <w:szCs w:val="18"/>
        </w:rPr>
      </w:pPr>
      <w:r w:rsidRPr="00A7763E">
        <w:rPr>
          <w:rFonts w:ascii="游ゴシック" w:hAnsi="游ゴシック" w:hint="eastAsia"/>
          <w:sz w:val="18"/>
          <w:szCs w:val="18"/>
        </w:rPr>
        <w:t>◆</w:t>
      </w:r>
      <w:r w:rsidR="00FB1594" w:rsidRPr="00A7763E">
        <w:rPr>
          <w:rFonts w:ascii="游ゴシック" w:hAnsi="游ゴシック" w:hint="eastAsia"/>
          <w:sz w:val="18"/>
          <w:szCs w:val="18"/>
        </w:rPr>
        <w:t xml:space="preserve">　本書は全て大阪府ホームページで公表しています。統計表は、</w:t>
      </w:r>
      <w:r w:rsidRPr="00A7763E">
        <w:rPr>
          <w:rFonts w:ascii="游ゴシック" w:hAnsi="游ゴシック" w:cs="Times New Roman"/>
          <w:sz w:val="16"/>
          <w:szCs w:val="16"/>
        </w:rPr>
        <w:t>Microsoft Excel</w:t>
      </w:r>
      <w:r w:rsidR="00FB1594" w:rsidRPr="00A7763E">
        <w:rPr>
          <w:rFonts w:ascii="游ゴシック" w:hAnsi="游ゴシック" w:hint="eastAsia"/>
          <w:sz w:val="18"/>
          <w:szCs w:val="18"/>
        </w:rPr>
        <w:t>形式でダウンロードできます。</w:t>
      </w:r>
    </w:p>
    <w:p w14:paraId="0A6E013E" w14:textId="0D5CD4D1" w:rsidR="00F77DD6" w:rsidRDefault="00F77DD6" w:rsidP="003A3BF2">
      <w:pPr>
        <w:spacing w:line="240" w:lineRule="exact"/>
        <w:ind w:left="540" w:hangingChars="300" w:hanging="540"/>
        <w:rPr>
          <w:rFonts w:ascii="游ゴシック" w:hAnsi="游ゴシック"/>
          <w:sz w:val="18"/>
          <w:szCs w:val="18"/>
        </w:rPr>
      </w:pPr>
      <w:r>
        <w:rPr>
          <w:rFonts w:ascii="游ゴシック" w:hAnsi="游ゴシック" w:hint="eastAsia"/>
          <w:sz w:val="18"/>
          <w:szCs w:val="18"/>
        </w:rPr>
        <w:t xml:space="preserve">　　　</w:t>
      </w:r>
      <w:hyperlink r:id="rId8" w:history="1">
        <w:r w:rsidRPr="009B5E20">
          <w:rPr>
            <w:rStyle w:val="ad"/>
            <w:rFonts w:ascii="游ゴシック" w:hAnsi="游ゴシック"/>
            <w:sz w:val="18"/>
            <w:szCs w:val="18"/>
          </w:rPr>
          <w:t>https://www.pref.osaka.lg.jp/o040090/toukei/gdp/index.html</w:t>
        </w:r>
      </w:hyperlink>
    </w:p>
    <w:p w14:paraId="62EDAF0D" w14:textId="6F7FDEDD" w:rsidR="00B93E3D" w:rsidRPr="00301389" w:rsidRDefault="00A7763E" w:rsidP="00ED3AA4">
      <w:pPr>
        <w:spacing w:before="60" w:line="240" w:lineRule="exact"/>
        <w:rPr>
          <w:rFonts w:ascii="游ゴシック" w:hAnsi="游ゴシック"/>
        </w:rPr>
      </w:pPr>
      <w:r w:rsidRPr="00A7763E">
        <w:rPr>
          <w:rFonts w:ascii="游ゴシック" w:hAnsi="游ゴシック" w:hint="eastAsia"/>
          <w:sz w:val="18"/>
          <w:szCs w:val="18"/>
        </w:rPr>
        <w:t>◆</w:t>
      </w:r>
      <w:r w:rsidR="00FB1594" w:rsidRPr="00A7763E">
        <w:rPr>
          <w:rFonts w:ascii="游ゴシック" w:hAnsi="游ゴシック"/>
          <w:sz w:val="18"/>
          <w:szCs w:val="18"/>
        </w:rPr>
        <w:t xml:space="preserve">　本書について</w:t>
      </w:r>
      <w:r w:rsidR="00FB1594" w:rsidRPr="00A7763E">
        <w:rPr>
          <w:rFonts w:ascii="游ゴシック" w:hAnsi="游ゴシック" w:hint="eastAsia"/>
          <w:sz w:val="18"/>
          <w:szCs w:val="18"/>
        </w:rPr>
        <w:t>のお問合せ</w:t>
      </w:r>
      <w:r w:rsidR="00FB1594" w:rsidRPr="00A7763E">
        <w:rPr>
          <w:rFonts w:ascii="游ゴシック" w:hAnsi="游ゴシック"/>
          <w:sz w:val="18"/>
          <w:szCs w:val="18"/>
        </w:rPr>
        <w:t>は、大阪府総務部統計課</w:t>
      </w:r>
      <w:r w:rsidR="00EF0595" w:rsidRPr="00A7763E">
        <w:rPr>
          <w:rFonts w:ascii="游ゴシック" w:hAnsi="游ゴシック" w:hint="eastAsia"/>
          <w:sz w:val="18"/>
          <w:szCs w:val="18"/>
        </w:rPr>
        <w:t>分析・利活用促進</w:t>
      </w:r>
      <w:r w:rsidR="00FB1594" w:rsidRPr="00A7763E">
        <w:rPr>
          <w:rFonts w:ascii="游ゴシック" w:hAnsi="游ゴシック"/>
          <w:sz w:val="18"/>
          <w:szCs w:val="18"/>
        </w:rPr>
        <w:t>グループ(06-6210-9195) に</w:t>
      </w:r>
      <w:r w:rsidR="00FB1594" w:rsidRPr="00A7763E">
        <w:rPr>
          <w:rFonts w:ascii="游ゴシック" w:hAnsi="游ゴシック" w:hint="eastAsia"/>
          <w:sz w:val="18"/>
          <w:szCs w:val="18"/>
        </w:rPr>
        <w:t>お願いします</w:t>
      </w:r>
      <w:r w:rsidR="00FB1594" w:rsidRPr="00A7763E">
        <w:rPr>
          <w:rFonts w:ascii="游ゴシック" w:hAnsi="游ゴシック"/>
          <w:sz w:val="18"/>
          <w:szCs w:val="18"/>
        </w:rPr>
        <w:t>。</w:t>
      </w:r>
      <w:bookmarkEnd w:id="0"/>
    </w:p>
    <w:sectPr w:rsidR="00B93E3D" w:rsidRPr="00301389" w:rsidSect="00ED3AA4">
      <w:type w:val="continuous"/>
      <w:pgSz w:w="11906" w:h="16838" w:code="9"/>
      <w:pgMar w:top="1134" w:right="1418" w:bottom="1134" w:left="1418" w:header="851" w:footer="567" w:gutter="0"/>
      <w:pgNumType w:start="1"/>
      <w:cols w:space="425"/>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3D7F" w14:textId="77777777" w:rsidR="00372946" w:rsidRDefault="00372946" w:rsidP="00D42224">
      <w:r>
        <w:separator/>
      </w:r>
    </w:p>
  </w:endnote>
  <w:endnote w:type="continuationSeparator" w:id="0">
    <w:p w14:paraId="6896C40B" w14:textId="77777777" w:rsidR="00372946" w:rsidRDefault="00372946" w:rsidP="00D42224">
      <w:r>
        <w:continuationSeparator/>
      </w:r>
    </w:p>
  </w:endnote>
  <w:endnote w:type="continuationNotice" w:id="1">
    <w:p w14:paraId="419DD08D" w14:textId="77777777" w:rsidR="00372946" w:rsidRDefault="00372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BCC20" w14:textId="77777777" w:rsidR="00372946" w:rsidRDefault="00372946" w:rsidP="00D42224">
      <w:r>
        <w:separator/>
      </w:r>
    </w:p>
  </w:footnote>
  <w:footnote w:type="continuationSeparator" w:id="0">
    <w:p w14:paraId="21525603" w14:textId="77777777" w:rsidR="00372946" w:rsidRDefault="00372946" w:rsidP="00D42224">
      <w:r>
        <w:continuationSeparator/>
      </w:r>
    </w:p>
  </w:footnote>
  <w:footnote w:type="continuationNotice" w:id="1">
    <w:p w14:paraId="7FDEDE46" w14:textId="77777777" w:rsidR="00372946" w:rsidRDefault="003729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4DB"/>
    <w:multiLevelType w:val="hybridMultilevel"/>
    <w:tmpl w:val="F314E516"/>
    <w:lvl w:ilvl="0" w:tplc="A796CA8C">
      <w:start w:val="1"/>
      <w:numFmt w:val="decimalEnclosedCircle"/>
      <w:lvlText w:val="%1"/>
      <w:lvlJc w:val="left"/>
      <w:pPr>
        <w:ind w:left="834" w:hanging="62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D6009B"/>
    <w:multiLevelType w:val="hybridMultilevel"/>
    <w:tmpl w:val="ADC01A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066A94"/>
    <w:multiLevelType w:val="hybridMultilevel"/>
    <w:tmpl w:val="D7EAD630"/>
    <w:lvl w:ilvl="0" w:tplc="09A4131A">
      <w:start w:val="1"/>
      <w:numFmt w:val="upperRoman"/>
      <w:lvlText w:val="%1　"/>
      <w:lvlJc w:val="left"/>
      <w:pPr>
        <w:ind w:left="420" w:hanging="420"/>
      </w:pPr>
      <w:rPr>
        <w:rFonts w:ascii="游ゴシック" w:eastAsia="游ゴシック" w:hint="eastAsia"/>
        <w:b/>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C44094"/>
    <w:multiLevelType w:val="hybridMultilevel"/>
    <w:tmpl w:val="721877F4"/>
    <w:lvl w:ilvl="0" w:tplc="4468B550">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984C7C"/>
    <w:multiLevelType w:val="hybridMultilevel"/>
    <w:tmpl w:val="C2445C1C"/>
    <w:lvl w:ilvl="0" w:tplc="04090011">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FA37B09"/>
    <w:multiLevelType w:val="multilevel"/>
    <w:tmpl w:val="0F78D46E"/>
    <w:numStyleLink w:val="1"/>
  </w:abstractNum>
  <w:abstractNum w:abstractNumId="6" w15:restartNumberingAfterBreak="0">
    <w:nsid w:val="2C5D166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1816583"/>
    <w:multiLevelType w:val="hybridMultilevel"/>
    <w:tmpl w:val="4EA6A832"/>
    <w:lvl w:ilvl="0" w:tplc="B7CC7CD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31D1271"/>
    <w:multiLevelType w:val="hybridMultilevel"/>
    <w:tmpl w:val="CB1EB1BA"/>
    <w:lvl w:ilvl="0" w:tplc="56CE86C6">
      <w:start w:val="1"/>
      <w:numFmt w:val="decimalEnclosedCircle"/>
      <w:lvlText w:val="%1"/>
      <w:lvlJc w:val="left"/>
      <w:pPr>
        <w:ind w:left="834" w:hanging="62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6C71C5B"/>
    <w:multiLevelType w:val="hybridMultilevel"/>
    <w:tmpl w:val="10FC05F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C8E4C8C"/>
    <w:multiLevelType w:val="hybridMultilevel"/>
    <w:tmpl w:val="AEDCAF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750BC9"/>
    <w:multiLevelType w:val="multilevel"/>
    <w:tmpl w:val="0F78D46E"/>
    <w:numStyleLink w:val="1"/>
  </w:abstractNum>
  <w:abstractNum w:abstractNumId="12" w15:restartNumberingAfterBreak="0">
    <w:nsid w:val="42521203"/>
    <w:multiLevelType w:val="multilevel"/>
    <w:tmpl w:val="92A8B6E6"/>
    <w:styleLink w:val="2"/>
    <w:lvl w:ilvl="0">
      <w:start w:val="1"/>
      <w:numFmt w:val="decimalFullWidth"/>
      <w:pStyle w:val="5"/>
      <w:suff w:val="nothing"/>
      <w:lvlText w:val="%1　"/>
      <w:lvlJc w:val="left"/>
      <w:pPr>
        <w:ind w:left="0" w:firstLine="0"/>
      </w:pPr>
      <w:rPr>
        <w:rFonts w:ascii="游ゴシック" w:eastAsia="游ゴシック" w:hint="eastAsia"/>
        <w:b/>
        <w:i w:val="0"/>
        <w:sz w:val="2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437F2ED6"/>
    <w:multiLevelType w:val="hybridMultilevel"/>
    <w:tmpl w:val="23C6A4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6E0F6A"/>
    <w:multiLevelType w:val="hybridMultilevel"/>
    <w:tmpl w:val="A30691D0"/>
    <w:lvl w:ilvl="0" w:tplc="FE722818">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5" w15:restartNumberingAfterBreak="0">
    <w:nsid w:val="535E7296"/>
    <w:multiLevelType w:val="hybridMultilevel"/>
    <w:tmpl w:val="7F3467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A335A9"/>
    <w:multiLevelType w:val="hybridMultilevel"/>
    <w:tmpl w:val="A0926BEE"/>
    <w:lvl w:ilvl="0" w:tplc="F62C7F3E">
      <w:start w:val="1"/>
      <w:numFmt w:val="decimalEnclosedCircle"/>
      <w:lvlText w:val="%1"/>
      <w:lvlJc w:val="left"/>
      <w:pPr>
        <w:ind w:left="420" w:hanging="420"/>
      </w:pPr>
      <w:rPr>
        <w:b/>
        <w:bC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132633"/>
    <w:multiLevelType w:val="hybridMultilevel"/>
    <w:tmpl w:val="8FCACF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0A0C3B"/>
    <w:multiLevelType w:val="multilevel"/>
    <w:tmpl w:val="0F78D46E"/>
    <w:numStyleLink w:val="1"/>
  </w:abstractNum>
  <w:abstractNum w:abstractNumId="19" w15:restartNumberingAfterBreak="0">
    <w:nsid w:val="708E571F"/>
    <w:multiLevelType w:val="hybridMultilevel"/>
    <w:tmpl w:val="22CEB740"/>
    <w:lvl w:ilvl="0" w:tplc="907ECBC6">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4B5387"/>
    <w:multiLevelType w:val="hybridMultilevel"/>
    <w:tmpl w:val="6F14D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9370BE"/>
    <w:multiLevelType w:val="multilevel"/>
    <w:tmpl w:val="0F78D46E"/>
    <w:styleLink w:val="1"/>
    <w:lvl w:ilvl="0">
      <w:start w:val="1"/>
      <w:numFmt w:val="decimalFullWidth"/>
      <w:pStyle w:val="10"/>
      <w:suff w:val="nothing"/>
      <w:lvlText w:val="%1　"/>
      <w:lvlJc w:val="left"/>
      <w:pPr>
        <w:ind w:left="0" w:firstLine="0"/>
      </w:pPr>
      <w:rPr>
        <w:rFonts w:ascii="游ゴシック" w:eastAsia="游ゴシック" w:hint="eastAsia"/>
        <w:b/>
        <w:i w:val="0"/>
        <w:sz w:val="28"/>
      </w:rPr>
    </w:lvl>
    <w:lvl w:ilvl="1">
      <w:start w:val="1"/>
      <w:numFmt w:val="decimalFullWidth"/>
      <w:pStyle w:val="20"/>
      <w:suff w:val="nothing"/>
      <w:lvlText w:val="%1－%2　"/>
      <w:lvlJc w:val="left"/>
      <w:pPr>
        <w:ind w:left="0" w:firstLine="0"/>
      </w:pPr>
      <w:rPr>
        <w:rFonts w:ascii="游ゴシック" w:eastAsia="游ゴシック" w:hint="eastAsia"/>
        <w:b/>
        <w:i w:val="0"/>
        <w:sz w:val="24"/>
      </w:rPr>
    </w:lvl>
    <w:lvl w:ilvl="2">
      <w:start w:val="1"/>
      <w:numFmt w:val="decimalFullWidth"/>
      <w:pStyle w:val="3"/>
      <w:suff w:val="nothing"/>
      <w:lvlText w:val="(%3)　"/>
      <w:lvlJc w:val="left"/>
      <w:pPr>
        <w:ind w:left="0" w:firstLine="0"/>
      </w:pPr>
      <w:rPr>
        <w:rFonts w:ascii="游ゴシック" w:eastAsia="游ゴシック" w:hint="eastAsia"/>
        <w:b/>
        <w:i w:val="0"/>
        <w:sz w:val="24"/>
      </w:rPr>
    </w:lvl>
    <w:lvl w:ilvl="3">
      <w:start w:val="1"/>
      <w:numFmt w:val="aiueoFullWidth"/>
      <w:pStyle w:val="4"/>
      <w:suff w:val="nothing"/>
      <w:lvlText w:val="%4　"/>
      <w:lvlJc w:val="left"/>
      <w:pPr>
        <w:ind w:left="0" w:firstLine="0"/>
      </w:pPr>
      <w:rPr>
        <w:rFonts w:ascii="游ゴシック" w:eastAsia="游ゴシック" w:hint="eastAsia"/>
        <w:b/>
        <w:i w:val="0"/>
        <w:sz w:val="22"/>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2" w15:restartNumberingAfterBreak="0">
    <w:nsid w:val="76FF7987"/>
    <w:multiLevelType w:val="hybridMultilevel"/>
    <w:tmpl w:val="E73689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B36EB1"/>
    <w:multiLevelType w:val="hybridMultilevel"/>
    <w:tmpl w:val="B7968CAA"/>
    <w:lvl w:ilvl="0" w:tplc="ED8E0B2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7C301B5F"/>
    <w:multiLevelType w:val="hybridMultilevel"/>
    <w:tmpl w:val="5DF4B58A"/>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2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23"/>
  </w:num>
  <w:num w:numId="7">
    <w:abstractNumId w:val="14"/>
  </w:num>
  <w:num w:numId="8">
    <w:abstractNumId w:val="9"/>
  </w:num>
  <w:num w:numId="9">
    <w:abstractNumId w:val="8"/>
  </w:num>
  <w:num w:numId="10">
    <w:abstractNumId w:val="16"/>
  </w:num>
  <w:num w:numId="11">
    <w:abstractNumId w:val="3"/>
  </w:num>
  <w:num w:numId="12">
    <w:abstractNumId w:val="24"/>
  </w:num>
  <w:num w:numId="13">
    <w:abstractNumId w:val="0"/>
  </w:num>
  <w:num w:numId="14">
    <w:abstractNumId w:val="17"/>
  </w:num>
  <w:num w:numId="15">
    <w:abstractNumId w:val="18"/>
  </w:num>
  <w:num w:numId="16">
    <w:abstractNumId w:val="11"/>
    <w:lvlOverride w:ilvl="0">
      <w:lvl w:ilvl="0">
        <w:start w:val="1"/>
        <w:numFmt w:val="decimalFullWidth"/>
        <w:pStyle w:val="10"/>
        <w:suff w:val="nothing"/>
        <w:lvlText w:val="%1　"/>
        <w:lvlJc w:val="left"/>
        <w:pPr>
          <w:ind w:left="0" w:firstLine="0"/>
        </w:pPr>
        <w:rPr>
          <w:rFonts w:ascii="游ゴシック" w:eastAsia="游ゴシック" w:hint="eastAsia"/>
          <w:b/>
          <w:i w:val="0"/>
          <w:sz w:val="28"/>
        </w:rPr>
      </w:lvl>
    </w:lvlOverride>
    <w:lvlOverride w:ilvl="1">
      <w:lvl w:ilvl="1">
        <w:start w:val="1"/>
        <w:numFmt w:val="decimalFullWidth"/>
        <w:pStyle w:val="20"/>
        <w:suff w:val="nothing"/>
        <w:lvlText w:val="%1－%2　"/>
        <w:lvlJc w:val="left"/>
        <w:pPr>
          <w:ind w:left="0" w:firstLine="0"/>
        </w:pPr>
        <w:rPr>
          <w:rFonts w:ascii="游ゴシック" w:eastAsia="游ゴシック" w:hint="eastAsia"/>
          <w:b/>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Override>
    <w:lvlOverride w:ilvl="2">
      <w:lvl w:ilvl="2">
        <w:start w:val="1"/>
        <w:numFmt w:val="decimalFullWidth"/>
        <w:pStyle w:val="3"/>
        <w:suff w:val="nothing"/>
        <w:lvlText w:val="(%3)　"/>
        <w:lvlJc w:val="left"/>
        <w:pPr>
          <w:ind w:left="0" w:firstLine="0"/>
        </w:pPr>
        <w:rPr>
          <w:rFonts w:ascii="游ゴシック" w:eastAsia="游ゴシック" w:hint="eastAsia"/>
          <w:b/>
          <w:i w:val="0"/>
          <w:sz w:val="24"/>
        </w:rPr>
      </w:lvl>
    </w:lvlOverride>
    <w:lvlOverride w:ilvl="3">
      <w:lvl w:ilvl="3">
        <w:start w:val="1"/>
        <w:numFmt w:val="aiueoFullWidth"/>
        <w:pStyle w:val="4"/>
        <w:suff w:val="nothing"/>
        <w:lvlText w:val="%4　"/>
        <w:lvlJc w:val="left"/>
        <w:pPr>
          <w:ind w:left="0" w:firstLine="0"/>
        </w:pPr>
        <w:rPr>
          <w:rFonts w:ascii="游ゴシック" w:eastAsia="游ゴシック" w:hint="eastAsia"/>
          <w:b/>
          <w:i w:val="0"/>
          <w:sz w:val="22"/>
        </w:rPr>
      </w:lvl>
    </w:lvlOverride>
    <w:lvlOverride w:ilvl="4">
      <w:lvl w:ilvl="4">
        <w:start w:val="1"/>
        <w:numFmt w:val="decimal"/>
        <w:lvlText w:val="%1.%2.%3.%4.%5"/>
        <w:lvlJc w:val="left"/>
        <w:pPr>
          <w:ind w:left="2976" w:hanging="850"/>
        </w:pPr>
        <w:rPr>
          <w:rFonts w:hint="eastAsia"/>
        </w:rPr>
      </w:lvl>
    </w:lvlOverride>
    <w:lvlOverride w:ilvl="5">
      <w:lvl w:ilvl="5">
        <w:start w:val="1"/>
        <w:numFmt w:val="decimal"/>
        <w:lvlText w:val="%1.%2.%3.%4.%5.%6"/>
        <w:lvlJc w:val="left"/>
        <w:pPr>
          <w:ind w:left="3685" w:hanging="1134"/>
        </w:pPr>
        <w:rPr>
          <w:rFonts w:hint="eastAsia"/>
        </w:rPr>
      </w:lvl>
    </w:lvlOverride>
    <w:lvlOverride w:ilvl="6">
      <w:lvl w:ilvl="6">
        <w:start w:val="1"/>
        <w:numFmt w:val="decimal"/>
        <w:lvlText w:val="%1.%2.%3.%4.%5.%6.%7"/>
        <w:lvlJc w:val="left"/>
        <w:pPr>
          <w:ind w:left="4252" w:hanging="1276"/>
        </w:pPr>
        <w:rPr>
          <w:rFonts w:hint="eastAsia"/>
        </w:rPr>
      </w:lvl>
    </w:lvlOverride>
    <w:lvlOverride w:ilvl="7">
      <w:lvl w:ilvl="7">
        <w:start w:val="1"/>
        <w:numFmt w:val="decimal"/>
        <w:lvlText w:val="%1.%2.%3.%4.%5.%6.%7.%8"/>
        <w:lvlJc w:val="left"/>
        <w:pPr>
          <w:ind w:left="4819" w:hanging="1418"/>
        </w:pPr>
        <w:rPr>
          <w:rFonts w:hint="eastAsia"/>
        </w:rPr>
      </w:lvl>
    </w:lvlOverride>
    <w:lvlOverride w:ilvl="8">
      <w:lvl w:ilvl="8">
        <w:start w:val="1"/>
        <w:numFmt w:val="decimal"/>
        <w:lvlText w:val="%1.%2.%3.%4.%5.%6.%7.%8.%9"/>
        <w:lvlJc w:val="left"/>
        <w:pPr>
          <w:ind w:left="5527" w:hanging="1700"/>
        </w:pPr>
        <w:rPr>
          <w:rFonts w:hint="eastAsia"/>
        </w:rPr>
      </w:lvl>
    </w:lvlOverride>
  </w:num>
  <w:num w:numId="17">
    <w:abstractNumId w:val="15"/>
  </w:num>
  <w:num w:numId="18">
    <w:abstractNumId w:val="4"/>
  </w:num>
  <w:num w:numId="19">
    <w:abstractNumId w:val="20"/>
  </w:num>
  <w:num w:numId="20">
    <w:abstractNumId w:val="22"/>
  </w:num>
  <w:num w:numId="21">
    <w:abstractNumId w:val="1"/>
  </w:num>
  <w:num w:numId="22">
    <w:abstractNumId w:val="19"/>
  </w:num>
  <w:num w:numId="23">
    <w:abstractNumId w:val="10"/>
  </w:num>
  <w:num w:numId="24">
    <w:abstractNumId w:val="2"/>
  </w:num>
  <w:num w:numId="25">
    <w:abstractNumId w:val="1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hideSpellingErrors/>
  <w:proofState w:spelling="clean" w:grammar="dirty"/>
  <w:defaultTabStop w:val="210"/>
  <w:drawingGridHorizontalSpacing w:val="105"/>
  <w:drawingGridVerticalSpacing w:val="371"/>
  <w:displayHorizontalDrawingGridEvery w:val="2"/>
  <w:characterSpacingControl w:val="compressPunctuation"/>
  <w:hdrShapeDefaults>
    <o:shapedefaults v:ext="edit" spidmax="1966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1E4"/>
    <w:rsid w:val="00000FC6"/>
    <w:rsid w:val="00001839"/>
    <w:rsid w:val="00002A37"/>
    <w:rsid w:val="00002F86"/>
    <w:rsid w:val="00003E66"/>
    <w:rsid w:val="00004A42"/>
    <w:rsid w:val="00005389"/>
    <w:rsid w:val="00005CD7"/>
    <w:rsid w:val="0000714D"/>
    <w:rsid w:val="00011F26"/>
    <w:rsid w:val="0002080A"/>
    <w:rsid w:val="00023C6B"/>
    <w:rsid w:val="00024A5B"/>
    <w:rsid w:val="00025A3E"/>
    <w:rsid w:val="000316AB"/>
    <w:rsid w:val="00031DCE"/>
    <w:rsid w:val="00032CC0"/>
    <w:rsid w:val="00035FE7"/>
    <w:rsid w:val="00040F06"/>
    <w:rsid w:val="00045705"/>
    <w:rsid w:val="00051079"/>
    <w:rsid w:val="000513CF"/>
    <w:rsid w:val="00057005"/>
    <w:rsid w:val="0006117C"/>
    <w:rsid w:val="00061B3D"/>
    <w:rsid w:val="000654AD"/>
    <w:rsid w:val="00066B61"/>
    <w:rsid w:val="00067C91"/>
    <w:rsid w:val="00067D80"/>
    <w:rsid w:val="00070622"/>
    <w:rsid w:val="00070AF5"/>
    <w:rsid w:val="00073B4A"/>
    <w:rsid w:val="0007582A"/>
    <w:rsid w:val="00076948"/>
    <w:rsid w:val="00080919"/>
    <w:rsid w:val="00083A64"/>
    <w:rsid w:val="00083F87"/>
    <w:rsid w:val="000843B3"/>
    <w:rsid w:val="00085336"/>
    <w:rsid w:val="000935A2"/>
    <w:rsid w:val="000950FB"/>
    <w:rsid w:val="000A1347"/>
    <w:rsid w:val="000A1DA1"/>
    <w:rsid w:val="000A2046"/>
    <w:rsid w:val="000A2458"/>
    <w:rsid w:val="000A48B9"/>
    <w:rsid w:val="000A4C74"/>
    <w:rsid w:val="000A5F95"/>
    <w:rsid w:val="000A6B54"/>
    <w:rsid w:val="000A6E42"/>
    <w:rsid w:val="000B0A09"/>
    <w:rsid w:val="000B3D98"/>
    <w:rsid w:val="000B6E46"/>
    <w:rsid w:val="000C2313"/>
    <w:rsid w:val="000C30B1"/>
    <w:rsid w:val="000C31C9"/>
    <w:rsid w:val="000C542A"/>
    <w:rsid w:val="000C5984"/>
    <w:rsid w:val="000C7344"/>
    <w:rsid w:val="000C7397"/>
    <w:rsid w:val="000D0E9C"/>
    <w:rsid w:val="000D2B70"/>
    <w:rsid w:val="000D336D"/>
    <w:rsid w:val="000E1011"/>
    <w:rsid w:val="000E4848"/>
    <w:rsid w:val="000E4865"/>
    <w:rsid w:val="000E706A"/>
    <w:rsid w:val="000F29B2"/>
    <w:rsid w:val="000F3DEE"/>
    <w:rsid w:val="000F4BCE"/>
    <w:rsid w:val="000F5EAF"/>
    <w:rsid w:val="00100CF3"/>
    <w:rsid w:val="00102128"/>
    <w:rsid w:val="001039AE"/>
    <w:rsid w:val="00106380"/>
    <w:rsid w:val="001110A5"/>
    <w:rsid w:val="00111531"/>
    <w:rsid w:val="001119DA"/>
    <w:rsid w:val="0011267E"/>
    <w:rsid w:val="00113BE6"/>
    <w:rsid w:val="0011440D"/>
    <w:rsid w:val="00115DD8"/>
    <w:rsid w:val="00120A15"/>
    <w:rsid w:val="001216CD"/>
    <w:rsid w:val="0012209D"/>
    <w:rsid w:val="001270ED"/>
    <w:rsid w:val="00127C94"/>
    <w:rsid w:val="00132115"/>
    <w:rsid w:val="00133F15"/>
    <w:rsid w:val="0013716F"/>
    <w:rsid w:val="001402B2"/>
    <w:rsid w:val="00140964"/>
    <w:rsid w:val="001414CA"/>
    <w:rsid w:val="0014165D"/>
    <w:rsid w:val="00141E51"/>
    <w:rsid w:val="00141E8E"/>
    <w:rsid w:val="00143BDD"/>
    <w:rsid w:val="001468B1"/>
    <w:rsid w:val="001509DC"/>
    <w:rsid w:val="001512C0"/>
    <w:rsid w:val="00151E39"/>
    <w:rsid w:val="00154E5D"/>
    <w:rsid w:val="00155991"/>
    <w:rsid w:val="0015784E"/>
    <w:rsid w:val="00162A67"/>
    <w:rsid w:val="00163B98"/>
    <w:rsid w:val="001669AF"/>
    <w:rsid w:val="001671C8"/>
    <w:rsid w:val="00170081"/>
    <w:rsid w:val="00170831"/>
    <w:rsid w:val="00171D0A"/>
    <w:rsid w:val="001734DA"/>
    <w:rsid w:val="00174068"/>
    <w:rsid w:val="001745CE"/>
    <w:rsid w:val="00176A26"/>
    <w:rsid w:val="00182262"/>
    <w:rsid w:val="00187614"/>
    <w:rsid w:val="00187FF0"/>
    <w:rsid w:val="00191A6C"/>
    <w:rsid w:val="00191CA3"/>
    <w:rsid w:val="00191E81"/>
    <w:rsid w:val="0019318D"/>
    <w:rsid w:val="00194AF9"/>
    <w:rsid w:val="00196AEA"/>
    <w:rsid w:val="001A4FD6"/>
    <w:rsid w:val="001A6A4C"/>
    <w:rsid w:val="001B09BF"/>
    <w:rsid w:val="001B22E9"/>
    <w:rsid w:val="001B26B0"/>
    <w:rsid w:val="001B5E60"/>
    <w:rsid w:val="001B6A07"/>
    <w:rsid w:val="001C3D87"/>
    <w:rsid w:val="001C407F"/>
    <w:rsid w:val="001C72AA"/>
    <w:rsid w:val="001D01F0"/>
    <w:rsid w:val="001D35D7"/>
    <w:rsid w:val="001D3705"/>
    <w:rsid w:val="001D5138"/>
    <w:rsid w:val="001D7699"/>
    <w:rsid w:val="001E12E1"/>
    <w:rsid w:val="001E19F8"/>
    <w:rsid w:val="001E6120"/>
    <w:rsid w:val="001E6268"/>
    <w:rsid w:val="001E76F2"/>
    <w:rsid w:val="001E7BD1"/>
    <w:rsid w:val="001F26F5"/>
    <w:rsid w:val="001F2A65"/>
    <w:rsid w:val="001F2BFF"/>
    <w:rsid w:val="001F2E48"/>
    <w:rsid w:val="001F4922"/>
    <w:rsid w:val="00200B90"/>
    <w:rsid w:val="00201068"/>
    <w:rsid w:val="00201E50"/>
    <w:rsid w:val="002052A0"/>
    <w:rsid w:val="0020768A"/>
    <w:rsid w:val="00212E14"/>
    <w:rsid w:val="00213005"/>
    <w:rsid w:val="002139C8"/>
    <w:rsid w:val="00213C68"/>
    <w:rsid w:val="002140B5"/>
    <w:rsid w:val="00220205"/>
    <w:rsid w:val="00222A08"/>
    <w:rsid w:val="00222C8A"/>
    <w:rsid w:val="00226B31"/>
    <w:rsid w:val="00231897"/>
    <w:rsid w:val="00232B82"/>
    <w:rsid w:val="00234365"/>
    <w:rsid w:val="00234DF0"/>
    <w:rsid w:val="002371C6"/>
    <w:rsid w:val="00237C84"/>
    <w:rsid w:val="002408A4"/>
    <w:rsid w:val="00250886"/>
    <w:rsid w:val="00250A56"/>
    <w:rsid w:val="00250C73"/>
    <w:rsid w:val="002511D2"/>
    <w:rsid w:val="002517F1"/>
    <w:rsid w:val="00251950"/>
    <w:rsid w:val="00251ED6"/>
    <w:rsid w:val="00254E86"/>
    <w:rsid w:val="00255F8D"/>
    <w:rsid w:val="0025651D"/>
    <w:rsid w:val="00256DF3"/>
    <w:rsid w:val="00257903"/>
    <w:rsid w:val="00257A9F"/>
    <w:rsid w:val="00260E85"/>
    <w:rsid w:val="00261471"/>
    <w:rsid w:val="002621DF"/>
    <w:rsid w:val="00262B90"/>
    <w:rsid w:val="00265D51"/>
    <w:rsid w:val="0027098A"/>
    <w:rsid w:val="00270CAA"/>
    <w:rsid w:val="0027262B"/>
    <w:rsid w:val="00275BE2"/>
    <w:rsid w:val="00277A24"/>
    <w:rsid w:val="0028025C"/>
    <w:rsid w:val="00284D59"/>
    <w:rsid w:val="002870B8"/>
    <w:rsid w:val="0029019F"/>
    <w:rsid w:val="002903A9"/>
    <w:rsid w:val="00292AF2"/>
    <w:rsid w:val="00294BAA"/>
    <w:rsid w:val="002968EE"/>
    <w:rsid w:val="002A3299"/>
    <w:rsid w:val="002A3444"/>
    <w:rsid w:val="002A7918"/>
    <w:rsid w:val="002B18D1"/>
    <w:rsid w:val="002B5F06"/>
    <w:rsid w:val="002B6276"/>
    <w:rsid w:val="002C1150"/>
    <w:rsid w:val="002C3976"/>
    <w:rsid w:val="002C3BE6"/>
    <w:rsid w:val="002C4AFE"/>
    <w:rsid w:val="002C6C59"/>
    <w:rsid w:val="002D1C05"/>
    <w:rsid w:val="002D33F9"/>
    <w:rsid w:val="002D3860"/>
    <w:rsid w:val="002D7ACF"/>
    <w:rsid w:val="002E5980"/>
    <w:rsid w:val="002E7712"/>
    <w:rsid w:val="002F08B7"/>
    <w:rsid w:val="002F1E2F"/>
    <w:rsid w:val="002F3FCE"/>
    <w:rsid w:val="002F4CEA"/>
    <w:rsid w:val="002F6837"/>
    <w:rsid w:val="002F758A"/>
    <w:rsid w:val="0030093C"/>
    <w:rsid w:val="00301327"/>
    <w:rsid w:val="00301389"/>
    <w:rsid w:val="00303B94"/>
    <w:rsid w:val="00305613"/>
    <w:rsid w:val="00306718"/>
    <w:rsid w:val="003079EE"/>
    <w:rsid w:val="00311089"/>
    <w:rsid w:val="0031168B"/>
    <w:rsid w:val="003122BC"/>
    <w:rsid w:val="00313C58"/>
    <w:rsid w:val="003168A0"/>
    <w:rsid w:val="00317220"/>
    <w:rsid w:val="003201F1"/>
    <w:rsid w:val="00321D2D"/>
    <w:rsid w:val="00323DAA"/>
    <w:rsid w:val="00324ACD"/>
    <w:rsid w:val="00324DA3"/>
    <w:rsid w:val="0032521F"/>
    <w:rsid w:val="00326DA5"/>
    <w:rsid w:val="003303DA"/>
    <w:rsid w:val="0033048F"/>
    <w:rsid w:val="00332404"/>
    <w:rsid w:val="00334FAA"/>
    <w:rsid w:val="003356C2"/>
    <w:rsid w:val="00341FB0"/>
    <w:rsid w:val="00342FC8"/>
    <w:rsid w:val="003451A6"/>
    <w:rsid w:val="00345910"/>
    <w:rsid w:val="00346D2E"/>
    <w:rsid w:val="003533B9"/>
    <w:rsid w:val="00354410"/>
    <w:rsid w:val="00355DC9"/>
    <w:rsid w:val="00356296"/>
    <w:rsid w:val="0035653B"/>
    <w:rsid w:val="0035770F"/>
    <w:rsid w:val="00357A4F"/>
    <w:rsid w:val="00361B34"/>
    <w:rsid w:val="00361F20"/>
    <w:rsid w:val="00365398"/>
    <w:rsid w:val="003653FD"/>
    <w:rsid w:val="0037107D"/>
    <w:rsid w:val="00371149"/>
    <w:rsid w:val="00371320"/>
    <w:rsid w:val="00372946"/>
    <w:rsid w:val="00376001"/>
    <w:rsid w:val="00376FA8"/>
    <w:rsid w:val="003778EF"/>
    <w:rsid w:val="00381988"/>
    <w:rsid w:val="00383B45"/>
    <w:rsid w:val="00384D21"/>
    <w:rsid w:val="00385AE0"/>
    <w:rsid w:val="003865AE"/>
    <w:rsid w:val="003869A3"/>
    <w:rsid w:val="00392F89"/>
    <w:rsid w:val="0039340F"/>
    <w:rsid w:val="00393C4D"/>
    <w:rsid w:val="00396D4C"/>
    <w:rsid w:val="003A2943"/>
    <w:rsid w:val="003A3BF2"/>
    <w:rsid w:val="003A464D"/>
    <w:rsid w:val="003A6070"/>
    <w:rsid w:val="003B051A"/>
    <w:rsid w:val="003B0553"/>
    <w:rsid w:val="003B183D"/>
    <w:rsid w:val="003B1FBD"/>
    <w:rsid w:val="003B29FD"/>
    <w:rsid w:val="003B3B02"/>
    <w:rsid w:val="003C1197"/>
    <w:rsid w:val="003C26BF"/>
    <w:rsid w:val="003C26C8"/>
    <w:rsid w:val="003C27C7"/>
    <w:rsid w:val="003C29A0"/>
    <w:rsid w:val="003C2A08"/>
    <w:rsid w:val="003C35CA"/>
    <w:rsid w:val="003C47E6"/>
    <w:rsid w:val="003C56CA"/>
    <w:rsid w:val="003D170F"/>
    <w:rsid w:val="003D1928"/>
    <w:rsid w:val="003D2337"/>
    <w:rsid w:val="003D4AAF"/>
    <w:rsid w:val="003D562B"/>
    <w:rsid w:val="003D5694"/>
    <w:rsid w:val="003D6F9B"/>
    <w:rsid w:val="003D78C3"/>
    <w:rsid w:val="003E0643"/>
    <w:rsid w:val="003E577A"/>
    <w:rsid w:val="003F39E1"/>
    <w:rsid w:val="003F7283"/>
    <w:rsid w:val="00400836"/>
    <w:rsid w:val="00401926"/>
    <w:rsid w:val="00402C65"/>
    <w:rsid w:val="004046FE"/>
    <w:rsid w:val="00404C2C"/>
    <w:rsid w:val="00407FA5"/>
    <w:rsid w:val="00412DBB"/>
    <w:rsid w:val="00415DF5"/>
    <w:rsid w:val="00416957"/>
    <w:rsid w:val="00420F43"/>
    <w:rsid w:val="00421ACF"/>
    <w:rsid w:val="004227A1"/>
    <w:rsid w:val="00422854"/>
    <w:rsid w:val="00422EA2"/>
    <w:rsid w:val="00423AD1"/>
    <w:rsid w:val="0042658E"/>
    <w:rsid w:val="00430079"/>
    <w:rsid w:val="004312F4"/>
    <w:rsid w:val="00435887"/>
    <w:rsid w:val="00436108"/>
    <w:rsid w:val="00436CA4"/>
    <w:rsid w:val="00436F5B"/>
    <w:rsid w:val="00440EDC"/>
    <w:rsid w:val="004413B7"/>
    <w:rsid w:val="00442BDE"/>
    <w:rsid w:val="004439AA"/>
    <w:rsid w:val="0044498C"/>
    <w:rsid w:val="00445F75"/>
    <w:rsid w:val="004460FB"/>
    <w:rsid w:val="004507C2"/>
    <w:rsid w:val="0045131D"/>
    <w:rsid w:val="0045308A"/>
    <w:rsid w:val="00455D63"/>
    <w:rsid w:val="004605FF"/>
    <w:rsid w:val="0046156C"/>
    <w:rsid w:val="00462ABC"/>
    <w:rsid w:val="00464126"/>
    <w:rsid w:val="00464464"/>
    <w:rsid w:val="004651C5"/>
    <w:rsid w:val="004668AE"/>
    <w:rsid w:val="00466BC1"/>
    <w:rsid w:val="00467359"/>
    <w:rsid w:val="004716EF"/>
    <w:rsid w:val="004769E7"/>
    <w:rsid w:val="00480C87"/>
    <w:rsid w:val="00481604"/>
    <w:rsid w:val="0048584A"/>
    <w:rsid w:val="00491AF3"/>
    <w:rsid w:val="004948A3"/>
    <w:rsid w:val="004953D3"/>
    <w:rsid w:val="004955F5"/>
    <w:rsid w:val="00496AB1"/>
    <w:rsid w:val="004971F8"/>
    <w:rsid w:val="004A188F"/>
    <w:rsid w:val="004A1902"/>
    <w:rsid w:val="004A200B"/>
    <w:rsid w:val="004A232A"/>
    <w:rsid w:val="004B18F8"/>
    <w:rsid w:val="004B471B"/>
    <w:rsid w:val="004B5BBE"/>
    <w:rsid w:val="004B6460"/>
    <w:rsid w:val="004C0CFC"/>
    <w:rsid w:val="004C1A8F"/>
    <w:rsid w:val="004C2A65"/>
    <w:rsid w:val="004C385F"/>
    <w:rsid w:val="004C43B9"/>
    <w:rsid w:val="004C4716"/>
    <w:rsid w:val="004C56A3"/>
    <w:rsid w:val="004C72AF"/>
    <w:rsid w:val="004D0B4C"/>
    <w:rsid w:val="004D142C"/>
    <w:rsid w:val="004D1603"/>
    <w:rsid w:val="004D2E26"/>
    <w:rsid w:val="004D4F85"/>
    <w:rsid w:val="004D5865"/>
    <w:rsid w:val="004E4106"/>
    <w:rsid w:val="004E4204"/>
    <w:rsid w:val="004E49EF"/>
    <w:rsid w:val="004E73B4"/>
    <w:rsid w:val="004F00E4"/>
    <w:rsid w:val="005028F4"/>
    <w:rsid w:val="0050454E"/>
    <w:rsid w:val="00511C7F"/>
    <w:rsid w:val="00511ED9"/>
    <w:rsid w:val="00511FB6"/>
    <w:rsid w:val="00512139"/>
    <w:rsid w:val="005133F9"/>
    <w:rsid w:val="00513D2A"/>
    <w:rsid w:val="00514BBE"/>
    <w:rsid w:val="00515754"/>
    <w:rsid w:val="00516896"/>
    <w:rsid w:val="00520316"/>
    <w:rsid w:val="00520630"/>
    <w:rsid w:val="00521A10"/>
    <w:rsid w:val="00522563"/>
    <w:rsid w:val="00522800"/>
    <w:rsid w:val="00526DAF"/>
    <w:rsid w:val="00527ADA"/>
    <w:rsid w:val="00534E59"/>
    <w:rsid w:val="0053500E"/>
    <w:rsid w:val="00537EEB"/>
    <w:rsid w:val="00540FFC"/>
    <w:rsid w:val="00541070"/>
    <w:rsid w:val="005443DB"/>
    <w:rsid w:val="005444F0"/>
    <w:rsid w:val="005461A5"/>
    <w:rsid w:val="005463C1"/>
    <w:rsid w:val="00546F75"/>
    <w:rsid w:val="00550927"/>
    <w:rsid w:val="00550C2B"/>
    <w:rsid w:val="005517A2"/>
    <w:rsid w:val="00553883"/>
    <w:rsid w:val="00556949"/>
    <w:rsid w:val="00556C3D"/>
    <w:rsid w:val="0056159A"/>
    <w:rsid w:val="00561E74"/>
    <w:rsid w:val="00563075"/>
    <w:rsid w:val="00570FCE"/>
    <w:rsid w:val="00571314"/>
    <w:rsid w:val="005724E4"/>
    <w:rsid w:val="0057378F"/>
    <w:rsid w:val="00573BF7"/>
    <w:rsid w:val="005776A7"/>
    <w:rsid w:val="00582A16"/>
    <w:rsid w:val="00590A57"/>
    <w:rsid w:val="005914CD"/>
    <w:rsid w:val="005918D3"/>
    <w:rsid w:val="0059261C"/>
    <w:rsid w:val="00592768"/>
    <w:rsid w:val="005940EA"/>
    <w:rsid w:val="005943C3"/>
    <w:rsid w:val="0059471E"/>
    <w:rsid w:val="00595E4A"/>
    <w:rsid w:val="0059664A"/>
    <w:rsid w:val="00596722"/>
    <w:rsid w:val="00596FF0"/>
    <w:rsid w:val="00597375"/>
    <w:rsid w:val="005A37B1"/>
    <w:rsid w:val="005A5B25"/>
    <w:rsid w:val="005A7B0B"/>
    <w:rsid w:val="005B0B7D"/>
    <w:rsid w:val="005B12F4"/>
    <w:rsid w:val="005B149D"/>
    <w:rsid w:val="005B2EBA"/>
    <w:rsid w:val="005B3203"/>
    <w:rsid w:val="005B3B7E"/>
    <w:rsid w:val="005B5765"/>
    <w:rsid w:val="005B58EE"/>
    <w:rsid w:val="005B65A1"/>
    <w:rsid w:val="005C3850"/>
    <w:rsid w:val="005C3B4B"/>
    <w:rsid w:val="005C4F59"/>
    <w:rsid w:val="005C6421"/>
    <w:rsid w:val="005C6562"/>
    <w:rsid w:val="005C6998"/>
    <w:rsid w:val="005C763A"/>
    <w:rsid w:val="005C768B"/>
    <w:rsid w:val="005D0753"/>
    <w:rsid w:val="005D0D2E"/>
    <w:rsid w:val="005D3964"/>
    <w:rsid w:val="005D5823"/>
    <w:rsid w:val="005D6808"/>
    <w:rsid w:val="005E1218"/>
    <w:rsid w:val="005E1AA6"/>
    <w:rsid w:val="005E21D6"/>
    <w:rsid w:val="005E3357"/>
    <w:rsid w:val="005E35D2"/>
    <w:rsid w:val="005E4229"/>
    <w:rsid w:val="005E4A3D"/>
    <w:rsid w:val="005E5E11"/>
    <w:rsid w:val="005E7193"/>
    <w:rsid w:val="005E78AF"/>
    <w:rsid w:val="005F1892"/>
    <w:rsid w:val="005F458D"/>
    <w:rsid w:val="005F6A60"/>
    <w:rsid w:val="00603A15"/>
    <w:rsid w:val="00603A85"/>
    <w:rsid w:val="006054E3"/>
    <w:rsid w:val="00606C8C"/>
    <w:rsid w:val="00610587"/>
    <w:rsid w:val="00612B7B"/>
    <w:rsid w:val="00612D1F"/>
    <w:rsid w:val="006133D1"/>
    <w:rsid w:val="00614218"/>
    <w:rsid w:val="0061798A"/>
    <w:rsid w:val="006221E4"/>
    <w:rsid w:val="006239CC"/>
    <w:rsid w:val="006241CB"/>
    <w:rsid w:val="00625BBD"/>
    <w:rsid w:val="006310C7"/>
    <w:rsid w:val="006316BF"/>
    <w:rsid w:val="00632A0E"/>
    <w:rsid w:val="00633885"/>
    <w:rsid w:val="006365FB"/>
    <w:rsid w:val="00637B8D"/>
    <w:rsid w:val="00640EAC"/>
    <w:rsid w:val="006417A3"/>
    <w:rsid w:val="00642AFC"/>
    <w:rsid w:val="00642EC8"/>
    <w:rsid w:val="006447E9"/>
    <w:rsid w:val="00645B9B"/>
    <w:rsid w:val="00645EB1"/>
    <w:rsid w:val="006515E3"/>
    <w:rsid w:val="00652475"/>
    <w:rsid w:val="0065259E"/>
    <w:rsid w:val="006527E6"/>
    <w:rsid w:val="006532E6"/>
    <w:rsid w:val="00653D8A"/>
    <w:rsid w:val="00653E5B"/>
    <w:rsid w:val="00660B4A"/>
    <w:rsid w:val="00661625"/>
    <w:rsid w:val="00662957"/>
    <w:rsid w:val="00663D87"/>
    <w:rsid w:val="006646BC"/>
    <w:rsid w:val="00666C10"/>
    <w:rsid w:val="0067539D"/>
    <w:rsid w:val="00680F4A"/>
    <w:rsid w:val="006832C2"/>
    <w:rsid w:val="006833AC"/>
    <w:rsid w:val="0069114C"/>
    <w:rsid w:val="00695C64"/>
    <w:rsid w:val="006961D7"/>
    <w:rsid w:val="00696454"/>
    <w:rsid w:val="006A102C"/>
    <w:rsid w:val="006A3DE8"/>
    <w:rsid w:val="006A693B"/>
    <w:rsid w:val="006B373C"/>
    <w:rsid w:val="006B4EDF"/>
    <w:rsid w:val="006B779C"/>
    <w:rsid w:val="006C0DAC"/>
    <w:rsid w:val="006C2A9D"/>
    <w:rsid w:val="006C3DB1"/>
    <w:rsid w:val="006C4376"/>
    <w:rsid w:val="006C4CA2"/>
    <w:rsid w:val="006D14F1"/>
    <w:rsid w:val="006D2FD8"/>
    <w:rsid w:val="006E0B78"/>
    <w:rsid w:val="006F05BC"/>
    <w:rsid w:val="006F11C3"/>
    <w:rsid w:val="006F2BB2"/>
    <w:rsid w:val="006F4242"/>
    <w:rsid w:val="006F6C5B"/>
    <w:rsid w:val="006F6C6E"/>
    <w:rsid w:val="006F7228"/>
    <w:rsid w:val="00702FDD"/>
    <w:rsid w:val="007059F9"/>
    <w:rsid w:val="007064F4"/>
    <w:rsid w:val="0072175E"/>
    <w:rsid w:val="007223F8"/>
    <w:rsid w:val="00722CD9"/>
    <w:rsid w:val="00723132"/>
    <w:rsid w:val="00724017"/>
    <w:rsid w:val="0072459F"/>
    <w:rsid w:val="00726259"/>
    <w:rsid w:val="00732680"/>
    <w:rsid w:val="00737310"/>
    <w:rsid w:val="0073787F"/>
    <w:rsid w:val="00737F41"/>
    <w:rsid w:val="00741F6E"/>
    <w:rsid w:val="0074219B"/>
    <w:rsid w:val="007449F6"/>
    <w:rsid w:val="00744E30"/>
    <w:rsid w:val="007450B0"/>
    <w:rsid w:val="00745119"/>
    <w:rsid w:val="007466D7"/>
    <w:rsid w:val="00746C1D"/>
    <w:rsid w:val="00753D24"/>
    <w:rsid w:val="00756CA0"/>
    <w:rsid w:val="00757E29"/>
    <w:rsid w:val="0076352D"/>
    <w:rsid w:val="007675DD"/>
    <w:rsid w:val="0077194E"/>
    <w:rsid w:val="00772219"/>
    <w:rsid w:val="00773F2F"/>
    <w:rsid w:val="00780FE6"/>
    <w:rsid w:val="007819CB"/>
    <w:rsid w:val="00781DCA"/>
    <w:rsid w:val="00784AC6"/>
    <w:rsid w:val="007908BA"/>
    <w:rsid w:val="00791154"/>
    <w:rsid w:val="007926F5"/>
    <w:rsid w:val="0079412D"/>
    <w:rsid w:val="007942B7"/>
    <w:rsid w:val="00797F3B"/>
    <w:rsid w:val="007A1337"/>
    <w:rsid w:val="007A1AF9"/>
    <w:rsid w:val="007A2737"/>
    <w:rsid w:val="007A37EE"/>
    <w:rsid w:val="007B5EBE"/>
    <w:rsid w:val="007B6EC2"/>
    <w:rsid w:val="007C0BCB"/>
    <w:rsid w:val="007C1755"/>
    <w:rsid w:val="007C71A9"/>
    <w:rsid w:val="007C7471"/>
    <w:rsid w:val="007C7653"/>
    <w:rsid w:val="007C7920"/>
    <w:rsid w:val="007D03C8"/>
    <w:rsid w:val="007D2F6F"/>
    <w:rsid w:val="007D3F85"/>
    <w:rsid w:val="007D7568"/>
    <w:rsid w:val="007E033C"/>
    <w:rsid w:val="007E4093"/>
    <w:rsid w:val="007E4B5D"/>
    <w:rsid w:val="007E52EC"/>
    <w:rsid w:val="007E7F05"/>
    <w:rsid w:val="007F464C"/>
    <w:rsid w:val="007F4F3A"/>
    <w:rsid w:val="007F5225"/>
    <w:rsid w:val="007F668A"/>
    <w:rsid w:val="007F7EE6"/>
    <w:rsid w:val="0080003F"/>
    <w:rsid w:val="008010BC"/>
    <w:rsid w:val="00805331"/>
    <w:rsid w:val="00805575"/>
    <w:rsid w:val="008139EB"/>
    <w:rsid w:val="00813FD3"/>
    <w:rsid w:val="0081689C"/>
    <w:rsid w:val="008200DD"/>
    <w:rsid w:val="00823AFB"/>
    <w:rsid w:val="00823E44"/>
    <w:rsid w:val="00826525"/>
    <w:rsid w:val="00827AE6"/>
    <w:rsid w:val="0083451E"/>
    <w:rsid w:val="00835F36"/>
    <w:rsid w:val="00842455"/>
    <w:rsid w:val="00847A01"/>
    <w:rsid w:val="00850DDA"/>
    <w:rsid w:val="00851738"/>
    <w:rsid w:val="00853918"/>
    <w:rsid w:val="00853C27"/>
    <w:rsid w:val="008561AC"/>
    <w:rsid w:val="00861510"/>
    <w:rsid w:val="00861FE8"/>
    <w:rsid w:val="00864714"/>
    <w:rsid w:val="008649DC"/>
    <w:rsid w:val="00864CEC"/>
    <w:rsid w:val="00865F0E"/>
    <w:rsid w:val="00866E71"/>
    <w:rsid w:val="0087136E"/>
    <w:rsid w:val="00873800"/>
    <w:rsid w:val="00875A38"/>
    <w:rsid w:val="00877787"/>
    <w:rsid w:val="008805D7"/>
    <w:rsid w:val="00884114"/>
    <w:rsid w:val="00885B5F"/>
    <w:rsid w:val="00885E8B"/>
    <w:rsid w:val="008865CA"/>
    <w:rsid w:val="00886B75"/>
    <w:rsid w:val="00890CA6"/>
    <w:rsid w:val="00891958"/>
    <w:rsid w:val="00892054"/>
    <w:rsid w:val="00892392"/>
    <w:rsid w:val="008946FA"/>
    <w:rsid w:val="0089633D"/>
    <w:rsid w:val="00897D1C"/>
    <w:rsid w:val="008A1358"/>
    <w:rsid w:val="008A2748"/>
    <w:rsid w:val="008A36F0"/>
    <w:rsid w:val="008A3A1C"/>
    <w:rsid w:val="008A53BB"/>
    <w:rsid w:val="008B1431"/>
    <w:rsid w:val="008B2FB7"/>
    <w:rsid w:val="008C2087"/>
    <w:rsid w:val="008C40F8"/>
    <w:rsid w:val="008C7224"/>
    <w:rsid w:val="008D0145"/>
    <w:rsid w:val="008D23CC"/>
    <w:rsid w:val="008D2A7A"/>
    <w:rsid w:val="008D34EA"/>
    <w:rsid w:val="008D73D2"/>
    <w:rsid w:val="008D7A62"/>
    <w:rsid w:val="008E1C53"/>
    <w:rsid w:val="008E1E85"/>
    <w:rsid w:val="008E28F7"/>
    <w:rsid w:val="008E71AB"/>
    <w:rsid w:val="008F1D8C"/>
    <w:rsid w:val="008F4F3D"/>
    <w:rsid w:val="008F5989"/>
    <w:rsid w:val="008F77FE"/>
    <w:rsid w:val="00900F72"/>
    <w:rsid w:val="00901F63"/>
    <w:rsid w:val="00902AB6"/>
    <w:rsid w:val="0090505F"/>
    <w:rsid w:val="00905927"/>
    <w:rsid w:val="00906644"/>
    <w:rsid w:val="00906CCC"/>
    <w:rsid w:val="0090721C"/>
    <w:rsid w:val="009109E6"/>
    <w:rsid w:val="009128FD"/>
    <w:rsid w:val="009155A5"/>
    <w:rsid w:val="00915BBD"/>
    <w:rsid w:val="009169F0"/>
    <w:rsid w:val="00917DC1"/>
    <w:rsid w:val="00923157"/>
    <w:rsid w:val="00923EFD"/>
    <w:rsid w:val="00924A0E"/>
    <w:rsid w:val="009277FC"/>
    <w:rsid w:val="009308DF"/>
    <w:rsid w:val="0093186A"/>
    <w:rsid w:val="00932FD0"/>
    <w:rsid w:val="00933361"/>
    <w:rsid w:val="00933DD8"/>
    <w:rsid w:val="0093512C"/>
    <w:rsid w:val="0093693F"/>
    <w:rsid w:val="00941E33"/>
    <w:rsid w:val="00942749"/>
    <w:rsid w:val="00942A22"/>
    <w:rsid w:val="0094569B"/>
    <w:rsid w:val="009463D7"/>
    <w:rsid w:val="00946906"/>
    <w:rsid w:val="00950334"/>
    <w:rsid w:val="00951CD6"/>
    <w:rsid w:val="009564A9"/>
    <w:rsid w:val="00956E56"/>
    <w:rsid w:val="009579EE"/>
    <w:rsid w:val="00960470"/>
    <w:rsid w:val="0096318B"/>
    <w:rsid w:val="009632A6"/>
    <w:rsid w:val="00966380"/>
    <w:rsid w:val="00970B76"/>
    <w:rsid w:val="00971517"/>
    <w:rsid w:val="009720EF"/>
    <w:rsid w:val="00972287"/>
    <w:rsid w:val="00974163"/>
    <w:rsid w:val="00974504"/>
    <w:rsid w:val="009752D0"/>
    <w:rsid w:val="009758FB"/>
    <w:rsid w:val="00980464"/>
    <w:rsid w:val="00982E9B"/>
    <w:rsid w:val="00987EE8"/>
    <w:rsid w:val="0099032B"/>
    <w:rsid w:val="009918FE"/>
    <w:rsid w:val="00993031"/>
    <w:rsid w:val="00996ED3"/>
    <w:rsid w:val="009A0B60"/>
    <w:rsid w:val="009A0FCD"/>
    <w:rsid w:val="009A172C"/>
    <w:rsid w:val="009A4640"/>
    <w:rsid w:val="009A7BFA"/>
    <w:rsid w:val="009B3782"/>
    <w:rsid w:val="009B3C99"/>
    <w:rsid w:val="009B497D"/>
    <w:rsid w:val="009B75E1"/>
    <w:rsid w:val="009B795C"/>
    <w:rsid w:val="009C2BC7"/>
    <w:rsid w:val="009C4A90"/>
    <w:rsid w:val="009C75E7"/>
    <w:rsid w:val="009D0364"/>
    <w:rsid w:val="009D2D0A"/>
    <w:rsid w:val="009D3BF4"/>
    <w:rsid w:val="009D423F"/>
    <w:rsid w:val="009D4DF2"/>
    <w:rsid w:val="009D6665"/>
    <w:rsid w:val="009E22F1"/>
    <w:rsid w:val="009E4E2F"/>
    <w:rsid w:val="009E5F33"/>
    <w:rsid w:val="009E7DCC"/>
    <w:rsid w:val="009F0C01"/>
    <w:rsid w:val="009F16C3"/>
    <w:rsid w:val="009F32CA"/>
    <w:rsid w:val="009F531F"/>
    <w:rsid w:val="009F6767"/>
    <w:rsid w:val="009F69BF"/>
    <w:rsid w:val="00A03310"/>
    <w:rsid w:val="00A0364C"/>
    <w:rsid w:val="00A037E0"/>
    <w:rsid w:val="00A0560D"/>
    <w:rsid w:val="00A115DE"/>
    <w:rsid w:val="00A15DAA"/>
    <w:rsid w:val="00A2125C"/>
    <w:rsid w:val="00A243C5"/>
    <w:rsid w:val="00A33966"/>
    <w:rsid w:val="00A33DC1"/>
    <w:rsid w:val="00A3703E"/>
    <w:rsid w:val="00A460A7"/>
    <w:rsid w:val="00A5049F"/>
    <w:rsid w:val="00A53FF8"/>
    <w:rsid w:val="00A5626D"/>
    <w:rsid w:val="00A61B4C"/>
    <w:rsid w:val="00A61D74"/>
    <w:rsid w:val="00A67360"/>
    <w:rsid w:val="00A70600"/>
    <w:rsid w:val="00A71655"/>
    <w:rsid w:val="00A72A0A"/>
    <w:rsid w:val="00A76410"/>
    <w:rsid w:val="00A7763E"/>
    <w:rsid w:val="00A803C0"/>
    <w:rsid w:val="00A81903"/>
    <w:rsid w:val="00A82931"/>
    <w:rsid w:val="00A8361C"/>
    <w:rsid w:val="00A83A46"/>
    <w:rsid w:val="00A83DE5"/>
    <w:rsid w:val="00A92EB4"/>
    <w:rsid w:val="00A95D8E"/>
    <w:rsid w:val="00A97A73"/>
    <w:rsid w:val="00AA04FD"/>
    <w:rsid w:val="00AA1762"/>
    <w:rsid w:val="00AA1EDC"/>
    <w:rsid w:val="00AB2CEF"/>
    <w:rsid w:val="00AB2D31"/>
    <w:rsid w:val="00AB43C5"/>
    <w:rsid w:val="00AB50D5"/>
    <w:rsid w:val="00AC055D"/>
    <w:rsid w:val="00AC3C58"/>
    <w:rsid w:val="00AC4B83"/>
    <w:rsid w:val="00AD1091"/>
    <w:rsid w:val="00AD2D23"/>
    <w:rsid w:val="00AD3322"/>
    <w:rsid w:val="00AD41DE"/>
    <w:rsid w:val="00AD5457"/>
    <w:rsid w:val="00AD6C2D"/>
    <w:rsid w:val="00AE2D27"/>
    <w:rsid w:val="00AE30B7"/>
    <w:rsid w:val="00AE3318"/>
    <w:rsid w:val="00AE3A14"/>
    <w:rsid w:val="00AE3BFE"/>
    <w:rsid w:val="00AE46AE"/>
    <w:rsid w:val="00AE4C01"/>
    <w:rsid w:val="00AE569D"/>
    <w:rsid w:val="00AE7E15"/>
    <w:rsid w:val="00AF17E3"/>
    <w:rsid w:val="00AF1EFF"/>
    <w:rsid w:val="00AF3D60"/>
    <w:rsid w:val="00AF43CE"/>
    <w:rsid w:val="00AF53C0"/>
    <w:rsid w:val="00AF7F9B"/>
    <w:rsid w:val="00B00EF2"/>
    <w:rsid w:val="00B014AD"/>
    <w:rsid w:val="00B02E5E"/>
    <w:rsid w:val="00B04056"/>
    <w:rsid w:val="00B1555F"/>
    <w:rsid w:val="00B15CF8"/>
    <w:rsid w:val="00B1746C"/>
    <w:rsid w:val="00B22D82"/>
    <w:rsid w:val="00B24D33"/>
    <w:rsid w:val="00B2666D"/>
    <w:rsid w:val="00B26E0E"/>
    <w:rsid w:val="00B3139F"/>
    <w:rsid w:val="00B347E3"/>
    <w:rsid w:val="00B407E2"/>
    <w:rsid w:val="00B40A14"/>
    <w:rsid w:val="00B419FA"/>
    <w:rsid w:val="00B458B9"/>
    <w:rsid w:val="00B45C26"/>
    <w:rsid w:val="00B5145A"/>
    <w:rsid w:val="00B5416A"/>
    <w:rsid w:val="00B543FC"/>
    <w:rsid w:val="00B5478B"/>
    <w:rsid w:val="00B54B92"/>
    <w:rsid w:val="00B564C5"/>
    <w:rsid w:val="00B57024"/>
    <w:rsid w:val="00B5772E"/>
    <w:rsid w:val="00B60051"/>
    <w:rsid w:val="00B60A86"/>
    <w:rsid w:val="00B64E95"/>
    <w:rsid w:val="00B64F3F"/>
    <w:rsid w:val="00B6731A"/>
    <w:rsid w:val="00B716CE"/>
    <w:rsid w:val="00B72073"/>
    <w:rsid w:val="00B72661"/>
    <w:rsid w:val="00B803EA"/>
    <w:rsid w:val="00B80671"/>
    <w:rsid w:val="00B8086B"/>
    <w:rsid w:val="00B8384D"/>
    <w:rsid w:val="00B861CB"/>
    <w:rsid w:val="00B86F77"/>
    <w:rsid w:val="00B879A4"/>
    <w:rsid w:val="00B90983"/>
    <w:rsid w:val="00B910F9"/>
    <w:rsid w:val="00B91E0B"/>
    <w:rsid w:val="00B925EA"/>
    <w:rsid w:val="00B93E3D"/>
    <w:rsid w:val="00B94750"/>
    <w:rsid w:val="00B947BB"/>
    <w:rsid w:val="00BA0D51"/>
    <w:rsid w:val="00BA0DAB"/>
    <w:rsid w:val="00BA1150"/>
    <w:rsid w:val="00BA449E"/>
    <w:rsid w:val="00BA7373"/>
    <w:rsid w:val="00BA738F"/>
    <w:rsid w:val="00BA7A81"/>
    <w:rsid w:val="00BB0491"/>
    <w:rsid w:val="00BB0C98"/>
    <w:rsid w:val="00BB2530"/>
    <w:rsid w:val="00BB307A"/>
    <w:rsid w:val="00BB45D1"/>
    <w:rsid w:val="00BB631E"/>
    <w:rsid w:val="00BB6872"/>
    <w:rsid w:val="00BC05C5"/>
    <w:rsid w:val="00BC3745"/>
    <w:rsid w:val="00BC5CF3"/>
    <w:rsid w:val="00BC65B6"/>
    <w:rsid w:val="00BD0950"/>
    <w:rsid w:val="00BD4736"/>
    <w:rsid w:val="00BD47F8"/>
    <w:rsid w:val="00BD5E2C"/>
    <w:rsid w:val="00BD7A16"/>
    <w:rsid w:val="00BE078D"/>
    <w:rsid w:val="00BE1346"/>
    <w:rsid w:val="00BE43AF"/>
    <w:rsid w:val="00BF1A28"/>
    <w:rsid w:val="00BF5B4E"/>
    <w:rsid w:val="00BF6BE6"/>
    <w:rsid w:val="00C00433"/>
    <w:rsid w:val="00C0073B"/>
    <w:rsid w:val="00C0116C"/>
    <w:rsid w:val="00C04145"/>
    <w:rsid w:val="00C05BD5"/>
    <w:rsid w:val="00C05C54"/>
    <w:rsid w:val="00C05F53"/>
    <w:rsid w:val="00C10F01"/>
    <w:rsid w:val="00C12973"/>
    <w:rsid w:val="00C12A77"/>
    <w:rsid w:val="00C1641A"/>
    <w:rsid w:val="00C16E17"/>
    <w:rsid w:val="00C1730B"/>
    <w:rsid w:val="00C229CA"/>
    <w:rsid w:val="00C22B79"/>
    <w:rsid w:val="00C2443A"/>
    <w:rsid w:val="00C250EC"/>
    <w:rsid w:val="00C26C15"/>
    <w:rsid w:val="00C314E5"/>
    <w:rsid w:val="00C31FE1"/>
    <w:rsid w:val="00C35077"/>
    <w:rsid w:val="00C3522E"/>
    <w:rsid w:val="00C35283"/>
    <w:rsid w:val="00C36D99"/>
    <w:rsid w:val="00C445F8"/>
    <w:rsid w:val="00C4529B"/>
    <w:rsid w:val="00C46A73"/>
    <w:rsid w:val="00C47DCD"/>
    <w:rsid w:val="00C50B9B"/>
    <w:rsid w:val="00C50F1E"/>
    <w:rsid w:val="00C51588"/>
    <w:rsid w:val="00C539E6"/>
    <w:rsid w:val="00C546B8"/>
    <w:rsid w:val="00C5493C"/>
    <w:rsid w:val="00C55E1C"/>
    <w:rsid w:val="00C57DC5"/>
    <w:rsid w:val="00C6085A"/>
    <w:rsid w:val="00C63473"/>
    <w:rsid w:val="00C70F93"/>
    <w:rsid w:val="00C72E86"/>
    <w:rsid w:val="00C72F84"/>
    <w:rsid w:val="00C73EE8"/>
    <w:rsid w:val="00C7486F"/>
    <w:rsid w:val="00C83B03"/>
    <w:rsid w:val="00C84174"/>
    <w:rsid w:val="00C854A8"/>
    <w:rsid w:val="00C9105E"/>
    <w:rsid w:val="00C92865"/>
    <w:rsid w:val="00C93B75"/>
    <w:rsid w:val="00C948BC"/>
    <w:rsid w:val="00C94F6A"/>
    <w:rsid w:val="00CA0EA5"/>
    <w:rsid w:val="00CA3ADC"/>
    <w:rsid w:val="00CA5F27"/>
    <w:rsid w:val="00CA722E"/>
    <w:rsid w:val="00CB0C20"/>
    <w:rsid w:val="00CB2389"/>
    <w:rsid w:val="00CB47C0"/>
    <w:rsid w:val="00CB5A52"/>
    <w:rsid w:val="00CB6540"/>
    <w:rsid w:val="00CB74B4"/>
    <w:rsid w:val="00CB7925"/>
    <w:rsid w:val="00CC21E2"/>
    <w:rsid w:val="00CC5502"/>
    <w:rsid w:val="00CD2149"/>
    <w:rsid w:val="00CD6381"/>
    <w:rsid w:val="00CD6D15"/>
    <w:rsid w:val="00CE0AA1"/>
    <w:rsid w:val="00CE14E4"/>
    <w:rsid w:val="00CE176B"/>
    <w:rsid w:val="00CE301D"/>
    <w:rsid w:val="00CE3690"/>
    <w:rsid w:val="00CE76B8"/>
    <w:rsid w:val="00CF0597"/>
    <w:rsid w:val="00CF0FC0"/>
    <w:rsid w:val="00CF1B91"/>
    <w:rsid w:val="00CF3D6F"/>
    <w:rsid w:val="00D03D4A"/>
    <w:rsid w:val="00D051F0"/>
    <w:rsid w:val="00D11262"/>
    <w:rsid w:val="00D11FA7"/>
    <w:rsid w:val="00D2351B"/>
    <w:rsid w:val="00D304EB"/>
    <w:rsid w:val="00D319CE"/>
    <w:rsid w:val="00D32CC3"/>
    <w:rsid w:val="00D33EA0"/>
    <w:rsid w:val="00D3677A"/>
    <w:rsid w:val="00D37B11"/>
    <w:rsid w:val="00D37EB8"/>
    <w:rsid w:val="00D42081"/>
    <w:rsid w:val="00D42224"/>
    <w:rsid w:val="00D45315"/>
    <w:rsid w:val="00D45531"/>
    <w:rsid w:val="00D45EC7"/>
    <w:rsid w:val="00D47929"/>
    <w:rsid w:val="00D514C0"/>
    <w:rsid w:val="00D5335F"/>
    <w:rsid w:val="00D55300"/>
    <w:rsid w:val="00D568EF"/>
    <w:rsid w:val="00D6109E"/>
    <w:rsid w:val="00D61B41"/>
    <w:rsid w:val="00D6324E"/>
    <w:rsid w:val="00D637A4"/>
    <w:rsid w:val="00D669E1"/>
    <w:rsid w:val="00D70F2D"/>
    <w:rsid w:val="00D71F54"/>
    <w:rsid w:val="00D726F8"/>
    <w:rsid w:val="00D73D80"/>
    <w:rsid w:val="00D7462D"/>
    <w:rsid w:val="00D75399"/>
    <w:rsid w:val="00D83324"/>
    <w:rsid w:val="00D861D4"/>
    <w:rsid w:val="00D87584"/>
    <w:rsid w:val="00D90052"/>
    <w:rsid w:val="00D9141D"/>
    <w:rsid w:val="00D91957"/>
    <w:rsid w:val="00D922AC"/>
    <w:rsid w:val="00D929D4"/>
    <w:rsid w:val="00D92CF8"/>
    <w:rsid w:val="00D9732D"/>
    <w:rsid w:val="00DA72E8"/>
    <w:rsid w:val="00DB43D3"/>
    <w:rsid w:val="00DB56E2"/>
    <w:rsid w:val="00DB5753"/>
    <w:rsid w:val="00DB7C0D"/>
    <w:rsid w:val="00DC0E74"/>
    <w:rsid w:val="00DC21AC"/>
    <w:rsid w:val="00DC3066"/>
    <w:rsid w:val="00DC4540"/>
    <w:rsid w:val="00DC7099"/>
    <w:rsid w:val="00DD0476"/>
    <w:rsid w:val="00DD2E85"/>
    <w:rsid w:val="00DD7F3D"/>
    <w:rsid w:val="00DE5D41"/>
    <w:rsid w:val="00DF155C"/>
    <w:rsid w:val="00DF33EE"/>
    <w:rsid w:val="00DF6A1F"/>
    <w:rsid w:val="00E0040A"/>
    <w:rsid w:val="00E00841"/>
    <w:rsid w:val="00E0121C"/>
    <w:rsid w:val="00E02CDA"/>
    <w:rsid w:val="00E02FF0"/>
    <w:rsid w:val="00E03C02"/>
    <w:rsid w:val="00E041DE"/>
    <w:rsid w:val="00E04908"/>
    <w:rsid w:val="00E06D88"/>
    <w:rsid w:val="00E10C3B"/>
    <w:rsid w:val="00E11184"/>
    <w:rsid w:val="00E151E6"/>
    <w:rsid w:val="00E169C6"/>
    <w:rsid w:val="00E20A8A"/>
    <w:rsid w:val="00E20E46"/>
    <w:rsid w:val="00E2233F"/>
    <w:rsid w:val="00E22D6A"/>
    <w:rsid w:val="00E26599"/>
    <w:rsid w:val="00E330B6"/>
    <w:rsid w:val="00E33F04"/>
    <w:rsid w:val="00E34A03"/>
    <w:rsid w:val="00E37E68"/>
    <w:rsid w:val="00E45974"/>
    <w:rsid w:val="00E46528"/>
    <w:rsid w:val="00E472A0"/>
    <w:rsid w:val="00E476DF"/>
    <w:rsid w:val="00E50E8A"/>
    <w:rsid w:val="00E5320F"/>
    <w:rsid w:val="00E547C5"/>
    <w:rsid w:val="00E57758"/>
    <w:rsid w:val="00E57E22"/>
    <w:rsid w:val="00E6218B"/>
    <w:rsid w:val="00E62EF5"/>
    <w:rsid w:val="00E63E39"/>
    <w:rsid w:val="00E65EED"/>
    <w:rsid w:val="00E673CE"/>
    <w:rsid w:val="00E70FEE"/>
    <w:rsid w:val="00E71F4E"/>
    <w:rsid w:val="00E727F3"/>
    <w:rsid w:val="00E73B0E"/>
    <w:rsid w:val="00E80381"/>
    <w:rsid w:val="00E816AD"/>
    <w:rsid w:val="00E83788"/>
    <w:rsid w:val="00E85910"/>
    <w:rsid w:val="00E86CDF"/>
    <w:rsid w:val="00E87876"/>
    <w:rsid w:val="00E970F6"/>
    <w:rsid w:val="00EA61E0"/>
    <w:rsid w:val="00EB38B3"/>
    <w:rsid w:val="00EB3BCF"/>
    <w:rsid w:val="00EB718C"/>
    <w:rsid w:val="00EC0AC3"/>
    <w:rsid w:val="00EC18AA"/>
    <w:rsid w:val="00EC25DE"/>
    <w:rsid w:val="00EC7A8B"/>
    <w:rsid w:val="00ED044D"/>
    <w:rsid w:val="00ED0B1B"/>
    <w:rsid w:val="00ED129E"/>
    <w:rsid w:val="00ED1E0F"/>
    <w:rsid w:val="00ED3AA4"/>
    <w:rsid w:val="00ED5270"/>
    <w:rsid w:val="00ED582B"/>
    <w:rsid w:val="00EE0F85"/>
    <w:rsid w:val="00EE1271"/>
    <w:rsid w:val="00EE1C99"/>
    <w:rsid w:val="00EE27A8"/>
    <w:rsid w:val="00EE41FA"/>
    <w:rsid w:val="00EE57DD"/>
    <w:rsid w:val="00EE58F7"/>
    <w:rsid w:val="00EF0595"/>
    <w:rsid w:val="00EF2150"/>
    <w:rsid w:val="00EF3D95"/>
    <w:rsid w:val="00EF516F"/>
    <w:rsid w:val="00F00259"/>
    <w:rsid w:val="00F014A4"/>
    <w:rsid w:val="00F05149"/>
    <w:rsid w:val="00F068D5"/>
    <w:rsid w:val="00F06C05"/>
    <w:rsid w:val="00F1066A"/>
    <w:rsid w:val="00F13CBA"/>
    <w:rsid w:val="00F21AFB"/>
    <w:rsid w:val="00F24213"/>
    <w:rsid w:val="00F266E4"/>
    <w:rsid w:val="00F2747F"/>
    <w:rsid w:val="00F33044"/>
    <w:rsid w:val="00F33EAA"/>
    <w:rsid w:val="00F34F56"/>
    <w:rsid w:val="00F43626"/>
    <w:rsid w:val="00F43634"/>
    <w:rsid w:val="00F4408E"/>
    <w:rsid w:val="00F519F6"/>
    <w:rsid w:val="00F54B27"/>
    <w:rsid w:val="00F5595F"/>
    <w:rsid w:val="00F55ED7"/>
    <w:rsid w:val="00F61770"/>
    <w:rsid w:val="00F70006"/>
    <w:rsid w:val="00F72D92"/>
    <w:rsid w:val="00F7401F"/>
    <w:rsid w:val="00F75900"/>
    <w:rsid w:val="00F75C42"/>
    <w:rsid w:val="00F764CE"/>
    <w:rsid w:val="00F77DD6"/>
    <w:rsid w:val="00F8184C"/>
    <w:rsid w:val="00F81A70"/>
    <w:rsid w:val="00F8210A"/>
    <w:rsid w:val="00F82618"/>
    <w:rsid w:val="00F85FFF"/>
    <w:rsid w:val="00F8689A"/>
    <w:rsid w:val="00F87D20"/>
    <w:rsid w:val="00F905E8"/>
    <w:rsid w:val="00F939A4"/>
    <w:rsid w:val="00F97436"/>
    <w:rsid w:val="00FA0BCC"/>
    <w:rsid w:val="00FA0EF3"/>
    <w:rsid w:val="00FA12B1"/>
    <w:rsid w:val="00FA347F"/>
    <w:rsid w:val="00FB141A"/>
    <w:rsid w:val="00FB1594"/>
    <w:rsid w:val="00FB1BBC"/>
    <w:rsid w:val="00FB7AF9"/>
    <w:rsid w:val="00FC0E3A"/>
    <w:rsid w:val="00FC12DB"/>
    <w:rsid w:val="00FC2657"/>
    <w:rsid w:val="00FC5767"/>
    <w:rsid w:val="00FD3D64"/>
    <w:rsid w:val="00FD77AE"/>
    <w:rsid w:val="00FE004E"/>
    <w:rsid w:val="00FE0B72"/>
    <w:rsid w:val="00FE1C8A"/>
    <w:rsid w:val="00FE2A58"/>
    <w:rsid w:val="00FE3C17"/>
    <w:rsid w:val="00FE51C2"/>
    <w:rsid w:val="00FE5C81"/>
    <w:rsid w:val="00FE66F1"/>
    <w:rsid w:val="00FE6D12"/>
    <w:rsid w:val="00FF2FD4"/>
    <w:rsid w:val="00FF7194"/>
    <w:rsid w:val="00FF7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6609">
      <v:textbox inset="5.85pt,.7pt,5.85pt,.7pt"/>
    </o:shapedefaults>
    <o:shapelayout v:ext="edit">
      <o:idmap v:ext="edit" data="1"/>
    </o:shapelayout>
  </w:shapeDefaults>
  <w:decimalSymbol w:val="."/>
  <w:listSeparator w:val=","/>
  <w14:docId w14:val="0232CD5C"/>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62B"/>
    <w:pPr>
      <w:widowControl w:val="0"/>
      <w:jc w:val="both"/>
    </w:pPr>
    <w:rPr>
      <w:rFonts w:eastAsia="游ゴシック"/>
    </w:rPr>
  </w:style>
  <w:style w:type="paragraph" w:styleId="10">
    <w:name w:val="heading 1"/>
    <w:basedOn w:val="a"/>
    <w:next w:val="a"/>
    <w:link w:val="11"/>
    <w:uiPriority w:val="9"/>
    <w:qFormat/>
    <w:rsid w:val="00045705"/>
    <w:pPr>
      <w:keepNext/>
      <w:numPr>
        <w:numId w:val="16"/>
      </w:numPr>
      <w:outlineLvl w:val="0"/>
    </w:pPr>
    <w:rPr>
      <w:rFonts w:ascii="游ゴシック" w:hAnsiTheme="majorHAnsi" w:cstheme="majorBidi"/>
      <w:b/>
      <w:sz w:val="28"/>
      <w:szCs w:val="24"/>
    </w:rPr>
  </w:style>
  <w:style w:type="paragraph" w:styleId="20">
    <w:name w:val="heading 2"/>
    <w:basedOn w:val="a"/>
    <w:next w:val="a"/>
    <w:link w:val="21"/>
    <w:uiPriority w:val="9"/>
    <w:unhideWhenUsed/>
    <w:qFormat/>
    <w:rsid w:val="00045705"/>
    <w:pPr>
      <w:keepNext/>
      <w:numPr>
        <w:ilvl w:val="1"/>
        <w:numId w:val="16"/>
      </w:numPr>
      <w:pBdr>
        <w:bottom w:val="single" w:sz="4" w:space="0" w:color="auto"/>
      </w:pBdr>
      <w:spacing w:line="371" w:lineRule="exact"/>
      <w:outlineLvl w:val="1"/>
    </w:pPr>
    <w:rPr>
      <w:rFonts w:ascii="游ゴシック" w:hAnsiTheme="majorHAnsi" w:cstheme="majorBidi"/>
      <w:b/>
      <w:sz w:val="24"/>
    </w:rPr>
  </w:style>
  <w:style w:type="paragraph" w:styleId="3">
    <w:name w:val="heading 3"/>
    <w:basedOn w:val="a"/>
    <w:next w:val="a"/>
    <w:link w:val="30"/>
    <w:uiPriority w:val="9"/>
    <w:unhideWhenUsed/>
    <w:qFormat/>
    <w:rsid w:val="00045705"/>
    <w:pPr>
      <w:keepNext/>
      <w:numPr>
        <w:ilvl w:val="2"/>
        <w:numId w:val="16"/>
      </w:numPr>
      <w:spacing w:line="371" w:lineRule="exact"/>
      <w:outlineLvl w:val="2"/>
    </w:pPr>
    <w:rPr>
      <w:rFonts w:ascii="游ゴシック" w:hAnsiTheme="majorHAnsi" w:cstheme="majorBidi"/>
      <w:b/>
      <w:sz w:val="24"/>
    </w:rPr>
  </w:style>
  <w:style w:type="paragraph" w:styleId="4">
    <w:name w:val="heading 4"/>
    <w:basedOn w:val="a"/>
    <w:next w:val="a"/>
    <w:link w:val="40"/>
    <w:uiPriority w:val="9"/>
    <w:unhideWhenUsed/>
    <w:qFormat/>
    <w:rsid w:val="00385AE0"/>
    <w:pPr>
      <w:keepNext/>
      <w:numPr>
        <w:ilvl w:val="3"/>
        <w:numId w:val="16"/>
      </w:numPr>
      <w:outlineLvl w:val="3"/>
    </w:pPr>
    <w:rPr>
      <w:b/>
      <w:bCs/>
      <w:sz w:val="22"/>
    </w:rPr>
  </w:style>
  <w:style w:type="paragraph" w:styleId="5">
    <w:name w:val="heading 5"/>
    <w:basedOn w:val="a"/>
    <w:next w:val="a"/>
    <w:link w:val="50"/>
    <w:uiPriority w:val="9"/>
    <w:unhideWhenUsed/>
    <w:qFormat/>
    <w:rsid w:val="00BA449E"/>
    <w:pPr>
      <w:keepNext/>
      <w:numPr>
        <w:numId w:val="25"/>
      </w:numPr>
      <w:spacing w:before="60" w:after="60" w:line="240" w:lineRule="exact"/>
      <w:outlineLvl w:val="4"/>
    </w:pPr>
    <w:rPr>
      <w:rFonts w:ascii="游ゴシック"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90721C"/>
    <w:rPr>
      <w:rFonts w:ascii="游ゴシック" w:eastAsia="游ゴシック" w:hAnsiTheme="majorHAnsi" w:cstheme="majorBidi"/>
      <w:b/>
      <w:sz w:val="28"/>
      <w:szCs w:val="24"/>
    </w:rPr>
  </w:style>
  <w:style w:type="character" w:customStyle="1" w:styleId="21">
    <w:name w:val="見出し 2 (文字)"/>
    <w:basedOn w:val="a0"/>
    <w:link w:val="20"/>
    <w:uiPriority w:val="9"/>
    <w:rsid w:val="003122BC"/>
    <w:rPr>
      <w:rFonts w:ascii="游ゴシック" w:eastAsia="游ゴシック" w:hAnsiTheme="majorHAnsi" w:cstheme="majorBidi"/>
      <w:b/>
      <w:sz w:val="24"/>
    </w:rPr>
  </w:style>
  <w:style w:type="character" w:customStyle="1" w:styleId="30">
    <w:name w:val="見出し 3 (文字)"/>
    <w:basedOn w:val="a0"/>
    <w:link w:val="3"/>
    <w:uiPriority w:val="9"/>
    <w:rsid w:val="007F7EE6"/>
    <w:rPr>
      <w:rFonts w:ascii="游ゴシック" w:eastAsia="游ゴシック" w:hAnsiTheme="majorHAnsi" w:cstheme="majorBidi"/>
      <w:b/>
      <w:sz w:val="24"/>
    </w:rPr>
  </w:style>
  <w:style w:type="numbering" w:customStyle="1" w:styleId="1">
    <w:name w:val="スタイル1"/>
    <w:uiPriority w:val="99"/>
    <w:rsid w:val="00045705"/>
    <w:pPr>
      <w:numPr>
        <w:numId w:val="2"/>
      </w:numPr>
    </w:pPr>
  </w:style>
  <w:style w:type="character" w:customStyle="1" w:styleId="40">
    <w:name w:val="見出し 4 (文字)"/>
    <w:basedOn w:val="a0"/>
    <w:link w:val="4"/>
    <w:uiPriority w:val="9"/>
    <w:rsid w:val="00045705"/>
    <w:rPr>
      <w:rFonts w:eastAsia="游ゴシック"/>
      <w:b/>
      <w:bCs/>
      <w:sz w:val="22"/>
    </w:rPr>
  </w:style>
  <w:style w:type="paragraph" w:styleId="a3">
    <w:name w:val="header"/>
    <w:basedOn w:val="a"/>
    <w:link w:val="a4"/>
    <w:uiPriority w:val="99"/>
    <w:unhideWhenUsed/>
    <w:rsid w:val="00D42224"/>
    <w:pPr>
      <w:tabs>
        <w:tab w:val="center" w:pos="4252"/>
        <w:tab w:val="right" w:pos="8504"/>
      </w:tabs>
      <w:snapToGrid w:val="0"/>
    </w:pPr>
  </w:style>
  <w:style w:type="character" w:customStyle="1" w:styleId="a4">
    <w:name w:val="ヘッダー (文字)"/>
    <w:basedOn w:val="a0"/>
    <w:link w:val="a3"/>
    <w:uiPriority w:val="99"/>
    <w:rsid w:val="00D42224"/>
    <w:rPr>
      <w:rFonts w:eastAsia="游ゴシック"/>
    </w:rPr>
  </w:style>
  <w:style w:type="paragraph" w:styleId="a5">
    <w:name w:val="footer"/>
    <w:basedOn w:val="a"/>
    <w:link w:val="a6"/>
    <w:uiPriority w:val="99"/>
    <w:unhideWhenUsed/>
    <w:rsid w:val="00D42224"/>
    <w:pPr>
      <w:tabs>
        <w:tab w:val="center" w:pos="4252"/>
        <w:tab w:val="right" w:pos="8504"/>
      </w:tabs>
      <w:snapToGrid w:val="0"/>
    </w:pPr>
  </w:style>
  <w:style w:type="character" w:customStyle="1" w:styleId="a6">
    <w:name w:val="フッター (文字)"/>
    <w:basedOn w:val="a0"/>
    <w:link w:val="a5"/>
    <w:uiPriority w:val="99"/>
    <w:rsid w:val="00D42224"/>
    <w:rPr>
      <w:rFonts w:eastAsia="游ゴシック"/>
    </w:rPr>
  </w:style>
  <w:style w:type="paragraph" w:styleId="a7">
    <w:name w:val="List Paragraph"/>
    <w:basedOn w:val="a"/>
    <w:uiPriority w:val="34"/>
    <w:qFormat/>
    <w:rsid w:val="009169F0"/>
    <w:pPr>
      <w:ind w:leftChars="400" w:left="840"/>
    </w:pPr>
  </w:style>
  <w:style w:type="table" w:styleId="a8">
    <w:name w:val="Table Grid"/>
    <w:basedOn w:val="a1"/>
    <w:uiPriority w:val="39"/>
    <w:rsid w:val="00324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B3B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3BCF"/>
    <w:rPr>
      <w:rFonts w:asciiTheme="majorHAnsi" w:eastAsiaTheme="majorEastAsia" w:hAnsiTheme="majorHAnsi" w:cstheme="majorBidi"/>
      <w:sz w:val="18"/>
      <w:szCs w:val="18"/>
    </w:rPr>
  </w:style>
  <w:style w:type="character" w:styleId="ab">
    <w:name w:val="Placeholder Text"/>
    <w:basedOn w:val="a0"/>
    <w:uiPriority w:val="99"/>
    <w:semiHidden/>
    <w:rsid w:val="00BA449E"/>
    <w:rPr>
      <w:color w:val="808080"/>
    </w:rPr>
  </w:style>
  <w:style w:type="paragraph" w:styleId="ac">
    <w:name w:val="Revision"/>
    <w:hidden/>
    <w:uiPriority w:val="99"/>
    <w:semiHidden/>
    <w:rsid w:val="00BA449E"/>
    <w:rPr>
      <w:rFonts w:ascii="Tahoma" w:eastAsia="HG丸ｺﾞｼｯｸM-PRO" w:hAnsi="Tahoma"/>
    </w:rPr>
  </w:style>
  <w:style w:type="character" w:customStyle="1" w:styleId="50">
    <w:name w:val="見出し 5 (文字)"/>
    <w:basedOn w:val="a0"/>
    <w:link w:val="5"/>
    <w:uiPriority w:val="9"/>
    <w:rsid w:val="00BA449E"/>
    <w:rPr>
      <w:rFonts w:ascii="游ゴシック" w:eastAsia="游ゴシック" w:hAnsiTheme="majorHAnsi" w:cstheme="majorBidi"/>
      <w:b/>
    </w:rPr>
  </w:style>
  <w:style w:type="numbering" w:customStyle="1" w:styleId="2">
    <w:name w:val="スタイル2"/>
    <w:uiPriority w:val="99"/>
    <w:rsid w:val="00BA449E"/>
    <w:pPr>
      <w:numPr>
        <w:numId w:val="25"/>
      </w:numPr>
    </w:pPr>
  </w:style>
  <w:style w:type="character" w:styleId="ad">
    <w:name w:val="Hyperlink"/>
    <w:basedOn w:val="a0"/>
    <w:uiPriority w:val="99"/>
    <w:unhideWhenUsed/>
    <w:rsid w:val="00FB1594"/>
    <w:rPr>
      <w:color w:val="0563C1" w:themeColor="hyperlink"/>
      <w:u w:val="single"/>
    </w:rPr>
  </w:style>
  <w:style w:type="character" w:customStyle="1" w:styleId="12">
    <w:name w:val="未解決のメンション1"/>
    <w:basedOn w:val="a0"/>
    <w:uiPriority w:val="99"/>
    <w:semiHidden/>
    <w:unhideWhenUsed/>
    <w:rsid w:val="00FB1594"/>
    <w:rPr>
      <w:color w:val="605E5C"/>
      <w:shd w:val="clear" w:color="auto" w:fill="E1DFDD"/>
    </w:rPr>
  </w:style>
  <w:style w:type="paragraph" w:styleId="ae">
    <w:name w:val="Date"/>
    <w:basedOn w:val="a"/>
    <w:next w:val="a"/>
    <w:link w:val="af"/>
    <w:uiPriority w:val="99"/>
    <w:semiHidden/>
    <w:unhideWhenUsed/>
    <w:rsid w:val="00FB1594"/>
    <w:rPr>
      <w:rFonts w:eastAsiaTheme="minorEastAsia"/>
    </w:rPr>
  </w:style>
  <w:style w:type="character" w:customStyle="1" w:styleId="af">
    <w:name w:val="日付 (文字)"/>
    <w:basedOn w:val="a0"/>
    <w:link w:val="ae"/>
    <w:uiPriority w:val="99"/>
    <w:semiHidden/>
    <w:rsid w:val="00FB1594"/>
  </w:style>
  <w:style w:type="paragraph" w:styleId="Web">
    <w:name w:val="Normal (Web)"/>
    <w:basedOn w:val="a"/>
    <w:uiPriority w:val="99"/>
    <w:semiHidden/>
    <w:unhideWhenUsed/>
    <w:rsid w:val="00FB15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basedOn w:val="a0"/>
    <w:uiPriority w:val="99"/>
    <w:semiHidden/>
    <w:unhideWhenUsed/>
    <w:rsid w:val="00FB1594"/>
    <w:rPr>
      <w:sz w:val="18"/>
      <w:szCs w:val="18"/>
    </w:rPr>
  </w:style>
  <w:style w:type="paragraph" w:styleId="af1">
    <w:name w:val="annotation text"/>
    <w:basedOn w:val="a"/>
    <w:link w:val="af2"/>
    <w:uiPriority w:val="99"/>
    <w:semiHidden/>
    <w:unhideWhenUsed/>
    <w:rsid w:val="00FB1594"/>
    <w:pPr>
      <w:jc w:val="left"/>
    </w:pPr>
    <w:rPr>
      <w:rFonts w:eastAsiaTheme="minorEastAsia"/>
    </w:rPr>
  </w:style>
  <w:style w:type="character" w:customStyle="1" w:styleId="af2">
    <w:name w:val="コメント文字列 (文字)"/>
    <w:basedOn w:val="a0"/>
    <w:link w:val="af1"/>
    <w:uiPriority w:val="99"/>
    <w:semiHidden/>
    <w:rsid w:val="00FB1594"/>
  </w:style>
  <w:style w:type="paragraph" w:styleId="af3">
    <w:name w:val="annotation subject"/>
    <w:basedOn w:val="af1"/>
    <w:next w:val="af1"/>
    <w:link w:val="af4"/>
    <w:uiPriority w:val="99"/>
    <w:semiHidden/>
    <w:unhideWhenUsed/>
    <w:rsid w:val="00FB1594"/>
    <w:rPr>
      <w:b/>
      <w:bCs/>
    </w:rPr>
  </w:style>
  <w:style w:type="character" w:customStyle="1" w:styleId="af4">
    <w:name w:val="コメント内容 (文字)"/>
    <w:basedOn w:val="af2"/>
    <w:link w:val="af3"/>
    <w:uiPriority w:val="99"/>
    <w:semiHidden/>
    <w:rsid w:val="00FB1594"/>
    <w:rPr>
      <w:b/>
      <w:bCs/>
    </w:rPr>
  </w:style>
  <w:style w:type="character" w:styleId="af5">
    <w:name w:val="FollowedHyperlink"/>
    <w:basedOn w:val="a0"/>
    <w:uiPriority w:val="99"/>
    <w:semiHidden/>
    <w:unhideWhenUsed/>
    <w:rsid w:val="00FB1594"/>
    <w:rPr>
      <w:color w:val="954F72" w:themeColor="followedHyperlink"/>
      <w:u w:val="single"/>
    </w:rPr>
  </w:style>
  <w:style w:type="paragraph" w:styleId="af6">
    <w:name w:val="footnote text"/>
    <w:basedOn w:val="a"/>
    <w:link w:val="af7"/>
    <w:uiPriority w:val="99"/>
    <w:semiHidden/>
    <w:unhideWhenUsed/>
    <w:rsid w:val="00FC0E3A"/>
    <w:pPr>
      <w:snapToGrid w:val="0"/>
      <w:jc w:val="left"/>
    </w:pPr>
    <w:rPr>
      <w:rFonts w:eastAsiaTheme="minorEastAsia"/>
    </w:rPr>
  </w:style>
  <w:style w:type="character" w:customStyle="1" w:styleId="af7">
    <w:name w:val="脚注文字列 (文字)"/>
    <w:basedOn w:val="a0"/>
    <w:link w:val="af6"/>
    <w:uiPriority w:val="99"/>
    <w:semiHidden/>
    <w:rsid w:val="00FC0E3A"/>
  </w:style>
  <w:style w:type="character" w:styleId="af8">
    <w:name w:val="footnote reference"/>
    <w:basedOn w:val="a0"/>
    <w:uiPriority w:val="99"/>
    <w:semiHidden/>
    <w:unhideWhenUsed/>
    <w:rsid w:val="00FC0E3A"/>
    <w:rPr>
      <w:vertAlign w:val="superscript"/>
    </w:rPr>
  </w:style>
  <w:style w:type="table" w:customStyle="1" w:styleId="13">
    <w:name w:val="表 (格子)1"/>
    <w:basedOn w:val="a1"/>
    <w:next w:val="a8"/>
    <w:uiPriority w:val="39"/>
    <w:rsid w:val="005E1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8"/>
    <w:uiPriority w:val="39"/>
    <w:rsid w:val="005E1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8"/>
    <w:uiPriority w:val="39"/>
    <w:rsid w:val="00972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F77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62976">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040090/toukei/gdp/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229B4-CFFB-408E-AF59-0100F4B2F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292</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2023-12-28T01:57:00Z</dcterms:created>
  <dcterms:modified xsi:type="dcterms:W3CDTF">2024-12-27T07:14:00Z</dcterms:modified>
</cp:coreProperties>
</file>