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72D1" w14:textId="0E2A87B4" w:rsidR="002B1F44" w:rsidRDefault="002B1F44" w:rsidP="002343CC">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第１号意見書案</w:t>
      </w:r>
    </w:p>
    <w:p w14:paraId="4D4791F7" w14:textId="77777777" w:rsidR="002B1F44" w:rsidRDefault="002B1F44" w:rsidP="002343CC">
      <w:pPr>
        <w:autoSpaceDE w:val="0"/>
        <w:autoSpaceDN w:val="0"/>
        <w:spacing w:line="320" w:lineRule="exact"/>
        <w:rPr>
          <w:rFonts w:ascii="ＭＳ 明朝" w:eastAsia="ＭＳ 明朝" w:hAnsi="ＭＳ 明朝" w:cs="ＭＳ 明朝"/>
          <w:sz w:val="24"/>
          <w:szCs w:val="24"/>
        </w:rPr>
      </w:pPr>
    </w:p>
    <w:p w14:paraId="00000001" w14:textId="2FC0896A" w:rsidR="001A2E48" w:rsidRPr="002B1F44" w:rsidRDefault="00E52F59" w:rsidP="002343CC">
      <w:pPr>
        <w:autoSpaceDE w:val="0"/>
        <w:autoSpaceDN w:val="0"/>
        <w:spacing w:line="320" w:lineRule="exact"/>
        <w:jc w:val="center"/>
        <w:rPr>
          <w:rFonts w:ascii="ＭＳ 明朝" w:eastAsia="ＭＳ 明朝" w:hAnsi="ＭＳ 明朝" w:cs="ＭＳ 明朝"/>
          <w:sz w:val="24"/>
          <w:szCs w:val="24"/>
        </w:rPr>
      </w:pPr>
      <w:r w:rsidRPr="002B1F44">
        <w:rPr>
          <w:rFonts w:ascii="ＭＳ 明朝" w:eastAsia="ＭＳ 明朝" w:hAnsi="ＭＳ 明朝" w:cs="ＭＳ 明朝"/>
          <w:sz w:val="24"/>
          <w:szCs w:val="24"/>
        </w:rPr>
        <w:t>外国につながる児童生徒の日本語指導の充実に関する意見書</w:t>
      </w:r>
    </w:p>
    <w:p w14:paraId="00000002" w14:textId="77777777" w:rsidR="001A2E48" w:rsidRPr="002B1F44" w:rsidRDefault="001A2E48" w:rsidP="002343CC">
      <w:pPr>
        <w:autoSpaceDE w:val="0"/>
        <w:autoSpaceDN w:val="0"/>
        <w:spacing w:line="320" w:lineRule="exact"/>
        <w:rPr>
          <w:rFonts w:ascii="ＭＳ 明朝" w:eastAsia="ＭＳ 明朝" w:hAnsi="ＭＳ 明朝" w:cs="ＭＳ 明朝"/>
          <w:sz w:val="24"/>
          <w:szCs w:val="24"/>
        </w:rPr>
      </w:pPr>
    </w:p>
    <w:p w14:paraId="00000003" w14:textId="3B81E956" w:rsidR="001A2E48" w:rsidRPr="002B1F44" w:rsidRDefault="00E52F59" w:rsidP="002343CC">
      <w:pPr>
        <w:autoSpaceDE w:val="0"/>
        <w:autoSpaceDN w:val="0"/>
        <w:spacing w:line="320" w:lineRule="exact"/>
        <w:ind w:firstLine="220"/>
        <w:rPr>
          <w:rFonts w:ascii="ＭＳ 明朝" w:eastAsia="ＭＳ 明朝" w:hAnsi="ＭＳ 明朝" w:cs="ＭＳ 明朝"/>
          <w:sz w:val="24"/>
          <w:szCs w:val="24"/>
        </w:rPr>
      </w:pPr>
      <w:r w:rsidRPr="002B1F44">
        <w:rPr>
          <w:rFonts w:ascii="ＭＳ 明朝" w:eastAsia="ＭＳ 明朝" w:hAnsi="ＭＳ 明朝" w:cs="ＭＳ 明朝"/>
          <w:sz w:val="24"/>
          <w:szCs w:val="24"/>
        </w:rPr>
        <w:t>文部科学省が令和元年</w:t>
      </w:r>
      <w:r w:rsidR="002343CC">
        <w:rPr>
          <w:rFonts w:ascii="ＭＳ 明朝" w:eastAsia="ＭＳ 明朝" w:hAnsi="ＭＳ 明朝" w:cs="ＭＳ 明朝" w:hint="eastAsia"/>
          <w:sz w:val="24"/>
          <w:szCs w:val="24"/>
        </w:rPr>
        <w:t>９</w:t>
      </w:r>
      <w:r w:rsidRPr="002B1F44">
        <w:rPr>
          <w:rFonts w:ascii="ＭＳ 明朝" w:eastAsia="ＭＳ 明朝" w:hAnsi="ＭＳ 明朝" w:cs="ＭＳ 明朝"/>
          <w:sz w:val="24"/>
          <w:szCs w:val="24"/>
        </w:rPr>
        <w:t>月に公表した、国内に住む義務教育相当年齢の外国籍の子どもの就学状況に関する初の全国調査の結果によると、全国で約</w:t>
      </w:r>
      <w:r w:rsidR="002343CC">
        <w:rPr>
          <w:rFonts w:ascii="ＭＳ 明朝" w:eastAsia="ＭＳ 明朝" w:hAnsi="ＭＳ 明朝" w:cs="ＭＳ 明朝" w:hint="eastAsia"/>
          <w:sz w:val="24"/>
          <w:szCs w:val="24"/>
        </w:rPr>
        <w:t>２</w:t>
      </w:r>
      <w:r w:rsidRPr="002B1F44">
        <w:rPr>
          <w:rFonts w:ascii="ＭＳ 明朝" w:eastAsia="ＭＳ 明朝" w:hAnsi="ＭＳ 明朝" w:cs="ＭＳ 明朝"/>
          <w:sz w:val="24"/>
          <w:szCs w:val="24"/>
        </w:rPr>
        <w:t>万人の子どもが就学不明となっていることが明らかとなった。このような不就学の背景には、子どもや保護者が日本語を十分理解できないことや、行政による日本語指導などの就学支援にばらつきがあることなどが指摘されている。令和</w:t>
      </w:r>
      <w:r w:rsidR="00D1134F">
        <w:rPr>
          <w:rFonts w:ascii="ＭＳ 明朝" w:eastAsia="ＭＳ 明朝" w:hAnsi="ＭＳ 明朝" w:cs="ＭＳ 明朝" w:hint="eastAsia"/>
          <w:sz w:val="24"/>
          <w:szCs w:val="24"/>
        </w:rPr>
        <w:t>３</w:t>
      </w:r>
      <w:r w:rsidRPr="002B1F44">
        <w:rPr>
          <w:rFonts w:ascii="ＭＳ 明朝" w:eastAsia="ＭＳ 明朝" w:hAnsi="ＭＳ 明朝" w:cs="ＭＳ 明朝"/>
          <w:sz w:val="24"/>
          <w:szCs w:val="24"/>
        </w:rPr>
        <w:t>年度の国の調査では、日本語指導が必要な児童生徒はおよそ5.8万人と言われており、年々増加傾向にある。大阪府においても、小中高で4,532人の外国につながる児童生徒が府内全域に散在し増加傾向であることから、その対応は喫緊の課題である。</w:t>
      </w:r>
    </w:p>
    <w:p w14:paraId="00000004" w14:textId="5B492AB4" w:rsidR="001A2E48" w:rsidRPr="002B1F44" w:rsidRDefault="00E52F59" w:rsidP="002343CC">
      <w:pPr>
        <w:autoSpaceDE w:val="0"/>
        <w:autoSpaceDN w:val="0"/>
        <w:spacing w:line="320" w:lineRule="exact"/>
        <w:ind w:firstLine="220"/>
        <w:rPr>
          <w:rFonts w:ascii="ＭＳ 明朝" w:eastAsia="ＭＳ 明朝" w:hAnsi="ＭＳ 明朝" w:cs="ＭＳ 明朝"/>
          <w:sz w:val="24"/>
          <w:szCs w:val="24"/>
        </w:rPr>
      </w:pPr>
      <w:r w:rsidRPr="002B1F44">
        <w:rPr>
          <w:rFonts w:ascii="ＭＳ 明朝" w:eastAsia="ＭＳ 明朝" w:hAnsi="ＭＳ 明朝" w:cs="ＭＳ 明朝"/>
          <w:sz w:val="24"/>
          <w:szCs w:val="24"/>
        </w:rPr>
        <w:t>ところが、公立学校での日本語指導は、日本語指導ができる、又は児童生徒等の母語が分かる相談員や支援員等の配置に頼っているのが現状である。教育現場からは、様々な困難を抱える外国につながる児童生徒と保護者に必要な支援を的確に行うためには、日本語指導の専門性を備えた教員が指導することが望ましいという声が寄せられている。今後、指導環境を充実させるためには、日本語指導の専門性を備えた教員の確保や教員相互の</w:t>
      </w:r>
      <w:r w:rsidR="00D1134F">
        <w:rPr>
          <w:rFonts w:ascii="ＭＳ 明朝" w:eastAsia="ＭＳ 明朝" w:hAnsi="ＭＳ 明朝" w:cs="ＭＳ 明朝" w:hint="eastAsia"/>
          <w:sz w:val="24"/>
          <w:szCs w:val="24"/>
        </w:rPr>
        <w:t>ＯＪＴ</w:t>
      </w:r>
      <w:r w:rsidRPr="002B1F44">
        <w:rPr>
          <w:rFonts w:ascii="ＭＳ 明朝" w:eastAsia="ＭＳ 明朝" w:hAnsi="ＭＳ 明朝" w:cs="ＭＳ 明朝"/>
          <w:sz w:val="24"/>
          <w:szCs w:val="24"/>
        </w:rPr>
        <w:t>等を活用した人材育成、そして、そのような専門的な技術やノウハウを持った教員が、定期的な教員の人事異動とは別のルールで適正に配置されることが重要である。</w:t>
      </w:r>
    </w:p>
    <w:p w14:paraId="57277FBF" w14:textId="55C91845" w:rsidR="00C704C9" w:rsidRPr="002B1F44" w:rsidRDefault="00C704C9" w:rsidP="002343CC">
      <w:pPr>
        <w:widowControl/>
        <w:autoSpaceDE w:val="0"/>
        <w:autoSpaceDN w:val="0"/>
        <w:spacing w:line="320" w:lineRule="exact"/>
        <w:ind w:firstLineChars="100" w:firstLine="240"/>
        <w:rPr>
          <w:rFonts w:ascii="ＭＳ Ｐゴシック" w:eastAsia="ＭＳ Ｐゴシック" w:hAnsi="ＭＳ Ｐゴシック" w:cs="ＭＳ Ｐゴシック"/>
          <w:sz w:val="28"/>
          <w:szCs w:val="28"/>
        </w:rPr>
      </w:pPr>
      <w:r w:rsidRPr="002B1F44">
        <w:rPr>
          <w:rFonts w:ascii="ＭＳ 明朝" w:eastAsia="ＭＳ 明朝" w:hAnsi="ＭＳ 明朝" w:cs="ＭＳ 明朝" w:hint="eastAsia"/>
          <w:sz w:val="24"/>
          <w:szCs w:val="24"/>
        </w:rPr>
        <w:t>大阪府では、</w:t>
      </w:r>
      <w:r w:rsidRPr="002B1F44">
        <w:rPr>
          <w:rFonts w:ascii="ＭＳ 明朝" w:eastAsia="ＭＳ 明朝" w:hAnsi="ＭＳ 明朝" w:cs="Arial"/>
          <w:sz w:val="24"/>
          <w:szCs w:val="24"/>
        </w:rPr>
        <w:t>大学教授や</w:t>
      </w:r>
      <w:r w:rsidR="00D1134F">
        <w:rPr>
          <w:rFonts w:ascii="ＭＳ 明朝" w:eastAsia="ＭＳ 明朝" w:hAnsi="ＭＳ 明朝" w:cs="Arial" w:hint="eastAsia"/>
          <w:sz w:val="24"/>
          <w:szCs w:val="24"/>
        </w:rPr>
        <w:t>ＮＰＯ</w:t>
      </w:r>
      <w:r w:rsidRPr="002B1F44">
        <w:rPr>
          <w:rFonts w:ascii="ＭＳ 明朝" w:eastAsia="ＭＳ 明朝" w:hAnsi="ＭＳ 明朝" w:cs="Arial"/>
          <w:sz w:val="24"/>
          <w:szCs w:val="24"/>
        </w:rPr>
        <w:t>等で実践経験のある人材を招聘し</w:t>
      </w:r>
      <w:r w:rsidR="001B4FAC" w:rsidRPr="002B1F44">
        <w:rPr>
          <w:rFonts w:ascii="ＭＳ 明朝" w:eastAsia="ＭＳ 明朝" w:hAnsi="ＭＳ 明朝" w:cs="Arial" w:hint="eastAsia"/>
          <w:sz w:val="24"/>
          <w:szCs w:val="24"/>
        </w:rPr>
        <w:t>て</w:t>
      </w:r>
      <w:r w:rsidR="000E5A8C" w:rsidRPr="002B1F44">
        <w:rPr>
          <w:rFonts w:ascii="ＭＳ 明朝" w:eastAsia="ＭＳ 明朝" w:hAnsi="ＭＳ 明朝" w:cs="Arial"/>
          <w:sz w:val="24"/>
          <w:szCs w:val="24"/>
        </w:rPr>
        <w:t>教員研修</w:t>
      </w:r>
      <w:r w:rsidR="000E5A8C" w:rsidRPr="002B1F44">
        <w:rPr>
          <w:rFonts w:ascii="ＭＳ 明朝" w:eastAsia="ＭＳ 明朝" w:hAnsi="ＭＳ 明朝" w:cs="Arial" w:hint="eastAsia"/>
          <w:sz w:val="24"/>
          <w:szCs w:val="24"/>
        </w:rPr>
        <w:t>を実施するなど、</w:t>
      </w:r>
      <w:r w:rsidRPr="002B1F44">
        <w:rPr>
          <w:rFonts w:ascii="ＭＳ 明朝" w:eastAsia="ＭＳ 明朝" w:hAnsi="ＭＳ 明朝" w:cs="Arial"/>
          <w:sz w:val="24"/>
          <w:szCs w:val="24"/>
        </w:rPr>
        <w:t>教員の</w:t>
      </w:r>
      <w:r w:rsidR="002A38FD" w:rsidRPr="002B1F44">
        <w:rPr>
          <w:rFonts w:ascii="ＭＳ 明朝" w:eastAsia="ＭＳ 明朝" w:hAnsi="ＭＳ 明朝" w:cs="Arial" w:hint="eastAsia"/>
          <w:sz w:val="24"/>
          <w:szCs w:val="24"/>
        </w:rPr>
        <w:t>日本語</w:t>
      </w:r>
      <w:r w:rsidRPr="002B1F44">
        <w:rPr>
          <w:rFonts w:ascii="ＭＳ 明朝" w:eastAsia="ＭＳ 明朝" w:hAnsi="ＭＳ 明朝" w:cs="Arial"/>
          <w:sz w:val="24"/>
          <w:szCs w:val="24"/>
        </w:rPr>
        <w:t>指導力</w:t>
      </w:r>
      <w:r w:rsidR="00ED3431" w:rsidRPr="002B1F44">
        <w:rPr>
          <w:rFonts w:ascii="ＭＳ 明朝" w:eastAsia="ＭＳ 明朝" w:hAnsi="ＭＳ 明朝" w:cs="Arial" w:hint="eastAsia"/>
          <w:sz w:val="24"/>
          <w:szCs w:val="24"/>
        </w:rPr>
        <w:t>を</w:t>
      </w:r>
      <w:r w:rsidRPr="002B1F44">
        <w:rPr>
          <w:rFonts w:ascii="ＭＳ 明朝" w:eastAsia="ＭＳ 明朝" w:hAnsi="ＭＳ 明朝" w:cs="Arial"/>
          <w:sz w:val="24"/>
          <w:szCs w:val="24"/>
        </w:rPr>
        <w:t>向上</w:t>
      </w:r>
      <w:r w:rsidR="00ED3431" w:rsidRPr="002B1F44">
        <w:rPr>
          <w:rFonts w:ascii="ＭＳ 明朝" w:eastAsia="ＭＳ 明朝" w:hAnsi="ＭＳ 明朝" w:cs="Arial" w:hint="eastAsia"/>
          <w:sz w:val="24"/>
          <w:szCs w:val="24"/>
        </w:rPr>
        <w:t>させる取組みを行っている。</w:t>
      </w:r>
      <w:r w:rsidRPr="002B1F44">
        <w:rPr>
          <w:rFonts w:ascii="ＭＳ 明朝" w:eastAsia="ＭＳ 明朝" w:hAnsi="ＭＳ 明朝" w:cs="Arial"/>
          <w:sz w:val="24"/>
          <w:szCs w:val="24"/>
        </w:rPr>
        <w:t>加えて、日本語指導の素養がある人物を確保</w:t>
      </w:r>
      <w:r w:rsidR="00ED3431" w:rsidRPr="002B1F44">
        <w:rPr>
          <w:rFonts w:ascii="ＭＳ 明朝" w:eastAsia="ＭＳ 明朝" w:hAnsi="ＭＳ 明朝" w:cs="Arial" w:hint="eastAsia"/>
          <w:sz w:val="24"/>
          <w:szCs w:val="24"/>
        </w:rPr>
        <w:t>できるよう</w:t>
      </w:r>
      <w:r w:rsidRPr="002B1F44">
        <w:rPr>
          <w:rFonts w:ascii="ＭＳ 明朝" w:eastAsia="ＭＳ 明朝" w:hAnsi="ＭＳ 明朝" w:cs="Arial"/>
          <w:sz w:val="24"/>
          <w:szCs w:val="24"/>
        </w:rPr>
        <w:t>、新たに令和６年度に実施する選考テストから、大学等で日本語教師養成課程を修了した者等に対する加点制度を設けることとし</w:t>
      </w:r>
      <w:r w:rsidRPr="002B1F44">
        <w:rPr>
          <w:rFonts w:ascii="ＭＳ 明朝" w:eastAsia="ＭＳ 明朝" w:hAnsi="ＭＳ 明朝" w:cs="Arial" w:hint="eastAsia"/>
          <w:sz w:val="24"/>
          <w:szCs w:val="24"/>
        </w:rPr>
        <w:t>ている</w:t>
      </w:r>
      <w:r w:rsidRPr="002B1F44">
        <w:rPr>
          <w:rFonts w:ascii="ＭＳ 明朝" w:eastAsia="ＭＳ 明朝" w:hAnsi="ＭＳ 明朝" w:cs="Arial"/>
          <w:sz w:val="24"/>
          <w:szCs w:val="24"/>
        </w:rPr>
        <w:t>。</w:t>
      </w:r>
    </w:p>
    <w:p w14:paraId="1BDC120A" w14:textId="77777777" w:rsidR="00B976F0" w:rsidRDefault="00E52F59" w:rsidP="002343CC">
      <w:pPr>
        <w:autoSpaceDE w:val="0"/>
        <w:autoSpaceDN w:val="0"/>
        <w:spacing w:line="320" w:lineRule="exact"/>
        <w:ind w:firstLine="220"/>
        <w:rPr>
          <w:rFonts w:ascii="ＭＳ 明朝" w:eastAsia="ＭＳ 明朝" w:hAnsi="ＭＳ 明朝" w:cs="ＭＳ 明朝"/>
          <w:sz w:val="24"/>
          <w:szCs w:val="24"/>
        </w:rPr>
      </w:pPr>
      <w:r w:rsidRPr="002B1F44">
        <w:rPr>
          <w:rFonts w:ascii="ＭＳ 明朝" w:eastAsia="ＭＳ 明朝" w:hAnsi="ＭＳ 明朝" w:cs="ＭＳ 明朝"/>
          <w:sz w:val="24"/>
          <w:szCs w:val="24"/>
        </w:rPr>
        <w:t>しかしながら、国が定める教員の給与・手当や教職員定数では、地方自治体が日本語指導の専門性を備えた教員と指導体制を安定的に確保する</w:t>
      </w:r>
      <w:r w:rsidR="00C704C9" w:rsidRPr="002B1F44">
        <w:rPr>
          <w:rFonts w:ascii="ＭＳ 明朝" w:eastAsia="ＭＳ 明朝" w:hAnsi="ＭＳ 明朝" w:cs="ＭＳ 明朝" w:hint="eastAsia"/>
          <w:sz w:val="24"/>
          <w:szCs w:val="24"/>
        </w:rPr>
        <w:t>ことには限界があり</w:t>
      </w:r>
      <w:r w:rsidRPr="002B1F44">
        <w:rPr>
          <w:rFonts w:ascii="ＭＳ 明朝" w:eastAsia="ＭＳ 明朝" w:hAnsi="ＭＳ 明朝" w:cs="ＭＳ 明朝"/>
          <w:sz w:val="24"/>
          <w:szCs w:val="24"/>
        </w:rPr>
        <w:t>、国の制度改正や対応策が求められている。</w:t>
      </w:r>
    </w:p>
    <w:p w14:paraId="00000005" w14:textId="0C90A96C" w:rsidR="001A2E48" w:rsidRPr="002B1F44" w:rsidRDefault="00B976F0" w:rsidP="002343CC">
      <w:pPr>
        <w:autoSpaceDE w:val="0"/>
        <w:autoSpaceDN w:val="0"/>
        <w:spacing w:line="320" w:lineRule="exact"/>
        <w:ind w:firstLine="220"/>
        <w:rPr>
          <w:rFonts w:ascii="ＭＳ 明朝" w:eastAsia="ＭＳ 明朝" w:hAnsi="ＭＳ 明朝" w:cs="ＭＳ 明朝"/>
          <w:sz w:val="24"/>
          <w:szCs w:val="24"/>
        </w:rPr>
      </w:pPr>
      <w:r>
        <w:rPr>
          <w:rFonts w:ascii="ＭＳ 明朝" w:eastAsia="ＭＳ 明朝" w:hAnsi="ＭＳ 明朝" w:cs="ＭＳ 明朝" w:hint="eastAsia"/>
          <w:sz w:val="24"/>
          <w:szCs w:val="24"/>
        </w:rPr>
        <w:t>よって、国においては、</w:t>
      </w:r>
      <w:r w:rsidR="00E52F59" w:rsidRPr="002B1F44">
        <w:rPr>
          <w:rFonts w:ascii="ＭＳ 明朝" w:eastAsia="ＭＳ 明朝" w:hAnsi="ＭＳ 明朝" w:cs="ＭＳ 明朝"/>
          <w:sz w:val="24"/>
          <w:szCs w:val="24"/>
        </w:rPr>
        <w:t>外国につながる児童生徒の教育環境の整備と更なる多文化共生の理解を推進するため、下記の内容について強く求める。</w:t>
      </w:r>
    </w:p>
    <w:p w14:paraId="00000006" w14:textId="77777777" w:rsidR="001A2E48" w:rsidRPr="002B1F44" w:rsidRDefault="001A2E48" w:rsidP="002343CC">
      <w:pPr>
        <w:autoSpaceDE w:val="0"/>
        <w:autoSpaceDN w:val="0"/>
        <w:spacing w:line="320" w:lineRule="exact"/>
        <w:rPr>
          <w:rFonts w:ascii="ＭＳ 明朝" w:eastAsia="ＭＳ 明朝" w:hAnsi="ＭＳ 明朝" w:cs="ＭＳ 明朝"/>
          <w:sz w:val="24"/>
          <w:szCs w:val="24"/>
        </w:rPr>
      </w:pPr>
    </w:p>
    <w:p w14:paraId="00000007" w14:textId="77777777" w:rsidR="001A2E48" w:rsidRPr="002B1F44" w:rsidRDefault="00E52F59" w:rsidP="002343CC">
      <w:pPr>
        <w:autoSpaceDE w:val="0"/>
        <w:autoSpaceDN w:val="0"/>
        <w:spacing w:line="320" w:lineRule="exact"/>
        <w:jc w:val="center"/>
        <w:rPr>
          <w:rFonts w:ascii="ＭＳ 明朝" w:eastAsia="ＭＳ 明朝" w:hAnsi="ＭＳ 明朝" w:cs="ＭＳ 明朝"/>
          <w:sz w:val="24"/>
          <w:szCs w:val="24"/>
        </w:rPr>
      </w:pPr>
      <w:r w:rsidRPr="002B1F44">
        <w:rPr>
          <w:rFonts w:ascii="ＭＳ 明朝" w:eastAsia="ＭＳ 明朝" w:hAnsi="ＭＳ 明朝" w:cs="ＭＳ 明朝"/>
          <w:sz w:val="24"/>
          <w:szCs w:val="24"/>
        </w:rPr>
        <w:t>記</w:t>
      </w:r>
    </w:p>
    <w:p w14:paraId="00000008" w14:textId="77777777" w:rsidR="001A2E48" w:rsidRPr="002B1F44" w:rsidRDefault="001A2E48" w:rsidP="002343CC">
      <w:pPr>
        <w:autoSpaceDE w:val="0"/>
        <w:autoSpaceDN w:val="0"/>
        <w:spacing w:line="320" w:lineRule="exact"/>
        <w:ind w:left="220" w:hanging="220"/>
        <w:rPr>
          <w:rFonts w:ascii="ＭＳ 明朝" w:eastAsia="ＭＳ 明朝" w:hAnsi="ＭＳ 明朝" w:cs="ＭＳ 明朝"/>
          <w:sz w:val="24"/>
          <w:szCs w:val="24"/>
        </w:rPr>
      </w:pPr>
    </w:p>
    <w:p w14:paraId="00000009" w14:textId="08D3DF20" w:rsidR="001A2E48" w:rsidRPr="002B1F44" w:rsidRDefault="00E52F59" w:rsidP="002343CC">
      <w:pPr>
        <w:autoSpaceDE w:val="0"/>
        <w:autoSpaceDN w:val="0"/>
        <w:spacing w:line="320" w:lineRule="exact"/>
        <w:ind w:left="220" w:hanging="220"/>
        <w:rPr>
          <w:rFonts w:ascii="ＭＳ 明朝" w:eastAsia="ＭＳ 明朝" w:hAnsi="ＭＳ 明朝" w:cs="ＭＳ 明朝"/>
          <w:sz w:val="24"/>
          <w:szCs w:val="24"/>
        </w:rPr>
      </w:pPr>
      <w:r w:rsidRPr="002B1F44">
        <w:rPr>
          <w:rFonts w:ascii="ＭＳ 明朝" w:eastAsia="ＭＳ 明朝" w:hAnsi="ＭＳ 明朝" w:cs="ＭＳ 明朝"/>
          <w:sz w:val="24"/>
          <w:szCs w:val="24"/>
        </w:rPr>
        <w:t>１</w:t>
      </w:r>
      <w:r w:rsidR="002B1F44">
        <w:rPr>
          <w:rFonts w:ascii="ＭＳ 明朝" w:eastAsia="ＭＳ 明朝" w:hAnsi="ＭＳ 明朝" w:cs="ＭＳ 明朝" w:hint="eastAsia"/>
          <w:sz w:val="24"/>
          <w:szCs w:val="24"/>
        </w:rPr>
        <w:t>．</w:t>
      </w:r>
      <w:r w:rsidRPr="002B1F44">
        <w:rPr>
          <w:rFonts w:ascii="ＭＳ 明朝" w:eastAsia="ＭＳ 明朝" w:hAnsi="ＭＳ 明朝" w:cs="ＭＳ 明朝"/>
          <w:sz w:val="24"/>
          <w:szCs w:val="24"/>
        </w:rPr>
        <w:t>日本語教育能力検定試験を実施する文化庁と文部科学省が、日本語教師の資格を持つ教員の確保と育成に横断的に取り組むこと。</w:t>
      </w:r>
    </w:p>
    <w:p w14:paraId="0000000B" w14:textId="7F955608" w:rsidR="001A2E48" w:rsidRPr="002B1F44" w:rsidRDefault="00E52F59" w:rsidP="002343CC">
      <w:pPr>
        <w:autoSpaceDE w:val="0"/>
        <w:autoSpaceDN w:val="0"/>
        <w:spacing w:line="320" w:lineRule="exact"/>
        <w:ind w:left="220" w:hanging="220"/>
        <w:rPr>
          <w:rFonts w:ascii="ＭＳ 明朝" w:eastAsia="ＭＳ 明朝" w:hAnsi="ＭＳ 明朝" w:cs="ＭＳ 明朝"/>
          <w:sz w:val="24"/>
          <w:szCs w:val="24"/>
        </w:rPr>
      </w:pPr>
      <w:r w:rsidRPr="002B1F44">
        <w:rPr>
          <w:rFonts w:ascii="ＭＳ 明朝" w:eastAsia="ＭＳ 明朝" w:hAnsi="ＭＳ 明朝" w:cs="ＭＳ 明朝"/>
          <w:sz w:val="24"/>
          <w:szCs w:val="24"/>
        </w:rPr>
        <w:t>２</w:t>
      </w:r>
      <w:r w:rsidR="002B1F44">
        <w:rPr>
          <w:rFonts w:ascii="ＭＳ 明朝" w:eastAsia="ＭＳ 明朝" w:hAnsi="ＭＳ 明朝" w:cs="ＭＳ 明朝" w:hint="eastAsia"/>
          <w:sz w:val="24"/>
          <w:szCs w:val="24"/>
        </w:rPr>
        <w:t>．</w:t>
      </w:r>
      <w:r w:rsidRPr="002B1F44">
        <w:rPr>
          <w:rFonts w:ascii="ＭＳ 明朝" w:eastAsia="ＭＳ 明朝" w:hAnsi="ＭＳ 明朝" w:cs="ＭＳ 明朝"/>
          <w:sz w:val="24"/>
          <w:szCs w:val="24"/>
        </w:rPr>
        <w:t>外国につながる児童生徒の日本語指導に対応するため、教員の待遇や定数を改善すること。</w:t>
      </w:r>
    </w:p>
    <w:p w14:paraId="0000000D" w14:textId="44F8C1EA" w:rsidR="001A2E48" w:rsidRPr="002B1F44" w:rsidRDefault="00E52F59" w:rsidP="002343CC">
      <w:pPr>
        <w:autoSpaceDE w:val="0"/>
        <w:autoSpaceDN w:val="0"/>
        <w:spacing w:line="320" w:lineRule="exact"/>
        <w:ind w:left="220" w:hanging="220"/>
        <w:rPr>
          <w:rFonts w:ascii="ＭＳ 明朝" w:eastAsia="ＭＳ 明朝" w:hAnsi="ＭＳ 明朝" w:cs="ＭＳ 明朝"/>
          <w:sz w:val="24"/>
          <w:szCs w:val="24"/>
        </w:rPr>
      </w:pPr>
      <w:r w:rsidRPr="002B1F44">
        <w:rPr>
          <w:rFonts w:ascii="ＭＳ 明朝" w:eastAsia="ＭＳ 明朝" w:hAnsi="ＭＳ 明朝" w:cs="ＭＳ 明朝"/>
          <w:sz w:val="24"/>
          <w:szCs w:val="24"/>
        </w:rPr>
        <w:t>３</w:t>
      </w:r>
      <w:r w:rsidR="002B1F44">
        <w:rPr>
          <w:rFonts w:ascii="ＭＳ 明朝" w:eastAsia="ＭＳ 明朝" w:hAnsi="ＭＳ 明朝" w:cs="ＭＳ 明朝" w:hint="eastAsia"/>
          <w:sz w:val="24"/>
          <w:szCs w:val="24"/>
        </w:rPr>
        <w:t>．</w:t>
      </w:r>
      <w:r w:rsidRPr="002B1F44">
        <w:rPr>
          <w:rFonts w:ascii="ＭＳ 明朝" w:eastAsia="ＭＳ 明朝" w:hAnsi="ＭＳ 明朝" w:cs="ＭＳ 明朝"/>
          <w:sz w:val="24"/>
          <w:szCs w:val="24"/>
        </w:rPr>
        <w:t>外国につながる児童生徒が不就学となるなど、適切な支援が受けられないまま放置されることがないよう、早急に対応策を検討すること。</w:t>
      </w:r>
    </w:p>
    <w:p w14:paraId="0000000E" w14:textId="77777777" w:rsidR="001A2E48" w:rsidRPr="00A01EF9" w:rsidRDefault="001A2E48" w:rsidP="002343CC">
      <w:pPr>
        <w:autoSpaceDE w:val="0"/>
        <w:autoSpaceDN w:val="0"/>
        <w:spacing w:line="320" w:lineRule="exact"/>
        <w:rPr>
          <w:rFonts w:ascii="ＭＳ 明朝" w:eastAsia="ＭＳ 明朝" w:hAnsi="ＭＳ 明朝" w:cs="ＭＳ 明朝"/>
          <w:sz w:val="24"/>
          <w:szCs w:val="24"/>
        </w:rPr>
      </w:pPr>
    </w:p>
    <w:p w14:paraId="00000010" w14:textId="32A77C5C" w:rsidR="001A2E48" w:rsidRPr="002B1F44" w:rsidRDefault="002B1F44" w:rsidP="002343CC">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E52F59" w:rsidRPr="002B1F44">
        <w:rPr>
          <w:rFonts w:ascii="ＭＳ 明朝" w:eastAsia="ＭＳ 明朝" w:hAnsi="ＭＳ 明朝" w:cs="ＭＳ 明朝"/>
          <w:sz w:val="24"/>
          <w:szCs w:val="24"/>
        </w:rPr>
        <w:t>以上、地方自治法第</w:t>
      </w:r>
      <w:r w:rsidR="00D1134F">
        <w:rPr>
          <w:rFonts w:ascii="ＭＳ 明朝" w:eastAsia="ＭＳ 明朝" w:hAnsi="ＭＳ 明朝" w:cs="ＭＳ 明朝" w:hint="eastAsia"/>
          <w:sz w:val="24"/>
          <w:szCs w:val="24"/>
        </w:rPr>
        <w:t>99条の</w:t>
      </w:r>
      <w:r w:rsidR="00E52F59" w:rsidRPr="002B1F44">
        <w:rPr>
          <w:rFonts w:ascii="ＭＳ 明朝" w:eastAsia="ＭＳ 明朝" w:hAnsi="ＭＳ 明朝" w:cs="ＭＳ 明朝"/>
          <w:sz w:val="24"/>
          <w:szCs w:val="24"/>
        </w:rPr>
        <w:t xml:space="preserve">規定により意見書を提出する。 </w:t>
      </w:r>
    </w:p>
    <w:p w14:paraId="42330837" w14:textId="77777777" w:rsidR="002B1F44" w:rsidRPr="002B1F44" w:rsidRDefault="002B1F44" w:rsidP="002343CC">
      <w:pPr>
        <w:autoSpaceDE w:val="0"/>
        <w:autoSpaceDN w:val="0"/>
        <w:spacing w:line="320" w:lineRule="exact"/>
        <w:rPr>
          <w:rFonts w:ascii="ＭＳ 明朝" w:eastAsia="ＭＳ 明朝" w:hAnsi="ＭＳ 明朝" w:cs="ＭＳ 明朝"/>
          <w:sz w:val="24"/>
          <w:szCs w:val="24"/>
        </w:rPr>
      </w:pPr>
    </w:p>
    <w:p w14:paraId="00000011" w14:textId="346CCFEF" w:rsidR="001A2E48" w:rsidRDefault="002B1F44" w:rsidP="002343CC">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E52F59" w:rsidRPr="002B1F44">
        <w:rPr>
          <w:rFonts w:ascii="ＭＳ 明朝" w:eastAsia="ＭＳ 明朝" w:hAnsi="ＭＳ 明朝" w:cs="ＭＳ 明朝"/>
          <w:sz w:val="24"/>
          <w:szCs w:val="24"/>
        </w:rPr>
        <w:t>令和６年</w:t>
      </w:r>
      <w:r>
        <w:rPr>
          <w:rFonts w:ascii="ＭＳ 明朝" w:eastAsia="ＭＳ 明朝" w:hAnsi="ＭＳ 明朝" w:cs="ＭＳ 明朝" w:hint="eastAsia"/>
          <w:sz w:val="24"/>
          <w:szCs w:val="24"/>
        </w:rPr>
        <w:t>３</w:t>
      </w:r>
      <w:r w:rsidR="004A6759">
        <w:rPr>
          <w:rFonts w:ascii="ＭＳ 明朝" w:eastAsia="ＭＳ 明朝" w:hAnsi="ＭＳ 明朝" w:cs="ＭＳ 明朝" w:hint="eastAsia"/>
          <w:sz w:val="24"/>
          <w:szCs w:val="24"/>
        </w:rPr>
        <w:t>月</w:t>
      </w:r>
      <w:r>
        <w:rPr>
          <w:rFonts w:ascii="ＭＳ 明朝" w:eastAsia="ＭＳ 明朝" w:hAnsi="ＭＳ 明朝" w:cs="ＭＳ 明朝" w:hint="eastAsia"/>
          <w:sz w:val="24"/>
          <w:szCs w:val="24"/>
        </w:rPr>
        <w:t xml:space="preserve">　</w:t>
      </w:r>
      <w:r w:rsidR="00E52F59" w:rsidRPr="002B1F44">
        <w:rPr>
          <w:rFonts w:ascii="ＭＳ 明朝" w:eastAsia="ＭＳ 明朝" w:hAnsi="ＭＳ 明朝" w:cs="ＭＳ 明朝"/>
          <w:sz w:val="24"/>
          <w:szCs w:val="24"/>
        </w:rPr>
        <w:t>日</w:t>
      </w:r>
    </w:p>
    <w:p w14:paraId="2BF6CD78" w14:textId="36354152" w:rsidR="00A01EF9" w:rsidRDefault="00A01EF9" w:rsidP="002343CC">
      <w:pPr>
        <w:autoSpaceDE w:val="0"/>
        <w:autoSpaceDN w:val="0"/>
        <w:spacing w:line="320" w:lineRule="exact"/>
        <w:rPr>
          <w:rFonts w:ascii="ＭＳ 明朝" w:eastAsia="ＭＳ 明朝" w:hAnsi="ＭＳ 明朝" w:cs="ＭＳ 明朝"/>
          <w:sz w:val="24"/>
          <w:szCs w:val="24"/>
        </w:rPr>
      </w:pPr>
    </w:p>
    <w:p w14:paraId="3417C0A1" w14:textId="77777777" w:rsidR="00A01EF9" w:rsidRDefault="00A01EF9" w:rsidP="002343CC">
      <w:pPr>
        <w:autoSpaceDE w:val="0"/>
        <w:autoSpaceDN w:val="0"/>
        <w:spacing w:line="320" w:lineRule="exact"/>
        <w:rPr>
          <w:rFonts w:ascii="ＭＳ 明朝" w:eastAsia="ＭＳ 明朝" w:hAnsi="ＭＳ 明朝" w:cs="ＭＳ 明朝"/>
          <w:sz w:val="24"/>
          <w:szCs w:val="24"/>
        </w:rPr>
      </w:pPr>
    </w:p>
    <w:p w14:paraId="12358B6A" w14:textId="77777777" w:rsidR="002B1F44" w:rsidRPr="00FB7DD5" w:rsidRDefault="002B1F44" w:rsidP="002343CC">
      <w:pPr>
        <w:autoSpaceDE w:val="0"/>
        <w:autoSpaceDN w:val="0"/>
        <w:spacing w:line="320" w:lineRule="exact"/>
        <w:rPr>
          <w:rFonts w:ascii="ＭＳ 明朝" w:eastAsia="ＭＳ 明朝" w:hAnsi="ＭＳ 明朝" w:cstheme="minorBidi"/>
          <w:kern w:val="2"/>
          <w:sz w:val="24"/>
          <w:szCs w:val="24"/>
        </w:rPr>
      </w:pPr>
      <w:r w:rsidRPr="00FB7DD5">
        <w:rPr>
          <w:rFonts w:ascii="ＭＳ 明朝" w:eastAsia="ＭＳ 明朝" w:hAnsi="ＭＳ 明朝" w:cs="Times New Roman"/>
          <w:noProof/>
          <w:kern w:val="2"/>
          <w:sz w:val="24"/>
          <w:szCs w:val="24"/>
        </w:rPr>
        <w:lastRenderedPageBreak/>
        <mc:AlternateContent>
          <mc:Choice Requires="wps">
            <w:drawing>
              <wp:anchor distT="0" distB="0" distL="114300" distR="114300" simplePos="0" relativeHeight="251659264" behindDoc="0" locked="0" layoutInCell="1" allowOverlap="1" wp14:anchorId="51402CCC" wp14:editId="3D922FD3">
                <wp:simplePos x="0" y="0"/>
                <wp:positionH relativeFrom="column">
                  <wp:posOffset>2520950</wp:posOffset>
                </wp:positionH>
                <wp:positionV relativeFrom="paragraph">
                  <wp:posOffset>16510</wp:posOffset>
                </wp:positionV>
                <wp:extent cx="247650" cy="1394460"/>
                <wp:effectExtent l="0" t="0" r="19050" b="1524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39446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E9D1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8.5pt;margin-top:1.3pt;width:19.5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" adj="1119">
                <v:textbox inset="5.85pt,.7pt,5.85pt,.7pt"/>
              </v:shape>
            </w:pict>
          </mc:Fallback>
        </mc:AlternateContent>
      </w:r>
      <w:r w:rsidRPr="00FB7DD5">
        <w:rPr>
          <w:rFonts w:ascii="ＭＳ 明朝" w:eastAsia="ＭＳ 明朝" w:hAnsi="ＭＳ 明朝" w:cstheme="minorBidi" w:hint="eastAsia"/>
          <w:kern w:val="2"/>
          <w:sz w:val="24"/>
          <w:szCs w:val="24"/>
        </w:rPr>
        <w:t>衆議院議長</w:t>
      </w:r>
    </w:p>
    <w:p w14:paraId="2B322099" w14:textId="77777777" w:rsidR="002B1F44" w:rsidRPr="00FB7DD5" w:rsidRDefault="002B1F44" w:rsidP="002343CC">
      <w:pPr>
        <w:autoSpaceDE w:val="0"/>
        <w:autoSpaceDN w:val="0"/>
        <w:spacing w:line="320" w:lineRule="exact"/>
        <w:rPr>
          <w:rFonts w:ascii="ＭＳ 明朝" w:eastAsia="ＭＳ 明朝" w:hAnsi="ＭＳ 明朝" w:cstheme="minorBidi"/>
          <w:kern w:val="2"/>
          <w:sz w:val="24"/>
          <w:szCs w:val="24"/>
        </w:rPr>
      </w:pPr>
      <w:r w:rsidRPr="00FB7DD5">
        <w:rPr>
          <w:rFonts w:ascii="ＭＳ 明朝" w:eastAsia="ＭＳ 明朝" w:hAnsi="ＭＳ 明朝" w:cstheme="minorBidi" w:hint="eastAsia"/>
          <w:kern w:val="2"/>
          <w:sz w:val="24"/>
          <w:szCs w:val="24"/>
        </w:rPr>
        <w:t>参議院議長</w:t>
      </w:r>
    </w:p>
    <w:p w14:paraId="3D19652C" w14:textId="77777777" w:rsidR="002B1F44" w:rsidRPr="00FB7DD5" w:rsidRDefault="002B1F44" w:rsidP="002343CC">
      <w:pPr>
        <w:autoSpaceDE w:val="0"/>
        <w:autoSpaceDN w:val="0"/>
        <w:spacing w:line="320" w:lineRule="exact"/>
        <w:rPr>
          <w:rFonts w:ascii="ＭＳ 明朝" w:eastAsia="ＭＳ 明朝" w:hAnsi="ＭＳ 明朝" w:cstheme="minorBidi"/>
          <w:kern w:val="2"/>
          <w:sz w:val="24"/>
          <w:szCs w:val="24"/>
        </w:rPr>
      </w:pPr>
      <w:r w:rsidRPr="00FB7DD5">
        <w:rPr>
          <w:rFonts w:ascii="ＭＳ 明朝" w:eastAsia="ＭＳ 明朝" w:hAnsi="ＭＳ 明朝" w:cs="Times New Roman"/>
          <w:noProof/>
          <w:kern w:val="2"/>
          <w:sz w:val="24"/>
          <w:szCs w:val="24"/>
        </w:rPr>
        <mc:AlternateContent>
          <mc:Choice Requires="wps">
            <w:drawing>
              <wp:anchor distT="0" distB="0" distL="114300" distR="114300" simplePos="0" relativeHeight="251660288" behindDoc="0" locked="0" layoutInCell="1" allowOverlap="1" wp14:anchorId="6A19B992" wp14:editId="48F2D013">
                <wp:simplePos x="0" y="0"/>
                <wp:positionH relativeFrom="margin">
                  <wp:posOffset>2835910</wp:posOffset>
                </wp:positionH>
                <wp:positionV relativeFrom="paragraph">
                  <wp:posOffset>105410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5E7EE" w14:textId="77777777" w:rsidR="002B1F44" w:rsidRPr="00E84E07" w:rsidRDefault="002B1F44" w:rsidP="002B1F44">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9B992" id="_x0000_t202" coordsize="21600,21600" o:spt="202" path="m,l,21600r21600,l21600,xe">
                <v:stroke joinstyle="miter"/>
                <v:path gradientshapeok="t" o:connecttype="rect"/>
              </v:shapetype>
              <v:shape id="テキスト ボックス 3" o:spid="_x0000_s1026" type="#_x0000_t202" style="position:absolute;left:0;text-align:left;margin-left:223.3pt;margin-top:8.3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" stroked="f">
                <v:textbox inset="5.85pt,.7pt,5.85pt,.7pt">
                  <w:txbxContent>
                    <w:p w14:paraId="55F5E7EE" w14:textId="77777777" w:rsidR="002B1F44" w:rsidRPr="00E84E07" w:rsidRDefault="002B1F44" w:rsidP="002B1F44">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Pr="00FB7DD5">
        <w:rPr>
          <w:rFonts w:ascii="ＭＳ 明朝" w:eastAsia="ＭＳ 明朝" w:hAnsi="ＭＳ 明朝" w:cstheme="minorBidi" w:hint="eastAsia"/>
          <w:kern w:val="2"/>
          <w:sz w:val="24"/>
          <w:szCs w:val="24"/>
        </w:rPr>
        <w:t>内閣総理大臣</w:t>
      </w:r>
    </w:p>
    <w:p w14:paraId="124B2FCA" w14:textId="36B34545" w:rsidR="002B1F44" w:rsidRPr="00FB7DD5" w:rsidRDefault="00D4327B" w:rsidP="002343CC">
      <w:pPr>
        <w:autoSpaceDE w:val="0"/>
        <w:autoSpaceDN w:val="0"/>
        <w:spacing w:line="320" w:lineRule="exact"/>
        <w:rPr>
          <w:rFonts w:ascii="ＭＳ 明朝" w:eastAsia="ＭＳ 明朝" w:hAnsi="ＭＳ 明朝" w:cstheme="minorBidi"/>
          <w:kern w:val="2"/>
          <w:sz w:val="24"/>
          <w:szCs w:val="24"/>
        </w:rPr>
      </w:pPr>
      <w:r w:rsidRPr="00FB7DD5">
        <w:rPr>
          <w:rFonts w:ascii="ＭＳ 明朝" w:eastAsia="ＭＳ 明朝" w:hAnsi="ＭＳ 明朝" w:cstheme="minorBidi" w:hint="eastAsia"/>
          <w:kern w:val="2"/>
          <w:sz w:val="24"/>
          <w:szCs w:val="24"/>
        </w:rPr>
        <w:t>文部科学</w:t>
      </w:r>
      <w:r w:rsidR="002B1F44" w:rsidRPr="00FB7DD5">
        <w:rPr>
          <w:rFonts w:ascii="ＭＳ 明朝" w:eastAsia="ＭＳ 明朝" w:hAnsi="ＭＳ 明朝" w:cstheme="minorBidi" w:hint="eastAsia"/>
          <w:kern w:val="2"/>
          <w:sz w:val="24"/>
          <w:szCs w:val="24"/>
        </w:rPr>
        <w:t>大臣</w:t>
      </w:r>
    </w:p>
    <w:p w14:paraId="697513F3" w14:textId="77777777" w:rsidR="002B1F44" w:rsidRPr="00FB7DD5" w:rsidRDefault="002B1F44" w:rsidP="002343CC">
      <w:pPr>
        <w:autoSpaceDE w:val="0"/>
        <w:autoSpaceDN w:val="0"/>
        <w:spacing w:line="320" w:lineRule="exact"/>
        <w:rPr>
          <w:rFonts w:ascii="ＭＳ 明朝" w:eastAsia="ＭＳ 明朝" w:hAnsi="ＭＳ 明朝" w:cstheme="minorBidi"/>
          <w:kern w:val="2"/>
          <w:sz w:val="24"/>
          <w:szCs w:val="24"/>
        </w:rPr>
      </w:pPr>
      <w:r w:rsidRPr="00FB7DD5">
        <w:rPr>
          <w:rFonts w:ascii="ＭＳ 明朝" w:eastAsia="ＭＳ 明朝" w:hAnsi="ＭＳ 明朝" w:cstheme="minorBidi" w:hint="eastAsia"/>
          <w:kern w:val="2"/>
          <w:sz w:val="24"/>
          <w:szCs w:val="24"/>
        </w:rPr>
        <w:t>内閣官房長官</w:t>
      </w:r>
    </w:p>
    <w:p w14:paraId="0E258DA1" w14:textId="47931093" w:rsidR="00D4327B" w:rsidRPr="00FB7DD5" w:rsidRDefault="00D4327B" w:rsidP="002343CC">
      <w:pPr>
        <w:autoSpaceDE w:val="0"/>
        <w:autoSpaceDN w:val="0"/>
        <w:rPr>
          <w:rFonts w:ascii="ＭＳ 明朝" w:eastAsia="ＭＳ 明朝" w:hAnsi="ＭＳ 明朝" w:cstheme="minorBidi"/>
          <w:kern w:val="2"/>
          <w:sz w:val="24"/>
          <w:szCs w:val="22"/>
        </w:rPr>
      </w:pPr>
      <w:r w:rsidRPr="00FB7DD5">
        <w:rPr>
          <w:rFonts w:ascii="ＭＳ 明朝" w:eastAsia="ＭＳ 明朝" w:hAnsi="ＭＳ 明朝" w:cstheme="minorBidi" w:hint="eastAsia"/>
          <w:kern w:val="2"/>
          <w:sz w:val="24"/>
          <w:szCs w:val="22"/>
        </w:rPr>
        <w:t>内閣府特命担当大臣（</w:t>
      </w:r>
      <w:r w:rsidR="00372B73">
        <w:rPr>
          <w:rFonts w:ascii="ＭＳ 明朝" w:eastAsia="ＭＳ 明朝" w:hAnsi="ＭＳ 明朝" w:cstheme="minorBidi" w:hint="eastAsia"/>
          <w:kern w:val="2"/>
          <w:sz w:val="24"/>
          <w:szCs w:val="22"/>
        </w:rPr>
        <w:t>こ</w:t>
      </w:r>
      <w:r w:rsidRPr="00FB7DD5">
        <w:rPr>
          <w:rFonts w:ascii="ＭＳ 明朝" w:eastAsia="ＭＳ 明朝" w:hAnsi="ＭＳ 明朝" w:cstheme="minorBidi" w:hint="eastAsia"/>
          <w:kern w:val="2"/>
          <w:sz w:val="24"/>
          <w:szCs w:val="22"/>
        </w:rPr>
        <w:t>ども政策）</w:t>
      </w:r>
    </w:p>
    <w:p w14:paraId="4B8B3AA0" w14:textId="4610D0C2" w:rsidR="002B1F44" w:rsidRPr="00FB7DD5" w:rsidRDefault="002B1F44" w:rsidP="002343CC">
      <w:pPr>
        <w:autoSpaceDE w:val="0"/>
        <w:autoSpaceDN w:val="0"/>
        <w:rPr>
          <w:rFonts w:ascii="ＭＳ 明朝" w:eastAsia="ＭＳ 明朝" w:hAnsi="ＭＳ 明朝" w:cstheme="minorBidi"/>
          <w:kern w:val="2"/>
          <w:sz w:val="24"/>
          <w:szCs w:val="22"/>
        </w:rPr>
      </w:pPr>
      <w:r w:rsidRPr="00FB7DD5">
        <w:rPr>
          <w:rFonts w:ascii="ＭＳ 明朝" w:eastAsia="ＭＳ 明朝" w:hAnsi="ＭＳ 明朝" w:cstheme="minorBidi" w:hint="eastAsia"/>
          <w:kern w:val="2"/>
          <w:sz w:val="24"/>
          <w:szCs w:val="22"/>
        </w:rPr>
        <w:t>共生社会担当大臣</w:t>
      </w:r>
    </w:p>
    <w:p w14:paraId="281B879D" w14:textId="77777777" w:rsidR="002B1F44" w:rsidRPr="002B1F44" w:rsidRDefault="002B1F44" w:rsidP="002343CC">
      <w:pPr>
        <w:autoSpaceDE w:val="0"/>
        <w:autoSpaceDN w:val="0"/>
        <w:spacing w:line="320" w:lineRule="exact"/>
        <w:rPr>
          <w:rFonts w:ascii="ＭＳ 明朝" w:eastAsia="ＭＳ 明朝" w:hAnsi="ＭＳ 明朝" w:cs="ＭＳ 明朝"/>
          <w:sz w:val="24"/>
          <w:szCs w:val="24"/>
        </w:rPr>
      </w:pPr>
    </w:p>
    <w:p w14:paraId="651FADB5" w14:textId="77777777" w:rsidR="002B1F44" w:rsidRDefault="00E52F59" w:rsidP="002343CC">
      <w:pPr>
        <w:autoSpaceDE w:val="0"/>
        <w:autoSpaceDN w:val="0"/>
        <w:spacing w:line="320" w:lineRule="exact"/>
        <w:jc w:val="right"/>
        <w:rPr>
          <w:rFonts w:ascii="ＭＳ 明朝" w:eastAsia="ＭＳ 明朝" w:hAnsi="ＭＳ 明朝" w:cs="ＭＳ 明朝"/>
          <w:sz w:val="24"/>
          <w:szCs w:val="24"/>
        </w:rPr>
      </w:pPr>
      <w:r w:rsidRPr="002B1F44">
        <w:rPr>
          <w:rFonts w:ascii="ＭＳ 明朝" w:eastAsia="ＭＳ 明朝" w:hAnsi="ＭＳ 明朝" w:cs="ＭＳ 明朝"/>
          <w:sz w:val="24"/>
          <w:szCs w:val="24"/>
        </w:rPr>
        <w:t>大阪府議会議長</w:t>
      </w:r>
    </w:p>
    <w:p w14:paraId="00000012" w14:textId="5880C886" w:rsidR="001A2E48" w:rsidRPr="002B1F44" w:rsidRDefault="00E52F59" w:rsidP="002343CC">
      <w:pPr>
        <w:autoSpaceDE w:val="0"/>
        <w:autoSpaceDN w:val="0"/>
        <w:spacing w:line="320" w:lineRule="exact"/>
        <w:jc w:val="right"/>
        <w:rPr>
          <w:rFonts w:ascii="ＭＳ 明朝" w:eastAsia="ＭＳ 明朝" w:hAnsi="ＭＳ 明朝" w:cs="ＭＳ 明朝"/>
          <w:sz w:val="24"/>
          <w:szCs w:val="24"/>
        </w:rPr>
      </w:pPr>
      <w:r w:rsidRPr="002B1F44">
        <w:rPr>
          <w:rFonts w:ascii="ＭＳ 明朝" w:eastAsia="ＭＳ 明朝" w:hAnsi="ＭＳ 明朝" w:cs="ＭＳ 明朝"/>
          <w:sz w:val="24"/>
          <w:szCs w:val="24"/>
        </w:rPr>
        <w:t>久谷</w:t>
      </w:r>
      <w:r w:rsidR="002B1F44">
        <w:rPr>
          <w:rFonts w:ascii="ＭＳ 明朝" w:eastAsia="ＭＳ 明朝" w:hAnsi="ＭＳ 明朝" w:cs="ＭＳ 明朝" w:hint="eastAsia"/>
          <w:sz w:val="24"/>
          <w:szCs w:val="24"/>
        </w:rPr>
        <w:t xml:space="preserve">　</w:t>
      </w:r>
      <w:r w:rsidRPr="002B1F44">
        <w:rPr>
          <w:rFonts w:ascii="ＭＳ 明朝" w:eastAsia="ＭＳ 明朝" w:hAnsi="ＭＳ 明朝" w:cs="ＭＳ 明朝"/>
          <w:sz w:val="24"/>
          <w:szCs w:val="24"/>
        </w:rPr>
        <w:t>眞敬</w:t>
      </w:r>
    </w:p>
    <w:sectPr w:rsidR="001A2E48" w:rsidRPr="002B1F44" w:rsidSect="002B1F44">
      <w:headerReference w:type="default" r:id="rId7"/>
      <w:pgSz w:w="11906" w:h="16838" w:code="9"/>
      <w:pgMar w:top="1134" w:right="1418" w:bottom="1134" w:left="1418" w:header="851"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3AB2" w14:textId="77777777" w:rsidR="00656677" w:rsidRDefault="00656677" w:rsidP="00C704C9">
      <w:r>
        <w:separator/>
      </w:r>
    </w:p>
  </w:endnote>
  <w:endnote w:type="continuationSeparator" w:id="0">
    <w:p w14:paraId="6F033E76" w14:textId="77777777" w:rsidR="00656677" w:rsidRDefault="00656677" w:rsidP="00C7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658B" w14:textId="77777777" w:rsidR="00656677" w:rsidRDefault="00656677" w:rsidP="00C704C9">
      <w:r>
        <w:separator/>
      </w:r>
    </w:p>
  </w:footnote>
  <w:footnote w:type="continuationSeparator" w:id="0">
    <w:p w14:paraId="7722020E" w14:textId="77777777" w:rsidR="00656677" w:rsidRDefault="00656677" w:rsidP="00C70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5C3B" w14:textId="0574D9D7" w:rsidR="00DB776D" w:rsidRDefault="00DB776D" w:rsidP="00DB776D">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48"/>
    <w:rsid w:val="00042676"/>
    <w:rsid w:val="000E5A8C"/>
    <w:rsid w:val="001A2E48"/>
    <w:rsid w:val="001B4FAC"/>
    <w:rsid w:val="002343CC"/>
    <w:rsid w:val="002A38FD"/>
    <w:rsid w:val="002B1F44"/>
    <w:rsid w:val="00356BED"/>
    <w:rsid w:val="00372B73"/>
    <w:rsid w:val="00393055"/>
    <w:rsid w:val="004829C4"/>
    <w:rsid w:val="004A6021"/>
    <w:rsid w:val="004A6759"/>
    <w:rsid w:val="0051614A"/>
    <w:rsid w:val="00587814"/>
    <w:rsid w:val="00656677"/>
    <w:rsid w:val="008701FB"/>
    <w:rsid w:val="009806BD"/>
    <w:rsid w:val="009E4EE6"/>
    <w:rsid w:val="00A01EF9"/>
    <w:rsid w:val="00A83F49"/>
    <w:rsid w:val="00B25EBA"/>
    <w:rsid w:val="00B863FF"/>
    <w:rsid w:val="00B976F0"/>
    <w:rsid w:val="00C704C9"/>
    <w:rsid w:val="00CE1968"/>
    <w:rsid w:val="00D1134F"/>
    <w:rsid w:val="00D4327B"/>
    <w:rsid w:val="00D74F16"/>
    <w:rsid w:val="00DB776D"/>
    <w:rsid w:val="00E52F59"/>
    <w:rsid w:val="00ED3431"/>
    <w:rsid w:val="00FB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7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C704C9"/>
    <w:pPr>
      <w:tabs>
        <w:tab w:val="center" w:pos="4252"/>
        <w:tab w:val="right" w:pos="8504"/>
      </w:tabs>
      <w:snapToGrid w:val="0"/>
    </w:pPr>
  </w:style>
  <w:style w:type="character" w:customStyle="1" w:styleId="a6">
    <w:name w:val="ヘッダー (文字)"/>
    <w:basedOn w:val="a0"/>
    <w:link w:val="a5"/>
    <w:uiPriority w:val="99"/>
    <w:rsid w:val="00C704C9"/>
  </w:style>
  <w:style w:type="paragraph" w:styleId="a7">
    <w:name w:val="footer"/>
    <w:basedOn w:val="a"/>
    <w:link w:val="a8"/>
    <w:uiPriority w:val="99"/>
    <w:unhideWhenUsed/>
    <w:rsid w:val="00C704C9"/>
    <w:pPr>
      <w:tabs>
        <w:tab w:val="center" w:pos="4252"/>
        <w:tab w:val="right" w:pos="8504"/>
      </w:tabs>
      <w:snapToGrid w:val="0"/>
    </w:pPr>
  </w:style>
  <w:style w:type="character" w:customStyle="1" w:styleId="a8">
    <w:name w:val="フッター (文字)"/>
    <w:basedOn w:val="a0"/>
    <w:link w:val="a7"/>
    <w:uiPriority w:val="99"/>
    <w:rsid w:val="00C704C9"/>
  </w:style>
  <w:style w:type="paragraph" w:styleId="a9">
    <w:name w:val="Revision"/>
    <w:hidden/>
    <w:uiPriority w:val="99"/>
    <w:semiHidden/>
    <w:rsid w:val="008701FB"/>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HjoG6noWKxJp+yPieYl7iIi0A==">CgMxLjA4AHIhMThiMTNHTUpNUXRhVVRzZHB1RnJUQTlmOURqSloyaFBW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2024-03-21T05:55:00Z</dcterms:created>
  <dcterms:modified xsi:type="dcterms:W3CDTF">2024-03-21T05:55:00Z</dcterms:modified>
</cp:coreProperties>
</file>