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BEC" w:rsidRDefault="00D37272">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415E5197" wp14:editId="5A6CE48C">
                <wp:simplePos x="0" y="0"/>
                <wp:positionH relativeFrom="margin">
                  <wp:posOffset>4597032</wp:posOffset>
                </wp:positionH>
                <wp:positionV relativeFrom="paragraph">
                  <wp:posOffset>-287122</wp:posOffset>
                </wp:positionV>
                <wp:extent cx="1371600" cy="5524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71600" cy="552450"/>
                        </a:xfrm>
                        <a:prstGeom prst="rect">
                          <a:avLst/>
                        </a:prstGeom>
                        <a:noFill/>
                        <a:ln w="6350">
                          <a:noFill/>
                        </a:ln>
                      </wps:spPr>
                      <wps:txbx>
                        <w:txbxContent>
                          <w:p w:rsidR="00575FAB" w:rsidRPr="00F653CF" w:rsidRDefault="008259E8" w:rsidP="00575FAB">
                            <w:pPr>
                              <w:rPr>
                                <w:rFonts w:ascii="ＭＳ Ｐゴシック" w:eastAsia="ＭＳ Ｐゴシック" w:hAnsi="ＭＳ Ｐゴシック"/>
                              </w:rPr>
                            </w:pPr>
                            <w:r>
                              <w:rPr>
                                <w:rFonts w:ascii="ＭＳ Ｐゴシック" w:eastAsia="ＭＳ Ｐゴシック" w:hAnsi="ＭＳ Ｐゴシック" w:hint="eastAsia"/>
                                <w:sz w:val="36"/>
                              </w:rPr>
                              <w:t>参考資料３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5E5197" id="_x0000_t202" coordsize="21600,21600" o:spt="202" path="m,l,21600r21600,l21600,xe">
                <v:stroke joinstyle="miter"/>
                <v:path gradientshapeok="t" o:connecttype="rect"/>
              </v:shapetype>
              <v:shape id="テキスト ボックス 3" o:spid="_x0000_s1026" type="#_x0000_t202" style="position:absolute;left:0;text-align:left;margin-left:361.95pt;margin-top:-22.6pt;width:108pt;height:4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" filled="f" stroked="f" strokeweight=".5pt">
                <v:textbox>
                  <w:txbxContent>
                    <w:p w:rsidR="00575FAB" w:rsidRPr="00F653CF" w:rsidRDefault="008259E8" w:rsidP="00575FAB">
                      <w:pPr>
                        <w:rPr>
                          <w:rFonts w:ascii="ＭＳ Ｐゴシック" w:eastAsia="ＭＳ Ｐゴシック" w:hAnsi="ＭＳ Ｐゴシック"/>
                        </w:rPr>
                      </w:pPr>
                      <w:r>
                        <w:rPr>
                          <w:rFonts w:ascii="ＭＳ Ｐゴシック" w:eastAsia="ＭＳ Ｐゴシック" w:hAnsi="ＭＳ Ｐゴシック" w:hint="eastAsia"/>
                          <w:sz w:val="36"/>
                        </w:rPr>
                        <w:t>参考資料３</w:t>
                      </w:r>
                    </w:p>
                  </w:txbxContent>
                </v:textbox>
                <w10:wrap anchorx="margin"/>
              </v:shape>
            </w:pict>
          </mc:Fallback>
        </mc:AlternateContent>
      </w:r>
      <w:r w:rsidR="00575FAB">
        <w:rPr>
          <w:rFonts w:ascii="ＭＳ 明朝" w:eastAsia="ＭＳ 明朝" w:hAnsi="ＭＳ 明朝" w:cs="ＭＳ 明朝" w:hint="eastAsia"/>
          <w:noProof/>
          <w:color w:val="000000"/>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4530663</wp:posOffset>
                </wp:positionH>
                <wp:positionV relativeFrom="paragraph">
                  <wp:posOffset>-324915</wp:posOffset>
                </wp:positionV>
                <wp:extent cx="138112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381125"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040BF" id="正方形/長方形 1" o:spid="_x0000_s1026" style="position:absolute;left:0;text-align:left;margin-left:356.75pt;margin-top:-25.6pt;width:108.7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" fillcolor="white [3212]" strokecolor="black [3213]" strokeweight="1pt"/>
            </w:pict>
          </mc:Fallback>
        </mc:AlternateContent>
      </w:r>
      <w:r w:rsidR="00745BEC">
        <w:rPr>
          <w:rFonts w:ascii="ＭＳ 明朝" w:eastAsia="ＭＳ 明朝" w:hAnsi="ＭＳ 明朝" w:cs="ＭＳ 明朝" w:hint="eastAsia"/>
          <w:color w:val="000000"/>
          <w:kern w:val="0"/>
          <w:szCs w:val="21"/>
        </w:rPr>
        <w:t>○大阪府立こんごう福祉センター指定管理者評価委員会規則</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大阪府規則第百六十六号</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bookmarkStart w:id="0" w:name="_GoBack"/>
      <w:bookmarkEnd w:id="0"/>
      <w:r>
        <w:rPr>
          <w:rFonts w:ascii="ＭＳ 明朝" w:eastAsia="ＭＳ 明朝" w:hAnsi="ＭＳ 明朝" w:cs="ＭＳ 明朝" w:hint="eastAsia"/>
          <w:color w:val="000000"/>
          <w:kern w:val="0"/>
          <w:sz w:val="20"/>
          <w:szCs w:val="20"/>
        </w:rPr>
        <w:t>改正　平成二八年三月三〇日規則第七五号</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平成二九年三月三〇日規則第五六号</w:t>
      </w:r>
    </w:p>
    <w:p w:rsidR="00745BEC" w:rsidRDefault="00745BE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令和四年六月六日規則第五四号</w:t>
      </w:r>
    </w:p>
    <w:p w:rsidR="00745BEC" w:rsidRDefault="00745BE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〔大阪府立金剛コロニー指定管理者評価委員会規則〕を公布する。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大阪府立こんごう福祉センター指定管理者評価委員会規則</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（平二九規則五六・改称）</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こんごう福祉センター指定管理者評価委員会（以下「委員会」という。）の組織、委員の報酬及び費用弁償の額その他委員会に関し必要な事項を定めるもの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（平二九規則五六・一部改正）</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委員会は、委員五人以内で組織する。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委員は、学識経験のある者その他適当と認める者のうちから、知事が任命する。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（平二八規則七五・旧第三条繰上、令四規則五四・一部改正）</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（委員長）</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委員会に委員長を置き、委員の互選によってこれを定める。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委員長は、会務を総理する。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（平二八規則七五・旧第四条繰上）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委員会の会議は、委員長が招集し、委員長がその議長となる。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（平二八規則七五・旧第五条繰上）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委員会に、必要に応じて部会を置くことができる。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部会に属する委員は、委員長が指名する。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部会に部会長を置き、委員長が指名する委員がこれに当たる。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（平二八規則七五・旧第六条繰上）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委員の報酬の額は、日額九千八百円とする。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（平二八規則七五・旧第七条繰上・一部改正）</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委員の費用弁償の額は、職員の旅費に関する条例（昭和四十年大阪府条例第三十七号）による指定職等の職務にある者以外の者の額相当額とする。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（平二八規則七五・旧第八条繰上）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委員会の庶務は、福祉部において行う。</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（平二八規則七五・旧第九条繰上）</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この規則に定めるもののほか、委員会の運営に関し必要な事項は、委員長が定める。</w:t>
      </w:r>
    </w:p>
    <w:p w:rsidR="00745BEC" w:rsidRDefault="00745BE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（平二八規則七五・旧第十条繰上）</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平成二十九年三月三十一日までの間に第三条第二項の規定により任命される委員会の委員（補欠の委員を除く。）の任期は、同条第三項本文の規定にかかわらず、任命の日から平成二十九年三月三十一日までと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則（平成二八年規則第七五号）</w:t>
      </w:r>
    </w:p>
    <w:p w:rsidR="00745BEC" w:rsidRDefault="00745BE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則（平成二九年規則第五六号）</w:t>
      </w:r>
    </w:p>
    <w:p w:rsidR="00745BEC" w:rsidRDefault="00745BE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この規則は、平成二十九年四月一日から施行する。</w:t>
      </w:r>
    </w:p>
    <w:p w:rsidR="00745BEC" w:rsidRDefault="00745BE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則（令和四年規則第五四号）</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rsidR="00745BEC" w:rsidRDefault="00745BE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（委員の任期に関する特例）</w:t>
      </w:r>
    </w:p>
    <w:p w:rsidR="00745BEC" w:rsidRDefault="00745BE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日から令和九年三月三十一日までの間に改正後の大阪府立こんごう福祉センター指定管理者評価委員会規則第二条第二項の規定により任命される大阪府立こんごう福祉センター指定管理者評価委員会の委員（補欠の委員を除く。）の任期は、同条第三項本文の規定にかかわらず、任命の日から令和九年三月三十一日までとする。</w:t>
      </w:r>
    </w:p>
    <w:p w:rsidR="00745BEC" w:rsidRDefault="00745BEC">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745BEC">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FAB" w:rsidRDefault="00575FAB" w:rsidP="00575FAB">
      <w:r>
        <w:separator/>
      </w:r>
    </w:p>
  </w:endnote>
  <w:endnote w:type="continuationSeparator" w:id="0">
    <w:p w:rsidR="00575FAB" w:rsidRDefault="00575FAB" w:rsidP="0057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FAB" w:rsidRDefault="00575FAB" w:rsidP="00575FAB">
      <w:r>
        <w:separator/>
      </w:r>
    </w:p>
  </w:footnote>
  <w:footnote w:type="continuationSeparator" w:id="0">
    <w:p w:rsidR="00575FAB" w:rsidRDefault="00575FAB" w:rsidP="0057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2EB"/>
    <w:rsid w:val="002B72EB"/>
    <w:rsid w:val="00575FAB"/>
    <w:rsid w:val="00745BEC"/>
    <w:rsid w:val="008259E8"/>
    <w:rsid w:val="00BD7464"/>
    <w:rsid w:val="00D37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48F62D4-70AB-498D-AA05-09FEF73F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2E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2B72EB"/>
    <w:rPr>
      <w:rFonts w:asciiTheme="majorHAnsi" w:eastAsiaTheme="majorEastAsia" w:hAnsiTheme="majorHAnsi" w:cs="Times New Roman"/>
      <w:sz w:val="18"/>
      <w:szCs w:val="18"/>
    </w:rPr>
  </w:style>
  <w:style w:type="paragraph" w:styleId="a5">
    <w:name w:val="header"/>
    <w:basedOn w:val="a"/>
    <w:link w:val="a6"/>
    <w:uiPriority w:val="99"/>
    <w:unhideWhenUsed/>
    <w:rsid w:val="00575FAB"/>
    <w:pPr>
      <w:tabs>
        <w:tab w:val="center" w:pos="4252"/>
        <w:tab w:val="right" w:pos="8504"/>
      </w:tabs>
      <w:snapToGrid w:val="0"/>
    </w:pPr>
  </w:style>
  <w:style w:type="character" w:customStyle="1" w:styleId="a6">
    <w:name w:val="ヘッダー (文字)"/>
    <w:basedOn w:val="a0"/>
    <w:link w:val="a5"/>
    <w:uiPriority w:val="99"/>
    <w:rsid w:val="00575FAB"/>
    <w:rPr>
      <w:szCs w:val="22"/>
    </w:rPr>
  </w:style>
  <w:style w:type="paragraph" w:styleId="a7">
    <w:name w:val="footer"/>
    <w:basedOn w:val="a"/>
    <w:link w:val="a8"/>
    <w:uiPriority w:val="99"/>
    <w:unhideWhenUsed/>
    <w:rsid w:val="00575FAB"/>
    <w:pPr>
      <w:tabs>
        <w:tab w:val="center" w:pos="4252"/>
        <w:tab w:val="right" w:pos="8504"/>
      </w:tabs>
      <w:snapToGrid w:val="0"/>
    </w:pPr>
  </w:style>
  <w:style w:type="character" w:customStyle="1" w:styleId="a8">
    <w:name w:val="フッター (文字)"/>
    <w:basedOn w:val="a0"/>
    <w:link w:val="a7"/>
    <w:uiPriority w:val="99"/>
    <w:rsid w:val="00575FA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1533</Words>
  <Characters>91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　季雪</dc:creator>
  <cp:keywords/>
  <dc:description/>
  <cp:lastModifiedBy>中谷　季雪</cp:lastModifiedBy>
  <cp:revision>5</cp:revision>
  <cp:lastPrinted>2022-09-29T03:08:00Z</cp:lastPrinted>
  <dcterms:created xsi:type="dcterms:W3CDTF">2023-03-17T07:38:00Z</dcterms:created>
  <dcterms:modified xsi:type="dcterms:W3CDTF">2023-08-23T00:32:00Z</dcterms:modified>
</cp:coreProperties>
</file>