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912DE" w14:textId="77777777" w:rsidR="00FD1C4C" w:rsidRPr="00772DA8" w:rsidRDefault="00D56262" w:rsidP="00971652">
      <w:pPr>
        <w:jc w:val="center"/>
        <w:rPr>
          <w:b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6BFC5C" wp14:editId="7ABD2F7C">
                <wp:simplePos x="0" y="0"/>
                <wp:positionH relativeFrom="column">
                  <wp:posOffset>11726668</wp:posOffset>
                </wp:positionH>
                <wp:positionV relativeFrom="paragraph">
                  <wp:posOffset>-329508</wp:posOffset>
                </wp:positionV>
                <wp:extent cx="1037230" cy="361950"/>
                <wp:effectExtent l="0" t="0" r="1079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723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2A1DC0" w14:textId="77777777" w:rsidR="00D56262" w:rsidRDefault="00D56262" w:rsidP="008271F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参考</w:t>
                            </w:r>
                            <w:r w:rsidR="008271F0">
                              <w:rPr>
                                <w:rFonts w:hint="eastAsia"/>
                              </w:rPr>
                              <w:t>資料２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6BFC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23.35pt;margin-top:-25.95pt;width:81.6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" fillcolor="white [3201]" strokeweight=".5pt">
                <v:textbox>
                  <w:txbxContent>
                    <w:p w14:paraId="132A1DC0" w14:textId="77777777" w:rsidR="00D56262" w:rsidRDefault="00D56262" w:rsidP="008271F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参考</w:t>
                      </w:r>
                      <w:r w:rsidR="008271F0">
                        <w:rPr>
                          <w:rFonts w:hint="eastAsia"/>
                        </w:rPr>
                        <w:t>資料２</w:t>
                      </w:r>
                    </w:p>
                  </w:txbxContent>
                </v:textbox>
              </v:shape>
            </w:pict>
          </mc:Fallback>
        </mc:AlternateContent>
      </w:r>
      <w:r w:rsidR="00A13C3E">
        <w:rPr>
          <w:rFonts w:hint="eastAsia"/>
          <w:b/>
          <w:sz w:val="24"/>
          <w:szCs w:val="24"/>
        </w:rPr>
        <w:t>令和</w:t>
      </w:r>
      <w:r w:rsidR="006A488B">
        <w:rPr>
          <w:rFonts w:hint="eastAsia"/>
          <w:b/>
          <w:sz w:val="24"/>
          <w:szCs w:val="24"/>
        </w:rPr>
        <w:t>５</w:t>
      </w:r>
      <w:r w:rsidR="00E5514B" w:rsidRPr="00772DA8">
        <w:rPr>
          <w:rFonts w:hint="eastAsia"/>
          <w:b/>
          <w:sz w:val="24"/>
          <w:szCs w:val="24"/>
        </w:rPr>
        <w:t>年度モニタリング評価実施による改善のための対応方針</w:t>
      </w:r>
    </w:p>
    <w:p w14:paraId="6395D092" w14:textId="77777777" w:rsidR="00971652" w:rsidRDefault="00030E9D" w:rsidP="00C31DE7">
      <w:pPr>
        <w:ind w:right="840" w:firstLineChars="7800" w:firstLine="16380"/>
      </w:pPr>
      <w:r>
        <w:rPr>
          <w:rFonts w:hint="eastAsia"/>
        </w:rPr>
        <w:t>施</w:t>
      </w:r>
      <w:r w:rsidR="007154A3">
        <w:rPr>
          <w:rFonts w:hint="eastAsia"/>
        </w:rPr>
        <w:t>施設</w:t>
      </w:r>
      <w:r>
        <w:rPr>
          <w:rFonts w:hint="eastAsia"/>
        </w:rPr>
        <w:t>名：大阪府立</w:t>
      </w:r>
      <w:r w:rsidR="008121B8">
        <w:rPr>
          <w:rFonts w:hint="eastAsia"/>
        </w:rPr>
        <w:t>こんごう福祉センター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6"/>
        <w:gridCol w:w="2219"/>
        <w:gridCol w:w="3070"/>
        <w:gridCol w:w="3402"/>
        <w:gridCol w:w="3933"/>
      </w:tblGrid>
      <w:tr w:rsidR="00971652" w14:paraId="6C7124E6" w14:textId="77777777" w:rsidTr="00FC6889">
        <w:tc>
          <w:tcPr>
            <w:tcW w:w="1936" w:type="dxa"/>
          </w:tcPr>
          <w:p w14:paraId="056F700C" w14:textId="77777777" w:rsidR="00971652" w:rsidRDefault="00971652" w:rsidP="00971652">
            <w:pPr>
              <w:jc w:val="center"/>
            </w:pPr>
            <w:r>
              <w:rPr>
                <w:rFonts w:hint="eastAsia"/>
              </w:rPr>
              <w:t>評価項目</w:t>
            </w:r>
          </w:p>
        </w:tc>
        <w:tc>
          <w:tcPr>
            <w:tcW w:w="2219" w:type="dxa"/>
          </w:tcPr>
          <w:p w14:paraId="1F2A2B44" w14:textId="77777777" w:rsidR="00971652" w:rsidRDefault="00971652" w:rsidP="00971652">
            <w:pPr>
              <w:jc w:val="center"/>
            </w:pPr>
            <w:r>
              <w:rPr>
                <w:rFonts w:hint="eastAsia"/>
              </w:rPr>
              <w:t>評価基準</w:t>
            </w:r>
          </w:p>
        </w:tc>
        <w:tc>
          <w:tcPr>
            <w:tcW w:w="3070" w:type="dxa"/>
          </w:tcPr>
          <w:p w14:paraId="2FCA9E4E" w14:textId="77777777" w:rsidR="00971652" w:rsidRDefault="00971652" w:rsidP="00971652">
            <w:pPr>
              <w:jc w:val="center"/>
            </w:pPr>
            <w:r>
              <w:rPr>
                <w:rFonts w:hint="eastAsia"/>
              </w:rPr>
              <w:t>評価委員の指摘・提言等</w:t>
            </w:r>
          </w:p>
        </w:tc>
        <w:tc>
          <w:tcPr>
            <w:tcW w:w="3402" w:type="dxa"/>
          </w:tcPr>
          <w:p w14:paraId="0B27DE92" w14:textId="77777777" w:rsidR="00971652" w:rsidRDefault="00971652" w:rsidP="00971652">
            <w:pPr>
              <w:jc w:val="center"/>
            </w:pPr>
            <w:r>
              <w:rPr>
                <w:rFonts w:hint="eastAsia"/>
              </w:rPr>
              <w:t>改善のための対応方針</w:t>
            </w:r>
          </w:p>
        </w:tc>
        <w:tc>
          <w:tcPr>
            <w:tcW w:w="3933" w:type="dxa"/>
          </w:tcPr>
          <w:p w14:paraId="13923E6A" w14:textId="77777777" w:rsidR="00971652" w:rsidRDefault="00971652" w:rsidP="00971652">
            <w:pPr>
              <w:jc w:val="center"/>
            </w:pPr>
            <w:r>
              <w:rPr>
                <w:rFonts w:hint="eastAsia"/>
              </w:rPr>
              <w:t>次年度以降の事業計画等への反映内容</w:t>
            </w:r>
          </w:p>
        </w:tc>
      </w:tr>
      <w:tr w:rsidR="00971652" w14:paraId="40CDAD9B" w14:textId="77777777" w:rsidTr="00FC6889">
        <w:trPr>
          <w:trHeight w:val="1444"/>
        </w:trPr>
        <w:tc>
          <w:tcPr>
            <w:tcW w:w="1936" w:type="dxa"/>
          </w:tcPr>
          <w:p w14:paraId="4BA174D4" w14:textId="3A85EDD7" w:rsidR="00E5514B" w:rsidRDefault="00C550D4">
            <w:r>
              <w:rPr>
                <w:rFonts w:hint="eastAsia"/>
              </w:rPr>
              <w:t>Ⅲ（２）５</w:t>
            </w:r>
          </w:p>
        </w:tc>
        <w:tc>
          <w:tcPr>
            <w:tcW w:w="2219" w:type="dxa"/>
          </w:tcPr>
          <w:p w14:paraId="0C0BCACD" w14:textId="3073658E" w:rsidR="00E5514B" w:rsidRDefault="00C550D4">
            <w:r w:rsidRPr="00C550D4">
              <w:rPr>
                <w:rFonts w:hint="eastAsia"/>
              </w:rPr>
              <w:t>職員の就労意欲を維持・向上させる取り組みを行っているか。</w:t>
            </w:r>
          </w:p>
        </w:tc>
        <w:tc>
          <w:tcPr>
            <w:tcW w:w="3070" w:type="dxa"/>
          </w:tcPr>
          <w:p w14:paraId="3B6FCF86" w14:textId="6D1029FF" w:rsidR="00E5514B" w:rsidRPr="007041D5" w:rsidRDefault="00C550D4" w:rsidP="00C550D4">
            <w:pPr>
              <w:ind w:firstLineChars="100" w:firstLine="210"/>
            </w:pPr>
            <w:r w:rsidRPr="00C550D4">
              <w:rPr>
                <w:rFonts w:hint="eastAsia"/>
              </w:rPr>
              <w:t>所属長の面談だけではなく、所属長に</w:t>
            </w:r>
            <w:r w:rsidR="00CB0100">
              <w:rPr>
                <w:rFonts w:hint="eastAsia"/>
              </w:rPr>
              <w:t>直接言い</w:t>
            </w:r>
            <w:r w:rsidRPr="00C550D4">
              <w:rPr>
                <w:rFonts w:hint="eastAsia"/>
              </w:rPr>
              <w:t>にくい内容については</w:t>
            </w:r>
            <w:r w:rsidR="00D812C3">
              <w:rPr>
                <w:rFonts w:hint="eastAsia"/>
              </w:rPr>
              <w:t>他</w:t>
            </w:r>
            <w:r w:rsidRPr="00C550D4">
              <w:rPr>
                <w:rFonts w:hint="eastAsia"/>
              </w:rPr>
              <w:t>の職員に相談できる</w:t>
            </w:r>
            <w:r w:rsidR="00D812C3">
              <w:rPr>
                <w:rFonts w:hint="eastAsia"/>
              </w:rPr>
              <w:t>ような</w:t>
            </w:r>
            <w:r w:rsidR="0030752D">
              <w:rPr>
                <w:rFonts w:hint="eastAsia"/>
              </w:rPr>
              <w:t>仕組み</w:t>
            </w:r>
            <w:r w:rsidR="00CB0100">
              <w:rPr>
                <w:rFonts w:hint="eastAsia"/>
              </w:rPr>
              <w:t>が必要。</w:t>
            </w:r>
          </w:p>
        </w:tc>
        <w:tc>
          <w:tcPr>
            <w:tcW w:w="3402" w:type="dxa"/>
          </w:tcPr>
          <w:p w14:paraId="4B79123C" w14:textId="312E46A7" w:rsidR="00971652" w:rsidRPr="00C550D4" w:rsidRDefault="00CB0100">
            <w:r>
              <w:rPr>
                <w:rFonts w:hint="eastAsia"/>
              </w:rPr>
              <w:t xml:space="preserve">　所属長だけでなく、要望等を</w:t>
            </w:r>
            <w:r w:rsidR="00D812C3">
              <w:rPr>
                <w:rFonts w:hint="eastAsia"/>
              </w:rPr>
              <w:t>他の職員に</w:t>
            </w:r>
            <w:r>
              <w:rPr>
                <w:rFonts w:hint="eastAsia"/>
              </w:rPr>
              <w:t>相談できる</w:t>
            </w:r>
            <w:r w:rsidR="00D812C3">
              <w:rPr>
                <w:rFonts w:hint="eastAsia"/>
              </w:rPr>
              <w:t>環境づくりに取り組むように要請する。</w:t>
            </w:r>
          </w:p>
        </w:tc>
        <w:tc>
          <w:tcPr>
            <w:tcW w:w="3933" w:type="dxa"/>
          </w:tcPr>
          <w:p w14:paraId="7038A9EF" w14:textId="77777777" w:rsidR="0078787C" w:rsidRDefault="0078787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【事業計画等への反映内容】</w:t>
            </w:r>
          </w:p>
          <w:p w14:paraId="212D308E" w14:textId="2BAE0B93" w:rsidR="00971652" w:rsidRDefault="00CC1F9C" w:rsidP="00FE05E3">
            <w:pPr>
              <w:ind w:firstLineChars="100" w:firstLine="210"/>
              <w:rPr>
                <w:rFonts w:ascii="ＭＳ 明朝" w:hAnsi="ＭＳ 明朝"/>
              </w:rPr>
            </w:pPr>
            <w:r w:rsidRPr="00D93435">
              <w:rPr>
                <w:rFonts w:ascii="ＭＳ 明朝" w:hAnsi="ＭＳ 明朝" w:hint="eastAsia"/>
              </w:rPr>
              <w:t>所属長に限らず職員が相互に相談できる環境を整え支援を行う</w:t>
            </w:r>
            <w:r w:rsidR="004D27D1">
              <w:rPr>
                <w:rFonts w:ascii="ＭＳ 明朝" w:hAnsi="ＭＳ 明朝" w:hint="eastAsia"/>
              </w:rPr>
              <w:t>。</w:t>
            </w:r>
          </w:p>
          <w:p w14:paraId="5E8D80BA" w14:textId="30F99C36" w:rsidR="0078787C" w:rsidRDefault="00FC6889">
            <w:r>
              <w:rPr>
                <w:rFonts w:hint="eastAsia"/>
              </w:rPr>
              <w:t>（</w:t>
            </w:r>
            <w:r w:rsidR="0078787C">
              <w:rPr>
                <w:rFonts w:hint="eastAsia"/>
              </w:rPr>
              <w:t>【具体策（参考）】</w:t>
            </w:r>
          </w:p>
          <w:p w14:paraId="7871A72B" w14:textId="65FA3076" w:rsidR="004D27D1" w:rsidRDefault="004D27D1" w:rsidP="00FC6889">
            <w:pPr>
              <w:ind w:leftChars="150" w:left="525" w:hangingChars="100" w:hanging="210"/>
            </w:pPr>
            <w:r>
              <w:rPr>
                <w:rFonts w:hint="eastAsia"/>
              </w:rPr>
              <w:t>・所属長だけでなく、児童発達支援管理責任者やユニットリーダー、心理</w:t>
            </w:r>
            <w:r w:rsidR="00C84E71">
              <w:rPr>
                <w:rFonts w:hint="eastAsia"/>
              </w:rPr>
              <w:t>士</w:t>
            </w:r>
            <w:r>
              <w:rPr>
                <w:rFonts w:hint="eastAsia"/>
              </w:rPr>
              <w:t>等と面談が設定できることを職員会議等でアナウンスする。</w:t>
            </w:r>
          </w:p>
          <w:p w14:paraId="1EE113FE" w14:textId="7AE08C82" w:rsidR="00C84E71" w:rsidRDefault="00C84E71" w:rsidP="00C84E71">
            <w:pPr>
              <w:pStyle w:val="aa"/>
              <w:ind w:leftChars="200" w:left="630" w:hangingChars="100" w:hanging="210"/>
            </w:pPr>
            <w:r>
              <w:rPr>
                <w:rFonts w:hint="eastAsia"/>
              </w:rPr>
              <w:t>・新規採用職員においては</w:t>
            </w:r>
            <w:r w:rsidR="00BA522C">
              <w:rPr>
                <w:rFonts w:hint="eastAsia"/>
              </w:rPr>
              <w:t>OJT</w:t>
            </w:r>
            <w:r w:rsidR="00BA522C">
              <w:rPr>
                <w:rFonts w:hint="eastAsia"/>
              </w:rPr>
              <w:t>担当を指定しているほか、</w:t>
            </w:r>
            <w:r>
              <w:rPr>
                <w:rFonts w:hint="eastAsia"/>
              </w:rPr>
              <w:t>所属内や所属長に直接言いにくいことについては、法人指導監査室において行っている他部署の先輩職員によ</w:t>
            </w:r>
            <w:r w:rsidR="00BA522C">
              <w:rPr>
                <w:rFonts w:hint="eastAsia"/>
              </w:rPr>
              <w:t>る</w:t>
            </w:r>
            <w:r>
              <w:rPr>
                <w:rFonts w:hint="eastAsia"/>
              </w:rPr>
              <w:t>面談</w:t>
            </w:r>
            <w:r w:rsidR="00BA522C">
              <w:rPr>
                <w:rFonts w:hint="eastAsia"/>
              </w:rPr>
              <w:t>において</w:t>
            </w:r>
            <w:r>
              <w:rPr>
                <w:rFonts w:hint="eastAsia"/>
              </w:rPr>
              <w:t>、悩み等</w:t>
            </w:r>
            <w:r w:rsidR="00BA522C">
              <w:rPr>
                <w:rFonts w:hint="eastAsia"/>
              </w:rPr>
              <w:t>の</w:t>
            </w:r>
            <w:r>
              <w:rPr>
                <w:rFonts w:hint="eastAsia"/>
              </w:rPr>
              <w:t>吸い上げ</w:t>
            </w:r>
            <w:r w:rsidR="00BA522C">
              <w:rPr>
                <w:rFonts w:hint="eastAsia"/>
              </w:rPr>
              <w:t>に努めている</w:t>
            </w:r>
            <w:r>
              <w:rPr>
                <w:rFonts w:hint="eastAsia"/>
              </w:rPr>
              <w:t>。</w:t>
            </w:r>
          </w:p>
          <w:p w14:paraId="7EBD575E" w14:textId="55EC92D1" w:rsidR="0078787C" w:rsidRDefault="00C84E71" w:rsidP="00C84E71">
            <w:pPr>
              <w:ind w:leftChars="300" w:left="630" w:firstLineChars="100" w:firstLine="210"/>
            </w:pPr>
            <w:r>
              <w:rPr>
                <w:rFonts w:hint="eastAsia"/>
              </w:rPr>
              <w:t>また、内容によっては指導監査室長が該当施設長と連携を取り、解決に向けた調整を行う等、多角的な対応を</w:t>
            </w:r>
            <w:r w:rsidR="00BA522C">
              <w:rPr>
                <w:rFonts w:hint="eastAsia"/>
              </w:rPr>
              <w:t>実施していく。</w:t>
            </w:r>
            <w:r w:rsidR="00053401">
              <w:rPr>
                <w:rFonts w:hint="eastAsia"/>
              </w:rPr>
              <w:t>）</w:t>
            </w:r>
            <w:r w:rsidR="0078787C">
              <w:rPr>
                <w:rFonts w:hint="eastAsia"/>
              </w:rPr>
              <w:t xml:space="preserve">　　　　　　</w:t>
            </w:r>
          </w:p>
        </w:tc>
      </w:tr>
    </w:tbl>
    <w:p w14:paraId="4FEBDA12" w14:textId="2619B47D" w:rsidR="006B6205" w:rsidRPr="00BA522C" w:rsidRDefault="006B6205" w:rsidP="004D27D1"/>
    <w:sectPr w:rsidR="006B6205" w:rsidRPr="00BA522C" w:rsidSect="00A9287F">
      <w:headerReference w:type="default" r:id="rId8"/>
      <w:pgSz w:w="16838" w:h="11906" w:orient="landscape" w:code="9"/>
      <w:pgMar w:top="1644" w:right="1134" w:bottom="164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41BD6" w14:textId="77777777" w:rsidR="00803DD7" w:rsidRDefault="00803DD7" w:rsidP="008121B8">
      <w:r>
        <w:separator/>
      </w:r>
    </w:p>
  </w:endnote>
  <w:endnote w:type="continuationSeparator" w:id="0">
    <w:p w14:paraId="22764DD1" w14:textId="77777777" w:rsidR="00803DD7" w:rsidRDefault="00803DD7" w:rsidP="00812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C72AF" w14:textId="77777777" w:rsidR="00803DD7" w:rsidRDefault="00803DD7" w:rsidP="008121B8">
      <w:r>
        <w:separator/>
      </w:r>
    </w:p>
  </w:footnote>
  <w:footnote w:type="continuationSeparator" w:id="0">
    <w:p w14:paraId="2047DEFE" w14:textId="77777777" w:rsidR="00803DD7" w:rsidRDefault="00803DD7" w:rsidP="00812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8ACA1" w14:textId="21C5BB5D" w:rsidR="005B7232" w:rsidRPr="005B7232" w:rsidRDefault="005B7232">
    <w:pPr>
      <w:pStyle w:val="a4"/>
      <w:rPr>
        <w:rFonts w:asciiTheme="majorEastAsia" w:eastAsiaTheme="majorEastAsia" w:hAnsiTheme="majorEastAsia"/>
        <w:b/>
      </w:rPr>
    </w:pPr>
    <w:r>
      <w:rPr>
        <w:rFonts w:hint="eastAsia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E082E"/>
    <w:multiLevelType w:val="hybridMultilevel"/>
    <w:tmpl w:val="6DFCC57A"/>
    <w:lvl w:ilvl="0" w:tplc="0B0C264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5E30CF6"/>
    <w:multiLevelType w:val="hybridMultilevel"/>
    <w:tmpl w:val="0032EBB0"/>
    <w:lvl w:ilvl="0" w:tplc="B50AB8B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652"/>
    <w:rsid w:val="000035EA"/>
    <w:rsid w:val="00030E9D"/>
    <w:rsid w:val="00053401"/>
    <w:rsid w:val="00057454"/>
    <w:rsid w:val="000B68C4"/>
    <w:rsid w:val="0017463B"/>
    <w:rsid w:val="001A2904"/>
    <w:rsid w:val="00237592"/>
    <w:rsid w:val="00283D8F"/>
    <w:rsid w:val="002B7752"/>
    <w:rsid w:val="0030752D"/>
    <w:rsid w:val="004D27D1"/>
    <w:rsid w:val="00511A09"/>
    <w:rsid w:val="00540465"/>
    <w:rsid w:val="0055300E"/>
    <w:rsid w:val="005801A1"/>
    <w:rsid w:val="005B7232"/>
    <w:rsid w:val="006A488B"/>
    <w:rsid w:val="006B6205"/>
    <w:rsid w:val="007041D5"/>
    <w:rsid w:val="007154A3"/>
    <w:rsid w:val="00733188"/>
    <w:rsid w:val="00772DA8"/>
    <w:rsid w:val="00777DCE"/>
    <w:rsid w:val="0078787C"/>
    <w:rsid w:val="007D05AF"/>
    <w:rsid w:val="007F07C3"/>
    <w:rsid w:val="00803DD7"/>
    <w:rsid w:val="008121B8"/>
    <w:rsid w:val="008271F0"/>
    <w:rsid w:val="00852EFA"/>
    <w:rsid w:val="008A234D"/>
    <w:rsid w:val="00971652"/>
    <w:rsid w:val="009C47E6"/>
    <w:rsid w:val="00A13C3E"/>
    <w:rsid w:val="00A9287F"/>
    <w:rsid w:val="00AE5939"/>
    <w:rsid w:val="00B00496"/>
    <w:rsid w:val="00B659CB"/>
    <w:rsid w:val="00BA522C"/>
    <w:rsid w:val="00BF296C"/>
    <w:rsid w:val="00C31DE7"/>
    <w:rsid w:val="00C34446"/>
    <w:rsid w:val="00C550D4"/>
    <w:rsid w:val="00C84E71"/>
    <w:rsid w:val="00CB0100"/>
    <w:rsid w:val="00CC1F9C"/>
    <w:rsid w:val="00D35C10"/>
    <w:rsid w:val="00D56262"/>
    <w:rsid w:val="00D812C3"/>
    <w:rsid w:val="00D93435"/>
    <w:rsid w:val="00E5514B"/>
    <w:rsid w:val="00E776C6"/>
    <w:rsid w:val="00EF0B92"/>
    <w:rsid w:val="00F534D6"/>
    <w:rsid w:val="00F83D61"/>
    <w:rsid w:val="00FC6889"/>
    <w:rsid w:val="00FD1C4C"/>
    <w:rsid w:val="00FE05E3"/>
    <w:rsid w:val="00FF3B90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B44BF66"/>
  <w15:docId w15:val="{FADFA4E3-5383-43AD-B194-C958054B7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21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21B8"/>
  </w:style>
  <w:style w:type="paragraph" w:styleId="a6">
    <w:name w:val="footer"/>
    <w:basedOn w:val="a"/>
    <w:link w:val="a7"/>
    <w:uiPriority w:val="99"/>
    <w:unhideWhenUsed/>
    <w:rsid w:val="008121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21B8"/>
  </w:style>
  <w:style w:type="paragraph" w:styleId="a8">
    <w:name w:val="Balloon Text"/>
    <w:basedOn w:val="a"/>
    <w:link w:val="a9"/>
    <w:uiPriority w:val="99"/>
    <w:semiHidden/>
    <w:unhideWhenUsed/>
    <w:rsid w:val="005B72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723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C68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B3382-A109-43F5-8A09-929F656D0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松岡　義典</cp:lastModifiedBy>
  <cp:revision>5</cp:revision>
  <cp:lastPrinted>2024-02-02T05:31:00Z</cp:lastPrinted>
  <dcterms:created xsi:type="dcterms:W3CDTF">2024-02-02T05:54:00Z</dcterms:created>
  <dcterms:modified xsi:type="dcterms:W3CDTF">2024-03-04T06:19:00Z</dcterms:modified>
</cp:coreProperties>
</file>