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ayout w:type="fixed"/>
        <w:tblCellMar>
          <w:left w:w="99" w:type="dxa"/>
          <w:right w:w="99" w:type="dxa"/>
        </w:tblCellMar>
        <w:tblLook w:val="04A0" w:firstRow="1" w:lastRow="0" w:firstColumn="1" w:lastColumn="0" w:noHBand="0" w:noVBand="1"/>
      </w:tblPr>
      <w:tblGrid>
        <w:gridCol w:w="1843"/>
        <w:gridCol w:w="1950"/>
        <w:gridCol w:w="2058"/>
        <w:gridCol w:w="245"/>
        <w:gridCol w:w="1701"/>
        <w:gridCol w:w="112"/>
        <w:gridCol w:w="1730"/>
      </w:tblGrid>
      <w:tr w:rsidR="00142F22" w:rsidRPr="00142F22" w14:paraId="7D18B035" w14:textId="77777777" w:rsidTr="00B56B47">
        <w:trPr>
          <w:trHeight w:val="495"/>
        </w:trPr>
        <w:tc>
          <w:tcPr>
            <w:tcW w:w="7797" w:type="dxa"/>
            <w:gridSpan w:val="5"/>
            <w:tcBorders>
              <w:top w:val="nil"/>
              <w:left w:val="nil"/>
              <w:bottom w:val="nil"/>
              <w:right w:val="nil"/>
            </w:tcBorders>
            <w:shd w:val="clear" w:color="auto" w:fill="auto"/>
            <w:noWrap/>
            <w:vAlign w:val="center"/>
            <w:hideMark/>
          </w:tcPr>
          <w:p w14:paraId="706634C3" w14:textId="77777777" w:rsidR="00142F22" w:rsidRPr="00142F22" w:rsidRDefault="00142F22" w:rsidP="00142F22">
            <w:pPr>
              <w:widowControl/>
              <w:jc w:val="left"/>
              <w:rPr>
                <w:rFonts w:ascii="Times New Roman" w:eastAsia="Times New Roman" w:hAnsi="Times New Roman" w:cs="Times New Roman"/>
                <w:kern w:val="0"/>
                <w:sz w:val="20"/>
                <w:szCs w:val="20"/>
              </w:rPr>
            </w:pPr>
            <w:bookmarkStart w:id="0" w:name="_GoBack"/>
            <w:bookmarkEnd w:id="0"/>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19D3" w14:textId="43BD476F" w:rsidR="00142F22" w:rsidRPr="00446170" w:rsidRDefault="00446170" w:rsidP="009A1A74">
            <w:pPr>
              <w:widowControl/>
              <w:jc w:val="center"/>
              <w:rPr>
                <w:rFonts w:ascii="ＭＳ 明朝" w:eastAsia="ＭＳ 明朝" w:hAnsi="ＭＳ 明朝" w:cs="ＭＳ Ｐゴシック"/>
                <w:color w:val="000000"/>
                <w:kern w:val="0"/>
                <w:sz w:val="22"/>
              </w:rPr>
            </w:pPr>
            <w:r w:rsidRPr="00446170">
              <w:rPr>
                <w:rFonts w:ascii="ＭＳ 明朝" w:eastAsia="ＭＳ 明朝" w:hAnsi="ＭＳ 明朝" w:cs="ＭＳ Ｐゴシック" w:hint="eastAsia"/>
                <w:color w:val="000000"/>
                <w:kern w:val="0"/>
                <w:sz w:val="22"/>
              </w:rPr>
              <w:t>様式２</w:t>
            </w:r>
          </w:p>
        </w:tc>
      </w:tr>
      <w:tr w:rsidR="00142F22" w:rsidRPr="00142F22" w14:paraId="74E18F14" w14:textId="77777777" w:rsidTr="00166C49">
        <w:trPr>
          <w:trHeight w:val="454"/>
        </w:trPr>
        <w:tc>
          <w:tcPr>
            <w:tcW w:w="9639" w:type="dxa"/>
            <w:gridSpan w:val="7"/>
            <w:tcBorders>
              <w:top w:val="nil"/>
              <w:left w:val="nil"/>
              <w:bottom w:val="single" w:sz="12" w:space="0" w:color="auto"/>
              <w:right w:val="nil"/>
            </w:tcBorders>
            <w:shd w:val="clear" w:color="auto" w:fill="auto"/>
            <w:noWrap/>
            <w:vAlign w:val="center"/>
            <w:hideMark/>
          </w:tcPr>
          <w:p w14:paraId="372CEC19" w14:textId="5C62E643" w:rsidR="00142F22" w:rsidRPr="00446170" w:rsidRDefault="003B35C0" w:rsidP="00166C49">
            <w:pPr>
              <w:widowControl/>
              <w:spacing w:line="360" w:lineRule="exact"/>
              <w:jc w:val="center"/>
              <w:rPr>
                <w:rFonts w:ascii="ＭＳ 明朝" w:eastAsia="ＭＳ 明朝" w:hAnsi="ＭＳ 明朝" w:cs="ＭＳ Ｐゴシック"/>
                <w:color w:val="000000"/>
                <w:kern w:val="0"/>
                <w:sz w:val="28"/>
                <w:szCs w:val="28"/>
              </w:rPr>
            </w:pPr>
            <w:r>
              <w:rPr>
                <w:rFonts w:ascii="ＭＳ 明朝" w:eastAsia="ＭＳ 明朝" w:hAnsi="ＭＳ 明朝" w:cs="ＭＳ Ｐゴシック" w:hint="eastAsia"/>
                <w:color w:val="000000"/>
                <w:kern w:val="0"/>
                <w:sz w:val="28"/>
                <w:szCs w:val="28"/>
              </w:rPr>
              <w:t>推薦調書</w:t>
            </w:r>
            <w:r w:rsidR="00142F22" w:rsidRPr="00446170">
              <w:rPr>
                <w:rFonts w:ascii="ＭＳ 明朝" w:eastAsia="ＭＳ 明朝" w:hAnsi="ＭＳ 明朝" w:cs="ＭＳ Ｐゴシック" w:hint="eastAsia"/>
                <w:color w:val="000000"/>
                <w:kern w:val="0"/>
                <w:sz w:val="28"/>
                <w:szCs w:val="28"/>
              </w:rPr>
              <w:t>（</w:t>
            </w:r>
            <w:r w:rsidR="00166C49" w:rsidRPr="00446170">
              <w:rPr>
                <w:rFonts w:ascii="ＭＳ 明朝" w:eastAsia="ＭＳ 明朝" w:hAnsi="ＭＳ 明朝" w:cs="ＭＳ Ｐゴシック" w:hint="eastAsia"/>
                <w:color w:val="000000"/>
                <w:kern w:val="0"/>
                <w:sz w:val="28"/>
                <w:szCs w:val="28"/>
              </w:rPr>
              <w:t>実装</w:t>
            </w:r>
            <w:r w:rsidR="00142F22" w:rsidRPr="00446170">
              <w:rPr>
                <w:rFonts w:ascii="ＭＳ 明朝" w:eastAsia="ＭＳ 明朝" w:hAnsi="ＭＳ 明朝" w:cs="ＭＳ Ｐゴシック" w:hint="eastAsia"/>
                <w:color w:val="000000"/>
                <w:kern w:val="0"/>
                <w:sz w:val="28"/>
                <w:szCs w:val="28"/>
              </w:rPr>
              <w:t>部門）</w:t>
            </w:r>
            <w:r w:rsidR="00142F22" w:rsidRPr="00446170">
              <w:rPr>
                <w:rFonts w:ascii="ＭＳ 明朝" w:eastAsia="ＭＳ 明朝" w:hAnsi="ＭＳ 明朝" w:cs="ＭＳ Ｐゴシック" w:hint="eastAsia"/>
                <w:color w:val="000000"/>
                <w:kern w:val="0"/>
                <w:sz w:val="28"/>
                <w:szCs w:val="28"/>
                <w:vertAlign w:val="superscript"/>
              </w:rPr>
              <w:t>（注1）</w:t>
            </w:r>
          </w:p>
        </w:tc>
      </w:tr>
      <w:tr w:rsidR="00166C49" w:rsidRPr="00142F22" w14:paraId="61644297" w14:textId="77777777" w:rsidTr="00166C49">
        <w:trPr>
          <w:trHeight w:val="438"/>
        </w:trPr>
        <w:tc>
          <w:tcPr>
            <w:tcW w:w="184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93EBF40" w14:textId="044D9E6C" w:rsidR="00166C49" w:rsidRPr="00166C49" w:rsidRDefault="00166C49" w:rsidP="00166C49">
            <w:pPr>
              <w:widowControl/>
              <w:spacing w:line="340" w:lineRule="exact"/>
              <w:jc w:val="left"/>
              <w:rPr>
                <w:rFonts w:ascii="ＭＳ 明朝" w:eastAsia="ＭＳ 明朝" w:hAnsi="ＭＳ 明朝" w:cs="ＭＳ Ｐゴシック"/>
                <w:color w:val="000000"/>
                <w:kern w:val="0"/>
                <w:sz w:val="22"/>
              </w:rPr>
            </w:pPr>
            <w:r w:rsidRPr="00166C49">
              <w:rPr>
                <w:rFonts w:ascii="ＭＳ 明朝" w:eastAsia="ＭＳ 明朝" w:hAnsi="ＭＳ 明朝" w:cs="ＭＳ Ｐゴシック" w:hint="eastAsia"/>
                <w:color w:val="000000"/>
                <w:kern w:val="0"/>
                <w:sz w:val="22"/>
              </w:rPr>
              <w:t>表彰区分</w:t>
            </w:r>
          </w:p>
        </w:tc>
        <w:tc>
          <w:tcPr>
            <w:tcW w:w="4253"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C5238E4" w14:textId="2520E0C5" w:rsidR="00166C49" w:rsidRPr="00166C49" w:rsidRDefault="00C86401" w:rsidP="00166C49">
            <w:pPr>
              <w:widowControl/>
              <w:spacing w:line="340" w:lineRule="exact"/>
              <w:jc w:val="left"/>
              <w:rPr>
                <w:rFonts w:ascii="ＭＳ 明朝" w:eastAsia="ＭＳ 明朝" w:hAnsi="ＭＳ 明朝" w:cs="ＭＳ Ｐゴシック"/>
                <w:color w:val="000000"/>
                <w:kern w:val="0"/>
                <w:sz w:val="22"/>
              </w:rPr>
            </w:pPr>
            <w:r w:rsidRPr="00C86401">
              <w:rPr>
                <w:rFonts w:ascii="ＭＳ 明朝" w:eastAsia="ＭＳ 明朝" w:hAnsi="ＭＳ 明朝" w:cs="ＭＳ Ｐゴシック" w:hint="eastAsia"/>
                <w:color w:val="000000"/>
                <w:kern w:val="0"/>
                <w:sz w:val="22"/>
              </w:rPr>
              <w:t>市</w:t>
            </w:r>
            <w:r w:rsidRPr="00C86401">
              <w:rPr>
                <w:rFonts w:ascii="ＭＳ 明朝" w:eastAsia="ＭＳ 明朝" w:hAnsi="ＭＳ 明朝" w:cs="ＭＳ Ｐゴシック" w:hint="eastAsia"/>
                <w:color w:val="000000"/>
                <w:kern w:val="0"/>
                <w:sz w:val="18"/>
                <w:szCs w:val="18"/>
              </w:rPr>
              <w:t>（指定都市・中核市・施行時特例市等を除く）</w:t>
            </w:r>
          </w:p>
        </w:tc>
        <w:tc>
          <w:tcPr>
            <w:tcW w:w="1701"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95D6E47" w14:textId="77777777" w:rsidR="00166C49" w:rsidRPr="00142F22" w:rsidRDefault="00166C49" w:rsidP="00775905">
            <w:pPr>
              <w:widowControl/>
              <w:spacing w:line="340" w:lineRule="exact"/>
              <w:jc w:val="center"/>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推薦都道府県</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05C5F66" w14:textId="424A8193" w:rsidR="00166C49" w:rsidRPr="00446170" w:rsidRDefault="00893793" w:rsidP="00893793">
            <w:pPr>
              <w:widowControl/>
              <w:spacing w:line="340" w:lineRule="exact"/>
              <w:jc w:val="center"/>
              <w:rPr>
                <w:rFonts w:ascii="ＭＳ 明朝" w:eastAsia="ＭＳ 明朝" w:hAnsi="ＭＳ 明朝" w:cs="ＭＳ Ｐゴシック"/>
                <w:color w:val="000000"/>
                <w:kern w:val="0"/>
                <w:sz w:val="20"/>
                <w:szCs w:val="20"/>
              </w:rPr>
            </w:pPr>
            <w:r w:rsidRPr="00446170">
              <w:rPr>
                <w:rFonts w:ascii="ＭＳ 明朝" w:eastAsia="ＭＳ 明朝" w:hAnsi="ＭＳ 明朝" w:cs="ＭＳ Ｐゴシック" w:hint="eastAsia"/>
                <w:color w:val="000000"/>
                <w:kern w:val="0"/>
                <w:sz w:val="20"/>
                <w:szCs w:val="20"/>
              </w:rPr>
              <w:t>大阪府</w:t>
            </w:r>
          </w:p>
        </w:tc>
      </w:tr>
      <w:tr w:rsidR="00142F22" w:rsidRPr="00142F22" w14:paraId="0E15495E" w14:textId="77777777" w:rsidTr="00166C49">
        <w:trPr>
          <w:trHeight w:val="454"/>
        </w:trPr>
        <w:tc>
          <w:tcPr>
            <w:tcW w:w="1843" w:type="dxa"/>
            <w:tcBorders>
              <w:top w:val="single" w:sz="4" w:space="0" w:color="auto"/>
              <w:left w:val="single" w:sz="12" w:space="0" w:color="auto"/>
              <w:bottom w:val="single" w:sz="4" w:space="0" w:color="auto"/>
              <w:right w:val="nil"/>
            </w:tcBorders>
            <w:shd w:val="clear" w:color="auto" w:fill="auto"/>
            <w:noWrap/>
            <w:vAlign w:val="center"/>
            <w:hideMark/>
          </w:tcPr>
          <w:p w14:paraId="5E5B7704" w14:textId="77777777" w:rsidR="00142F22" w:rsidRPr="00142F22" w:rsidRDefault="00142F22" w:rsidP="00775905">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地方公共団体名</w:t>
            </w:r>
          </w:p>
        </w:tc>
        <w:tc>
          <w:tcPr>
            <w:tcW w:w="7796" w:type="dxa"/>
            <w:gridSpan w:val="6"/>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5F1BE53" w14:textId="41638178" w:rsidR="00142F22" w:rsidRPr="00142F22" w:rsidRDefault="0055393F"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河内長野市</w:t>
            </w:r>
          </w:p>
        </w:tc>
      </w:tr>
      <w:tr w:rsidR="00142F22" w:rsidRPr="00142F22" w14:paraId="42599EA0" w14:textId="77777777" w:rsidTr="00775905">
        <w:trPr>
          <w:trHeight w:val="662"/>
        </w:trPr>
        <w:tc>
          <w:tcPr>
            <w:tcW w:w="1843"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61AC4675" w14:textId="1A9CB59C" w:rsidR="00142F22" w:rsidRPr="00142F22" w:rsidRDefault="00166C49"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取組</w:t>
            </w:r>
            <w:r w:rsidR="00142F22" w:rsidRPr="00142F22">
              <w:rPr>
                <w:rFonts w:ascii="ＭＳ 明朝" w:eastAsia="ＭＳ 明朝" w:hAnsi="ＭＳ 明朝" w:cs="ＭＳ Ｐゴシック" w:hint="eastAsia"/>
                <w:color w:val="000000"/>
                <w:kern w:val="0"/>
                <w:sz w:val="22"/>
              </w:rPr>
              <w:t>名称</w:t>
            </w:r>
          </w:p>
        </w:tc>
        <w:tc>
          <w:tcPr>
            <w:tcW w:w="7796" w:type="dxa"/>
            <w:gridSpan w:val="6"/>
            <w:tcBorders>
              <w:top w:val="single" w:sz="4" w:space="0" w:color="auto"/>
              <w:left w:val="nil"/>
              <w:bottom w:val="single" w:sz="4" w:space="0" w:color="auto"/>
              <w:right w:val="single" w:sz="12" w:space="0" w:color="auto"/>
            </w:tcBorders>
            <w:shd w:val="clear" w:color="auto" w:fill="auto"/>
            <w:vAlign w:val="center"/>
            <w:hideMark/>
          </w:tcPr>
          <w:p w14:paraId="2917CFE5" w14:textId="242B9EB4" w:rsidR="00142F22" w:rsidRPr="00142F22" w:rsidRDefault="0055393F" w:rsidP="0055393F">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地域住民の生活の質を高める移動支援</w:t>
            </w:r>
            <w:r w:rsidR="00D83402">
              <w:rPr>
                <w:rFonts w:ascii="ＭＳ 明朝" w:eastAsia="ＭＳ 明朝" w:hAnsi="ＭＳ 明朝" w:cs="ＭＳ Ｐゴシック"/>
                <w:color w:val="000000"/>
                <w:kern w:val="0"/>
                <w:sz w:val="22"/>
              </w:rPr>
              <w:t>、</w:t>
            </w:r>
            <w:r>
              <w:rPr>
                <w:rFonts w:ascii="ＭＳ 明朝" w:eastAsia="ＭＳ 明朝" w:hAnsi="ＭＳ 明朝" w:cs="ＭＳ Ｐゴシック"/>
                <w:color w:val="000000"/>
                <w:kern w:val="0"/>
                <w:sz w:val="22"/>
              </w:rPr>
              <w:t>南花台モビリティ「クルクル」</w:t>
            </w:r>
          </w:p>
        </w:tc>
      </w:tr>
      <w:tr w:rsidR="00117468" w:rsidRPr="00142F22" w14:paraId="5A595F38" w14:textId="77777777" w:rsidTr="00775905">
        <w:trPr>
          <w:trHeight w:val="454"/>
        </w:trPr>
        <w:tc>
          <w:tcPr>
            <w:tcW w:w="1843" w:type="dxa"/>
            <w:tcBorders>
              <w:top w:val="single" w:sz="4" w:space="0" w:color="auto"/>
              <w:left w:val="single" w:sz="12" w:space="0" w:color="auto"/>
              <w:bottom w:val="single" w:sz="4" w:space="0" w:color="auto"/>
              <w:right w:val="single" w:sz="4" w:space="0" w:color="000000"/>
            </w:tcBorders>
            <w:shd w:val="clear" w:color="auto" w:fill="auto"/>
            <w:noWrap/>
            <w:vAlign w:val="center"/>
          </w:tcPr>
          <w:p w14:paraId="052E6F53" w14:textId="42CA071F" w:rsidR="00117468" w:rsidRPr="00142F22" w:rsidRDefault="00117468"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連携自治体、企業、団体等</w:t>
            </w:r>
          </w:p>
        </w:tc>
        <w:tc>
          <w:tcPr>
            <w:tcW w:w="7796" w:type="dxa"/>
            <w:gridSpan w:val="6"/>
            <w:tcBorders>
              <w:top w:val="single" w:sz="4" w:space="0" w:color="auto"/>
              <w:left w:val="nil"/>
              <w:bottom w:val="single" w:sz="4" w:space="0" w:color="auto"/>
              <w:right w:val="single" w:sz="12" w:space="0" w:color="auto"/>
            </w:tcBorders>
            <w:shd w:val="clear" w:color="auto" w:fill="auto"/>
            <w:vAlign w:val="center"/>
          </w:tcPr>
          <w:p w14:paraId="6098AC98" w14:textId="77777777" w:rsidR="00117468" w:rsidRDefault="0055393F"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大阪府、社会福祉協議会、関西大学、（株）コノミヤ、南花台自治協議会</w:t>
            </w:r>
          </w:p>
          <w:p w14:paraId="61718071" w14:textId="23C372C8" w:rsidR="00D83402" w:rsidRPr="00142F22" w:rsidRDefault="00D83402"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（株）NTTドコモ、ヤマハ発動機（株）</w:t>
            </w:r>
          </w:p>
        </w:tc>
      </w:tr>
      <w:tr w:rsidR="00142F22" w:rsidRPr="00142F22" w14:paraId="4D98B30A" w14:textId="77777777" w:rsidTr="00775905">
        <w:trPr>
          <w:trHeight w:val="559"/>
        </w:trPr>
        <w:tc>
          <w:tcPr>
            <w:tcW w:w="1843" w:type="dxa"/>
            <w:vMerge w:val="restart"/>
            <w:tcBorders>
              <w:top w:val="single" w:sz="4" w:space="0" w:color="auto"/>
              <w:left w:val="single" w:sz="12" w:space="0" w:color="auto"/>
              <w:bottom w:val="single" w:sz="4" w:space="0" w:color="000000"/>
              <w:right w:val="single" w:sz="4" w:space="0" w:color="000000"/>
            </w:tcBorders>
            <w:shd w:val="clear" w:color="auto" w:fill="auto"/>
            <w:vAlign w:val="center"/>
            <w:hideMark/>
          </w:tcPr>
          <w:p w14:paraId="03272C1B" w14:textId="7831BCE2" w:rsidR="00142F22" w:rsidRPr="00142F22" w:rsidRDefault="00142F22" w:rsidP="00166C49">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デジタルを活用した</w:t>
            </w:r>
            <w:r w:rsidR="00166C49">
              <w:rPr>
                <w:rFonts w:ascii="ＭＳ 明朝" w:eastAsia="ＭＳ 明朝" w:hAnsi="ＭＳ 明朝" w:cs="ＭＳ Ｐゴシック" w:hint="eastAsia"/>
                <w:color w:val="000000"/>
                <w:kern w:val="0"/>
                <w:sz w:val="22"/>
              </w:rPr>
              <w:t>取組</w:t>
            </w:r>
            <w:r w:rsidRPr="00142F22">
              <w:rPr>
                <w:rFonts w:ascii="ＭＳ 明朝" w:eastAsia="ＭＳ 明朝" w:hAnsi="ＭＳ 明朝" w:cs="ＭＳ Ｐゴシック" w:hint="eastAsia"/>
                <w:color w:val="000000"/>
                <w:kern w:val="0"/>
                <w:sz w:val="22"/>
              </w:rPr>
              <w:t>の概要（デジタルを活用した</w:t>
            </w:r>
            <w:r w:rsidR="00166C49">
              <w:rPr>
                <w:rFonts w:ascii="ＭＳ 明朝" w:eastAsia="ＭＳ 明朝" w:hAnsi="ＭＳ 明朝" w:cs="ＭＳ Ｐゴシック" w:hint="eastAsia"/>
                <w:color w:val="000000"/>
                <w:kern w:val="0"/>
                <w:sz w:val="22"/>
              </w:rPr>
              <w:t>取組</w:t>
            </w:r>
            <w:r w:rsidRPr="00142F22">
              <w:rPr>
                <w:rFonts w:ascii="ＭＳ 明朝" w:eastAsia="ＭＳ 明朝" w:hAnsi="ＭＳ 明朝" w:cs="ＭＳ Ｐゴシック" w:hint="eastAsia"/>
                <w:color w:val="000000"/>
                <w:kern w:val="0"/>
                <w:sz w:val="22"/>
              </w:rPr>
              <w:t>の全体概要と解決する個別課題の具体的内容）</w:t>
            </w:r>
          </w:p>
        </w:tc>
        <w:tc>
          <w:tcPr>
            <w:tcW w:w="1950" w:type="dxa"/>
            <w:tcBorders>
              <w:top w:val="nil"/>
              <w:left w:val="nil"/>
              <w:bottom w:val="single" w:sz="4" w:space="0" w:color="auto"/>
              <w:right w:val="single" w:sz="4" w:space="0" w:color="auto"/>
            </w:tcBorders>
            <w:shd w:val="clear" w:color="auto" w:fill="auto"/>
            <w:vAlign w:val="center"/>
            <w:hideMark/>
          </w:tcPr>
          <w:p w14:paraId="10D3C255" w14:textId="77777777" w:rsidR="00142F22" w:rsidRPr="00142F22" w:rsidRDefault="00142F22" w:rsidP="00775905">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（種類）</w:t>
            </w:r>
            <w:r w:rsidRPr="00142F22">
              <w:rPr>
                <w:rFonts w:ascii="ＭＳ 明朝" w:eastAsia="ＭＳ 明朝" w:hAnsi="ＭＳ 明朝" w:cs="ＭＳ Ｐゴシック" w:hint="eastAsia"/>
                <w:color w:val="000000"/>
                <w:kern w:val="0"/>
                <w:sz w:val="22"/>
                <w:vertAlign w:val="superscript"/>
              </w:rPr>
              <w:t>（注2）</w:t>
            </w:r>
          </w:p>
        </w:tc>
        <w:tc>
          <w:tcPr>
            <w:tcW w:w="2058" w:type="dxa"/>
            <w:tcBorders>
              <w:top w:val="nil"/>
              <w:left w:val="nil"/>
              <w:bottom w:val="single" w:sz="4" w:space="0" w:color="auto"/>
              <w:right w:val="single" w:sz="4" w:space="0" w:color="auto"/>
            </w:tcBorders>
            <w:shd w:val="clear" w:color="auto" w:fill="auto"/>
            <w:vAlign w:val="center"/>
            <w:hideMark/>
          </w:tcPr>
          <w:p w14:paraId="26D2E50A" w14:textId="765D054B" w:rsidR="00142F22" w:rsidRPr="00142F22" w:rsidRDefault="00FD209C"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①</w:t>
            </w:r>
          </w:p>
        </w:tc>
        <w:tc>
          <w:tcPr>
            <w:tcW w:w="2058" w:type="dxa"/>
            <w:gridSpan w:val="3"/>
            <w:tcBorders>
              <w:top w:val="nil"/>
              <w:left w:val="nil"/>
              <w:bottom w:val="single" w:sz="4" w:space="0" w:color="auto"/>
              <w:right w:val="single" w:sz="4" w:space="0" w:color="auto"/>
            </w:tcBorders>
            <w:shd w:val="clear" w:color="auto" w:fill="auto"/>
            <w:vAlign w:val="center"/>
            <w:hideMark/>
          </w:tcPr>
          <w:p w14:paraId="03A976EB" w14:textId="4CFCF675" w:rsidR="00142F22" w:rsidRPr="00142F22" w:rsidRDefault="00142F22" w:rsidP="00775905">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（左記が①の場合の分野）</w:t>
            </w:r>
          </w:p>
        </w:tc>
        <w:tc>
          <w:tcPr>
            <w:tcW w:w="1730" w:type="dxa"/>
            <w:tcBorders>
              <w:top w:val="nil"/>
              <w:left w:val="nil"/>
              <w:bottom w:val="single" w:sz="4" w:space="0" w:color="auto"/>
              <w:right w:val="single" w:sz="12" w:space="0" w:color="auto"/>
            </w:tcBorders>
            <w:shd w:val="clear" w:color="auto" w:fill="auto"/>
            <w:vAlign w:val="center"/>
            <w:hideMark/>
          </w:tcPr>
          <w:p w14:paraId="1743D763" w14:textId="2C1D473B" w:rsidR="00142F22" w:rsidRPr="00142F22" w:rsidRDefault="00FD209C" w:rsidP="00775905">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交通</w:t>
            </w:r>
          </w:p>
        </w:tc>
      </w:tr>
      <w:tr w:rsidR="00142F22" w:rsidRPr="00142F22" w14:paraId="0F1B7347" w14:textId="77777777" w:rsidTr="00775905">
        <w:trPr>
          <w:trHeight w:val="5695"/>
        </w:trPr>
        <w:tc>
          <w:tcPr>
            <w:tcW w:w="1843" w:type="dxa"/>
            <w:vMerge/>
            <w:tcBorders>
              <w:top w:val="single" w:sz="4" w:space="0" w:color="auto"/>
              <w:left w:val="single" w:sz="12" w:space="0" w:color="auto"/>
              <w:bottom w:val="single" w:sz="4" w:space="0" w:color="000000"/>
              <w:right w:val="single" w:sz="4" w:space="0" w:color="000000"/>
            </w:tcBorders>
            <w:vAlign w:val="center"/>
            <w:hideMark/>
          </w:tcPr>
          <w:p w14:paraId="7619772C" w14:textId="77777777" w:rsidR="00142F22" w:rsidRPr="00142F22" w:rsidRDefault="00142F22" w:rsidP="00775905">
            <w:pPr>
              <w:widowControl/>
              <w:spacing w:line="340" w:lineRule="exact"/>
              <w:jc w:val="left"/>
              <w:rPr>
                <w:rFonts w:ascii="ＭＳ 明朝" w:eastAsia="ＭＳ 明朝" w:hAnsi="ＭＳ 明朝" w:cs="ＭＳ Ｐゴシック"/>
                <w:color w:val="000000"/>
                <w:kern w:val="0"/>
                <w:sz w:val="22"/>
              </w:rPr>
            </w:pPr>
          </w:p>
        </w:tc>
        <w:tc>
          <w:tcPr>
            <w:tcW w:w="7796" w:type="dxa"/>
            <w:gridSpan w:val="6"/>
            <w:tcBorders>
              <w:top w:val="single" w:sz="4" w:space="0" w:color="auto"/>
              <w:left w:val="nil"/>
              <w:bottom w:val="single" w:sz="4" w:space="0" w:color="auto"/>
              <w:right w:val="single" w:sz="12" w:space="0" w:color="auto"/>
            </w:tcBorders>
            <w:shd w:val="clear" w:color="auto" w:fill="auto"/>
            <w:hideMark/>
          </w:tcPr>
          <w:p w14:paraId="56A19134" w14:textId="2338C6AD" w:rsidR="00117468" w:rsidRPr="00117468" w:rsidRDefault="00117468" w:rsidP="00775905">
            <w:pPr>
              <w:widowControl/>
              <w:spacing w:line="340" w:lineRule="exact"/>
              <w:jc w:val="left"/>
              <w:rPr>
                <w:rFonts w:ascii="ＭＳ 明朝" w:eastAsia="ＭＳ 明朝" w:hAnsi="ＭＳ 明朝" w:cs="ＭＳ Ｐゴシック"/>
                <w:color w:val="000000" w:themeColor="text1"/>
                <w:kern w:val="0"/>
                <w:sz w:val="22"/>
              </w:rPr>
            </w:pPr>
            <w:r w:rsidRPr="00117468">
              <w:rPr>
                <w:rFonts w:ascii="ＭＳ 明朝" w:eastAsia="ＭＳ 明朝" w:hAnsi="ＭＳ 明朝" w:cs="ＭＳ Ｐゴシック" w:hint="eastAsia"/>
                <w:color w:val="000000" w:themeColor="text1"/>
                <w:kern w:val="0"/>
                <w:sz w:val="22"/>
              </w:rPr>
              <w:t>【デジタルを活用した</w:t>
            </w:r>
            <w:r w:rsidR="00166C49">
              <w:rPr>
                <w:rFonts w:ascii="ＭＳ 明朝" w:eastAsia="ＭＳ 明朝" w:hAnsi="ＭＳ 明朝" w:cs="ＭＳ Ｐゴシック" w:hint="eastAsia"/>
                <w:color w:val="000000" w:themeColor="text1"/>
                <w:kern w:val="0"/>
                <w:sz w:val="22"/>
              </w:rPr>
              <w:t>取組</w:t>
            </w:r>
            <w:r w:rsidRPr="00117468">
              <w:rPr>
                <w:rFonts w:ascii="ＭＳ 明朝" w:eastAsia="ＭＳ 明朝" w:hAnsi="ＭＳ 明朝" w:cs="ＭＳ Ｐゴシック" w:hint="eastAsia"/>
                <w:color w:val="000000" w:themeColor="text1"/>
                <w:kern w:val="0"/>
                <w:sz w:val="22"/>
              </w:rPr>
              <w:t>の全体概要】</w:t>
            </w:r>
          </w:p>
          <w:p w14:paraId="196733FD" w14:textId="56B155C8" w:rsidR="00142F22" w:rsidRDefault="00117468" w:rsidP="00775905">
            <w:pPr>
              <w:widowControl/>
              <w:spacing w:line="340" w:lineRule="exact"/>
              <w:jc w:val="left"/>
              <w:rPr>
                <w:rFonts w:ascii="ＭＳ 明朝" w:eastAsia="ＭＳ 明朝" w:hAnsi="ＭＳ 明朝" w:cs="ＭＳ Ｐゴシック"/>
                <w:bCs/>
                <w:color w:val="000000" w:themeColor="text1"/>
                <w:kern w:val="0"/>
                <w:sz w:val="22"/>
              </w:rPr>
            </w:pPr>
            <w:r w:rsidRPr="00117468">
              <w:rPr>
                <w:rFonts w:ascii="ＭＳ 明朝" w:eastAsia="ＭＳ 明朝" w:hAnsi="ＭＳ 明朝" w:cs="ＭＳ Ｐゴシック" w:hint="eastAsia"/>
                <w:bCs/>
                <w:color w:val="000000" w:themeColor="text1"/>
                <w:kern w:val="0"/>
                <w:sz w:val="22"/>
              </w:rPr>
              <w:t xml:space="preserve">〇　</w:t>
            </w:r>
            <w:r w:rsidR="00D83402">
              <w:rPr>
                <w:rFonts w:ascii="ＭＳ 明朝" w:eastAsia="ＭＳ 明朝" w:hAnsi="ＭＳ 明朝" w:cs="ＭＳ Ｐゴシック" w:hint="eastAsia"/>
                <w:bCs/>
                <w:color w:val="000000" w:themeColor="text1"/>
                <w:kern w:val="0"/>
                <w:sz w:val="22"/>
              </w:rPr>
              <w:t>地域住民が主体となり、AI運行バスシステムを活用した効率的なデマンド運行と、低速電動ゴルフカート7人乗り（19㎞/ｈ以下）を活用した安全性の高い移動支援を実現。（</w:t>
            </w:r>
            <w:r w:rsidR="001B1EB1">
              <w:rPr>
                <w:rFonts w:ascii="ＭＳ 明朝" w:eastAsia="ＭＳ 明朝" w:hAnsi="ＭＳ 明朝" w:cs="ＭＳ Ｐゴシック" w:hint="eastAsia"/>
                <w:bCs/>
                <w:color w:val="000000" w:themeColor="text1"/>
                <w:kern w:val="0"/>
                <w:sz w:val="22"/>
              </w:rPr>
              <w:t>令和元</w:t>
            </w:r>
            <w:r w:rsidR="00D83402">
              <w:rPr>
                <w:rFonts w:ascii="ＭＳ 明朝" w:eastAsia="ＭＳ 明朝" w:hAnsi="ＭＳ 明朝" w:cs="ＭＳ Ｐゴシック" w:hint="eastAsia"/>
                <w:bCs/>
                <w:color w:val="000000" w:themeColor="text1"/>
                <w:kern w:val="0"/>
                <w:sz w:val="22"/>
              </w:rPr>
              <w:t>年12月運行開始）</w:t>
            </w:r>
          </w:p>
          <w:p w14:paraId="3A65CC3F" w14:textId="723E6BF4" w:rsidR="00DA469E" w:rsidRPr="00117468" w:rsidRDefault="00DA469E"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 xml:space="preserve">　地域住民のラストワンマイルの移動</w:t>
            </w:r>
            <w:r w:rsidR="004965A9">
              <w:rPr>
                <w:rFonts w:ascii="ＭＳ 明朝" w:eastAsia="ＭＳ 明朝" w:hAnsi="ＭＳ 明朝" w:cs="ＭＳ Ｐゴシック" w:hint="eastAsia"/>
                <w:bCs/>
                <w:color w:val="000000" w:themeColor="text1"/>
                <w:kern w:val="0"/>
                <w:sz w:val="22"/>
              </w:rPr>
              <w:t>支援による生活利便性向上と、</w:t>
            </w:r>
            <w:r>
              <w:rPr>
                <w:rFonts w:ascii="ＭＳ 明朝" w:eastAsia="ＭＳ 明朝" w:hAnsi="ＭＳ 明朝" w:cs="ＭＳ Ｐゴシック" w:hint="eastAsia"/>
                <w:bCs/>
                <w:color w:val="000000" w:themeColor="text1"/>
                <w:kern w:val="0"/>
                <w:sz w:val="22"/>
              </w:rPr>
              <w:t>地域住民が主体となった運行チーム</w:t>
            </w:r>
            <w:r w:rsidR="00E51396">
              <w:rPr>
                <w:rFonts w:ascii="ＭＳ 明朝" w:eastAsia="ＭＳ 明朝" w:hAnsi="ＭＳ 明朝" w:cs="ＭＳ Ｐゴシック" w:hint="eastAsia"/>
                <w:bCs/>
                <w:color w:val="000000" w:themeColor="text1"/>
                <w:kern w:val="0"/>
                <w:sz w:val="22"/>
              </w:rPr>
              <w:t>（現在約60名が参加、増加中）</w:t>
            </w:r>
            <w:r>
              <w:rPr>
                <w:rFonts w:ascii="ＭＳ 明朝" w:eastAsia="ＭＳ 明朝" w:hAnsi="ＭＳ 明朝" w:cs="ＭＳ Ｐゴシック" w:hint="eastAsia"/>
                <w:bCs/>
                <w:color w:val="000000" w:themeColor="text1"/>
                <w:kern w:val="0"/>
                <w:sz w:val="22"/>
              </w:rPr>
              <w:t>への</w:t>
            </w:r>
            <w:r w:rsidR="004965A9">
              <w:rPr>
                <w:rFonts w:ascii="ＭＳ 明朝" w:eastAsia="ＭＳ 明朝" w:hAnsi="ＭＳ 明朝" w:cs="ＭＳ Ｐゴシック" w:hint="eastAsia"/>
                <w:bCs/>
                <w:color w:val="000000" w:themeColor="text1"/>
                <w:kern w:val="0"/>
                <w:sz w:val="22"/>
              </w:rPr>
              <w:t>参画による新たな生きがい創出、カート内での新たなコミュニティも生まれ、南花台のまちづくり全体にも大きな影響を与えている。</w:t>
            </w:r>
          </w:p>
          <w:p w14:paraId="2CD5CB11" w14:textId="77777777" w:rsidR="004466AA" w:rsidRPr="00FE7A03" w:rsidRDefault="004466AA" w:rsidP="00775905">
            <w:pPr>
              <w:widowControl/>
              <w:spacing w:line="340" w:lineRule="exact"/>
              <w:jc w:val="left"/>
              <w:rPr>
                <w:rFonts w:ascii="ＭＳ 明朝" w:eastAsia="ＭＳ 明朝" w:hAnsi="ＭＳ 明朝" w:cs="ＭＳ Ｐゴシック"/>
                <w:bCs/>
                <w:color w:val="000000" w:themeColor="text1"/>
                <w:kern w:val="0"/>
                <w:sz w:val="22"/>
              </w:rPr>
            </w:pPr>
          </w:p>
          <w:p w14:paraId="7680184C" w14:textId="222EC669" w:rsidR="00117468" w:rsidRPr="00117468" w:rsidRDefault="00117468" w:rsidP="00775905">
            <w:pPr>
              <w:widowControl/>
              <w:spacing w:line="340" w:lineRule="exact"/>
              <w:jc w:val="left"/>
              <w:rPr>
                <w:rFonts w:ascii="ＭＳ 明朝" w:eastAsia="ＭＳ 明朝" w:hAnsi="ＭＳ 明朝" w:cs="ＭＳ Ｐゴシック"/>
                <w:bCs/>
                <w:color w:val="000000" w:themeColor="text1"/>
                <w:kern w:val="0"/>
                <w:sz w:val="22"/>
              </w:rPr>
            </w:pPr>
            <w:r w:rsidRPr="00117468">
              <w:rPr>
                <w:rFonts w:ascii="ＭＳ 明朝" w:eastAsia="ＭＳ 明朝" w:hAnsi="ＭＳ 明朝" w:cs="ＭＳ Ｐゴシック" w:hint="eastAsia"/>
                <w:bCs/>
                <w:color w:val="000000" w:themeColor="text1"/>
                <w:kern w:val="0"/>
                <w:sz w:val="22"/>
              </w:rPr>
              <w:t>【実施に至る経緯・動機】</w:t>
            </w:r>
          </w:p>
          <w:p w14:paraId="569DBD7A" w14:textId="16DC9C81" w:rsidR="00D64FC7" w:rsidRDefault="00117468" w:rsidP="00775905">
            <w:pPr>
              <w:widowControl/>
              <w:spacing w:line="340" w:lineRule="exact"/>
              <w:jc w:val="left"/>
              <w:rPr>
                <w:rFonts w:ascii="ＭＳ 明朝" w:eastAsia="ＭＳ 明朝" w:hAnsi="ＭＳ 明朝" w:cs="ＭＳ Ｐゴシック"/>
                <w:bCs/>
                <w:color w:val="000000" w:themeColor="text1"/>
                <w:kern w:val="0"/>
                <w:sz w:val="22"/>
              </w:rPr>
            </w:pPr>
            <w:r w:rsidRPr="00117468">
              <w:rPr>
                <w:rFonts w:ascii="ＭＳ 明朝" w:eastAsia="ＭＳ 明朝" w:hAnsi="ＭＳ 明朝" w:cs="ＭＳ Ｐゴシック" w:hint="eastAsia"/>
                <w:bCs/>
                <w:color w:val="000000" w:themeColor="text1"/>
                <w:kern w:val="0"/>
                <w:sz w:val="22"/>
              </w:rPr>
              <w:t xml:space="preserve">〇　</w:t>
            </w:r>
            <w:r w:rsidR="00D83402">
              <w:rPr>
                <w:rFonts w:ascii="ＭＳ 明朝" w:eastAsia="ＭＳ 明朝" w:hAnsi="ＭＳ 明朝" w:cs="ＭＳ Ｐゴシック" w:hint="eastAsia"/>
                <w:bCs/>
                <w:color w:val="000000" w:themeColor="text1"/>
                <w:kern w:val="0"/>
                <w:sz w:val="22"/>
              </w:rPr>
              <w:t>南花台モビリティ「クルクル」を運行するまち南花台</w:t>
            </w:r>
            <w:r w:rsidR="00D64FC7">
              <w:rPr>
                <w:rFonts w:ascii="ＭＳ 明朝" w:eastAsia="ＭＳ 明朝" w:hAnsi="ＭＳ 明朝" w:cs="ＭＳ Ｐゴシック" w:hint="eastAsia"/>
                <w:bCs/>
                <w:color w:val="000000" w:themeColor="text1"/>
                <w:kern w:val="0"/>
                <w:sz w:val="22"/>
              </w:rPr>
              <w:t>は開発から約40年が経過する開発団地であり、こうした開発団地の再生モデル構築を目指し、河内長野市・大阪府・関西大学が連携し、平成26年度よりまちづくり事業を実施してきた</w:t>
            </w:r>
            <w:r w:rsidR="004466AA">
              <w:rPr>
                <w:rFonts w:ascii="ＭＳ 明朝" w:eastAsia="ＭＳ 明朝" w:hAnsi="ＭＳ 明朝" w:cs="ＭＳ Ｐゴシック" w:hint="eastAsia"/>
                <w:bCs/>
                <w:color w:val="000000" w:themeColor="text1"/>
                <w:kern w:val="0"/>
                <w:sz w:val="22"/>
              </w:rPr>
              <w:t>。</w:t>
            </w:r>
          </w:p>
          <w:p w14:paraId="347B3E5A" w14:textId="6F1EDAAF" w:rsidR="00053366" w:rsidRDefault="00D64FC7" w:rsidP="00D64FC7">
            <w:pPr>
              <w:widowControl/>
              <w:spacing w:line="340" w:lineRule="exact"/>
              <w:ind w:firstLineChars="100" w:firstLine="220"/>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地域のスーパー「コノミヤ」の空き店舗を活用し整備したまちづくり拠点「コノミヤテラス」を中心に</w:t>
            </w:r>
            <w:r w:rsidR="00053366">
              <w:rPr>
                <w:rFonts w:ascii="ＭＳ 明朝" w:eastAsia="ＭＳ 明朝" w:hAnsi="ＭＳ 明朝" w:cs="ＭＳ Ｐゴシック" w:hint="eastAsia"/>
                <w:bCs/>
                <w:color w:val="000000" w:themeColor="text1"/>
                <w:kern w:val="0"/>
                <w:sz w:val="22"/>
              </w:rPr>
              <w:t>「みんなの拠点づくり」</w:t>
            </w:r>
            <w:r>
              <w:rPr>
                <w:rFonts w:ascii="ＭＳ 明朝" w:eastAsia="ＭＳ 明朝" w:hAnsi="ＭＳ 明朝" w:cs="ＭＳ Ｐゴシック" w:hint="eastAsia"/>
                <w:bCs/>
                <w:color w:val="000000" w:themeColor="text1"/>
                <w:kern w:val="0"/>
                <w:sz w:val="22"/>
              </w:rPr>
              <w:t>「健康仲間づくり」「生活</w:t>
            </w:r>
            <w:r w:rsidR="00053366">
              <w:rPr>
                <w:rFonts w:ascii="ＭＳ 明朝" w:eastAsia="ＭＳ 明朝" w:hAnsi="ＭＳ 明朝" w:cs="ＭＳ Ｐゴシック" w:hint="eastAsia"/>
                <w:bCs/>
                <w:color w:val="000000" w:themeColor="text1"/>
                <w:kern w:val="0"/>
                <w:sz w:val="22"/>
              </w:rPr>
              <w:t>応援</w:t>
            </w:r>
            <w:r>
              <w:rPr>
                <w:rFonts w:ascii="ＭＳ 明朝" w:eastAsia="ＭＳ 明朝" w:hAnsi="ＭＳ 明朝" w:cs="ＭＳ Ｐゴシック" w:hint="eastAsia"/>
                <w:bCs/>
                <w:color w:val="000000" w:themeColor="text1"/>
                <w:kern w:val="0"/>
                <w:sz w:val="22"/>
              </w:rPr>
              <w:t>」「子育て</w:t>
            </w:r>
            <w:r w:rsidR="00053366">
              <w:rPr>
                <w:rFonts w:ascii="ＭＳ 明朝" w:eastAsia="ＭＳ 明朝" w:hAnsi="ＭＳ 明朝" w:cs="ＭＳ Ｐゴシック" w:hint="eastAsia"/>
                <w:bCs/>
                <w:color w:val="000000" w:themeColor="text1"/>
                <w:kern w:val="0"/>
                <w:sz w:val="22"/>
              </w:rPr>
              <w:t>子育ち環境づくり</w:t>
            </w:r>
            <w:r>
              <w:rPr>
                <w:rFonts w:ascii="ＭＳ 明朝" w:eastAsia="ＭＳ 明朝" w:hAnsi="ＭＳ 明朝" w:cs="ＭＳ Ｐゴシック" w:hint="eastAsia"/>
                <w:bCs/>
                <w:color w:val="000000" w:themeColor="text1"/>
                <w:kern w:val="0"/>
                <w:sz w:val="22"/>
              </w:rPr>
              <w:t>」「</w:t>
            </w:r>
            <w:r w:rsidR="00053366">
              <w:rPr>
                <w:rFonts w:ascii="ＭＳ 明朝" w:eastAsia="ＭＳ 明朝" w:hAnsi="ＭＳ 明朝" w:cs="ＭＳ Ｐゴシック" w:hint="eastAsia"/>
                <w:bCs/>
                <w:color w:val="000000" w:themeColor="text1"/>
                <w:kern w:val="0"/>
                <w:sz w:val="22"/>
              </w:rPr>
              <w:t>まちの情報発信」「事業者の会」の6</w:t>
            </w:r>
            <w:r w:rsidR="001B1EB1">
              <w:rPr>
                <w:rFonts w:ascii="ＭＳ 明朝" w:eastAsia="ＭＳ 明朝" w:hAnsi="ＭＳ 明朝" w:cs="ＭＳ Ｐゴシック" w:hint="eastAsia"/>
                <w:bCs/>
                <w:color w:val="000000" w:themeColor="text1"/>
                <w:kern w:val="0"/>
                <w:sz w:val="22"/>
              </w:rPr>
              <w:t>つの</w:t>
            </w:r>
            <w:r w:rsidR="00053366">
              <w:rPr>
                <w:rFonts w:ascii="ＭＳ 明朝" w:eastAsia="ＭＳ 明朝" w:hAnsi="ＭＳ 明朝" w:cs="ＭＳ Ｐゴシック" w:hint="eastAsia"/>
                <w:bCs/>
                <w:color w:val="000000" w:themeColor="text1"/>
                <w:kern w:val="0"/>
                <w:sz w:val="22"/>
              </w:rPr>
              <w:t>プロジェクトを住民主体で立上げ活動を継続し</w:t>
            </w:r>
            <w:r w:rsidR="004466AA">
              <w:rPr>
                <w:rFonts w:ascii="ＭＳ 明朝" w:eastAsia="ＭＳ 明朝" w:hAnsi="ＭＳ 明朝" w:cs="ＭＳ Ｐゴシック" w:hint="eastAsia"/>
                <w:bCs/>
                <w:color w:val="000000" w:themeColor="text1"/>
                <w:kern w:val="0"/>
                <w:sz w:val="22"/>
              </w:rPr>
              <w:t>、</w:t>
            </w:r>
            <w:r w:rsidR="00053366">
              <w:rPr>
                <w:rFonts w:ascii="ＭＳ 明朝" w:eastAsia="ＭＳ 明朝" w:hAnsi="ＭＳ 明朝" w:cs="ＭＳ Ｐゴシック" w:hint="eastAsia"/>
                <w:bCs/>
                <w:color w:val="000000" w:themeColor="text1"/>
                <w:kern w:val="0"/>
                <w:sz w:val="22"/>
              </w:rPr>
              <w:t>これらの取り組みを通じ、把握した地域の真の課題を把握し、課題の具体的な解決を積み上げてきた。</w:t>
            </w:r>
          </w:p>
          <w:p w14:paraId="4AA6AF79" w14:textId="0A8F0C41" w:rsidR="00142F22" w:rsidRDefault="00D64FC7"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 xml:space="preserve">　</w:t>
            </w:r>
            <w:r w:rsidR="00DA469E">
              <w:rPr>
                <w:rFonts w:ascii="ＭＳ 明朝" w:eastAsia="ＭＳ 明朝" w:hAnsi="ＭＳ 明朝" w:cs="ＭＳ Ｐゴシック" w:hint="eastAsia"/>
                <w:bCs/>
                <w:color w:val="000000" w:themeColor="text1"/>
                <w:kern w:val="0"/>
                <w:sz w:val="22"/>
              </w:rPr>
              <w:t>その一つに、開発から40年が経過し、後期高齢者が急増する中、免許返納や、体調不良により自宅にこもる老人が現実的に多く存在することを把握し、高齢者の外出機会を増やし健康的な生活に誘導する取り組みの必要性について地域住民と共通認識を持てたことから、本取り組みをスタートした。</w:t>
            </w:r>
          </w:p>
          <w:p w14:paraId="5FC066DA" w14:textId="77777777" w:rsidR="00FE7A03" w:rsidRPr="00117468" w:rsidRDefault="00FE7A03" w:rsidP="00775905">
            <w:pPr>
              <w:widowControl/>
              <w:spacing w:line="340" w:lineRule="exact"/>
              <w:jc w:val="left"/>
              <w:rPr>
                <w:rFonts w:ascii="ＭＳ 明朝" w:eastAsia="ＭＳ 明朝" w:hAnsi="ＭＳ 明朝" w:cs="ＭＳ Ｐゴシック"/>
                <w:bCs/>
                <w:color w:val="000000" w:themeColor="text1"/>
                <w:kern w:val="0"/>
                <w:sz w:val="22"/>
              </w:rPr>
            </w:pPr>
          </w:p>
          <w:p w14:paraId="1BB61764" w14:textId="1E9A05DD" w:rsidR="00142F22" w:rsidRDefault="00117468" w:rsidP="00775905">
            <w:pPr>
              <w:widowControl/>
              <w:spacing w:line="340" w:lineRule="exact"/>
              <w:jc w:val="left"/>
              <w:rPr>
                <w:rFonts w:ascii="ＭＳ 明朝" w:eastAsia="ＭＳ 明朝" w:hAnsi="ＭＳ 明朝" w:cs="ＭＳ Ｐゴシック"/>
                <w:bCs/>
                <w:color w:val="000000" w:themeColor="text1"/>
                <w:kern w:val="0"/>
                <w:sz w:val="22"/>
              </w:rPr>
            </w:pPr>
            <w:r w:rsidRPr="00117468">
              <w:rPr>
                <w:rFonts w:ascii="ＭＳ 明朝" w:eastAsia="ＭＳ 明朝" w:hAnsi="ＭＳ 明朝" w:cs="ＭＳ Ｐゴシック" w:hint="eastAsia"/>
                <w:bCs/>
                <w:color w:val="000000" w:themeColor="text1"/>
                <w:kern w:val="0"/>
                <w:sz w:val="22"/>
              </w:rPr>
              <w:t>【</w:t>
            </w:r>
            <w:r w:rsidR="00142F22" w:rsidRPr="00117468">
              <w:rPr>
                <w:rFonts w:ascii="ＭＳ 明朝" w:eastAsia="ＭＳ 明朝" w:hAnsi="ＭＳ 明朝" w:cs="ＭＳ Ｐゴシック" w:hint="eastAsia"/>
                <w:bCs/>
                <w:color w:val="000000" w:themeColor="text1"/>
                <w:kern w:val="0"/>
                <w:sz w:val="22"/>
              </w:rPr>
              <w:t>解決する</w:t>
            </w:r>
            <w:r w:rsidRPr="00117468">
              <w:rPr>
                <w:rFonts w:ascii="ＭＳ 明朝" w:eastAsia="ＭＳ 明朝" w:hAnsi="ＭＳ 明朝" w:cs="ＭＳ Ｐゴシック" w:hint="eastAsia"/>
                <w:bCs/>
                <w:color w:val="000000" w:themeColor="text1"/>
                <w:kern w:val="0"/>
                <w:sz w:val="22"/>
              </w:rPr>
              <w:t>課題の具体的内容】</w:t>
            </w:r>
          </w:p>
          <w:p w14:paraId="733692BB" w14:textId="20A80227" w:rsidR="00FE7A03" w:rsidRPr="00117468" w:rsidRDefault="00FE7A03"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 xml:space="preserve">　急激に人口減少・少子高齢化が進行する開発団地において持つ、根本的な共通の課題となる下記3点を解決する。</w:t>
            </w:r>
          </w:p>
          <w:p w14:paraId="14D137D4" w14:textId="73AEB3E6" w:rsidR="00142F22" w:rsidRDefault="00DA469E"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〇自宅にこもる</w:t>
            </w:r>
            <w:r w:rsidR="004965A9">
              <w:rPr>
                <w:rFonts w:ascii="ＭＳ 明朝" w:eastAsia="ＭＳ 明朝" w:hAnsi="ＭＳ 明朝" w:cs="ＭＳ Ｐゴシック" w:hint="eastAsia"/>
                <w:bCs/>
                <w:color w:val="000000" w:themeColor="text1"/>
                <w:kern w:val="0"/>
                <w:sz w:val="22"/>
              </w:rPr>
              <w:t>高齢者の外出機会の創出</w:t>
            </w:r>
          </w:p>
          <w:p w14:paraId="3E0EB18D" w14:textId="2B0639CB" w:rsidR="003F258D" w:rsidRDefault="003F258D"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〇まちづくりの担い手の創出</w:t>
            </w:r>
          </w:p>
          <w:p w14:paraId="49FDCC71" w14:textId="0D8D725F" w:rsidR="00B56B47" w:rsidRPr="003F258D" w:rsidRDefault="00FE7A03" w:rsidP="00775905">
            <w:pPr>
              <w:widowControl/>
              <w:spacing w:line="340" w:lineRule="exact"/>
              <w:jc w:val="left"/>
              <w:rPr>
                <w:rFonts w:ascii="ＭＳ 明朝" w:eastAsia="ＭＳ 明朝" w:hAnsi="ＭＳ 明朝" w:cs="ＭＳ Ｐゴシック"/>
                <w:bCs/>
                <w:color w:val="000000" w:themeColor="text1"/>
                <w:kern w:val="0"/>
                <w:sz w:val="22"/>
              </w:rPr>
            </w:pPr>
            <w:r>
              <w:rPr>
                <w:rFonts w:ascii="ＭＳ 明朝" w:eastAsia="ＭＳ 明朝" w:hAnsi="ＭＳ 明朝" w:cs="ＭＳ Ｐゴシック" w:hint="eastAsia"/>
                <w:bCs/>
                <w:color w:val="000000" w:themeColor="text1"/>
                <w:kern w:val="0"/>
                <w:sz w:val="22"/>
              </w:rPr>
              <w:t>〇減少し続ける</w:t>
            </w:r>
            <w:r w:rsidR="004965A9">
              <w:rPr>
                <w:rFonts w:ascii="ＭＳ 明朝" w:eastAsia="ＭＳ 明朝" w:hAnsi="ＭＳ 明朝" w:cs="ＭＳ Ｐゴシック" w:hint="eastAsia"/>
                <w:bCs/>
                <w:color w:val="000000" w:themeColor="text1"/>
                <w:kern w:val="0"/>
                <w:sz w:val="22"/>
              </w:rPr>
              <w:t>地域コミュニティ</w:t>
            </w:r>
            <w:r w:rsidR="003F258D">
              <w:rPr>
                <w:rFonts w:ascii="ＭＳ 明朝" w:eastAsia="ＭＳ 明朝" w:hAnsi="ＭＳ 明朝" w:cs="ＭＳ Ｐゴシック" w:hint="eastAsia"/>
                <w:bCs/>
                <w:color w:val="000000" w:themeColor="text1"/>
                <w:kern w:val="0"/>
                <w:sz w:val="22"/>
              </w:rPr>
              <w:t>・地域活動</w:t>
            </w:r>
            <w:r w:rsidR="004965A9">
              <w:rPr>
                <w:rFonts w:ascii="ＭＳ 明朝" w:eastAsia="ＭＳ 明朝" w:hAnsi="ＭＳ 明朝" w:cs="ＭＳ Ｐゴシック" w:hint="eastAsia"/>
                <w:bCs/>
                <w:color w:val="000000" w:themeColor="text1"/>
                <w:kern w:val="0"/>
                <w:sz w:val="22"/>
              </w:rPr>
              <w:t>の創出</w:t>
            </w:r>
          </w:p>
        </w:tc>
      </w:tr>
      <w:tr w:rsidR="00117468" w:rsidRPr="00142F22" w14:paraId="40564584" w14:textId="77777777" w:rsidTr="00775905">
        <w:trPr>
          <w:trHeight w:val="3175"/>
        </w:trPr>
        <w:tc>
          <w:tcPr>
            <w:tcW w:w="1843" w:type="dxa"/>
            <w:tcBorders>
              <w:top w:val="single" w:sz="4" w:space="0" w:color="auto"/>
              <w:left w:val="single" w:sz="12" w:space="0" w:color="auto"/>
              <w:bottom w:val="single" w:sz="4" w:space="0" w:color="auto"/>
              <w:right w:val="single" w:sz="4" w:space="0" w:color="000000"/>
            </w:tcBorders>
            <w:shd w:val="clear" w:color="auto" w:fill="auto"/>
            <w:vAlign w:val="center"/>
          </w:tcPr>
          <w:p w14:paraId="00210215" w14:textId="73B73324" w:rsidR="00117468" w:rsidRPr="00142F22" w:rsidRDefault="00117468" w:rsidP="00166C49">
            <w:pPr>
              <w:widowControl/>
              <w:spacing w:line="340" w:lineRule="exact"/>
              <w:jc w:val="lef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lastRenderedPageBreak/>
              <w:t>デジタル</w:t>
            </w:r>
            <w:r w:rsidR="00166C49">
              <w:rPr>
                <w:rFonts w:ascii="ＭＳ 明朝" w:eastAsia="ＭＳ 明朝" w:hAnsi="ＭＳ 明朝" w:cs="ＭＳ Ｐゴシック" w:hint="eastAsia"/>
                <w:color w:val="000000"/>
                <w:kern w:val="0"/>
                <w:sz w:val="22"/>
              </w:rPr>
              <w:t>を</w:t>
            </w:r>
            <w:r>
              <w:rPr>
                <w:rFonts w:ascii="ＭＳ 明朝" w:eastAsia="ＭＳ 明朝" w:hAnsi="ＭＳ 明朝" w:cs="ＭＳ Ｐゴシック" w:hint="eastAsia"/>
                <w:color w:val="000000"/>
                <w:kern w:val="0"/>
                <w:sz w:val="22"/>
              </w:rPr>
              <w:t>活用</w:t>
            </w:r>
            <w:r w:rsidR="00166C49">
              <w:rPr>
                <w:rFonts w:ascii="ＭＳ 明朝" w:eastAsia="ＭＳ 明朝" w:hAnsi="ＭＳ 明朝" w:cs="ＭＳ Ｐゴシック" w:hint="eastAsia"/>
                <w:color w:val="000000"/>
                <w:kern w:val="0"/>
                <w:sz w:val="22"/>
              </w:rPr>
              <w:t>した取組による成果（成果がわかるデータ・数値）</w:t>
            </w:r>
          </w:p>
        </w:tc>
        <w:tc>
          <w:tcPr>
            <w:tcW w:w="7796" w:type="dxa"/>
            <w:gridSpan w:val="6"/>
            <w:tcBorders>
              <w:top w:val="single" w:sz="4" w:space="0" w:color="auto"/>
              <w:left w:val="nil"/>
              <w:bottom w:val="single" w:sz="4" w:space="0" w:color="auto"/>
              <w:right w:val="single" w:sz="12" w:space="0" w:color="auto"/>
            </w:tcBorders>
            <w:shd w:val="clear" w:color="auto" w:fill="auto"/>
          </w:tcPr>
          <w:p w14:paraId="36A1453D" w14:textId="15D1FD3D" w:rsidR="00117468" w:rsidRDefault="003F258D"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■地域住民による効率的なデマンド運行の移動支援を実現</w:t>
            </w:r>
          </w:p>
          <w:p w14:paraId="1A7D4245" w14:textId="27C59CB3" w:rsidR="00117468" w:rsidRDefault="003F258D"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複数の予約が入った場合に、それぞれの乗車ポイントと降車ポイントを効率的につなげるAIを活用し最適ルートが運転者に</w:t>
            </w:r>
            <w:r w:rsidR="00FD209C">
              <w:rPr>
                <w:rFonts w:ascii="ＭＳ 明朝" w:eastAsia="ＭＳ 明朝" w:hAnsi="ＭＳ 明朝" w:cs="ＭＳ Ｐゴシック" w:hint="eastAsia"/>
                <w:color w:val="000000"/>
                <w:kern w:val="0"/>
                <w:sz w:val="22"/>
              </w:rPr>
              <w:t>指示され、乗車・降車の確認ができる</w:t>
            </w:r>
            <w:r>
              <w:rPr>
                <w:rFonts w:ascii="ＭＳ 明朝" w:eastAsia="ＭＳ 明朝" w:hAnsi="ＭＳ 明朝" w:cs="ＭＳ Ｐゴシック" w:hint="eastAsia"/>
                <w:color w:val="000000"/>
                <w:kern w:val="0"/>
                <w:sz w:val="22"/>
              </w:rPr>
              <w:t>システムを活用する</w:t>
            </w:r>
            <w:r w:rsidR="00E51396">
              <w:rPr>
                <w:rFonts w:ascii="ＭＳ 明朝" w:eastAsia="ＭＳ 明朝" w:hAnsi="ＭＳ 明朝" w:cs="ＭＳ Ｐゴシック" w:hint="eastAsia"/>
                <w:color w:val="000000"/>
                <w:kern w:val="0"/>
                <w:sz w:val="22"/>
              </w:rPr>
              <w:t>ことで</w:t>
            </w:r>
            <w:r>
              <w:rPr>
                <w:rFonts w:ascii="ＭＳ 明朝" w:eastAsia="ＭＳ 明朝" w:hAnsi="ＭＳ 明朝" w:cs="ＭＳ Ｐゴシック" w:hint="eastAsia"/>
                <w:color w:val="000000"/>
                <w:kern w:val="0"/>
                <w:sz w:val="22"/>
              </w:rPr>
              <w:t>、経験のない地域住民の運行でも</w:t>
            </w:r>
            <w:r w:rsidR="00E51396">
              <w:rPr>
                <w:rFonts w:ascii="ＭＳ 明朝" w:eastAsia="ＭＳ 明朝" w:hAnsi="ＭＳ 明朝" w:cs="ＭＳ Ｐゴシック" w:hint="eastAsia"/>
                <w:color w:val="000000"/>
                <w:kern w:val="0"/>
                <w:sz w:val="22"/>
              </w:rPr>
              <w:t>地域住民の足となる効率的な</w:t>
            </w:r>
            <w:r>
              <w:rPr>
                <w:rFonts w:ascii="ＭＳ 明朝" w:eastAsia="ＭＳ 明朝" w:hAnsi="ＭＳ 明朝" w:cs="ＭＳ Ｐゴシック" w:hint="eastAsia"/>
                <w:color w:val="000000"/>
                <w:kern w:val="0"/>
                <w:sz w:val="22"/>
              </w:rPr>
              <w:t>デマンド運行を</w:t>
            </w:r>
            <w:r w:rsidR="00E51396">
              <w:rPr>
                <w:rFonts w:ascii="ＭＳ 明朝" w:eastAsia="ＭＳ 明朝" w:hAnsi="ＭＳ 明朝" w:cs="ＭＳ Ｐゴシック" w:hint="eastAsia"/>
                <w:color w:val="000000"/>
                <w:kern w:val="0"/>
                <w:sz w:val="22"/>
              </w:rPr>
              <w:t>実現</w:t>
            </w:r>
            <w:r>
              <w:rPr>
                <w:rFonts w:ascii="ＭＳ 明朝" w:eastAsia="ＭＳ 明朝" w:hAnsi="ＭＳ 明朝" w:cs="ＭＳ Ｐゴシック" w:hint="eastAsia"/>
                <w:color w:val="000000"/>
                <w:kern w:val="0"/>
                <w:sz w:val="22"/>
              </w:rPr>
              <w:t>した。</w:t>
            </w:r>
          </w:p>
          <w:p w14:paraId="3212A257" w14:textId="364ECB5E" w:rsidR="003F0286" w:rsidRDefault="003F0286"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【利用実績】</w:t>
            </w:r>
          </w:p>
          <w:p w14:paraId="4E86B6AA" w14:textId="255F6C70" w:rsidR="00BA6F5A" w:rsidRPr="00BA6F5A" w:rsidRDefault="00BA6F5A" w:rsidP="00BA6F5A">
            <w:pPr>
              <w:widowControl/>
              <w:spacing w:line="340" w:lineRule="exact"/>
              <w:rPr>
                <w:rFonts w:ascii="ＭＳ 明朝" w:eastAsia="ＭＳ 明朝" w:hAnsi="ＭＳ 明朝" w:cs="ＭＳ Ｐゴシック"/>
                <w:color w:val="000000"/>
                <w:kern w:val="0"/>
                <w:sz w:val="22"/>
              </w:rPr>
            </w:pPr>
            <w:r w:rsidRPr="00BA6F5A">
              <w:rPr>
                <w:rFonts w:ascii="ＭＳ 明朝" w:eastAsia="ＭＳ 明朝" w:hAnsi="ＭＳ 明朝" w:cs="ＭＳ Ｐゴシック" w:hint="eastAsia"/>
                <w:color w:val="000000"/>
                <w:kern w:val="0"/>
                <w:sz w:val="22"/>
              </w:rPr>
              <w:t>2019年度...利用者</w:t>
            </w:r>
            <w:r w:rsidR="00A55069">
              <w:rPr>
                <w:rFonts w:ascii="ＭＳ 明朝" w:eastAsia="ＭＳ 明朝" w:hAnsi="ＭＳ 明朝" w:cs="ＭＳ Ｐゴシック" w:hint="eastAsia"/>
                <w:color w:val="000000"/>
                <w:kern w:val="0"/>
                <w:sz w:val="22"/>
              </w:rPr>
              <w:t>511</w:t>
            </w:r>
            <w:r w:rsidRPr="00BA6F5A">
              <w:rPr>
                <w:rFonts w:ascii="ＭＳ 明朝" w:eastAsia="ＭＳ 明朝" w:hAnsi="ＭＳ 明朝" w:cs="ＭＳ Ｐゴシック" w:hint="eastAsia"/>
                <w:color w:val="000000"/>
                <w:kern w:val="0"/>
                <w:sz w:val="22"/>
              </w:rPr>
              <w:t>人（</w:t>
            </w:r>
            <w:r w:rsidR="00FD209C">
              <w:rPr>
                <w:rFonts w:ascii="ＭＳ 明朝" w:eastAsia="ＭＳ 明朝" w:hAnsi="ＭＳ 明朝" w:cs="ＭＳ Ｐゴシック" w:hint="eastAsia"/>
                <w:color w:val="000000"/>
                <w:kern w:val="0"/>
                <w:sz w:val="22"/>
              </w:rPr>
              <w:t>12</w:t>
            </w:r>
            <w:r w:rsidRPr="00BA6F5A">
              <w:rPr>
                <w:rFonts w:ascii="ＭＳ 明朝" w:eastAsia="ＭＳ 明朝" w:hAnsi="ＭＳ 明朝" w:cs="ＭＳ Ｐゴシック" w:hint="eastAsia"/>
                <w:color w:val="000000"/>
                <w:kern w:val="0"/>
                <w:sz w:val="22"/>
              </w:rPr>
              <w:t>月142人、１月</w:t>
            </w:r>
            <w:r w:rsidR="00A55069">
              <w:rPr>
                <w:rFonts w:ascii="ＭＳ 明朝" w:eastAsia="ＭＳ 明朝" w:hAnsi="ＭＳ 明朝" w:cs="ＭＳ Ｐゴシック" w:hint="eastAsia"/>
                <w:color w:val="000000"/>
                <w:kern w:val="0"/>
                <w:sz w:val="22"/>
              </w:rPr>
              <w:t>146</w:t>
            </w:r>
            <w:r w:rsidRPr="00BA6F5A">
              <w:rPr>
                <w:rFonts w:ascii="ＭＳ 明朝" w:eastAsia="ＭＳ 明朝" w:hAnsi="ＭＳ 明朝" w:cs="ＭＳ Ｐゴシック" w:hint="eastAsia"/>
                <w:color w:val="000000"/>
                <w:kern w:val="0"/>
                <w:sz w:val="22"/>
              </w:rPr>
              <w:t>人、２月223人）</w:t>
            </w:r>
          </w:p>
          <w:p w14:paraId="211A884D" w14:textId="2F34C8BE" w:rsidR="00BA6F5A" w:rsidRPr="00BA6F5A" w:rsidRDefault="00BA6F5A" w:rsidP="00FD209C">
            <w:pPr>
              <w:widowControl/>
              <w:spacing w:line="340" w:lineRule="exact"/>
              <w:ind w:left="1320" w:hangingChars="600" w:hanging="1320"/>
              <w:rPr>
                <w:rFonts w:ascii="ＭＳ 明朝" w:eastAsia="ＭＳ 明朝" w:hAnsi="ＭＳ 明朝" w:cs="ＭＳ Ｐゴシック"/>
                <w:color w:val="000000"/>
                <w:kern w:val="0"/>
                <w:sz w:val="22"/>
              </w:rPr>
            </w:pPr>
            <w:r w:rsidRPr="00BA6F5A">
              <w:rPr>
                <w:rFonts w:ascii="ＭＳ 明朝" w:eastAsia="ＭＳ 明朝" w:hAnsi="ＭＳ 明朝" w:cs="ＭＳ Ｐゴシック" w:hint="eastAsia"/>
                <w:color w:val="000000"/>
                <w:kern w:val="0"/>
                <w:sz w:val="22"/>
              </w:rPr>
              <w:t>2020年度...利用者170人（10月27人、11月52人、12月35人、１月14人、３月42人）</w:t>
            </w:r>
          </w:p>
          <w:p w14:paraId="1CF407E0" w14:textId="3E5FE0EB" w:rsidR="00BA6F5A" w:rsidRPr="00BA6F5A" w:rsidRDefault="00BA6F5A" w:rsidP="00FD209C">
            <w:pPr>
              <w:widowControl/>
              <w:spacing w:line="340" w:lineRule="exact"/>
              <w:ind w:left="1320" w:hangingChars="600" w:hanging="1320"/>
              <w:rPr>
                <w:rFonts w:ascii="ＭＳ 明朝" w:eastAsia="ＭＳ 明朝" w:hAnsi="ＭＳ 明朝" w:cs="ＭＳ Ｐゴシック"/>
                <w:color w:val="000000"/>
                <w:kern w:val="0"/>
                <w:sz w:val="22"/>
              </w:rPr>
            </w:pPr>
            <w:r w:rsidRPr="00BA6F5A">
              <w:rPr>
                <w:rFonts w:ascii="ＭＳ 明朝" w:eastAsia="ＭＳ 明朝" w:hAnsi="ＭＳ 明朝" w:cs="ＭＳ Ｐゴシック" w:hint="eastAsia"/>
                <w:color w:val="000000"/>
                <w:kern w:val="0"/>
                <w:sz w:val="22"/>
              </w:rPr>
              <w:t>2021年度...利用者</w:t>
            </w:r>
            <w:r w:rsidR="00A55069">
              <w:rPr>
                <w:rFonts w:ascii="ＭＳ 明朝" w:eastAsia="ＭＳ 明朝" w:hAnsi="ＭＳ 明朝" w:cs="ＭＳ Ｐゴシック" w:hint="eastAsia"/>
                <w:color w:val="000000"/>
                <w:kern w:val="0"/>
                <w:sz w:val="22"/>
              </w:rPr>
              <w:t>751</w:t>
            </w:r>
            <w:r w:rsidR="003F0286">
              <w:rPr>
                <w:rFonts w:ascii="ＭＳ 明朝" w:eastAsia="ＭＳ 明朝" w:hAnsi="ＭＳ 明朝" w:cs="ＭＳ Ｐゴシック" w:hint="eastAsia"/>
                <w:color w:val="000000"/>
                <w:kern w:val="0"/>
                <w:sz w:val="22"/>
              </w:rPr>
              <w:t>人</w:t>
            </w:r>
            <w:r w:rsidRPr="00BA6F5A">
              <w:rPr>
                <w:rFonts w:ascii="ＭＳ 明朝" w:eastAsia="ＭＳ 明朝" w:hAnsi="ＭＳ 明朝" w:cs="ＭＳ Ｐゴシック" w:hint="eastAsia"/>
                <w:color w:val="000000"/>
                <w:kern w:val="0"/>
                <w:sz w:val="22"/>
              </w:rPr>
              <w:t>（４月44人、７月61人、10月48人、11月134人、12月162人、１月132人、２月77人</w:t>
            </w:r>
            <w:r w:rsidR="003F0286">
              <w:rPr>
                <w:rFonts w:ascii="ＭＳ 明朝" w:eastAsia="ＭＳ 明朝" w:hAnsi="ＭＳ 明朝" w:cs="ＭＳ Ｐゴシック" w:hint="eastAsia"/>
                <w:color w:val="000000"/>
                <w:kern w:val="0"/>
                <w:sz w:val="22"/>
              </w:rPr>
              <w:t>、</w:t>
            </w:r>
            <w:r w:rsidR="00A55069">
              <w:rPr>
                <w:rFonts w:ascii="ＭＳ 明朝" w:eastAsia="ＭＳ 明朝" w:hAnsi="ＭＳ 明朝" w:cs="ＭＳ Ｐゴシック" w:hint="eastAsia"/>
                <w:color w:val="000000"/>
                <w:kern w:val="0"/>
                <w:sz w:val="22"/>
              </w:rPr>
              <w:t>３</w:t>
            </w:r>
            <w:r w:rsidR="003F0286">
              <w:rPr>
                <w:rFonts w:ascii="ＭＳ 明朝" w:eastAsia="ＭＳ 明朝" w:hAnsi="ＭＳ 明朝" w:cs="ＭＳ Ｐゴシック" w:hint="eastAsia"/>
                <w:color w:val="000000"/>
                <w:kern w:val="0"/>
                <w:sz w:val="22"/>
              </w:rPr>
              <w:t>月</w:t>
            </w:r>
            <w:r w:rsidR="00A55069">
              <w:rPr>
                <w:rFonts w:ascii="ＭＳ 明朝" w:eastAsia="ＭＳ 明朝" w:hAnsi="ＭＳ 明朝" w:cs="ＭＳ Ｐゴシック" w:hint="eastAsia"/>
                <w:color w:val="000000"/>
                <w:kern w:val="0"/>
                <w:sz w:val="22"/>
              </w:rPr>
              <w:t>93</w:t>
            </w:r>
            <w:r w:rsidR="003F0286">
              <w:rPr>
                <w:rFonts w:ascii="ＭＳ 明朝" w:eastAsia="ＭＳ 明朝" w:hAnsi="ＭＳ 明朝" w:cs="ＭＳ Ｐゴシック" w:hint="eastAsia"/>
                <w:color w:val="000000"/>
                <w:kern w:val="0"/>
                <w:sz w:val="22"/>
              </w:rPr>
              <w:t>人</w:t>
            </w:r>
            <w:r w:rsidRPr="00BA6F5A">
              <w:rPr>
                <w:rFonts w:ascii="ＭＳ 明朝" w:eastAsia="ＭＳ 明朝" w:hAnsi="ＭＳ 明朝" w:cs="ＭＳ Ｐゴシック" w:hint="eastAsia"/>
                <w:color w:val="000000"/>
                <w:kern w:val="0"/>
                <w:sz w:val="22"/>
              </w:rPr>
              <w:t>）</w:t>
            </w:r>
          </w:p>
          <w:p w14:paraId="0D599282" w14:textId="6397D9B5" w:rsidR="00E51396" w:rsidRDefault="00FF75D4" w:rsidP="00FF75D4">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w:t>
            </w:r>
            <w:r w:rsidR="00BA6F5A" w:rsidRPr="00BA6F5A">
              <w:rPr>
                <w:rFonts w:ascii="ＭＳ 明朝" w:eastAsia="ＭＳ 明朝" w:hAnsi="ＭＳ 明朝" w:cs="ＭＳ Ｐゴシック" w:hint="eastAsia"/>
                <w:color w:val="000000"/>
                <w:kern w:val="0"/>
                <w:sz w:val="22"/>
              </w:rPr>
              <w:t>コロナ禍で2020年度より</w:t>
            </w:r>
            <w:r w:rsidR="003F0286">
              <w:rPr>
                <w:rFonts w:ascii="ＭＳ 明朝" w:eastAsia="ＭＳ 明朝" w:hAnsi="ＭＳ 明朝" w:cs="ＭＳ Ｐゴシック" w:hint="eastAsia"/>
                <w:color w:val="000000"/>
                <w:kern w:val="0"/>
                <w:sz w:val="22"/>
              </w:rPr>
              <w:t>運休や乗車人数</w:t>
            </w:r>
            <w:r w:rsidR="00BA6F5A" w:rsidRPr="00BA6F5A">
              <w:rPr>
                <w:rFonts w:ascii="ＭＳ 明朝" w:eastAsia="ＭＳ 明朝" w:hAnsi="ＭＳ 明朝" w:cs="ＭＳ Ｐゴシック" w:hint="eastAsia"/>
                <w:color w:val="000000"/>
                <w:kern w:val="0"/>
                <w:sz w:val="22"/>
              </w:rPr>
              <w:t>制限しているが、毎年度</w:t>
            </w:r>
            <w:r>
              <w:rPr>
                <w:rFonts w:ascii="ＭＳ 明朝" w:eastAsia="ＭＳ 明朝" w:hAnsi="ＭＳ 明朝" w:cs="ＭＳ Ｐゴシック" w:hint="eastAsia"/>
                <w:color w:val="000000"/>
                <w:kern w:val="0"/>
                <w:sz w:val="22"/>
              </w:rPr>
              <w:t>、利用者</w:t>
            </w:r>
            <w:r w:rsidR="00BA6F5A" w:rsidRPr="00BA6F5A">
              <w:rPr>
                <w:rFonts w:ascii="ＭＳ 明朝" w:eastAsia="ＭＳ 明朝" w:hAnsi="ＭＳ 明朝" w:cs="ＭＳ Ｐゴシック" w:hint="eastAsia"/>
                <w:color w:val="000000"/>
                <w:kern w:val="0"/>
                <w:sz w:val="22"/>
              </w:rPr>
              <w:t>アンケートで</w:t>
            </w:r>
            <w:r>
              <w:rPr>
                <w:rFonts w:ascii="ＭＳ 明朝" w:eastAsia="ＭＳ 明朝" w:hAnsi="ＭＳ 明朝" w:cs="ＭＳ Ｐゴシック" w:hint="eastAsia"/>
                <w:color w:val="000000"/>
                <w:kern w:val="0"/>
                <w:sz w:val="22"/>
              </w:rPr>
              <w:t>9割以上の</w:t>
            </w:r>
            <w:r w:rsidR="00BA6F5A" w:rsidRPr="00BA6F5A">
              <w:rPr>
                <w:rFonts w:ascii="ＭＳ 明朝" w:eastAsia="ＭＳ 明朝" w:hAnsi="ＭＳ 明朝" w:cs="ＭＳ Ｐゴシック" w:hint="eastAsia"/>
                <w:color w:val="000000"/>
                <w:kern w:val="0"/>
                <w:sz w:val="22"/>
              </w:rPr>
              <w:t>高い満足度評価を受けている</w:t>
            </w:r>
            <w:r>
              <w:rPr>
                <w:rFonts w:ascii="ＭＳ 明朝" w:eastAsia="ＭＳ 明朝" w:hAnsi="ＭＳ 明朝" w:cs="ＭＳ Ｐゴシック" w:hint="eastAsia"/>
                <w:color w:val="000000"/>
                <w:kern w:val="0"/>
                <w:sz w:val="22"/>
              </w:rPr>
              <w:t>。</w:t>
            </w:r>
          </w:p>
        </w:tc>
      </w:tr>
      <w:tr w:rsidR="00142F22" w:rsidRPr="00142F22" w14:paraId="1C3E5CF1" w14:textId="77777777" w:rsidTr="00775905">
        <w:trPr>
          <w:trHeight w:val="3175"/>
        </w:trPr>
        <w:tc>
          <w:tcPr>
            <w:tcW w:w="1843" w:type="dxa"/>
            <w:tcBorders>
              <w:top w:val="single" w:sz="4" w:space="0" w:color="auto"/>
              <w:left w:val="single" w:sz="12" w:space="0" w:color="auto"/>
              <w:bottom w:val="single" w:sz="4" w:space="0" w:color="auto"/>
              <w:right w:val="single" w:sz="4" w:space="0" w:color="000000"/>
            </w:tcBorders>
            <w:shd w:val="clear" w:color="auto" w:fill="auto"/>
            <w:vAlign w:val="center"/>
            <w:hideMark/>
          </w:tcPr>
          <w:p w14:paraId="2B22132E" w14:textId="7E958E37" w:rsidR="00142F22" w:rsidRPr="00142F22" w:rsidRDefault="00142F22" w:rsidP="00166C49">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本</w:t>
            </w:r>
            <w:r w:rsidR="00166C49">
              <w:rPr>
                <w:rFonts w:ascii="ＭＳ 明朝" w:eastAsia="ＭＳ 明朝" w:hAnsi="ＭＳ 明朝" w:cs="ＭＳ Ｐゴシック" w:hint="eastAsia"/>
                <w:color w:val="000000"/>
                <w:kern w:val="0"/>
                <w:sz w:val="22"/>
              </w:rPr>
              <w:t>取組</w:t>
            </w:r>
            <w:r w:rsidRPr="00142F22">
              <w:rPr>
                <w:rFonts w:ascii="ＭＳ 明朝" w:eastAsia="ＭＳ 明朝" w:hAnsi="ＭＳ 明朝" w:cs="ＭＳ Ｐゴシック" w:hint="eastAsia"/>
                <w:color w:val="000000"/>
                <w:kern w:val="0"/>
                <w:sz w:val="22"/>
              </w:rPr>
              <w:t>の特徴的な点やデジタルの活用において工夫した点</w:t>
            </w:r>
          </w:p>
        </w:tc>
        <w:tc>
          <w:tcPr>
            <w:tcW w:w="7796" w:type="dxa"/>
            <w:gridSpan w:val="6"/>
            <w:tcBorders>
              <w:top w:val="single" w:sz="4" w:space="0" w:color="auto"/>
              <w:left w:val="nil"/>
              <w:bottom w:val="single" w:sz="4" w:space="0" w:color="auto"/>
              <w:right w:val="single" w:sz="12" w:space="0" w:color="auto"/>
            </w:tcBorders>
            <w:shd w:val="clear" w:color="auto" w:fill="auto"/>
            <w:hideMark/>
          </w:tcPr>
          <w:p w14:paraId="7DE230C3" w14:textId="18AF0D3F" w:rsidR="00142F22" w:rsidRDefault="003F0286"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■地域住民主体の運行</w:t>
            </w:r>
          </w:p>
          <w:p w14:paraId="0E9BEC6D" w14:textId="201EA77E" w:rsidR="003F0286" w:rsidRDefault="003F0286"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地域住民のボランティアにより移動支援を運行することにより運行経費が安価に抑えることができ、継続性を高めた。</w:t>
            </w:r>
          </w:p>
          <w:p w14:paraId="7BBCB5F3" w14:textId="633EBB3D" w:rsidR="003F0286" w:rsidRDefault="003F0286"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■低速電動ゴルフカートの活用</w:t>
            </w:r>
          </w:p>
          <w:p w14:paraId="78A2117C" w14:textId="2EAB3867" w:rsidR="003F0286" w:rsidRDefault="003F0286"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w:t>
            </w:r>
            <w:r w:rsidR="00583AF0">
              <w:rPr>
                <w:rFonts w:ascii="ＭＳ 明朝" w:eastAsia="ＭＳ 明朝" w:hAnsi="ＭＳ 明朝" w:cs="ＭＳ Ｐゴシック" w:hint="eastAsia"/>
                <w:color w:val="000000"/>
                <w:kern w:val="0"/>
                <w:sz w:val="22"/>
              </w:rPr>
              <w:t>最高速度19㎞/ｈの低速車両を活用することにより、運行の安全性を高めるとともに、低床で乗り降りがしやすく、開放的な車両で乗車時の季節を感じることができる気持ちよさが利用促進にもつながっている。</w:t>
            </w:r>
          </w:p>
          <w:p w14:paraId="799F9650" w14:textId="246A5D77" w:rsidR="00583AF0" w:rsidRDefault="00583AF0"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■有償化による運行継続性の向上</w:t>
            </w:r>
          </w:p>
          <w:p w14:paraId="1F905EF9" w14:textId="16D30F58" w:rsidR="00583AF0" w:rsidRDefault="00583AF0"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令和3年1月より1乗車100円の有償化を図った。必要性の高さから、</w:t>
            </w:r>
            <w:r w:rsidR="00A55069">
              <w:rPr>
                <w:rFonts w:ascii="ＭＳ 明朝" w:eastAsia="ＭＳ 明朝" w:hAnsi="ＭＳ 明朝" w:cs="ＭＳ Ｐゴシック" w:hint="eastAsia"/>
                <w:color w:val="000000"/>
                <w:kern w:val="0"/>
                <w:sz w:val="22"/>
              </w:rPr>
              <w:t>有償</w:t>
            </w:r>
            <w:r>
              <w:rPr>
                <w:rFonts w:ascii="ＭＳ 明朝" w:eastAsia="ＭＳ 明朝" w:hAnsi="ＭＳ 明朝" w:cs="ＭＳ Ｐゴシック" w:hint="eastAsia"/>
                <w:color w:val="000000"/>
                <w:kern w:val="0"/>
                <w:sz w:val="22"/>
              </w:rPr>
              <w:t>後の乗車人数の減少はほぼなく、一定の収益を見込める状況となり、取り組みの継続性が見込めるようになった。</w:t>
            </w:r>
          </w:p>
          <w:p w14:paraId="1FC94B76" w14:textId="5BFCA7E7" w:rsidR="005466D2" w:rsidRDefault="00583AF0"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w:t>
            </w:r>
            <w:r w:rsidR="00FF75D4">
              <w:rPr>
                <w:rFonts w:ascii="ＭＳ 明朝" w:eastAsia="ＭＳ 明朝" w:hAnsi="ＭＳ 明朝" w:cs="ＭＳ Ｐゴシック" w:hint="eastAsia"/>
                <w:color w:val="000000"/>
                <w:kern w:val="0"/>
                <w:sz w:val="22"/>
              </w:rPr>
              <w:t>電柱2本に1本を乗降ポイントとしたデマンド運行</w:t>
            </w:r>
          </w:p>
          <w:p w14:paraId="08AB4043" w14:textId="727A1FFB" w:rsidR="00B56B47" w:rsidRDefault="00FF75D4"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地域内にある電柱2本に1本（約300か所）を乗降ポイントとすることでほぼドア・ツー</w:t>
            </w:r>
            <w:r w:rsidR="00522AAE">
              <w:rPr>
                <w:rFonts w:ascii="ＭＳ 明朝" w:eastAsia="ＭＳ 明朝" w:hAnsi="ＭＳ 明朝" w:cs="ＭＳ Ｐゴシック" w:hint="eastAsia"/>
                <w:color w:val="000000"/>
                <w:kern w:val="0"/>
                <w:sz w:val="22"/>
              </w:rPr>
              <w:t>・</w:t>
            </w:r>
            <w:r>
              <w:rPr>
                <w:rFonts w:ascii="ＭＳ 明朝" w:eastAsia="ＭＳ 明朝" w:hAnsi="ＭＳ 明朝" w:cs="ＭＳ Ｐゴシック" w:hint="eastAsia"/>
                <w:color w:val="000000"/>
                <w:kern w:val="0"/>
                <w:sz w:val="22"/>
              </w:rPr>
              <w:t>ドアのデマンド運行が実現できた。</w:t>
            </w:r>
          </w:p>
          <w:p w14:paraId="2CCCFB58" w14:textId="711F6C35" w:rsidR="00FF75D4" w:rsidRDefault="00FF75D4" w:rsidP="00775905">
            <w:pPr>
              <w:widowControl/>
              <w:spacing w:line="340" w:lineRule="exact"/>
              <w:rPr>
                <w:rFonts w:ascii="ＭＳ 明朝" w:eastAsia="ＭＳ 明朝" w:hAnsi="ＭＳ 明朝" w:cs="ＭＳ Ｐゴシック"/>
                <w:color w:val="000000"/>
                <w:kern w:val="0"/>
                <w:sz w:val="22"/>
              </w:rPr>
            </w:pPr>
            <w:r w:rsidRPr="00FF75D4">
              <w:rPr>
                <w:rFonts w:ascii="ＭＳ 明朝" w:eastAsia="ＭＳ 明朝" w:hAnsi="ＭＳ 明朝" w:cs="ＭＳ Ｐゴシック"/>
                <w:noProof/>
                <w:color w:val="000000"/>
                <w:kern w:val="0"/>
                <w:sz w:val="22"/>
              </w:rPr>
              <w:drawing>
                <wp:anchor distT="0" distB="0" distL="114300" distR="114300" simplePos="0" relativeHeight="251663360" behindDoc="0" locked="0" layoutInCell="1" allowOverlap="1" wp14:anchorId="55C7D336" wp14:editId="635722BE">
                  <wp:simplePos x="0" y="0"/>
                  <wp:positionH relativeFrom="column">
                    <wp:posOffset>1279691</wp:posOffset>
                  </wp:positionH>
                  <wp:positionV relativeFrom="paragraph">
                    <wp:posOffset>128905</wp:posOffset>
                  </wp:positionV>
                  <wp:extent cx="598805" cy="906145"/>
                  <wp:effectExtent l="0" t="0" r="0" b="8255"/>
                  <wp:wrapNone/>
                  <wp:docPr id="25" name="Picture 2" descr="\\lgsv3\政策企画課\政策企画係\03.総合調整\03.南花台SAC\H31事業\10 自動運転\R20114 停留所表示修正\電柱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lgsv3\政策企画課\政策企画係\03.総合調整\03.南花台SAC\H31事業\10 自動運転\R20114 停留所表示修正\電柱写真２.jpg"/>
                          <pic:cNvPicPr>
                            <a:picLocks noChangeAspect="1" noChangeArrowheads="1"/>
                          </pic:cNvPicPr>
                        </pic:nvPicPr>
                        <pic:blipFill>
                          <a:blip r:embed="rId8" cstate="print">
                            <a:extLst>
                              <a:ext uri="{28A0092B-C50C-407E-A947-70E740481C1C}">
                                <a14:useLocalDpi xmlns:a14="http://schemas.microsoft.com/office/drawing/2010/main" val="0"/>
                              </a:ext>
                            </a:extLst>
                          </a:blip>
                          <a:srcRect l="65965" t="35979" r="18469" b="50797"/>
                          <a:stretch>
                            <a:fillRect/>
                          </a:stretch>
                        </pic:blipFill>
                        <pic:spPr bwMode="auto">
                          <a:xfrm>
                            <a:off x="0" y="0"/>
                            <a:ext cx="598805" cy="9061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75D4">
              <w:rPr>
                <w:rFonts w:ascii="ＭＳ 明朝" w:eastAsia="ＭＳ 明朝" w:hAnsi="ＭＳ 明朝" w:cs="ＭＳ Ｐゴシック"/>
                <w:noProof/>
                <w:color w:val="000000"/>
                <w:kern w:val="0"/>
                <w:sz w:val="22"/>
              </w:rPr>
              <w:drawing>
                <wp:anchor distT="0" distB="0" distL="114300" distR="114300" simplePos="0" relativeHeight="251664384" behindDoc="0" locked="0" layoutInCell="1" allowOverlap="1" wp14:anchorId="6FEFD22B" wp14:editId="54F8639C">
                  <wp:simplePos x="0" y="0"/>
                  <wp:positionH relativeFrom="column">
                    <wp:posOffset>1945171</wp:posOffset>
                  </wp:positionH>
                  <wp:positionV relativeFrom="paragraph">
                    <wp:posOffset>128905</wp:posOffset>
                  </wp:positionV>
                  <wp:extent cx="1626870" cy="90233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245" t="36193" r="23270" b="14806"/>
                          <a:stretch/>
                        </pic:blipFill>
                        <pic:spPr bwMode="auto">
                          <a:xfrm>
                            <a:off x="0" y="0"/>
                            <a:ext cx="1626870" cy="9023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75D4">
              <w:rPr>
                <w:rFonts w:ascii="ＭＳ 明朝" w:eastAsia="ＭＳ 明朝" w:hAnsi="ＭＳ 明朝" w:cs="ＭＳ Ｐゴシック"/>
                <w:noProof/>
                <w:color w:val="000000"/>
                <w:kern w:val="0"/>
                <w:sz w:val="22"/>
              </w:rPr>
              <w:drawing>
                <wp:anchor distT="0" distB="0" distL="114300" distR="114300" simplePos="0" relativeHeight="251665408" behindDoc="0" locked="0" layoutInCell="1" allowOverlap="1" wp14:anchorId="64AA93E9" wp14:editId="5D873147">
                  <wp:simplePos x="0" y="0"/>
                  <wp:positionH relativeFrom="column">
                    <wp:posOffset>3635182</wp:posOffset>
                  </wp:positionH>
                  <wp:positionV relativeFrom="paragraph">
                    <wp:posOffset>98425</wp:posOffset>
                  </wp:positionV>
                  <wp:extent cx="1228476" cy="920864"/>
                  <wp:effectExtent l="0" t="0" r="0" b="0"/>
                  <wp:wrapNone/>
                  <wp:docPr id="23" name="Picture 3" descr="G:\新しいフォルダー\IMG_20201012_09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G:\新しいフォルダー\IMG_20201012_093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476" cy="92086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75D4">
              <w:rPr>
                <w:rFonts w:ascii="ＭＳ 明朝" w:eastAsia="ＭＳ 明朝" w:hAnsi="ＭＳ 明朝" w:cs="ＭＳ Ｐゴシック"/>
                <w:noProof/>
                <w:color w:val="000000"/>
                <w:kern w:val="0"/>
                <w:sz w:val="22"/>
              </w:rPr>
              <w:drawing>
                <wp:anchor distT="0" distB="0" distL="114300" distR="114300" simplePos="0" relativeHeight="251662336" behindDoc="0" locked="0" layoutInCell="1" allowOverlap="1" wp14:anchorId="7D2F8C91" wp14:editId="1C0C4565">
                  <wp:simplePos x="0" y="0"/>
                  <wp:positionH relativeFrom="column">
                    <wp:posOffset>21590</wp:posOffset>
                  </wp:positionH>
                  <wp:positionV relativeFrom="paragraph">
                    <wp:posOffset>128905</wp:posOffset>
                  </wp:positionV>
                  <wp:extent cx="1212215" cy="903605"/>
                  <wp:effectExtent l="0" t="0" r="6985" b="0"/>
                  <wp:wrapNone/>
                  <wp:docPr id="26" name="図 25">
                    <a:extLst xmlns:a="http://schemas.openxmlformats.org/drawingml/2006/main">
                      <a:ext uri="{FF2B5EF4-FFF2-40B4-BE49-F238E27FC236}">
                        <a16:creationId xmlns:a16="http://schemas.microsoft.com/office/drawing/2014/main" id="{89A5C6EA-12E0-F849-892F-54C859FD1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89A5C6EA-12E0-F849-892F-54C859FD1EE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7528"/>
                          <a:stretch/>
                        </pic:blipFill>
                        <pic:spPr>
                          <a:xfrm>
                            <a:off x="0" y="0"/>
                            <a:ext cx="1212215" cy="903605"/>
                          </a:xfrm>
                          <a:prstGeom prst="rect">
                            <a:avLst/>
                          </a:prstGeom>
                        </pic:spPr>
                      </pic:pic>
                    </a:graphicData>
                  </a:graphic>
                  <wp14:sizeRelH relativeFrom="page">
                    <wp14:pctWidth>0</wp14:pctWidth>
                  </wp14:sizeRelH>
                  <wp14:sizeRelV relativeFrom="page">
                    <wp14:pctHeight>0</wp14:pctHeight>
                  </wp14:sizeRelV>
                </wp:anchor>
              </w:drawing>
            </w:r>
          </w:p>
          <w:p w14:paraId="669494AB" w14:textId="2345D80D" w:rsidR="00FF75D4" w:rsidRDefault="00FF75D4" w:rsidP="00775905">
            <w:pPr>
              <w:widowControl/>
              <w:spacing w:line="340" w:lineRule="exact"/>
              <w:rPr>
                <w:rFonts w:ascii="ＭＳ 明朝" w:eastAsia="ＭＳ 明朝" w:hAnsi="ＭＳ 明朝" w:cs="ＭＳ Ｐゴシック"/>
                <w:color w:val="000000"/>
                <w:kern w:val="0"/>
                <w:sz w:val="22"/>
              </w:rPr>
            </w:pPr>
          </w:p>
          <w:p w14:paraId="6D184BF8" w14:textId="6D5463D0" w:rsidR="00FF75D4" w:rsidRDefault="00FF75D4" w:rsidP="00775905">
            <w:pPr>
              <w:widowControl/>
              <w:spacing w:line="340" w:lineRule="exact"/>
              <w:rPr>
                <w:rFonts w:ascii="ＭＳ 明朝" w:eastAsia="ＭＳ 明朝" w:hAnsi="ＭＳ 明朝" w:cs="ＭＳ Ｐゴシック"/>
                <w:color w:val="000000"/>
                <w:kern w:val="0"/>
                <w:sz w:val="22"/>
              </w:rPr>
            </w:pPr>
          </w:p>
          <w:p w14:paraId="58275FDB" w14:textId="77777777" w:rsidR="00FF75D4" w:rsidRDefault="00FF75D4" w:rsidP="00775905">
            <w:pPr>
              <w:widowControl/>
              <w:spacing w:line="340" w:lineRule="exact"/>
              <w:rPr>
                <w:rFonts w:ascii="ＭＳ 明朝" w:eastAsia="ＭＳ 明朝" w:hAnsi="ＭＳ 明朝" w:cs="ＭＳ Ｐゴシック"/>
                <w:color w:val="000000"/>
                <w:kern w:val="0"/>
                <w:sz w:val="22"/>
              </w:rPr>
            </w:pPr>
          </w:p>
          <w:p w14:paraId="5546A1E1" w14:textId="19718A05" w:rsidR="00FF75D4" w:rsidRPr="00142F22" w:rsidRDefault="00FF75D4" w:rsidP="00775905">
            <w:pPr>
              <w:widowControl/>
              <w:spacing w:line="340" w:lineRule="exact"/>
              <w:rPr>
                <w:rFonts w:ascii="ＭＳ 明朝" w:eastAsia="ＭＳ 明朝" w:hAnsi="ＭＳ 明朝" w:cs="ＭＳ Ｐゴシック"/>
                <w:color w:val="000000"/>
                <w:kern w:val="0"/>
                <w:sz w:val="22"/>
              </w:rPr>
            </w:pPr>
          </w:p>
        </w:tc>
      </w:tr>
      <w:tr w:rsidR="00142F22" w:rsidRPr="00142F22" w14:paraId="3583FB73" w14:textId="77777777" w:rsidTr="00775905">
        <w:trPr>
          <w:trHeight w:val="1134"/>
        </w:trPr>
        <w:tc>
          <w:tcPr>
            <w:tcW w:w="1843" w:type="dxa"/>
            <w:tcBorders>
              <w:top w:val="single" w:sz="4" w:space="0" w:color="auto"/>
              <w:left w:val="single" w:sz="12" w:space="0" w:color="auto"/>
              <w:bottom w:val="single" w:sz="4" w:space="0" w:color="auto"/>
              <w:right w:val="single" w:sz="4" w:space="0" w:color="000000"/>
            </w:tcBorders>
            <w:shd w:val="clear" w:color="auto" w:fill="auto"/>
            <w:vAlign w:val="center"/>
            <w:hideMark/>
          </w:tcPr>
          <w:p w14:paraId="1F80456C" w14:textId="77777777" w:rsidR="00142F22" w:rsidRPr="00142F22" w:rsidRDefault="00142F22" w:rsidP="00775905">
            <w:pPr>
              <w:widowControl/>
              <w:spacing w:line="340" w:lineRule="exact"/>
              <w:jc w:val="left"/>
              <w:rPr>
                <w:rFonts w:ascii="ＭＳ 明朝" w:eastAsia="ＭＳ 明朝" w:hAnsi="ＭＳ 明朝" w:cs="ＭＳ Ｐゴシック"/>
                <w:color w:val="000000"/>
                <w:kern w:val="0"/>
                <w:sz w:val="22"/>
              </w:rPr>
            </w:pPr>
            <w:r w:rsidRPr="00142F22">
              <w:rPr>
                <w:rFonts w:ascii="ＭＳ 明朝" w:eastAsia="ＭＳ 明朝" w:hAnsi="ＭＳ 明朝" w:cs="ＭＳ Ｐゴシック" w:hint="eastAsia"/>
                <w:color w:val="000000"/>
                <w:kern w:val="0"/>
                <w:sz w:val="22"/>
              </w:rPr>
              <w:t>今後の展望</w:t>
            </w:r>
          </w:p>
        </w:tc>
        <w:tc>
          <w:tcPr>
            <w:tcW w:w="7796" w:type="dxa"/>
            <w:gridSpan w:val="6"/>
            <w:tcBorders>
              <w:top w:val="single" w:sz="4" w:space="0" w:color="auto"/>
              <w:left w:val="nil"/>
              <w:bottom w:val="single" w:sz="4" w:space="0" w:color="auto"/>
              <w:right w:val="single" w:sz="12" w:space="0" w:color="auto"/>
            </w:tcBorders>
            <w:shd w:val="clear" w:color="auto" w:fill="auto"/>
            <w:noWrap/>
            <w:hideMark/>
          </w:tcPr>
          <w:p w14:paraId="5B7D4BC5" w14:textId="4D00D35D" w:rsidR="00142F22" w:rsidRDefault="005466D2"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■自動運転化</w:t>
            </w:r>
          </w:p>
          <w:p w14:paraId="2570EDDA" w14:textId="76F8B7EB" w:rsidR="005466D2" w:rsidRDefault="005466D2" w:rsidP="00775905">
            <w:pPr>
              <w:widowControl/>
              <w:spacing w:line="340" w:lineRule="exac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 xml:space="preserve">　将来の人口減少による担い手不足に</w:t>
            </w:r>
            <w:r w:rsidR="00FD209C">
              <w:rPr>
                <w:rFonts w:ascii="ＭＳ 明朝" w:eastAsia="ＭＳ 明朝" w:hAnsi="ＭＳ 明朝" w:cs="ＭＳ Ｐゴシック" w:hint="eastAsia"/>
                <w:color w:val="000000"/>
                <w:kern w:val="0"/>
                <w:sz w:val="22"/>
              </w:rPr>
              <w:t>対応</w:t>
            </w:r>
            <w:r>
              <w:rPr>
                <w:rFonts w:ascii="ＭＳ 明朝" w:eastAsia="ＭＳ 明朝" w:hAnsi="ＭＳ 明朝" w:cs="ＭＳ Ｐゴシック" w:hint="eastAsia"/>
                <w:color w:val="000000"/>
                <w:kern w:val="0"/>
                <w:sz w:val="22"/>
              </w:rPr>
              <w:t>するため「地域住民の運行負担軽減」と「運行安全性の向上」につながる安価で</w:t>
            </w:r>
            <w:r w:rsidR="00FD209C">
              <w:rPr>
                <w:rFonts w:ascii="ＭＳ 明朝" w:eastAsia="ＭＳ 明朝" w:hAnsi="ＭＳ 明朝" w:cs="ＭＳ Ｐゴシック" w:hint="eastAsia"/>
                <w:color w:val="000000"/>
                <w:kern w:val="0"/>
                <w:sz w:val="22"/>
              </w:rPr>
              <w:t>継続性の</w:t>
            </w:r>
            <w:r>
              <w:rPr>
                <w:rFonts w:ascii="ＭＳ 明朝" w:eastAsia="ＭＳ 明朝" w:hAnsi="ＭＳ 明朝" w:cs="ＭＳ Ｐゴシック" w:hint="eastAsia"/>
                <w:color w:val="000000"/>
                <w:kern w:val="0"/>
                <w:sz w:val="22"/>
              </w:rPr>
              <w:t>高い自動運転モデルを構築する。</w:t>
            </w:r>
          </w:p>
          <w:p w14:paraId="355B3A1A" w14:textId="77777777" w:rsidR="00B56B47" w:rsidRDefault="005466D2" w:rsidP="00FD209C">
            <w:pPr>
              <w:widowControl/>
              <w:spacing w:line="340" w:lineRule="exact"/>
              <w:ind w:firstLineChars="100" w:firstLine="220"/>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令和3年10月から、電磁誘導方式の自動運転により、定時・定ルート運行の移動支援を実装</w:t>
            </w:r>
            <w:r w:rsidR="00FD209C">
              <w:rPr>
                <w:rFonts w:ascii="ＭＳ 明朝" w:eastAsia="ＭＳ 明朝" w:hAnsi="ＭＳ 明朝" w:cs="ＭＳ Ｐゴシック" w:hint="eastAsia"/>
                <w:color w:val="000000"/>
                <w:kern w:val="0"/>
                <w:sz w:val="22"/>
              </w:rPr>
              <w:t>しており</w:t>
            </w:r>
            <w:r>
              <w:rPr>
                <w:rFonts w:ascii="ＭＳ 明朝" w:eastAsia="ＭＳ 明朝" w:hAnsi="ＭＳ 明朝" w:cs="ＭＳ Ｐゴシック" w:hint="eastAsia"/>
                <w:color w:val="000000"/>
                <w:kern w:val="0"/>
                <w:sz w:val="22"/>
              </w:rPr>
              <w:t>、令和4年度中に</w:t>
            </w:r>
            <w:r w:rsidR="00A55069">
              <w:rPr>
                <w:rFonts w:ascii="ＭＳ 明朝" w:eastAsia="ＭＳ 明朝" w:hAnsi="ＭＳ 明朝" w:cs="ＭＳ Ｐゴシック" w:hint="eastAsia"/>
                <w:color w:val="000000"/>
                <w:kern w:val="0"/>
                <w:sz w:val="22"/>
              </w:rPr>
              <w:t>自動運転のルート延伸、</w:t>
            </w:r>
            <w:r>
              <w:rPr>
                <w:rFonts w:ascii="ＭＳ 明朝" w:eastAsia="ＭＳ 明朝" w:hAnsi="ＭＳ 明朝" w:cs="ＭＳ Ｐゴシック" w:hint="eastAsia"/>
                <w:color w:val="000000"/>
                <w:kern w:val="0"/>
                <w:sz w:val="22"/>
              </w:rPr>
              <w:t>遠隔監視システム、令和6年度中に遠隔操作システムを導入し、レベル4による住民主体の自動運転による移動支援の実現を目指す</w:t>
            </w:r>
            <w:r w:rsidR="00FD209C">
              <w:rPr>
                <w:rFonts w:ascii="ＭＳ 明朝" w:eastAsia="ＭＳ 明朝" w:hAnsi="ＭＳ 明朝" w:cs="ＭＳ Ｐゴシック" w:hint="eastAsia"/>
                <w:color w:val="000000"/>
                <w:kern w:val="0"/>
                <w:sz w:val="22"/>
              </w:rPr>
              <w:t>。</w:t>
            </w:r>
          </w:p>
          <w:p w14:paraId="16F3F8BC" w14:textId="2CE3AC71" w:rsidR="00B200CC" w:rsidRPr="00142F22" w:rsidRDefault="00B200CC" w:rsidP="00FD209C">
            <w:pPr>
              <w:widowControl/>
              <w:spacing w:line="340" w:lineRule="exact"/>
              <w:ind w:firstLineChars="100" w:firstLine="220"/>
              <w:rPr>
                <w:rFonts w:ascii="ＭＳ 明朝" w:eastAsia="ＭＳ 明朝" w:hAnsi="ＭＳ 明朝" w:cs="ＭＳ Ｐゴシック"/>
                <w:color w:val="000000"/>
                <w:kern w:val="0"/>
                <w:sz w:val="22"/>
              </w:rPr>
            </w:pPr>
          </w:p>
        </w:tc>
      </w:tr>
    </w:tbl>
    <w:p w14:paraId="727C520F" w14:textId="77777777" w:rsidR="00C647B1" w:rsidRDefault="00C647B1">
      <w:pPr>
        <w:sectPr w:rsidR="00C647B1" w:rsidSect="00775905">
          <w:pgSz w:w="11906" w:h="16838" w:code="9"/>
          <w:pgMar w:top="1134" w:right="1134" w:bottom="851" w:left="1134" w:header="851" w:footer="992" w:gutter="0"/>
          <w:cols w:space="425"/>
          <w:docGrid w:type="lines" w:linePitch="360"/>
        </w:sectPr>
      </w:pPr>
    </w:p>
    <w:p w14:paraId="18E5F291" w14:textId="7F216E0E" w:rsidR="00C647B1" w:rsidRDefault="00C647B1" w:rsidP="004D48BB">
      <w:pPr>
        <w:jc w:val="right"/>
      </w:pPr>
    </w:p>
    <w:tbl>
      <w:tblPr>
        <w:tblStyle w:val="a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823"/>
      </w:tblGrid>
      <w:tr w:rsidR="004D48BB" w:rsidRPr="002F3A74" w14:paraId="16D4C70C" w14:textId="77777777" w:rsidTr="002F3A74">
        <w:trPr>
          <w:trHeight w:val="411"/>
        </w:trPr>
        <w:tc>
          <w:tcPr>
            <w:tcW w:w="14843" w:type="dxa"/>
            <w:tcBorders>
              <w:top w:val="single" w:sz="12" w:space="0" w:color="auto"/>
              <w:bottom w:val="single" w:sz="12" w:space="0" w:color="auto"/>
            </w:tcBorders>
          </w:tcPr>
          <w:p w14:paraId="23FF5E63" w14:textId="39A2A87A" w:rsidR="004D48BB" w:rsidRPr="002F3A74" w:rsidRDefault="002F3A74" w:rsidP="002F3A74">
            <w:pPr>
              <w:rPr>
                <w:rFonts w:ascii="ＭＳ 明朝" w:eastAsia="ＭＳ 明朝" w:hAnsi="ＭＳ 明朝"/>
                <w:sz w:val="24"/>
              </w:rPr>
            </w:pPr>
            <w:r w:rsidRPr="002F3A74">
              <w:rPr>
                <w:rFonts w:ascii="ＭＳ 明朝" w:eastAsia="ＭＳ 明朝" w:hAnsi="ＭＳ 明朝" w:hint="eastAsia"/>
                <w:sz w:val="24"/>
              </w:rPr>
              <w:t>「</w:t>
            </w:r>
            <w:r w:rsidR="006D54DB">
              <w:rPr>
                <w:rFonts w:ascii="ＭＳ 明朝" w:eastAsia="ＭＳ 明朝" w:hAnsi="ＭＳ 明朝" w:cs="ＭＳ Ｐゴシック"/>
                <w:color w:val="000000"/>
                <w:kern w:val="0"/>
                <w:sz w:val="22"/>
              </w:rPr>
              <w:t>地域住民の生活の質を高める移動支援、南花台モビリティ「クルクル」</w:t>
            </w:r>
            <w:r w:rsidRPr="002F3A74">
              <w:rPr>
                <w:rFonts w:ascii="ＭＳ 明朝" w:eastAsia="ＭＳ 明朝" w:hAnsi="ＭＳ 明朝" w:hint="eastAsia"/>
                <w:sz w:val="24"/>
              </w:rPr>
              <w:t>」概要図</w:t>
            </w:r>
          </w:p>
        </w:tc>
      </w:tr>
      <w:tr w:rsidR="004D48BB" w:rsidRPr="002F3A74" w14:paraId="2B2ABB96" w14:textId="77777777" w:rsidTr="002F3A74">
        <w:trPr>
          <w:trHeight w:val="8386"/>
        </w:trPr>
        <w:tc>
          <w:tcPr>
            <w:tcW w:w="14843" w:type="dxa"/>
            <w:tcBorders>
              <w:top w:val="single" w:sz="12" w:space="0" w:color="auto"/>
            </w:tcBorders>
          </w:tcPr>
          <w:p w14:paraId="79D0EC80" w14:textId="11031215" w:rsidR="004D48BB" w:rsidRPr="002F3A74" w:rsidRDefault="00E916FF">
            <w:pPr>
              <w:rPr>
                <w:rFonts w:ascii="ＭＳ 明朝" w:eastAsia="ＭＳ 明朝" w:hAnsi="ＭＳ 明朝"/>
                <w:sz w:val="24"/>
              </w:rPr>
            </w:pPr>
            <w:r w:rsidRPr="00AE7F5F">
              <w:rPr>
                <w:rFonts w:ascii="ＭＳ 明朝" w:eastAsia="ＭＳ 明朝" w:hAnsi="ＭＳ 明朝"/>
                <w:noProof/>
                <w:sz w:val="24"/>
              </w:rPr>
              <mc:AlternateContent>
                <mc:Choice Requires="wps">
                  <w:drawing>
                    <wp:anchor distT="0" distB="0" distL="114300" distR="114300" simplePos="0" relativeHeight="251679744" behindDoc="0" locked="0" layoutInCell="1" allowOverlap="1" wp14:anchorId="136AACBB" wp14:editId="79182648">
                      <wp:simplePos x="0" y="0"/>
                      <wp:positionH relativeFrom="column">
                        <wp:posOffset>3582366</wp:posOffset>
                      </wp:positionH>
                      <wp:positionV relativeFrom="paragraph">
                        <wp:posOffset>64190</wp:posOffset>
                      </wp:positionV>
                      <wp:extent cx="3017051" cy="329565"/>
                      <wp:effectExtent l="0" t="0" r="12065" b="13335"/>
                      <wp:wrapNone/>
                      <wp:docPr id="1047" name="テキスト ボックス 1047"/>
                      <wp:cNvGraphicFramePr/>
                      <a:graphic xmlns:a="http://schemas.openxmlformats.org/drawingml/2006/main">
                        <a:graphicData uri="http://schemas.microsoft.com/office/word/2010/wordprocessingShape">
                          <wps:wsp>
                            <wps:cNvSpPr txBox="1"/>
                            <wps:spPr>
                              <a:xfrm>
                                <a:off x="0" y="0"/>
                                <a:ext cx="3017051" cy="329565"/>
                              </a:xfrm>
                              <a:prstGeom prst="rect">
                                <a:avLst/>
                              </a:prstGeom>
                              <a:solidFill>
                                <a:sysClr val="window" lastClr="FFFFFF"/>
                              </a:solidFill>
                              <a:ln w="6350">
                                <a:solidFill>
                                  <a:prstClr val="black"/>
                                </a:solidFill>
                              </a:ln>
                              <a:effectLst/>
                            </wps:spPr>
                            <wps:txbx>
                              <w:txbxContent>
                                <w:p w14:paraId="7B1202EC" w14:textId="162DD028" w:rsidR="00AE7F5F" w:rsidRDefault="00AE7F5F" w:rsidP="00AE7F5F">
                                  <w:pPr>
                                    <w:jc w:val="center"/>
                                  </w:pPr>
                                  <w:r>
                                    <w:rPr>
                                      <w:rFonts w:hint="eastAsia"/>
                                    </w:rPr>
                                    <w:t>AI</w:t>
                                  </w:r>
                                  <w:r w:rsidR="00E916FF">
                                    <w:rPr>
                                      <w:rFonts w:hint="eastAsia"/>
                                    </w:rPr>
                                    <w:t>運行バスシステム活用した運行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ACBB" id="_x0000_t202" coordsize="21600,21600" o:spt="202" path="m,l,21600r21600,l21600,xe">
                      <v:stroke joinstyle="miter"/>
                      <v:path gradientshapeok="t" o:connecttype="rect"/>
                    </v:shapetype>
                    <v:shape id="テキスト ボックス 1047" o:spid="_x0000_s1026" type="#_x0000_t202" style="position:absolute;left:0;text-align:left;margin-left:282.1pt;margin-top:5.05pt;width:237.55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" fillcolor="window" strokeweight=".5pt">
                      <v:textbox>
                        <w:txbxContent>
                          <w:p w14:paraId="7B1202EC" w14:textId="162DD028" w:rsidR="00AE7F5F" w:rsidRDefault="00AE7F5F" w:rsidP="00AE7F5F">
                            <w:pPr>
                              <w:jc w:val="center"/>
                            </w:pPr>
                            <w:r>
                              <w:rPr>
                                <w:rFonts w:hint="eastAsia"/>
                              </w:rPr>
                              <w:t>AI</w:t>
                            </w:r>
                            <w:r w:rsidR="00E916FF">
                              <w:rPr>
                                <w:rFonts w:hint="eastAsia"/>
                              </w:rPr>
                              <w:t>運行バスシステム活用した運行</w:t>
                            </w:r>
                          </w:p>
                        </w:txbxContent>
                      </v:textbox>
                    </v:shape>
                  </w:pict>
                </mc:Fallback>
              </mc:AlternateContent>
            </w:r>
            <w:r w:rsidR="00AE7F5F" w:rsidRPr="00AE7F5F">
              <w:rPr>
                <w:rFonts w:ascii="ＭＳ 明朝" w:eastAsia="ＭＳ 明朝" w:hAnsi="ＭＳ 明朝"/>
                <w:noProof/>
                <w:sz w:val="24"/>
              </w:rPr>
              <mc:AlternateContent>
                <mc:Choice Requires="wps">
                  <w:drawing>
                    <wp:anchor distT="0" distB="0" distL="114300" distR="114300" simplePos="0" relativeHeight="251681792" behindDoc="0" locked="0" layoutInCell="1" allowOverlap="1" wp14:anchorId="7F5F7C3A" wp14:editId="3DD96354">
                      <wp:simplePos x="0" y="0"/>
                      <wp:positionH relativeFrom="column">
                        <wp:posOffset>7057390</wp:posOffset>
                      </wp:positionH>
                      <wp:positionV relativeFrom="paragraph">
                        <wp:posOffset>72390</wp:posOffset>
                      </wp:positionV>
                      <wp:extent cx="1868170" cy="329565"/>
                      <wp:effectExtent l="0" t="0" r="17780" b="13335"/>
                      <wp:wrapNone/>
                      <wp:docPr id="1048" name="テキスト ボックス 1048"/>
                      <wp:cNvGraphicFramePr/>
                      <a:graphic xmlns:a="http://schemas.openxmlformats.org/drawingml/2006/main">
                        <a:graphicData uri="http://schemas.microsoft.com/office/word/2010/wordprocessingShape">
                          <wps:wsp>
                            <wps:cNvSpPr txBox="1"/>
                            <wps:spPr>
                              <a:xfrm>
                                <a:off x="0" y="0"/>
                                <a:ext cx="1868170" cy="329565"/>
                              </a:xfrm>
                              <a:prstGeom prst="rect">
                                <a:avLst/>
                              </a:prstGeom>
                              <a:solidFill>
                                <a:sysClr val="window" lastClr="FFFFFF"/>
                              </a:solidFill>
                              <a:ln w="6350">
                                <a:solidFill>
                                  <a:prstClr val="black"/>
                                </a:solidFill>
                              </a:ln>
                              <a:effectLst/>
                            </wps:spPr>
                            <wps:txbx>
                              <w:txbxContent>
                                <w:p w14:paraId="33E5606D" w14:textId="5B3E80AF" w:rsidR="00AE7F5F" w:rsidRDefault="00AE7F5F" w:rsidP="00AE7F5F">
                                  <w:pPr>
                                    <w:jc w:val="center"/>
                                  </w:pPr>
                                  <w:r>
                                    <w:rPr>
                                      <w:rFonts w:hint="eastAsia"/>
                                    </w:rPr>
                                    <w:t>地域住民主体の運行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7C3A" id="テキスト ボックス 1048" o:spid="_x0000_s1027" type="#_x0000_t202" style="position:absolute;left:0;text-align:left;margin-left:555.7pt;margin-top:5.7pt;width:147.1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" fillcolor="window" strokeweight=".5pt">
                      <v:textbox>
                        <w:txbxContent>
                          <w:p w14:paraId="33E5606D" w14:textId="5B3E80AF" w:rsidR="00AE7F5F" w:rsidRDefault="00AE7F5F" w:rsidP="00AE7F5F">
                            <w:pPr>
                              <w:jc w:val="center"/>
                            </w:pPr>
                            <w:r>
                              <w:rPr>
                                <w:rFonts w:hint="eastAsia"/>
                              </w:rPr>
                              <w:t>地域住民主体の運行</w:t>
                            </w:r>
                          </w:p>
                        </w:txbxContent>
                      </v:textbox>
                    </v:shape>
                  </w:pict>
                </mc:Fallback>
              </mc:AlternateContent>
            </w:r>
            <w:r w:rsidR="00AE7F5F">
              <w:rPr>
                <w:rFonts w:ascii="ＭＳ 明朝" w:eastAsia="ＭＳ 明朝" w:hAnsi="ＭＳ 明朝"/>
                <w:noProof/>
                <w:sz w:val="24"/>
              </w:rPr>
              <mc:AlternateContent>
                <mc:Choice Requires="wps">
                  <w:drawing>
                    <wp:anchor distT="0" distB="0" distL="114300" distR="114300" simplePos="0" relativeHeight="251677696" behindDoc="0" locked="0" layoutInCell="1" allowOverlap="1" wp14:anchorId="589FBDD5" wp14:editId="5BBFFE23">
                      <wp:simplePos x="0" y="0"/>
                      <wp:positionH relativeFrom="column">
                        <wp:posOffset>195111</wp:posOffset>
                      </wp:positionH>
                      <wp:positionV relativeFrom="paragraph">
                        <wp:posOffset>64190</wp:posOffset>
                      </wp:positionV>
                      <wp:extent cx="2846567" cy="329979"/>
                      <wp:effectExtent l="0" t="0" r="11430" b="13335"/>
                      <wp:wrapNone/>
                      <wp:docPr id="1046" name="テキスト ボックス 1046"/>
                      <wp:cNvGraphicFramePr/>
                      <a:graphic xmlns:a="http://schemas.openxmlformats.org/drawingml/2006/main">
                        <a:graphicData uri="http://schemas.microsoft.com/office/word/2010/wordprocessingShape">
                          <wps:wsp>
                            <wps:cNvSpPr txBox="1"/>
                            <wps:spPr>
                              <a:xfrm>
                                <a:off x="0" y="0"/>
                                <a:ext cx="2846567" cy="329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5F8B6D" w14:textId="7BA9FD1C" w:rsidR="00AE7F5F" w:rsidRDefault="00AE7F5F">
                                  <w:r>
                                    <w:rPr>
                                      <w:rFonts w:hint="eastAsia"/>
                                    </w:rPr>
                                    <w:t>南花台モビリティ「クルクル」コンセプト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FBDD5" id="テキスト ボックス 1046" o:spid="_x0000_s1028" type="#_x0000_t202" style="position:absolute;left:0;text-align:left;margin-left:15.35pt;margin-top:5.05pt;width:224.15pt;height: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" fillcolor="white [3201]" strokeweight=".5pt">
                      <v:textbox>
                        <w:txbxContent>
                          <w:p w14:paraId="295F8B6D" w14:textId="7BA9FD1C" w:rsidR="00AE7F5F" w:rsidRDefault="00AE7F5F">
                            <w:r>
                              <w:rPr>
                                <w:rFonts w:hint="eastAsia"/>
                              </w:rPr>
                              <w:t>南花台モビリティ「クルクル」コンセプト</w:t>
                            </w:r>
                          </w:p>
                        </w:txbxContent>
                      </v:textbox>
                    </v:shape>
                  </w:pict>
                </mc:Fallback>
              </mc:AlternateContent>
            </w:r>
          </w:p>
          <w:p w14:paraId="343F69B9" w14:textId="7DB95DC6" w:rsidR="004D48BB" w:rsidRPr="002F3A74" w:rsidRDefault="004D48BB">
            <w:pPr>
              <w:rPr>
                <w:rFonts w:ascii="ＭＳ 明朝" w:eastAsia="ＭＳ 明朝" w:hAnsi="ＭＳ 明朝"/>
                <w:sz w:val="24"/>
              </w:rPr>
            </w:pPr>
          </w:p>
          <w:p w14:paraId="28C4BA60" w14:textId="6EB2578B" w:rsidR="004D48BB" w:rsidRPr="002F3A74" w:rsidRDefault="00AE7F5F">
            <w:pPr>
              <w:rPr>
                <w:rFonts w:ascii="ＭＳ 明朝" w:eastAsia="ＭＳ 明朝" w:hAnsi="ＭＳ 明朝"/>
                <w:sz w:val="24"/>
              </w:rPr>
            </w:pPr>
            <w:r w:rsidRPr="004466AA">
              <w:rPr>
                <w:rFonts w:ascii="ＭＳ 明朝" w:eastAsia="ＭＳ 明朝" w:hAnsi="ＭＳ 明朝" w:cs="ＭＳ Ｐゴシック"/>
                <w:bCs/>
                <w:noProof/>
                <w:color w:val="000000" w:themeColor="text1"/>
                <w:kern w:val="0"/>
                <w:sz w:val="22"/>
              </w:rPr>
              <w:drawing>
                <wp:anchor distT="0" distB="0" distL="114300" distR="114300" simplePos="0" relativeHeight="251672576" behindDoc="0" locked="0" layoutInCell="1" allowOverlap="1" wp14:anchorId="7DBD15FC" wp14:editId="7DA92B23">
                  <wp:simplePos x="0" y="0"/>
                  <wp:positionH relativeFrom="column">
                    <wp:posOffset>6845935</wp:posOffset>
                  </wp:positionH>
                  <wp:positionV relativeFrom="paragraph">
                    <wp:posOffset>-3341</wp:posOffset>
                  </wp:positionV>
                  <wp:extent cx="2383790" cy="1534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385" t="42982" r="3549" b="14505"/>
                          <a:stretch/>
                        </pic:blipFill>
                        <pic:spPr bwMode="auto">
                          <a:xfrm>
                            <a:off x="0" y="0"/>
                            <a:ext cx="238379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rPr>
              <w:drawing>
                <wp:anchor distT="0" distB="0" distL="114300" distR="114300" simplePos="0" relativeHeight="251673600" behindDoc="0" locked="0" layoutInCell="1" allowOverlap="1" wp14:anchorId="0D2E0FC9" wp14:editId="3A3FF724">
                  <wp:simplePos x="0" y="0"/>
                  <wp:positionH relativeFrom="column">
                    <wp:posOffset>3363484</wp:posOffset>
                  </wp:positionH>
                  <wp:positionV relativeFrom="paragraph">
                    <wp:posOffset>151130</wp:posOffset>
                  </wp:positionV>
                  <wp:extent cx="3262451" cy="1975899"/>
                  <wp:effectExtent l="0" t="0" r="0" b="5715"/>
                  <wp:wrapNone/>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2451" cy="1975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rPr>
              <w:drawing>
                <wp:anchor distT="0" distB="0" distL="114300" distR="114300" simplePos="0" relativeHeight="251675648" behindDoc="0" locked="0" layoutInCell="1" allowOverlap="1" wp14:anchorId="69260D00" wp14:editId="59BCD97C">
                  <wp:simplePos x="0" y="0"/>
                  <wp:positionH relativeFrom="column">
                    <wp:posOffset>194945</wp:posOffset>
                  </wp:positionH>
                  <wp:positionV relativeFrom="paragraph">
                    <wp:posOffset>68746</wp:posOffset>
                  </wp:positionV>
                  <wp:extent cx="2800350" cy="719455"/>
                  <wp:effectExtent l="0" t="0" r="0" b="4445"/>
                  <wp:wrapNone/>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ABB" w14:textId="22581463" w:rsidR="004D48BB" w:rsidRPr="002F3A74" w:rsidRDefault="004D48BB">
            <w:pPr>
              <w:rPr>
                <w:rFonts w:ascii="ＭＳ 明朝" w:eastAsia="ＭＳ 明朝" w:hAnsi="ＭＳ 明朝"/>
                <w:sz w:val="24"/>
              </w:rPr>
            </w:pPr>
          </w:p>
          <w:p w14:paraId="0B84EDCF" w14:textId="2FCD9F80" w:rsidR="004D48BB" w:rsidRDefault="004D48BB">
            <w:pPr>
              <w:rPr>
                <w:rFonts w:ascii="ＭＳ 明朝" w:eastAsia="ＭＳ 明朝" w:hAnsi="ＭＳ 明朝"/>
                <w:sz w:val="24"/>
              </w:rPr>
            </w:pPr>
          </w:p>
          <w:p w14:paraId="05A3DABF" w14:textId="2C4D40BA" w:rsidR="00F30D69" w:rsidRDefault="00F30D69">
            <w:pPr>
              <w:rPr>
                <w:rFonts w:ascii="ＭＳ 明朝" w:eastAsia="ＭＳ 明朝" w:hAnsi="ＭＳ 明朝"/>
                <w:sz w:val="24"/>
              </w:rPr>
            </w:pPr>
          </w:p>
          <w:p w14:paraId="7A0B7BDE" w14:textId="2AB8E5C8" w:rsidR="00F30D69" w:rsidRDefault="00AE7F5F">
            <w:pPr>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1674624" behindDoc="0" locked="0" layoutInCell="1" allowOverlap="1" wp14:anchorId="606409F4" wp14:editId="1253E4B4">
                  <wp:simplePos x="0" y="0"/>
                  <wp:positionH relativeFrom="column">
                    <wp:posOffset>102870</wp:posOffset>
                  </wp:positionH>
                  <wp:positionV relativeFrom="paragraph">
                    <wp:posOffset>3810</wp:posOffset>
                  </wp:positionV>
                  <wp:extent cx="2907665" cy="1804670"/>
                  <wp:effectExtent l="0" t="0" r="6985" b="5080"/>
                  <wp:wrapNone/>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66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BF37A" w14:textId="1EA5A756" w:rsidR="00F30D69" w:rsidRDefault="00F30D69">
            <w:pPr>
              <w:rPr>
                <w:rFonts w:ascii="ＭＳ 明朝" w:eastAsia="ＭＳ 明朝" w:hAnsi="ＭＳ 明朝"/>
                <w:sz w:val="24"/>
              </w:rPr>
            </w:pPr>
          </w:p>
          <w:p w14:paraId="6AD86483" w14:textId="54115A25" w:rsidR="00F30D69" w:rsidRDefault="006D54DB">
            <w:pPr>
              <w:rPr>
                <w:rFonts w:ascii="ＭＳ 明朝" w:eastAsia="ＭＳ 明朝" w:hAnsi="ＭＳ 明朝"/>
                <w:sz w:val="24"/>
              </w:rPr>
            </w:pPr>
            <w:r w:rsidRPr="006D54DB">
              <w:rPr>
                <w:rFonts w:ascii="ＭＳ 明朝" w:eastAsia="ＭＳ 明朝" w:hAnsi="ＭＳ 明朝"/>
                <w:noProof/>
                <w:sz w:val="24"/>
              </w:rPr>
              <mc:AlternateContent>
                <mc:Choice Requires="wps">
                  <w:drawing>
                    <wp:anchor distT="0" distB="0" distL="114300" distR="114300" simplePos="0" relativeHeight="251703296" behindDoc="0" locked="0" layoutInCell="1" allowOverlap="1" wp14:anchorId="0F075DF6" wp14:editId="38BC175B">
                      <wp:simplePos x="0" y="0"/>
                      <wp:positionH relativeFrom="column">
                        <wp:posOffset>5346700</wp:posOffset>
                      </wp:positionH>
                      <wp:positionV relativeFrom="paragraph">
                        <wp:posOffset>71755</wp:posOffset>
                      </wp:positionV>
                      <wp:extent cx="1494155" cy="532130"/>
                      <wp:effectExtent l="0" t="0" r="0" b="1270"/>
                      <wp:wrapNone/>
                      <wp:docPr id="1062" name="テキスト ボックス 1062"/>
                      <wp:cNvGraphicFramePr/>
                      <a:graphic xmlns:a="http://schemas.openxmlformats.org/drawingml/2006/main">
                        <a:graphicData uri="http://schemas.microsoft.com/office/word/2010/wordprocessingShape">
                          <wps:wsp>
                            <wps:cNvSpPr txBox="1"/>
                            <wps:spPr>
                              <a:xfrm>
                                <a:off x="0" y="0"/>
                                <a:ext cx="1494155" cy="532130"/>
                              </a:xfrm>
                              <a:prstGeom prst="rect">
                                <a:avLst/>
                              </a:prstGeom>
                              <a:noFill/>
                              <a:ln w="6350">
                                <a:noFill/>
                              </a:ln>
                              <a:effectLst/>
                            </wps:spPr>
                            <wps:txbx>
                              <w:txbxContent>
                                <w:p w14:paraId="664FE99A" w14:textId="77777777" w:rsidR="006D54DB" w:rsidRDefault="006D54DB" w:rsidP="006D54DB">
                                  <w:pPr>
                                    <w:jc w:val="left"/>
                                    <w:rPr>
                                      <w:rFonts w:ascii="Meiryo UI" w:eastAsia="Meiryo UI" w:hAnsi="Meiryo UI"/>
                                      <w:sz w:val="18"/>
                                      <w:szCs w:val="18"/>
                                    </w:rPr>
                                  </w:pPr>
                                  <w:r>
                                    <w:rPr>
                                      <w:rFonts w:ascii="Meiryo UI" w:eastAsia="Meiryo UI" w:hAnsi="Meiryo UI" w:hint="eastAsia"/>
                                      <w:sz w:val="18"/>
                                      <w:szCs w:val="18"/>
                                    </w:rPr>
                                    <w:t>アプリ予約</w:t>
                                  </w:r>
                                </w:p>
                                <w:p w14:paraId="04108532" w14:textId="78652C76" w:rsidR="006D54DB" w:rsidRDefault="006D54DB" w:rsidP="006D54DB">
                                  <w:pPr>
                                    <w:jc w:val="left"/>
                                    <w:rPr>
                                      <w:rFonts w:ascii="Meiryo UI" w:eastAsia="Meiryo UI" w:hAnsi="Meiryo UI"/>
                                      <w:sz w:val="18"/>
                                      <w:szCs w:val="18"/>
                                    </w:rPr>
                                  </w:pPr>
                                  <w:r>
                                    <w:rPr>
                                      <w:rFonts w:ascii="Meiryo UI" w:eastAsia="Meiryo UI" w:hAnsi="Meiryo UI" w:hint="eastAsia"/>
                                      <w:sz w:val="18"/>
                                      <w:szCs w:val="18"/>
                                    </w:rPr>
                                    <w:t>最適な運行ルート検索</w:t>
                                  </w:r>
                                </w:p>
                                <w:p w14:paraId="440FD7B2" w14:textId="77777777" w:rsidR="006D54DB" w:rsidRPr="00E916FF" w:rsidRDefault="006D54DB" w:rsidP="006D54DB">
                                  <w:pPr>
                                    <w:jc w:val="left"/>
                                    <w:rPr>
                                      <w:rFonts w:ascii="Meiryo UI" w:eastAsia="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5DF6" id="テキスト ボックス 1062" o:spid="_x0000_s1029" type="#_x0000_t202" style="position:absolute;left:0;text-align:left;margin-left:421pt;margin-top:5.65pt;width:117.65pt;height:4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" filled="f" stroked="f" strokeweight=".5pt">
                      <v:textbox>
                        <w:txbxContent>
                          <w:p w14:paraId="664FE99A" w14:textId="77777777" w:rsidR="006D54DB" w:rsidRDefault="006D54DB" w:rsidP="006D54DB">
                            <w:pPr>
                              <w:jc w:val="left"/>
                              <w:rPr>
                                <w:rFonts w:ascii="Meiryo UI" w:eastAsia="Meiryo UI" w:hAnsi="Meiryo UI"/>
                                <w:sz w:val="18"/>
                                <w:szCs w:val="18"/>
                              </w:rPr>
                            </w:pPr>
                            <w:r>
                              <w:rPr>
                                <w:rFonts w:ascii="Meiryo UI" w:eastAsia="Meiryo UI" w:hAnsi="Meiryo UI" w:hint="eastAsia"/>
                                <w:sz w:val="18"/>
                                <w:szCs w:val="18"/>
                              </w:rPr>
                              <w:t>アプリ予約</w:t>
                            </w:r>
                          </w:p>
                          <w:p w14:paraId="04108532" w14:textId="78652C76" w:rsidR="006D54DB" w:rsidRDefault="006D54DB" w:rsidP="006D54DB">
                            <w:pPr>
                              <w:jc w:val="left"/>
                              <w:rPr>
                                <w:rFonts w:ascii="Meiryo UI" w:eastAsia="Meiryo UI" w:hAnsi="Meiryo UI"/>
                                <w:sz w:val="18"/>
                                <w:szCs w:val="18"/>
                              </w:rPr>
                            </w:pPr>
                            <w:r>
                              <w:rPr>
                                <w:rFonts w:ascii="Meiryo UI" w:eastAsia="Meiryo UI" w:hAnsi="Meiryo UI" w:hint="eastAsia"/>
                                <w:sz w:val="18"/>
                                <w:szCs w:val="18"/>
                              </w:rPr>
                              <w:t>最適な運行ルート検索</w:t>
                            </w:r>
                          </w:p>
                          <w:p w14:paraId="440FD7B2" w14:textId="77777777" w:rsidR="006D54DB" w:rsidRPr="00E916FF" w:rsidRDefault="006D54DB" w:rsidP="006D54DB">
                            <w:pPr>
                              <w:jc w:val="left"/>
                              <w:rPr>
                                <w:rFonts w:ascii="Meiryo UI" w:eastAsia="Meiryo UI" w:hAnsi="Meiryo UI"/>
                                <w:sz w:val="18"/>
                                <w:szCs w:val="18"/>
                              </w:rPr>
                            </w:pPr>
                          </w:p>
                        </w:txbxContent>
                      </v:textbox>
                    </v:shape>
                  </w:pict>
                </mc:Fallback>
              </mc:AlternateContent>
            </w:r>
            <w:r w:rsidRPr="006D54DB">
              <w:rPr>
                <w:rFonts w:ascii="ＭＳ 明朝" w:eastAsia="ＭＳ 明朝" w:hAnsi="ＭＳ 明朝"/>
                <w:noProof/>
                <w:sz w:val="24"/>
              </w:rPr>
              <mc:AlternateContent>
                <mc:Choice Requires="wps">
                  <w:drawing>
                    <wp:anchor distT="0" distB="0" distL="114300" distR="114300" simplePos="0" relativeHeight="251701248" behindDoc="0" locked="0" layoutInCell="1" allowOverlap="1" wp14:anchorId="34070745" wp14:editId="4C5D8F32">
                      <wp:simplePos x="0" y="0"/>
                      <wp:positionH relativeFrom="column">
                        <wp:posOffset>6885940</wp:posOffset>
                      </wp:positionH>
                      <wp:positionV relativeFrom="paragraph">
                        <wp:posOffset>53809</wp:posOffset>
                      </wp:positionV>
                      <wp:extent cx="2385392" cy="1017270"/>
                      <wp:effectExtent l="0" t="0" r="0" b="0"/>
                      <wp:wrapNone/>
                      <wp:docPr id="1059" name="テキスト ボックス 1059"/>
                      <wp:cNvGraphicFramePr/>
                      <a:graphic xmlns:a="http://schemas.openxmlformats.org/drawingml/2006/main">
                        <a:graphicData uri="http://schemas.microsoft.com/office/word/2010/wordprocessingShape">
                          <wps:wsp>
                            <wps:cNvSpPr txBox="1"/>
                            <wps:spPr>
                              <a:xfrm>
                                <a:off x="0" y="0"/>
                                <a:ext cx="2385392" cy="1017270"/>
                              </a:xfrm>
                              <a:prstGeom prst="rect">
                                <a:avLst/>
                              </a:prstGeom>
                              <a:noFill/>
                              <a:ln w="6350">
                                <a:noFill/>
                              </a:ln>
                              <a:effectLst/>
                            </wps:spPr>
                            <wps:txbx>
                              <w:txbxContent>
                                <w:p w14:paraId="53900C83" w14:textId="2FEF6AA4"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3つの地域運営チームによるきめ細やかな対応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0745" id="テキスト ボックス 1059" o:spid="_x0000_s1030" type="#_x0000_t202" style="position:absolute;left:0;text-align:left;margin-left:542.2pt;margin-top:4.25pt;width:187.85pt;height:8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" filled="f" stroked="f" strokeweight=".5pt">
                      <v:textbox>
                        <w:txbxContent>
                          <w:p w14:paraId="53900C83" w14:textId="2FEF6AA4"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3つの地域運営チームによるきめ細やかな対応</w:t>
                            </w:r>
                          </w:p>
                        </w:txbxContent>
                      </v:textbox>
                    </v:shape>
                  </w:pict>
                </mc:Fallback>
              </mc:AlternateContent>
            </w:r>
          </w:p>
          <w:p w14:paraId="0A94E397" w14:textId="597AE80B" w:rsidR="00F30D69" w:rsidRDefault="006D54DB">
            <w:pPr>
              <w:rPr>
                <w:rFonts w:ascii="ＭＳ 明朝" w:eastAsia="ＭＳ 明朝" w:hAnsi="ＭＳ 明朝"/>
                <w:sz w:val="24"/>
              </w:rPr>
            </w:pPr>
            <w:r w:rsidRPr="00E916FF">
              <w:rPr>
                <w:rFonts w:ascii="ＭＳ 明朝" w:eastAsia="ＭＳ 明朝" w:hAnsi="ＭＳ 明朝"/>
                <w:noProof/>
                <w:sz w:val="24"/>
              </w:rPr>
              <mc:AlternateContent>
                <mc:Choice Requires="wps">
                  <w:drawing>
                    <wp:anchor distT="0" distB="0" distL="114300" distR="114300" simplePos="0" relativeHeight="251695104" behindDoc="0" locked="0" layoutInCell="1" allowOverlap="1" wp14:anchorId="38C753A6" wp14:editId="66195706">
                      <wp:simplePos x="0" y="0"/>
                      <wp:positionH relativeFrom="column">
                        <wp:posOffset>8607591</wp:posOffset>
                      </wp:positionH>
                      <wp:positionV relativeFrom="paragraph">
                        <wp:posOffset>105934</wp:posOffset>
                      </wp:positionV>
                      <wp:extent cx="727075" cy="1017767"/>
                      <wp:effectExtent l="0" t="0" r="0" b="0"/>
                      <wp:wrapNone/>
                      <wp:docPr id="1056" name="テキスト ボックス 1056"/>
                      <wp:cNvGraphicFramePr/>
                      <a:graphic xmlns:a="http://schemas.openxmlformats.org/drawingml/2006/main">
                        <a:graphicData uri="http://schemas.microsoft.com/office/word/2010/wordprocessingShape">
                          <wps:wsp>
                            <wps:cNvSpPr txBox="1"/>
                            <wps:spPr>
                              <a:xfrm>
                                <a:off x="0" y="0"/>
                                <a:ext cx="727075" cy="1017767"/>
                              </a:xfrm>
                              <a:prstGeom prst="rect">
                                <a:avLst/>
                              </a:prstGeom>
                              <a:noFill/>
                              <a:ln w="6350">
                                <a:noFill/>
                              </a:ln>
                              <a:effectLst/>
                            </wps:spPr>
                            <wps:txbx>
                              <w:txbxContent>
                                <w:p w14:paraId="2E1A7B96" w14:textId="305C2AC8" w:rsidR="00E916FF" w:rsidRPr="00E916FF" w:rsidRDefault="00E916FF" w:rsidP="006D54DB">
                                  <w:pPr>
                                    <w:jc w:val="left"/>
                                    <w:rPr>
                                      <w:rFonts w:ascii="Meiryo UI" w:eastAsia="Meiryo UI" w:hAnsi="Meiryo UI"/>
                                      <w:sz w:val="18"/>
                                      <w:szCs w:val="18"/>
                                    </w:rPr>
                                  </w:pPr>
                                  <w:r w:rsidRPr="00E916FF">
                                    <w:rPr>
                                      <w:rFonts w:ascii="Meiryo UI" w:eastAsia="Meiryo UI" w:hAnsi="Meiryo UI" w:hint="eastAsia"/>
                                      <w:sz w:val="18"/>
                                      <w:szCs w:val="18"/>
                                    </w:rPr>
                                    <w:t>コミュニティを育む助け合いの取り組み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53A6" id="テキスト ボックス 1056" o:spid="_x0000_s1031" type="#_x0000_t202" style="position:absolute;left:0;text-align:left;margin-left:677.75pt;margin-top:8.35pt;width:57.25pt;height:8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" filled="f" stroked="f" strokeweight=".5pt">
                      <v:textbox>
                        <w:txbxContent>
                          <w:p w14:paraId="2E1A7B96" w14:textId="305C2AC8" w:rsidR="00E916FF" w:rsidRPr="00E916FF" w:rsidRDefault="00E916FF" w:rsidP="006D54DB">
                            <w:pPr>
                              <w:jc w:val="left"/>
                              <w:rPr>
                                <w:rFonts w:ascii="Meiryo UI" w:eastAsia="Meiryo UI" w:hAnsi="Meiryo UI"/>
                                <w:sz w:val="18"/>
                                <w:szCs w:val="18"/>
                              </w:rPr>
                            </w:pPr>
                            <w:r w:rsidRPr="00E916FF">
                              <w:rPr>
                                <w:rFonts w:ascii="Meiryo UI" w:eastAsia="Meiryo UI" w:hAnsi="Meiryo UI" w:hint="eastAsia"/>
                                <w:sz w:val="18"/>
                                <w:szCs w:val="18"/>
                              </w:rPr>
                              <w:t>コミュニティを育む助け合いの取り組み</w:t>
                            </w:r>
                          </w:p>
                        </w:txbxContent>
                      </v:textbox>
                    </v:shape>
                  </w:pict>
                </mc:Fallback>
              </mc:AlternateContent>
            </w:r>
            <w:r w:rsidR="00E916FF" w:rsidRPr="00AE7F5F">
              <w:rPr>
                <w:rFonts w:ascii="ＭＳ 明朝" w:eastAsia="ＭＳ 明朝" w:hAnsi="ＭＳ 明朝"/>
                <w:noProof/>
                <w:sz w:val="24"/>
              </w:rPr>
              <w:drawing>
                <wp:anchor distT="0" distB="0" distL="114300" distR="114300" simplePos="0" relativeHeight="251687936" behindDoc="0" locked="0" layoutInCell="1" allowOverlap="1" wp14:anchorId="24F18FE7" wp14:editId="5525A1C6">
                  <wp:simplePos x="0" y="0"/>
                  <wp:positionH relativeFrom="column">
                    <wp:posOffset>7024370</wp:posOffset>
                  </wp:positionH>
                  <wp:positionV relativeFrom="paragraph">
                    <wp:posOffset>222250</wp:posOffset>
                  </wp:positionV>
                  <wp:extent cx="1626870" cy="902335"/>
                  <wp:effectExtent l="0" t="0" r="0" b="0"/>
                  <wp:wrapNone/>
                  <wp:docPr id="1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245" t="36193" r="23270" b="14806"/>
                          <a:stretch/>
                        </pic:blipFill>
                        <pic:spPr bwMode="auto">
                          <a:xfrm>
                            <a:off x="0" y="0"/>
                            <a:ext cx="1626870" cy="9023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CEBBDD9" w14:textId="0FB616D8" w:rsidR="00F30D69" w:rsidRDefault="00F30D69">
            <w:pPr>
              <w:rPr>
                <w:rFonts w:ascii="ＭＳ 明朝" w:eastAsia="ＭＳ 明朝" w:hAnsi="ＭＳ 明朝"/>
                <w:sz w:val="24"/>
              </w:rPr>
            </w:pPr>
          </w:p>
          <w:p w14:paraId="4ADEE4D4" w14:textId="7208D6B1" w:rsidR="00F30D69" w:rsidRDefault="00E916FF">
            <w:pPr>
              <w:rPr>
                <w:rFonts w:ascii="ＭＳ 明朝" w:eastAsia="ＭＳ 明朝" w:hAnsi="ＭＳ 明朝"/>
                <w:sz w:val="24"/>
              </w:rPr>
            </w:pPr>
            <w:r w:rsidRPr="00E916FF">
              <w:rPr>
                <w:rFonts w:ascii="ＭＳ 明朝" w:eastAsia="ＭＳ 明朝" w:hAnsi="ＭＳ 明朝"/>
                <w:noProof/>
                <w:sz w:val="24"/>
              </w:rPr>
              <mc:AlternateContent>
                <mc:Choice Requires="wps">
                  <w:drawing>
                    <wp:anchor distT="0" distB="0" distL="114300" distR="114300" simplePos="0" relativeHeight="251693056" behindDoc="0" locked="0" layoutInCell="1" allowOverlap="1" wp14:anchorId="0A551E51" wp14:editId="72728DBE">
                      <wp:simplePos x="0" y="0"/>
                      <wp:positionH relativeFrom="column">
                        <wp:posOffset>3443136</wp:posOffset>
                      </wp:positionH>
                      <wp:positionV relativeFrom="paragraph">
                        <wp:posOffset>181610</wp:posOffset>
                      </wp:positionV>
                      <wp:extent cx="2909570" cy="329565"/>
                      <wp:effectExtent l="0" t="0" r="5080" b="0"/>
                      <wp:wrapNone/>
                      <wp:docPr id="1055" name="テキスト ボックス 1055"/>
                      <wp:cNvGraphicFramePr/>
                      <a:graphic xmlns:a="http://schemas.openxmlformats.org/drawingml/2006/main">
                        <a:graphicData uri="http://schemas.microsoft.com/office/word/2010/wordprocessingShape">
                          <wps:wsp>
                            <wps:cNvSpPr txBox="1"/>
                            <wps:spPr>
                              <a:xfrm>
                                <a:off x="0" y="0"/>
                                <a:ext cx="2909570" cy="329565"/>
                              </a:xfrm>
                              <a:prstGeom prst="rect">
                                <a:avLst/>
                              </a:prstGeom>
                              <a:solidFill>
                                <a:sysClr val="window" lastClr="FFFFFF"/>
                              </a:solidFill>
                              <a:ln w="6350">
                                <a:noFill/>
                              </a:ln>
                              <a:effectLst/>
                            </wps:spPr>
                            <wps:txbx>
                              <w:txbxContent>
                                <w:p w14:paraId="418C2F4B" w14:textId="19A59C6F" w:rsidR="00E916FF" w:rsidRPr="00AE7F5F" w:rsidRDefault="00E916FF" w:rsidP="00E916FF">
                                  <w:pPr>
                                    <w:jc w:val="center"/>
                                    <w:rPr>
                                      <w:rFonts w:ascii="Meiryo UI" w:eastAsia="Meiryo UI" w:hAnsi="Meiryo UI"/>
                                    </w:rPr>
                                  </w:pPr>
                                  <w:r>
                                    <w:rPr>
                                      <w:rFonts w:ascii="Meiryo UI" w:eastAsia="Meiryo UI" w:hAnsi="Meiryo UI" w:hint="eastAsia"/>
                                    </w:rPr>
                                    <w:t>AI運行バスシステム概要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1E51" id="テキスト ボックス 1055" o:spid="_x0000_s1032" type="#_x0000_t202" style="position:absolute;left:0;text-align:left;margin-left:271.1pt;margin-top:14.3pt;width:229.1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" fillcolor="window" stroked="f" strokeweight=".5pt">
                      <v:textbox>
                        <w:txbxContent>
                          <w:p w14:paraId="418C2F4B" w14:textId="19A59C6F" w:rsidR="00E916FF" w:rsidRPr="00AE7F5F" w:rsidRDefault="00E916FF" w:rsidP="00E916FF">
                            <w:pPr>
                              <w:jc w:val="center"/>
                              <w:rPr>
                                <w:rFonts w:ascii="Meiryo UI" w:eastAsia="Meiryo UI" w:hAnsi="Meiryo UI"/>
                              </w:rPr>
                            </w:pPr>
                            <w:r>
                              <w:rPr>
                                <w:rFonts w:ascii="Meiryo UI" w:eastAsia="Meiryo UI" w:hAnsi="Meiryo UI" w:hint="eastAsia"/>
                              </w:rPr>
                              <w:t>AI運行バスシステム概要</w:t>
                            </w:r>
                          </w:p>
                        </w:txbxContent>
                      </v:textbox>
                    </v:shape>
                  </w:pict>
                </mc:Fallback>
              </mc:AlternateContent>
            </w:r>
          </w:p>
          <w:p w14:paraId="63FD7F4A" w14:textId="268FB469" w:rsidR="00F30D69" w:rsidRDefault="00F30D69">
            <w:pPr>
              <w:rPr>
                <w:rFonts w:ascii="ＭＳ 明朝" w:eastAsia="ＭＳ 明朝" w:hAnsi="ＭＳ 明朝"/>
                <w:sz w:val="24"/>
              </w:rPr>
            </w:pPr>
          </w:p>
          <w:p w14:paraId="0F0937C4" w14:textId="18719890" w:rsidR="00F30D69" w:rsidRDefault="00F30D69">
            <w:pPr>
              <w:rPr>
                <w:rFonts w:ascii="ＭＳ 明朝" w:eastAsia="ＭＳ 明朝" w:hAnsi="ＭＳ 明朝"/>
                <w:sz w:val="24"/>
              </w:rPr>
            </w:pPr>
          </w:p>
          <w:p w14:paraId="6FAD13AC" w14:textId="533D8213" w:rsidR="00F30D69" w:rsidRDefault="006D54DB">
            <w:pPr>
              <w:rPr>
                <w:rFonts w:ascii="ＭＳ 明朝" w:eastAsia="ＭＳ 明朝" w:hAnsi="ＭＳ 明朝"/>
                <w:sz w:val="24"/>
              </w:rPr>
            </w:pPr>
            <w:r w:rsidRPr="006D54DB">
              <w:rPr>
                <w:rFonts w:ascii="ＭＳ 明朝" w:eastAsia="ＭＳ 明朝" w:hAnsi="ＭＳ 明朝"/>
                <w:noProof/>
                <w:sz w:val="24"/>
              </w:rPr>
              <mc:AlternateContent>
                <mc:Choice Requires="wps">
                  <w:drawing>
                    <wp:anchor distT="0" distB="0" distL="114300" distR="114300" simplePos="0" relativeHeight="251697152" behindDoc="0" locked="0" layoutInCell="1" allowOverlap="1" wp14:anchorId="6DAFAC4B" wp14:editId="04B94CBD">
                      <wp:simplePos x="0" y="0"/>
                      <wp:positionH relativeFrom="column">
                        <wp:posOffset>7797165</wp:posOffset>
                      </wp:positionH>
                      <wp:positionV relativeFrom="paragraph">
                        <wp:posOffset>130810</wp:posOffset>
                      </wp:positionV>
                      <wp:extent cx="1434465" cy="767080"/>
                      <wp:effectExtent l="0" t="0" r="0" b="0"/>
                      <wp:wrapNone/>
                      <wp:docPr id="1057" name="テキスト ボックス 1057"/>
                      <wp:cNvGraphicFramePr/>
                      <a:graphic xmlns:a="http://schemas.openxmlformats.org/drawingml/2006/main">
                        <a:graphicData uri="http://schemas.microsoft.com/office/word/2010/wordprocessingShape">
                          <wps:wsp>
                            <wps:cNvSpPr txBox="1"/>
                            <wps:spPr>
                              <a:xfrm>
                                <a:off x="0" y="0"/>
                                <a:ext cx="1434465" cy="767080"/>
                              </a:xfrm>
                              <a:prstGeom prst="rect">
                                <a:avLst/>
                              </a:prstGeom>
                              <a:noFill/>
                              <a:ln w="6350">
                                <a:noFill/>
                              </a:ln>
                              <a:effectLst/>
                            </wps:spPr>
                            <wps:txbx>
                              <w:txbxContent>
                                <w:p w14:paraId="46D7284F" w14:textId="13EC11C2"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電柱2本に1本を乗降ポイントとした、ドア・ツー・ドアに近い移動支援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AC4B" id="テキスト ボックス 1057" o:spid="_x0000_s1033" type="#_x0000_t202" style="position:absolute;left:0;text-align:left;margin-left:613.95pt;margin-top:10.3pt;width:112.95pt;height:6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" filled="f" stroked="f" strokeweight=".5pt">
                      <v:textbox>
                        <w:txbxContent>
                          <w:p w14:paraId="46D7284F" w14:textId="13EC11C2"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電柱2本に1本を乗降ポイントとした、ドア・ツー・ドアに近い移動支援</w:t>
                            </w:r>
                          </w:p>
                        </w:txbxContent>
                      </v:textbox>
                    </v:shape>
                  </w:pict>
                </mc:Fallback>
              </mc:AlternateContent>
            </w:r>
            <w:r w:rsidR="00E916FF" w:rsidRPr="00AE7F5F">
              <w:rPr>
                <w:rFonts w:ascii="ＭＳ 明朝" w:eastAsia="ＭＳ 明朝" w:hAnsi="ＭＳ 明朝"/>
                <w:noProof/>
                <w:sz w:val="24"/>
              </w:rPr>
              <w:drawing>
                <wp:anchor distT="0" distB="0" distL="114300" distR="114300" simplePos="0" relativeHeight="251686912" behindDoc="0" locked="0" layoutInCell="1" allowOverlap="1" wp14:anchorId="5470BDBE" wp14:editId="7143A135">
                  <wp:simplePos x="0" y="0"/>
                  <wp:positionH relativeFrom="column">
                    <wp:posOffset>7058660</wp:posOffset>
                  </wp:positionH>
                  <wp:positionV relativeFrom="paragraph">
                    <wp:posOffset>88265</wp:posOffset>
                  </wp:positionV>
                  <wp:extent cx="598805" cy="906145"/>
                  <wp:effectExtent l="0" t="0" r="0" b="8255"/>
                  <wp:wrapNone/>
                  <wp:docPr id="1051" name="Picture 2" descr="\\lgsv3\政策企画課\政策企画係\03.総合調整\03.南花台SAC\H31事業\10 自動運転\R20114 停留所表示修正\電柱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lgsv3\政策企画課\政策企画係\03.総合調整\03.南花台SAC\H31事業\10 自動運転\R20114 停留所表示修正\電柱写真２.jpg"/>
                          <pic:cNvPicPr>
                            <a:picLocks noChangeAspect="1" noChangeArrowheads="1"/>
                          </pic:cNvPicPr>
                        </pic:nvPicPr>
                        <pic:blipFill>
                          <a:blip r:embed="rId8" cstate="print">
                            <a:extLst>
                              <a:ext uri="{28A0092B-C50C-407E-A947-70E740481C1C}">
                                <a14:useLocalDpi xmlns:a14="http://schemas.microsoft.com/office/drawing/2010/main" val="0"/>
                              </a:ext>
                            </a:extLst>
                          </a:blip>
                          <a:srcRect l="65965" t="35979" r="18469" b="50797"/>
                          <a:stretch>
                            <a:fillRect/>
                          </a:stretch>
                        </pic:blipFill>
                        <pic:spPr bwMode="auto">
                          <a:xfrm>
                            <a:off x="0" y="0"/>
                            <a:ext cx="598805" cy="9061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916FF">
              <w:rPr>
                <w:rFonts w:ascii="ＭＳ 明朝" w:eastAsia="ＭＳ 明朝" w:hAnsi="ＭＳ 明朝"/>
                <w:noProof/>
                <w:sz w:val="24"/>
              </w:rPr>
              <w:drawing>
                <wp:anchor distT="0" distB="0" distL="114300" distR="114300" simplePos="0" relativeHeight="251676672" behindDoc="0" locked="0" layoutInCell="1" allowOverlap="1" wp14:anchorId="6CFB4B52" wp14:editId="756D94B3">
                  <wp:simplePos x="0" y="0"/>
                  <wp:positionH relativeFrom="column">
                    <wp:posOffset>3810</wp:posOffset>
                  </wp:positionH>
                  <wp:positionV relativeFrom="paragraph">
                    <wp:posOffset>217170</wp:posOffset>
                  </wp:positionV>
                  <wp:extent cx="1875790" cy="975360"/>
                  <wp:effectExtent l="0" t="0" r="0" b="0"/>
                  <wp:wrapNone/>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79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6FF" w:rsidRPr="004466AA">
              <w:rPr>
                <w:rFonts w:ascii="ＭＳ 明朝" w:eastAsia="ＭＳ 明朝" w:hAnsi="ＭＳ 明朝" w:cs="ＭＳ Ｐゴシック"/>
                <w:bCs/>
                <w:noProof/>
                <w:color w:val="000000" w:themeColor="text1"/>
                <w:kern w:val="0"/>
                <w:sz w:val="22"/>
              </w:rPr>
              <w:drawing>
                <wp:anchor distT="0" distB="0" distL="114300" distR="114300" simplePos="0" relativeHeight="251670528" behindDoc="0" locked="0" layoutInCell="1" allowOverlap="1" wp14:anchorId="1B13D87C" wp14:editId="1EB3C2C4">
                  <wp:simplePos x="0" y="0"/>
                  <wp:positionH relativeFrom="column">
                    <wp:posOffset>3275965</wp:posOffset>
                  </wp:positionH>
                  <wp:positionV relativeFrom="paragraph">
                    <wp:posOffset>38901</wp:posOffset>
                  </wp:positionV>
                  <wp:extent cx="3458210" cy="1674495"/>
                  <wp:effectExtent l="0" t="0" r="8890" b="190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414" t="9044" r="4872" b="60147"/>
                          <a:stretch/>
                        </pic:blipFill>
                        <pic:spPr bwMode="auto">
                          <a:xfrm>
                            <a:off x="0" y="0"/>
                            <a:ext cx="3458210"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89389" w14:textId="6B9798EA" w:rsidR="00F30D69" w:rsidRDefault="00F30D69">
            <w:pPr>
              <w:rPr>
                <w:rFonts w:ascii="ＭＳ 明朝" w:eastAsia="ＭＳ 明朝" w:hAnsi="ＭＳ 明朝"/>
                <w:sz w:val="24"/>
              </w:rPr>
            </w:pPr>
          </w:p>
          <w:p w14:paraId="58A0D7BE" w14:textId="14B16AFD" w:rsidR="00F30D69" w:rsidRDefault="00F30D69">
            <w:pPr>
              <w:rPr>
                <w:rFonts w:ascii="ＭＳ 明朝" w:eastAsia="ＭＳ 明朝" w:hAnsi="ＭＳ 明朝"/>
                <w:sz w:val="24"/>
              </w:rPr>
            </w:pPr>
          </w:p>
          <w:p w14:paraId="20CB1D2B" w14:textId="60A34252" w:rsidR="00F30D69" w:rsidRPr="002F3A74" w:rsidRDefault="006D54DB">
            <w:pPr>
              <w:rPr>
                <w:rFonts w:ascii="ＭＳ 明朝" w:eastAsia="ＭＳ 明朝" w:hAnsi="ＭＳ 明朝"/>
                <w:sz w:val="24"/>
              </w:rPr>
            </w:pPr>
            <w:r w:rsidRPr="006D54DB">
              <w:rPr>
                <w:rFonts w:ascii="ＭＳ 明朝" w:eastAsia="ＭＳ 明朝" w:hAnsi="ＭＳ 明朝"/>
                <w:noProof/>
                <w:sz w:val="24"/>
              </w:rPr>
              <mc:AlternateContent>
                <mc:Choice Requires="wps">
                  <w:drawing>
                    <wp:anchor distT="0" distB="0" distL="114300" distR="114300" simplePos="0" relativeHeight="251699200" behindDoc="0" locked="0" layoutInCell="1" allowOverlap="1" wp14:anchorId="72342139" wp14:editId="4A9C9EB3">
                      <wp:simplePos x="0" y="0"/>
                      <wp:positionH relativeFrom="column">
                        <wp:posOffset>8285480</wp:posOffset>
                      </wp:positionH>
                      <wp:positionV relativeFrom="paragraph">
                        <wp:posOffset>347511</wp:posOffset>
                      </wp:positionV>
                      <wp:extent cx="1133061" cy="1037231"/>
                      <wp:effectExtent l="0" t="0" r="0" b="0"/>
                      <wp:wrapNone/>
                      <wp:docPr id="1058" name="テキスト ボックス 1058"/>
                      <wp:cNvGraphicFramePr/>
                      <a:graphic xmlns:a="http://schemas.openxmlformats.org/drawingml/2006/main">
                        <a:graphicData uri="http://schemas.microsoft.com/office/word/2010/wordprocessingShape">
                          <wps:wsp>
                            <wps:cNvSpPr txBox="1"/>
                            <wps:spPr>
                              <a:xfrm>
                                <a:off x="0" y="0"/>
                                <a:ext cx="1133061" cy="1037231"/>
                              </a:xfrm>
                              <a:prstGeom prst="rect">
                                <a:avLst/>
                              </a:prstGeom>
                              <a:noFill/>
                              <a:ln w="6350">
                                <a:noFill/>
                              </a:ln>
                              <a:effectLst/>
                            </wps:spPr>
                            <wps:txbx>
                              <w:txbxContent>
                                <w:p w14:paraId="36F7EF47" w14:textId="38CCD7FA"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クルクル運行拠点でのアプリ以外の予約対応により、乗車利便性を向上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2139" id="テキスト ボックス 1058" o:spid="_x0000_s1034" type="#_x0000_t202" style="position:absolute;left:0;text-align:left;margin-left:652.4pt;margin-top:27.35pt;width:89.2pt;height:8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" filled="f" stroked="f" strokeweight=".5pt">
                      <v:textbox>
                        <w:txbxContent>
                          <w:p w14:paraId="36F7EF47" w14:textId="38CCD7FA" w:rsidR="006D54DB" w:rsidRPr="00E916FF" w:rsidRDefault="006D54DB" w:rsidP="006D54DB">
                            <w:pPr>
                              <w:jc w:val="left"/>
                              <w:rPr>
                                <w:rFonts w:ascii="Meiryo UI" w:eastAsia="Meiryo UI" w:hAnsi="Meiryo UI"/>
                                <w:sz w:val="18"/>
                                <w:szCs w:val="18"/>
                              </w:rPr>
                            </w:pPr>
                            <w:r>
                              <w:rPr>
                                <w:rFonts w:ascii="Meiryo UI" w:eastAsia="Meiryo UI" w:hAnsi="Meiryo UI" w:hint="eastAsia"/>
                                <w:sz w:val="18"/>
                                <w:szCs w:val="18"/>
                              </w:rPr>
                              <w:t>クルクル運行拠点でのアプリ以外の予約対応により、乗車利便性を向上</w:t>
                            </w:r>
                          </w:p>
                        </w:txbxContent>
                      </v:textbox>
                    </v:shape>
                  </w:pict>
                </mc:Fallback>
              </mc:AlternateContent>
            </w:r>
            <w:r w:rsidR="00E916FF" w:rsidRPr="00AE7F5F">
              <w:rPr>
                <w:rFonts w:ascii="ＭＳ 明朝" w:eastAsia="ＭＳ 明朝" w:hAnsi="ＭＳ 明朝"/>
                <w:noProof/>
                <w:sz w:val="24"/>
              </w:rPr>
              <w:drawing>
                <wp:anchor distT="0" distB="0" distL="114300" distR="114300" simplePos="0" relativeHeight="251685888" behindDoc="0" locked="0" layoutInCell="1" allowOverlap="1" wp14:anchorId="26C10404" wp14:editId="49AB87D3">
                  <wp:simplePos x="0" y="0"/>
                  <wp:positionH relativeFrom="column">
                    <wp:posOffset>1837055</wp:posOffset>
                  </wp:positionH>
                  <wp:positionV relativeFrom="paragraph">
                    <wp:posOffset>10518</wp:posOffset>
                  </wp:positionV>
                  <wp:extent cx="1371088" cy="1021743"/>
                  <wp:effectExtent l="0" t="0" r="635" b="6985"/>
                  <wp:wrapNone/>
                  <wp:docPr id="1050" name="図 25">
                    <a:extLst xmlns:a="http://schemas.openxmlformats.org/drawingml/2006/main">
                      <a:ext uri="{FF2B5EF4-FFF2-40B4-BE49-F238E27FC236}">
                        <a16:creationId xmlns:a16="http://schemas.microsoft.com/office/drawing/2014/main" id="{89A5C6EA-12E0-F849-892F-54C859FD1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89A5C6EA-12E0-F849-892F-54C859FD1EE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7528"/>
                          <a:stretch/>
                        </pic:blipFill>
                        <pic:spPr>
                          <a:xfrm>
                            <a:off x="0" y="0"/>
                            <a:ext cx="1370916" cy="1021614"/>
                          </a:xfrm>
                          <a:prstGeom prst="rect">
                            <a:avLst/>
                          </a:prstGeom>
                        </pic:spPr>
                      </pic:pic>
                    </a:graphicData>
                  </a:graphic>
                  <wp14:sizeRelH relativeFrom="page">
                    <wp14:pctWidth>0</wp14:pctWidth>
                  </wp14:sizeRelH>
                  <wp14:sizeRelV relativeFrom="page">
                    <wp14:pctHeight>0</wp14:pctHeight>
                  </wp14:sizeRelV>
                </wp:anchor>
              </w:drawing>
            </w:r>
            <w:r w:rsidR="00E916FF" w:rsidRPr="00E916FF">
              <w:rPr>
                <w:rFonts w:ascii="ＭＳ 明朝" w:eastAsia="ＭＳ 明朝" w:hAnsi="ＭＳ 明朝"/>
                <w:noProof/>
                <w:sz w:val="24"/>
              </w:rPr>
              <mc:AlternateContent>
                <mc:Choice Requires="wps">
                  <w:drawing>
                    <wp:anchor distT="0" distB="0" distL="114300" distR="114300" simplePos="0" relativeHeight="251691008" behindDoc="0" locked="0" layoutInCell="1" allowOverlap="1" wp14:anchorId="20558DEC" wp14:editId="24D16DF7">
                      <wp:simplePos x="0" y="0"/>
                      <wp:positionH relativeFrom="column">
                        <wp:posOffset>3518535</wp:posOffset>
                      </wp:positionH>
                      <wp:positionV relativeFrom="paragraph">
                        <wp:posOffset>1040931</wp:posOffset>
                      </wp:positionV>
                      <wp:extent cx="2909652" cy="329565"/>
                      <wp:effectExtent l="0" t="0" r="5080" b="0"/>
                      <wp:wrapNone/>
                      <wp:docPr id="1054" name="テキスト ボックス 1054"/>
                      <wp:cNvGraphicFramePr/>
                      <a:graphic xmlns:a="http://schemas.openxmlformats.org/drawingml/2006/main">
                        <a:graphicData uri="http://schemas.microsoft.com/office/word/2010/wordprocessingShape">
                          <wps:wsp>
                            <wps:cNvSpPr txBox="1"/>
                            <wps:spPr>
                              <a:xfrm>
                                <a:off x="0" y="0"/>
                                <a:ext cx="2909652" cy="329565"/>
                              </a:xfrm>
                              <a:prstGeom prst="rect">
                                <a:avLst/>
                              </a:prstGeom>
                              <a:solidFill>
                                <a:sysClr val="window" lastClr="FFFFFF"/>
                              </a:solidFill>
                              <a:ln w="6350">
                                <a:noFill/>
                              </a:ln>
                              <a:effectLst/>
                            </wps:spPr>
                            <wps:txbx>
                              <w:txbxContent>
                                <w:p w14:paraId="13288EAD" w14:textId="77777777" w:rsidR="00E916FF" w:rsidRPr="00AE7F5F" w:rsidRDefault="00E916FF" w:rsidP="00E916FF">
                                  <w:pPr>
                                    <w:jc w:val="center"/>
                                    <w:rPr>
                                      <w:rFonts w:ascii="Meiryo UI" w:eastAsia="Meiryo UI" w:hAnsi="Meiryo UI"/>
                                    </w:rPr>
                                  </w:pPr>
                                  <w:r w:rsidRPr="00AE7F5F">
                                    <w:rPr>
                                      <w:rFonts w:ascii="Meiryo UI" w:eastAsia="Meiryo UI" w:hAnsi="Meiryo UI" w:hint="eastAsia"/>
                                    </w:rPr>
                                    <w:t>低速電動ゴルフカート（7人乗り）の特長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58DEC" id="テキスト ボックス 1054" o:spid="_x0000_s1035" type="#_x0000_t202" style="position:absolute;left:0;text-align:left;margin-left:277.05pt;margin-top:81.95pt;width:229.1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" fillcolor="window" stroked="f" strokeweight=".5pt">
                      <v:textbox>
                        <w:txbxContent>
                          <w:p w14:paraId="13288EAD" w14:textId="77777777" w:rsidR="00E916FF" w:rsidRPr="00AE7F5F" w:rsidRDefault="00E916FF" w:rsidP="00E916FF">
                            <w:pPr>
                              <w:jc w:val="center"/>
                              <w:rPr>
                                <w:rFonts w:ascii="Meiryo UI" w:eastAsia="Meiryo UI" w:hAnsi="Meiryo UI"/>
                              </w:rPr>
                            </w:pPr>
                            <w:r w:rsidRPr="00AE7F5F">
                              <w:rPr>
                                <w:rFonts w:ascii="Meiryo UI" w:eastAsia="Meiryo UI" w:hAnsi="Meiryo UI" w:hint="eastAsia"/>
                              </w:rPr>
                              <w:t>低速電動ゴルフカート（7人乗り）の特長</w:t>
                            </w:r>
                          </w:p>
                        </w:txbxContent>
                      </v:textbox>
                    </v:shape>
                  </w:pict>
                </mc:Fallback>
              </mc:AlternateContent>
            </w:r>
            <w:r w:rsidR="00AE7F5F" w:rsidRPr="00AE7F5F">
              <w:rPr>
                <w:rFonts w:ascii="ＭＳ 明朝" w:eastAsia="ＭＳ 明朝" w:hAnsi="ＭＳ 明朝"/>
                <w:noProof/>
                <w:sz w:val="24"/>
              </w:rPr>
              <w:drawing>
                <wp:anchor distT="0" distB="0" distL="114300" distR="114300" simplePos="0" relativeHeight="251688960" behindDoc="0" locked="0" layoutInCell="1" allowOverlap="1" wp14:anchorId="0AE7C45C" wp14:editId="55B2152C">
                  <wp:simplePos x="0" y="0"/>
                  <wp:positionH relativeFrom="column">
                    <wp:posOffset>7056755</wp:posOffset>
                  </wp:positionH>
                  <wp:positionV relativeFrom="paragraph">
                    <wp:posOffset>410845</wp:posOffset>
                  </wp:positionV>
                  <wp:extent cx="1228090" cy="920750"/>
                  <wp:effectExtent l="0" t="0" r="0" b="0"/>
                  <wp:wrapNone/>
                  <wp:docPr id="1053" name="Picture 3" descr="G:\新しいフォルダー\IMG_20201012_09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G:\新しいフォルダー\IMG_20201012_093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090" cy="920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E7F5F" w:rsidRPr="00AE7F5F">
              <w:rPr>
                <w:rFonts w:ascii="ＭＳ 明朝" w:eastAsia="ＭＳ 明朝" w:hAnsi="ＭＳ 明朝"/>
                <w:noProof/>
                <w:sz w:val="24"/>
              </w:rPr>
              <mc:AlternateContent>
                <mc:Choice Requires="wps">
                  <w:drawing>
                    <wp:anchor distT="0" distB="0" distL="114300" distR="114300" simplePos="0" relativeHeight="251683840" behindDoc="0" locked="0" layoutInCell="1" allowOverlap="1" wp14:anchorId="4517D65A" wp14:editId="493890EA">
                      <wp:simplePos x="0" y="0"/>
                      <wp:positionH relativeFrom="column">
                        <wp:posOffset>4914</wp:posOffset>
                      </wp:positionH>
                      <wp:positionV relativeFrom="paragraph">
                        <wp:posOffset>1003935</wp:posOffset>
                      </wp:positionV>
                      <wp:extent cx="2909652" cy="329565"/>
                      <wp:effectExtent l="0" t="0" r="5080" b="0"/>
                      <wp:wrapNone/>
                      <wp:docPr id="1049" name="テキスト ボックス 1049"/>
                      <wp:cNvGraphicFramePr/>
                      <a:graphic xmlns:a="http://schemas.openxmlformats.org/drawingml/2006/main">
                        <a:graphicData uri="http://schemas.microsoft.com/office/word/2010/wordprocessingShape">
                          <wps:wsp>
                            <wps:cNvSpPr txBox="1"/>
                            <wps:spPr>
                              <a:xfrm>
                                <a:off x="0" y="0"/>
                                <a:ext cx="2909652" cy="329565"/>
                              </a:xfrm>
                              <a:prstGeom prst="rect">
                                <a:avLst/>
                              </a:prstGeom>
                              <a:solidFill>
                                <a:sysClr val="window" lastClr="FFFFFF"/>
                              </a:solidFill>
                              <a:ln w="6350">
                                <a:noFill/>
                              </a:ln>
                              <a:effectLst/>
                            </wps:spPr>
                            <wps:txbx>
                              <w:txbxContent>
                                <w:p w14:paraId="6A6E6290" w14:textId="5D76B0AE" w:rsidR="00AE7F5F" w:rsidRPr="00AE7F5F" w:rsidRDefault="00AE7F5F" w:rsidP="00AE7F5F">
                                  <w:pPr>
                                    <w:jc w:val="center"/>
                                    <w:rPr>
                                      <w:rFonts w:ascii="Meiryo UI" w:eastAsia="Meiryo UI" w:hAnsi="Meiryo UI"/>
                                    </w:rPr>
                                  </w:pPr>
                                  <w:r w:rsidRPr="00AE7F5F">
                                    <w:rPr>
                                      <w:rFonts w:ascii="Meiryo UI" w:eastAsia="Meiryo UI" w:hAnsi="Meiryo UI" w:hint="eastAsia"/>
                                    </w:rPr>
                                    <w:t>低速電動ゴルフカート（7人乗り）の特長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D65A" id="テキスト ボックス 1049" o:spid="_x0000_s1036" type="#_x0000_t202" style="position:absolute;left:0;text-align:left;margin-left:.4pt;margin-top:79.05pt;width:229.1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" fillcolor="window" stroked="f" strokeweight=".5pt">
                      <v:textbox>
                        <w:txbxContent>
                          <w:p w14:paraId="6A6E6290" w14:textId="5D76B0AE" w:rsidR="00AE7F5F" w:rsidRPr="00AE7F5F" w:rsidRDefault="00AE7F5F" w:rsidP="00AE7F5F">
                            <w:pPr>
                              <w:jc w:val="center"/>
                              <w:rPr>
                                <w:rFonts w:ascii="Meiryo UI" w:eastAsia="Meiryo UI" w:hAnsi="Meiryo UI"/>
                              </w:rPr>
                            </w:pPr>
                            <w:r w:rsidRPr="00AE7F5F">
                              <w:rPr>
                                <w:rFonts w:ascii="Meiryo UI" w:eastAsia="Meiryo UI" w:hAnsi="Meiryo UI" w:hint="eastAsia"/>
                              </w:rPr>
                              <w:t>低速電動ゴルフカート（7人乗り）の特長</w:t>
                            </w:r>
                          </w:p>
                        </w:txbxContent>
                      </v:textbox>
                    </v:shape>
                  </w:pict>
                </mc:Fallback>
              </mc:AlternateContent>
            </w:r>
          </w:p>
        </w:tc>
      </w:tr>
    </w:tbl>
    <w:p w14:paraId="2E5D9C64" w14:textId="590D92D5" w:rsidR="004D48BB" w:rsidRPr="00142F22" w:rsidRDefault="004D48BB" w:rsidP="004D48BB"/>
    <w:sectPr w:rsidR="004D48BB" w:rsidRPr="00142F22" w:rsidSect="00C647B1">
      <w:pgSz w:w="16838" w:h="11906" w:orient="landscape" w:code="9"/>
      <w:pgMar w:top="1134" w:right="1134"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24D94" w14:textId="77777777" w:rsidR="00690904" w:rsidRDefault="00690904" w:rsidP="00A46A57">
      <w:r>
        <w:separator/>
      </w:r>
    </w:p>
  </w:endnote>
  <w:endnote w:type="continuationSeparator" w:id="0">
    <w:p w14:paraId="7F12E49B" w14:textId="77777777" w:rsidR="00690904" w:rsidRDefault="00690904" w:rsidP="00A4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08B70" w14:textId="77777777" w:rsidR="00690904" w:rsidRDefault="00690904" w:rsidP="00A46A57">
      <w:r>
        <w:separator/>
      </w:r>
    </w:p>
  </w:footnote>
  <w:footnote w:type="continuationSeparator" w:id="0">
    <w:p w14:paraId="44DF2AFE" w14:textId="77777777" w:rsidR="00690904" w:rsidRDefault="00690904" w:rsidP="00A46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940A5"/>
    <w:multiLevelType w:val="hybridMultilevel"/>
    <w:tmpl w:val="33383400"/>
    <w:lvl w:ilvl="0" w:tplc="D8CCB9C4">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D7A2D15"/>
    <w:multiLevelType w:val="hybridMultilevel"/>
    <w:tmpl w:val="C87E2FAE"/>
    <w:lvl w:ilvl="0" w:tplc="1CC4D11C">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F22"/>
    <w:rsid w:val="00003818"/>
    <w:rsid w:val="00053366"/>
    <w:rsid w:val="000C0E7F"/>
    <w:rsid w:val="00117468"/>
    <w:rsid w:val="00142F22"/>
    <w:rsid w:val="00166C49"/>
    <w:rsid w:val="001B1EB1"/>
    <w:rsid w:val="0022663C"/>
    <w:rsid w:val="002F3A74"/>
    <w:rsid w:val="003B05F7"/>
    <w:rsid w:val="003B35C0"/>
    <w:rsid w:val="003F0286"/>
    <w:rsid w:val="003F258D"/>
    <w:rsid w:val="00446170"/>
    <w:rsid w:val="004466AA"/>
    <w:rsid w:val="004965A9"/>
    <w:rsid w:val="004D48BB"/>
    <w:rsid w:val="00505658"/>
    <w:rsid w:val="00522AAE"/>
    <w:rsid w:val="005466D2"/>
    <w:rsid w:val="0055393F"/>
    <w:rsid w:val="00564A92"/>
    <w:rsid w:val="00583AF0"/>
    <w:rsid w:val="005D791A"/>
    <w:rsid w:val="00645B1A"/>
    <w:rsid w:val="00667314"/>
    <w:rsid w:val="00684BC8"/>
    <w:rsid w:val="00690904"/>
    <w:rsid w:val="006D54DB"/>
    <w:rsid w:val="0074510B"/>
    <w:rsid w:val="00775905"/>
    <w:rsid w:val="00893793"/>
    <w:rsid w:val="008F114B"/>
    <w:rsid w:val="009A1A74"/>
    <w:rsid w:val="00A46A57"/>
    <w:rsid w:val="00A55069"/>
    <w:rsid w:val="00A82EE5"/>
    <w:rsid w:val="00AE7F5F"/>
    <w:rsid w:val="00B006DE"/>
    <w:rsid w:val="00B200CC"/>
    <w:rsid w:val="00B337F2"/>
    <w:rsid w:val="00B56B47"/>
    <w:rsid w:val="00BA6F5A"/>
    <w:rsid w:val="00C647B1"/>
    <w:rsid w:val="00C840ED"/>
    <w:rsid w:val="00C86401"/>
    <w:rsid w:val="00D533E8"/>
    <w:rsid w:val="00D64FC7"/>
    <w:rsid w:val="00D83402"/>
    <w:rsid w:val="00DA469E"/>
    <w:rsid w:val="00E07A77"/>
    <w:rsid w:val="00E51396"/>
    <w:rsid w:val="00E916FF"/>
    <w:rsid w:val="00F30D69"/>
    <w:rsid w:val="00FD209C"/>
    <w:rsid w:val="00FE7A03"/>
    <w:rsid w:val="00FF7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D0DED83"/>
  <w15:docId w15:val="{2BA7C275-5684-4D6A-9382-1BBD6FE2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6A57"/>
    <w:pPr>
      <w:tabs>
        <w:tab w:val="center" w:pos="4252"/>
        <w:tab w:val="right" w:pos="8504"/>
      </w:tabs>
      <w:snapToGrid w:val="0"/>
    </w:pPr>
  </w:style>
  <w:style w:type="character" w:customStyle="1" w:styleId="a4">
    <w:name w:val="ヘッダー (文字)"/>
    <w:basedOn w:val="a0"/>
    <w:link w:val="a3"/>
    <w:uiPriority w:val="99"/>
    <w:rsid w:val="00A46A57"/>
  </w:style>
  <w:style w:type="paragraph" w:styleId="a5">
    <w:name w:val="footer"/>
    <w:basedOn w:val="a"/>
    <w:link w:val="a6"/>
    <w:uiPriority w:val="99"/>
    <w:unhideWhenUsed/>
    <w:rsid w:val="00A46A57"/>
    <w:pPr>
      <w:tabs>
        <w:tab w:val="center" w:pos="4252"/>
        <w:tab w:val="right" w:pos="8504"/>
      </w:tabs>
      <w:snapToGrid w:val="0"/>
    </w:pPr>
  </w:style>
  <w:style w:type="character" w:customStyle="1" w:styleId="a6">
    <w:name w:val="フッター (文字)"/>
    <w:basedOn w:val="a0"/>
    <w:link w:val="a5"/>
    <w:uiPriority w:val="99"/>
    <w:rsid w:val="00A46A57"/>
  </w:style>
  <w:style w:type="paragraph" w:styleId="a7">
    <w:name w:val="List Paragraph"/>
    <w:basedOn w:val="a"/>
    <w:uiPriority w:val="34"/>
    <w:qFormat/>
    <w:rsid w:val="00117468"/>
    <w:pPr>
      <w:ind w:leftChars="400" w:left="840"/>
    </w:pPr>
  </w:style>
  <w:style w:type="table" w:styleId="a8">
    <w:name w:val="Table Grid"/>
    <w:basedOn w:val="a1"/>
    <w:uiPriority w:val="39"/>
    <w:rsid w:val="004D4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F3A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166C4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66C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049219">
      <w:bodyDiv w:val="1"/>
      <w:marLeft w:val="0"/>
      <w:marRight w:val="0"/>
      <w:marTop w:val="0"/>
      <w:marBottom w:val="0"/>
      <w:divBdr>
        <w:top w:val="none" w:sz="0" w:space="0" w:color="auto"/>
        <w:left w:val="none" w:sz="0" w:space="0" w:color="auto"/>
        <w:bottom w:val="none" w:sz="0" w:space="0" w:color="auto"/>
        <w:right w:val="none" w:sz="0" w:space="0" w:color="auto"/>
      </w:divBdr>
    </w:div>
    <w:div w:id="18403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829F-9E66-4654-BC0E-56B8961FD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326</Words>
  <Characters>1860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大平　幸一</cp:lastModifiedBy>
  <cp:revision>4</cp:revision>
  <cp:lastPrinted>2022-06-05T09:38:00Z</cp:lastPrinted>
  <dcterms:created xsi:type="dcterms:W3CDTF">2022-06-21T01:16:00Z</dcterms:created>
  <dcterms:modified xsi:type="dcterms:W3CDTF">2022-06-21T01:44:00Z</dcterms:modified>
</cp:coreProperties>
</file>