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850E" w14:textId="77777777" w:rsidR="00414B6A" w:rsidRDefault="00414B6A"/>
    <w:p w14:paraId="47A9B91E" w14:textId="77777777" w:rsidR="0028398D" w:rsidRDefault="00DD30C9" w:rsidP="0021289C">
      <w:pPr>
        <w:spacing w:line="380" w:lineRule="exact"/>
        <w:jc w:val="center"/>
        <w:rPr>
          <w:rFonts w:ascii="ＭＳ Ｐゴシック" w:eastAsia="ＭＳ Ｐゴシック" w:hAnsi="ＭＳ Ｐゴシック"/>
          <w:sz w:val="28"/>
          <w:szCs w:val="28"/>
        </w:rPr>
      </w:pPr>
      <w:bookmarkStart w:id="0" w:name="_Hlk160456807"/>
      <w:r>
        <w:rPr>
          <w:rFonts w:ascii="ＭＳ Ｐゴシック" w:eastAsia="ＭＳ Ｐゴシック" w:hAnsi="ＭＳ Ｐゴシック" w:hint="eastAsia"/>
          <w:sz w:val="28"/>
          <w:szCs w:val="28"/>
        </w:rPr>
        <w:t>令和</w:t>
      </w:r>
      <w:r w:rsidR="00A12931">
        <w:rPr>
          <w:rFonts w:ascii="ＭＳ Ｐゴシック" w:eastAsia="ＭＳ Ｐゴシック" w:hAnsi="ＭＳ Ｐゴシック" w:hint="eastAsia"/>
          <w:sz w:val="28"/>
          <w:szCs w:val="28"/>
        </w:rPr>
        <w:t>６</w:t>
      </w:r>
      <w:r>
        <w:rPr>
          <w:rFonts w:ascii="ＭＳ Ｐゴシック" w:eastAsia="ＭＳ Ｐゴシック" w:hAnsi="ＭＳ Ｐゴシック" w:hint="eastAsia"/>
          <w:sz w:val="28"/>
          <w:szCs w:val="28"/>
        </w:rPr>
        <w:t>年度</w:t>
      </w:r>
      <w:r w:rsidR="00812383" w:rsidRPr="00582D78">
        <w:rPr>
          <w:rFonts w:ascii="ＭＳ Ｐゴシック" w:eastAsia="ＭＳ Ｐゴシック" w:hAnsi="ＭＳ Ｐゴシック" w:hint="eastAsia"/>
          <w:sz w:val="28"/>
          <w:szCs w:val="28"/>
        </w:rPr>
        <w:t>介護報酬</w:t>
      </w:r>
      <w:r w:rsidR="0028398D">
        <w:rPr>
          <w:rFonts w:ascii="ＭＳ Ｐゴシック" w:eastAsia="ＭＳ Ｐゴシック" w:hAnsi="ＭＳ Ｐゴシック" w:hint="eastAsia"/>
          <w:sz w:val="28"/>
          <w:szCs w:val="28"/>
        </w:rPr>
        <w:t>改定</w:t>
      </w:r>
      <w:r w:rsidR="005053C0">
        <w:rPr>
          <w:rFonts w:ascii="ＭＳ Ｐゴシック" w:eastAsia="ＭＳ Ｐゴシック" w:hAnsi="ＭＳ Ｐゴシック" w:hint="eastAsia"/>
          <w:sz w:val="28"/>
          <w:szCs w:val="28"/>
        </w:rPr>
        <w:t>にお</w:t>
      </w:r>
      <w:r w:rsidR="0028398D">
        <w:rPr>
          <w:rFonts w:ascii="ＭＳ Ｐゴシック" w:eastAsia="ＭＳ Ｐゴシック" w:hAnsi="ＭＳ Ｐゴシック" w:hint="eastAsia"/>
          <w:sz w:val="28"/>
          <w:szCs w:val="28"/>
        </w:rPr>
        <w:t>ける加算等の新設・変更について</w:t>
      </w:r>
      <w:r w:rsidR="009475CB" w:rsidRPr="00582D78">
        <w:rPr>
          <w:rFonts w:ascii="ＭＳ Ｐゴシック" w:eastAsia="ＭＳ Ｐゴシック" w:hAnsi="ＭＳ Ｐゴシック" w:hint="eastAsia"/>
          <w:sz w:val="28"/>
          <w:szCs w:val="28"/>
        </w:rPr>
        <w:t>一覧</w:t>
      </w:r>
      <w:bookmarkEnd w:id="0"/>
      <w:r w:rsidR="009475CB" w:rsidRPr="00582D78">
        <w:rPr>
          <w:rFonts w:ascii="ＭＳ Ｐゴシック" w:eastAsia="ＭＳ Ｐゴシック" w:hAnsi="ＭＳ Ｐゴシック" w:hint="eastAsia"/>
          <w:sz w:val="28"/>
          <w:szCs w:val="28"/>
        </w:rPr>
        <w:t xml:space="preserve"> </w:t>
      </w:r>
    </w:p>
    <w:p w14:paraId="3655324B" w14:textId="12CAF58C" w:rsidR="00A276A6" w:rsidRDefault="00812383" w:rsidP="0021289C">
      <w:pPr>
        <w:spacing w:line="380" w:lineRule="exact"/>
        <w:jc w:val="center"/>
        <w:rPr>
          <w:rFonts w:ascii="ＭＳ Ｐゴシック" w:eastAsia="ＭＳ Ｐゴシック" w:hAnsi="ＭＳ Ｐゴシック"/>
          <w:sz w:val="28"/>
          <w:szCs w:val="28"/>
        </w:rPr>
      </w:pPr>
      <w:r w:rsidRPr="00582D78">
        <w:rPr>
          <w:rFonts w:ascii="ＭＳ Ｐゴシック" w:eastAsia="ＭＳ Ｐゴシック" w:hAnsi="ＭＳ Ｐゴシック" w:hint="eastAsia"/>
          <w:sz w:val="28"/>
          <w:szCs w:val="28"/>
        </w:rPr>
        <w:t>(</w:t>
      </w:r>
      <w:r w:rsidR="00DD30C9">
        <w:rPr>
          <w:rFonts w:ascii="ＭＳ Ｐゴシック" w:eastAsia="ＭＳ Ｐゴシック" w:hAnsi="ＭＳ Ｐゴシック" w:hint="eastAsia"/>
          <w:sz w:val="28"/>
          <w:szCs w:val="28"/>
        </w:rPr>
        <w:t>令和</w:t>
      </w:r>
      <w:r w:rsidR="00A12931">
        <w:rPr>
          <w:rFonts w:ascii="ＭＳ Ｐゴシック" w:eastAsia="ＭＳ Ｐゴシック" w:hAnsi="ＭＳ Ｐゴシック" w:hint="eastAsia"/>
          <w:sz w:val="28"/>
          <w:szCs w:val="28"/>
        </w:rPr>
        <w:t>６</w:t>
      </w:r>
      <w:r w:rsidRPr="00582D78">
        <w:rPr>
          <w:rFonts w:ascii="ＭＳ Ｐゴシック" w:eastAsia="ＭＳ Ｐゴシック" w:hAnsi="ＭＳ Ｐゴシック" w:hint="eastAsia"/>
          <w:sz w:val="28"/>
          <w:szCs w:val="28"/>
        </w:rPr>
        <w:t>年</w:t>
      </w:r>
      <w:r w:rsidR="008D0340">
        <w:rPr>
          <w:rFonts w:ascii="ＭＳ Ｐゴシック" w:eastAsia="ＭＳ Ｐゴシック" w:hAnsi="ＭＳ Ｐゴシック" w:hint="eastAsia"/>
          <w:sz w:val="28"/>
          <w:szCs w:val="28"/>
        </w:rPr>
        <w:t>６</w:t>
      </w:r>
      <w:r w:rsidRPr="00582D78">
        <w:rPr>
          <w:rFonts w:ascii="ＭＳ Ｐゴシック" w:eastAsia="ＭＳ Ｐゴシック" w:hAnsi="ＭＳ Ｐゴシック" w:hint="eastAsia"/>
          <w:sz w:val="28"/>
          <w:szCs w:val="28"/>
        </w:rPr>
        <w:t>月施行分</w:t>
      </w:r>
      <w:r w:rsidR="00306612" w:rsidRPr="00582D78">
        <w:rPr>
          <w:rFonts w:ascii="ＭＳ Ｐゴシック" w:eastAsia="ＭＳ Ｐゴシック" w:hAnsi="ＭＳ Ｐゴシック" w:hint="eastAsia"/>
          <w:sz w:val="28"/>
          <w:szCs w:val="28"/>
        </w:rPr>
        <w:t>)</w:t>
      </w:r>
      <w:r w:rsidR="0028398D">
        <w:rPr>
          <w:rFonts w:ascii="ＭＳ Ｐゴシック" w:eastAsia="ＭＳ Ｐゴシック" w:hAnsi="ＭＳ Ｐゴシック" w:hint="eastAsia"/>
          <w:sz w:val="28"/>
          <w:szCs w:val="28"/>
        </w:rPr>
        <w:t xml:space="preserve">　</w:t>
      </w:r>
    </w:p>
    <w:p w14:paraId="4CB789C2" w14:textId="0A53D576" w:rsidR="0021289C" w:rsidRDefault="0021289C" w:rsidP="0021289C">
      <w:pPr>
        <w:spacing w:line="380" w:lineRule="exact"/>
        <w:jc w:val="left"/>
      </w:pPr>
      <w:r>
        <w:rPr>
          <w:rFonts w:hint="eastAsia"/>
        </w:rPr>
        <w:t>※</w:t>
      </w:r>
      <w:r w:rsidR="008D0340">
        <w:rPr>
          <w:rFonts w:hint="eastAsia"/>
        </w:rPr>
        <w:t>本資料の報酬告示等は、厚生労働省　「</w:t>
      </w:r>
      <w:r w:rsidR="008D0340" w:rsidRPr="008D0340">
        <w:rPr>
          <w:rFonts w:hint="eastAsia"/>
        </w:rPr>
        <w:t>令和６年度介護報酬改定について</w:t>
      </w:r>
      <w:r w:rsidR="008D0340">
        <w:rPr>
          <w:rFonts w:hint="eastAsia"/>
        </w:rPr>
        <w:t>」に掲載されています。</w:t>
      </w:r>
    </w:p>
    <w:p w14:paraId="2CD70EDE" w14:textId="6D99D6B4" w:rsidR="0021289C" w:rsidRDefault="008D0340" w:rsidP="008D0340">
      <w:pPr>
        <w:spacing w:line="380" w:lineRule="exact"/>
        <w:jc w:val="left"/>
      </w:pPr>
      <w:r>
        <w:rPr>
          <w:rFonts w:hint="eastAsia"/>
        </w:rPr>
        <w:t xml:space="preserve">　</w:t>
      </w:r>
      <w:hyperlink r:id="rId7" w:history="1">
        <w:r>
          <w:rPr>
            <w:rStyle w:val="a4"/>
          </w:rPr>
          <w:t>令和６年度介護報酬改定について｜厚生労働省</w:t>
        </w:r>
        <w:r>
          <w:rPr>
            <w:rStyle w:val="a4"/>
          </w:rPr>
          <w:t xml:space="preserve"> (mhlw.go.jp)</w:t>
        </w:r>
      </w:hyperlink>
    </w:p>
    <w:p w14:paraId="6528BCEA" w14:textId="77777777" w:rsidR="007E785E" w:rsidRDefault="0021289C" w:rsidP="0021289C">
      <w:pPr>
        <w:spacing w:line="380" w:lineRule="exact"/>
        <w:jc w:val="left"/>
      </w:pPr>
      <w:r w:rsidRPr="007E785E">
        <w:rPr>
          <w:rFonts w:hint="eastAsia"/>
        </w:rPr>
        <w:t>※</w:t>
      </w:r>
      <w:r w:rsidR="008D0340" w:rsidRPr="007E785E">
        <w:rPr>
          <w:rFonts w:hint="eastAsia"/>
        </w:rPr>
        <w:t>通所リハビリテーションにおける</w:t>
      </w:r>
      <w:r w:rsidRPr="007E785E">
        <w:rPr>
          <w:rFonts w:hint="eastAsia"/>
        </w:rPr>
        <w:t>処遇改善加算は、</w:t>
      </w:r>
      <w:r w:rsidR="008D0340" w:rsidRPr="007E785E">
        <w:rPr>
          <w:rFonts w:hint="eastAsia"/>
        </w:rPr>
        <w:t>別に届出を受け付</w:t>
      </w:r>
      <w:r w:rsidR="007E785E" w:rsidRPr="007E785E">
        <w:rPr>
          <w:rFonts w:hint="eastAsia"/>
        </w:rPr>
        <w:t>けているため</w:t>
      </w:r>
      <w:r w:rsidRPr="007E785E">
        <w:rPr>
          <w:rFonts w:hint="eastAsia"/>
        </w:rPr>
        <w:t>本資料から除いていま</w:t>
      </w:r>
    </w:p>
    <w:p w14:paraId="44E68D9E" w14:textId="2044A222" w:rsidR="0021289C" w:rsidRPr="00186612" w:rsidRDefault="0021289C" w:rsidP="00074948">
      <w:pPr>
        <w:spacing w:line="380" w:lineRule="exact"/>
        <w:ind w:firstLineChars="100" w:firstLine="210"/>
        <w:jc w:val="left"/>
        <w:rPr>
          <w:color w:val="FF0000"/>
          <w:sz w:val="48"/>
          <w:szCs w:val="48"/>
          <w:bdr w:val="single" w:sz="4" w:space="0" w:color="auto"/>
        </w:rPr>
      </w:pPr>
      <w:r w:rsidRPr="007E785E">
        <w:rPr>
          <w:rFonts w:hint="eastAsia"/>
        </w:rPr>
        <w:t>す。</w:t>
      </w:r>
    </w:p>
    <w:p w14:paraId="36DF8E29" w14:textId="77777777" w:rsidR="008D0340" w:rsidRPr="0021289C" w:rsidRDefault="008D0340" w:rsidP="0021289C">
      <w:pPr>
        <w:spacing w:line="380" w:lineRule="exact"/>
        <w:jc w:val="left"/>
      </w:pPr>
    </w:p>
    <w:p w14:paraId="7D773DC9" w14:textId="77777777" w:rsidR="00812383" w:rsidRPr="005053C0" w:rsidRDefault="00414B6A">
      <w:pPr>
        <w:rPr>
          <w:rFonts w:ascii="ＭＳ Ｐゴシック" w:eastAsia="ＭＳ Ｐゴシック" w:hAnsi="ＭＳ Ｐゴシック"/>
          <w:b/>
          <w:color w:val="000000" w:themeColor="text1"/>
        </w:rPr>
      </w:pPr>
      <w:r w:rsidRPr="005053C0">
        <w:rPr>
          <w:rFonts w:ascii="ＭＳ Ｐゴシック" w:eastAsia="ＭＳ Ｐゴシック" w:hAnsi="ＭＳ Ｐゴシック" w:hint="eastAsia"/>
          <w:b/>
          <w:color w:val="000000" w:themeColor="text1"/>
        </w:rPr>
        <w:t>１：</w:t>
      </w:r>
      <w:r w:rsidR="00812383" w:rsidRPr="005053C0">
        <w:rPr>
          <w:rFonts w:ascii="ＭＳ Ｐゴシック" w:eastAsia="ＭＳ Ｐゴシック" w:hAnsi="ＭＳ Ｐゴシック" w:hint="eastAsia"/>
          <w:b/>
          <w:color w:val="000000" w:themeColor="text1"/>
        </w:rPr>
        <w:t>指定居宅サービスに要する費用の額の算定に関する基準</w:t>
      </w:r>
    </w:p>
    <w:p w14:paraId="461FBEC4" w14:textId="090C24CD" w:rsidR="0021289C" w:rsidRPr="00E15C5F" w:rsidRDefault="003A421F" w:rsidP="00CF1AF0">
      <w:pPr>
        <w:ind w:leftChars="100" w:left="283" w:hangingChars="35" w:hanging="73"/>
        <w:rPr>
          <w:rFonts w:asciiTheme="minorEastAsia" w:hAnsiTheme="minorEastAsia"/>
        </w:rPr>
      </w:pPr>
      <w:r>
        <w:rPr>
          <w:rFonts w:asciiTheme="minorEastAsia" w:hAnsiTheme="minorEastAsia" w:hint="eastAsia"/>
        </w:rPr>
        <w:t>①</w:t>
      </w:r>
      <w:r w:rsidR="005053C0" w:rsidRPr="00E15C5F">
        <w:rPr>
          <w:rFonts w:asciiTheme="minorEastAsia" w:hAnsiTheme="minorEastAsia" w:hint="eastAsia"/>
        </w:rPr>
        <w:t>報酬告示</w:t>
      </w:r>
      <w:r w:rsidR="00CF1AF0" w:rsidRPr="00E15C5F">
        <w:rPr>
          <w:rFonts w:asciiTheme="minorEastAsia" w:hAnsiTheme="minorEastAsia" w:hint="eastAsia"/>
        </w:rPr>
        <w:t>該当ページ：</w:t>
      </w:r>
      <w:r w:rsidR="00733033">
        <w:rPr>
          <w:rFonts w:hint="eastAsia"/>
        </w:rPr>
        <w:t>（</w:t>
      </w:r>
      <w:hyperlink r:id="rId8" w:history="1">
        <w:r w:rsidR="00733033">
          <w:rPr>
            <w:rStyle w:val="a4"/>
          </w:rPr>
          <w:t>001227814.pdf (mhlw.go.jp)</w:t>
        </w:r>
      </w:hyperlink>
    </w:p>
    <w:p w14:paraId="6CD3B21B" w14:textId="3BD88117" w:rsidR="007C16E6" w:rsidRPr="00E15C5F" w:rsidRDefault="00932DCA" w:rsidP="0021289C">
      <w:pPr>
        <w:ind w:leftChars="100" w:left="210" w:firstLineChars="100" w:firstLine="210"/>
        <w:rPr>
          <w:rFonts w:asciiTheme="minorEastAsia" w:hAnsiTheme="minorEastAsia"/>
        </w:rPr>
      </w:pPr>
      <w:r>
        <w:rPr>
          <w:rFonts w:asciiTheme="minorEastAsia" w:hAnsiTheme="minorEastAsia" w:hint="eastAsia"/>
        </w:rPr>
        <w:t>370</w:t>
      </w:r>
      <w:r w:rsidR="0024597C">
        <w:rPr>
          <w:rFonts w:asciiTheme="minorEastAsia" w:hAnsiTheme="minorEastAsia" w:hint="eastAsia"/>
        </w:rPr>
        <w:t>ページから始まる、第</w:t>
      </w:r>
      <w:r>
        <w:rPr>
          <w:rFonts w:asciiTheme="minorEastAsia" w:hAnsiTheme="minorEastAsia" w:hint="eastAsia"/>
        </w:rPr>
        <w:t>11</w:t>
      </w:r>
      <w:r w:rsidR="0024597C">
        <w:rPr>
          <w:rFonts w:asciiTheme="minorEastAsia" w:hAnsiTheme="minorEastAsia" w:hint="eastAsia"/>
        </w:rPr>
        <w:t>条</w:t>
      </w:r>
      <w:r w:rsidR="00E35F16" w:rsidRPr="00E15C5F">
        <w:rPr>
          <w:rFonts w:asciiTheme="minorEastAsia" w:hAnsiTheme="minorEastAsia" w:hint="eastAsia"/>
        </w:rPr>
        <w:t>「</w:t>
      </w:r>
      <w:r w:rsidRPr="00932DCA">
        <w:rPr>
          <w:rFonts w:asciiTheme="minorEastAsia" w:hAnsiTheme="minorEastAsia" w:hint="eastAsia"/>
        </w:rPr>
        <w:t>指定介護予防サービスに要する費用の額の算定に関する基準</w:t>
      </w:r>
      <w:r w:rsidR="007C16E6" w:rsidRPr="00E15C5F">
        <w:rPr>
          <w:rFonts w:asciiTheme="minorEastAsia" w:hAnsiTheme="minorEastAsia" w:hint="eastAsia"/>
        </w:rPr>
        <w:t>」</w:t>
      </w:r>
    </w:p>
    <w:p w14:paraId="69990EA0" w14:textId="7062A0DF" w:rsidR="0021289C" w:rsidRPr="00733033" w:rsidRDefault="003A421F" w:rsidP="00733033">
      <w:pPr>
        <w:ind w:leftChars="100" w:left="283" w:hangingChars="35" w:hanging="73"/>
        <w:rPr>
          <w:rFonts w:asciiTheme="minorEastAsia" w:hAnsiTheme="minorEastAsia"/>
        </w:rPr>
      </w:pPr>
      <w:r>
        <w:rPr>
          <w:rFonts w:asciiTheme="minorEastAsia" w:hAnsiTheme="minorEastAsia" w:hint="eastAsia"/>
        </w:rPr>
        <w:t>②</w:t>
      </w:r>
      <w:r w:rsidR="00E35F16" w:rsidRPr="00E15C5F">
        <w:rPr>
          <w:rFonts w:asciiTheme="minorEastAsia" w:hAnsiTheme="minorEastAsia" w:hint="eastAsia"/>
        </w:rPr>
        <w:t>厚生労働大臣が定める基準該当ページ：</w:t>
      </w:r>
      <w:r w:rsidR="00733033">
        <w:rPr>
          <w:rFonts w:hint="eastAsia"/>
        </w:rPr>
        <w:t>（</w:t>
      </w:r>
      <w:hyperlink r:id="rId9" w:history="1">
        <w:r w:rsidR="00733033">
          <w:rPr>
            <w:rStyle w:val="a4"/>
          </w:rPr>
          <w:t>001227814.pdf (mhlw.go.jp)</w:t>
        </w:r>
      </w:hyperlink>
    </w:p>
    <w:p w14:paraId="5C0B1B1B" w14:textId="77777777" w:rsidR="003A421F" w:rsidRDefault="0024597C" w:rsidP="0021289C">
      <w:pPr>
        <w:ind w:leftChars="100" w:left="210" w:firstLineChars="100" w:firstLine="210"/>
        <w:rPr>
          <w:rFonts w:asciiTheme="minorEastAsia" w:hAnsiTheme="minorEastAsia"/>
        </w:rPr>
      </w:pPr>
      <w:r>
        <w:rPr>
          <w:rFonts w:asciiTheme="minorEastAsia" w:hAnsiTheme="minorEastAsia" w:hint="eastAsia"/>
        </w:rPr>
        <w:t>724ページから始まる</w:t>
      </w:r>
      <w:r w:rsidR="00733033">
        <w:rPr>
          <w:rFonts w:asciiTheme="minorEastAsia" w:hAnsiTheme="minorEastAsia" w:hint="eastAsia"/>
        </w:rPr>
        <w:t>、</w:t>
      </w:r>
      <w:r>
        <w:rPr>
          <w:rFonts w:asciiTheme="minorEastAsia" w:hAnsiTheme="minorEastAsia" w:hint="eastAsia"/>
        </w:rPr>
        <w:t>第54条</w:t>
      </w:r>
      <w:r w:rsidR="00E35F16" w:rsidRPr="00E15C5F">
        <w:rPr>
          <w:rFonts w:asciiTheme="minorEastAsia" w:hAnsiTheme="minorEastAsia" w:hint="eastAsia"/>
        </w:rPr>
        <w:t>「</w:t>
      </w:r>
      <w:r w:rsidR="00CF1AF0" w:rsidRPr="00E15C5F">
        <w:rPr>
          <w:rFonts w:asciiTheme="minorEastAsia" w:hAnsiTheme="minorEastAsia" w:hint="eastAsia"/>
        </w:rPr>
        <w:t>厚生労働大臣が定める基準」</w:t>
      </w:r>
    </w:p>
    <w:p w14:paraId="1064A7DA" w14:textId="05BFF51C" w:rsidR="00CF1AF0" w:rsidRDefault="003A421F" w:rsidP="00E61B82">
      <w:pPr>
        <w:ind w:left="420" w:hangingChars="200" w:hanging="420"/>
        <w:rPr>
          <w:rFonts w:asciiTheme="minorEastAsia" w:hAnsiTheme="minorEastAsia"/>
        </w:rPr>
      </w:pPr>
      <w:r>
        <w:rPr>
          <w:rFonts w:asciiTheme="minorEastAsia" w:hAnsiTheme="minorEastAsia" w:hint="eastAsia"/>
        </w:rPr>
        <w:t xml:space="preserve">　③</w:t>
      </w:r>
      <w:r w:rsidRPr="003A421F">
        <w:rPr>
          <w:rFonts w:asciiTheme="minorEastAsia" w:hAnsiTheme="minorEastAsia" w:hint="eastAsia"/>
        </w:rPr>
        <w:t>厚生労働大臣が定める施設基準</w:t>
      </w:r>
      <w:r w:rsidR="00E61B82">
        <w:rPr>
          <w:rFonts w:asciiTheme="minorEastAsia" w:hAnsiTheme="minorEastAsia" w:hint="eastAsia"/>
        </w:rPr>
        <w:t>：</w:t>
      </w:r>
      <w:hyperlink r:id="rId10" w:history="1">
        <w:r w:rsidR="00E61B82">
          <w:rPr>
            <w:rStyle w:val="a4"/>
          </w:rPr>
          <w:t>001227814.pdf (mhlw.go.jp)</w:t>
        </w:r>
      </w:hyperlink>
    </w:p>
    <w:p w14:paraId="61F68AB9" w14:textId="3957586C" w:rsidR="00E61B82" w:rsidRDefault="00E61B82" w:rsidP="00E61B82">
      <w:pPr>
        <w:ind w:left="420" w:hangingChars="200" w:hanging="420"/>
        <w:rPr>
          <w:rFonts w:asciiTheme="minorEastAsia" w:hAnsiTheme="minorEastAsia"/>
        </w:rPr>
      </w:pPr>
      <w:r>
        <w:rPr>
          <w:rFonts w:asciiTheme="minorEastAsia" w:hAnsiTheme="minorEastAsia" w:hint="eastAsia"/>
        </w:rPr>
        <w:t xml:space="preserve">　　848ページから始まる、第56条「</w:t>
      </w:r>
      <w:r w:rsidRPr="003A421F">
        <w:rPr>
          <w:rFonts w:asciiTheme="minorEastAsia" w:hAnsiTheme="minorEastAsia" w:hint="eastAsia"/>
        </w:rPr>
        <w:t>厚生労働大臣が定める施設基準</w:t>
      </w:r>
      <w:r>
        <w:rPr>
          <w:rFonts w:asciiTheme="minorEastAsia" w:hAnsiTheme="minorEastAsia" w:hint="eastAsia"/>
        </w:rPr>
        <w:t>」</w:t>
      </w:r>
    </w:p>
    <w:p w14:paraId="660D29C8" w14:textId="46431071" w:rsidR="00202CBE" w:rsidRDefault="00733033" w:rsidP="00D670D0">
      <w:pPr>
        <w:ind w:left="420" w:hangingChars="200" w:hanging="420"/>
        <w:rPr>
          <w:rFonts w:asciiTheme="majorEastAsia" w:eastAsiaTheme="majorEastAsia" w:hAnsiTheme="majorEastAsia"/>
          <w:bCs/>
        </w:rPr>
      </w:pPr>
      <w:r>
        <w:rPr>
          <w:rFonts w:asciiTheme="minorEastAsia" w:hAnsiTheme="minorEastAsia" w:hint="eastAsia"/>
        </w:rPr>
        <w:t xml:space="preserve">　</w:t>
      </w:r>
    </w:p>
    <w:p w14:paraId="00881B5C" w14:textId="7AE9915A" w:rsidR="007C16E6" w:rsidRDefault="0028398D" w:rsidP="00202CBE">
      <w:pPr>
        <w:ind w:leftChars="100" w:left="283" w:hangingChars="35" w:hanging="73"/>
        <w:rPr>
          <w:rFonts w:asciiTheme="majorEastAsia" w:eastAsiaTheme="majorEastAsia" w:hAnsiTheme="majorEastAsia"/>
          <w:bCs/>
        </w:rPr>
      </w:pPr>
      <w:r w:rsidRPr="00202CBE">
        <w:rPr>
          <w:rFonts w:asciiTheme="majorEastAsia" w:eastAsiaTheme="majorEastAsia" w:hAnsiTheme="majorEastAsia" w:hint="eastAsia"/>
          <w:bCs/>
        </w:rPr>
        <w:t>※表中、これまでの加算</w:t>
      </w:r>
      <w:r w:rsidR="006C1065" w:rsidRPr="00202CBE">
        <w:rPr>
          <w:rFonts w:asciiTheme="majorEastAsia" w:eastAsiaTheme="majorEastAsia" w:hAnsiTheme="majorEastAsia" w:hint="eastAsia"/>
          <w:bCs/>
        </w:rPr>
        <w:t>等</w:t>
      </w:r>
      <w:r w:rsidRPr="00202CBE">
        <w:rPr>
          <w:rFonts w:asciiTheme="majorEastAsia" w:eastAsiaTheme="majorEastAsia" w:hAnsiTheme="majorEastAsia" w:hint="eastAsia"/>
          <w:bCs/>
        </w:rPr>
        <w:t>内容</w:t>
      </w:r>
      <w:r w:rsidR="00202CBE" w:rsidRPr="00202CBE">
        <w:rPr>
          <w:rFonts w:asciiTheme="majorEastAsia" w:eastAsiaTheme="majorEastAsia" w:hAnsiTheme="majorEastAsia" w:hint="eastAsia"/>
          <w:bCs/>
        </w:rPr>
        <w:t>の要件が変更されたも</w:t>
      </w:r>
      <w:r w:rsidR="001B3A1A">
        <w:rPr>
          <w:rFonts w:asciiTheme="majorEastAsia" w:eastAsiaTheme="majorEastAsia" w:hAnsiTheme="majorEastAsia" w:hint="eastAsia"/>
          <w:bCs/>
        </w:rPr>
        <w:t>のについて、黄色網掛け</w:t>
      </w:r>
      <w:r w:rsidR="00202CBE" w:rsidRPr="00202CBE">
        <w:rPr>
          <w:rFonts w:asciiTheme="majorEastAsia" w:eastAsiaTheme="majorEastAsia" w:hAnsiTheme="majorEastAsia" w:hint="eastAsia"/>
          <w:bCs/>
        </w:rPr>
        <w:t>にしています。</w:t>
      </w:r>
    </w:p>
    <w:tbl>
      <w:tblPr>
        <w:tblW w:w="10627" w:type="dxa"/>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left w:w="99" w:type="dxa"/>
          <w:right w:w="99" w:type="dxa"/>
        </w:tblCellMar>
        <w:tblLook w:val="04A0" w:firstRow="1" w:lastRow="0" w:firstColumn="1" w:lastColumn="0" w:noHBand="0" w:noVBand="1"/>
      </w:tblPr>
      <w:tblGrid>
        <w:gridCol w:w="2405"/>
        <w:gridCol w:w="4395"/>
        <w:gridCol w:w="1134"/>
        <w:gridCol w:w="992"/>
        <w:gridCol w:w="1701"/>
      </w:tblGrid>
      <w:tr w:rsidR="00E61B82" w:rsidRPr="001D064C" w14:paraId="135F2E61" w14:textId="6E42671C" w:rsidTr="0055318C">
        <w:trPr>
          <w:trHeight w:val="285"/>
        </w:trPr>
        <w:tc>
          <w:tcPr>
            <w:tcW w:w="2405" w:type="dxa"/>
            <w:vMerge w:val="restart"/>
            <w:shd w:val="clear" w:color="auto" w:fill="D9D9D9" w:themeFill="background1" w:themeFillShade="D9"/>
            <w:noWrap/>
            <w:vAlign w:val="center"/>
          </w:tcPr>
          <w:p w14:paraId="02170EAA" w14:textId="08C2944A" w:rsidR="00E61B82" w:rsidRPr="00582D78" w:rsidRDefault="00E61B82" w:rsidP="003D66DC">
            <w:pPr>
              <w:jc w:val="center"/>
              <w:rPr>
                <w:rFonts w:ascii="ＭＳ Ｐゴシック" w:eastAsia="ＭＳ Ｐゴシック" w:hAnsi="ＭＳ Ｐゴシック" w:cs="ＭＳ Ｐゴシック"/>
                <w:color w:val="000000"/>
                <w:kern w:val="0"/>
                <w:sz w:val="22"/>
              </w:rPr>
            </w:pPr>
            <w:r w:rsidRPr="00582D78">
              <w:rPr>
                <w:rFonts w:ascii="ＭＳ Ｐゴシック" w:eastAsia="ＭＳ Ｐゴシック" w:hAnsi="ＭＳ Ｐゴシック" w:cs="ＭＳ Ｐゴシック" w:hint="eastAsia"/>
                <w:color w:val="000000"/>
                <w:kern w:val="0"/>
                <w:sz w:val="22"/>
              </w:rPr>
              <w:t>サービス</w:t>
            </w:r>
          </w:p>
        </w:tc>
        <w:tc>
          <w:tcPr>
            <w:tcW w:w="4395" w:type="dxa"/>
            <w:vMerge w:val="restart"/>
            <w:shd w:val="clear" w:color="auto" w:fill="D9D9D9" w:themeFill="background1" w:themeFillShade="D9"/>
            <w:noWrap/>
            <w:vAlign w:val="center"/>
          </w:tcPr>
          <w:p w14:paraId="499A3D2A" w14:textId="64E7CEF0" w:rsidR="00E61B82" w:rsidRDefault="00E61B82" w:rsidP="003D66DC">
            <w:pPr>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新設・区分の変更のある加算等</w:t>
            </w:r>
          </w:p>
        </w:tc>
        <w:tc>
          <w:tcPr>
            <w:tcW w:w="2126" w:type="dxa"/>
            <w:gridSpan w:val="2"/>
            <w:shd w:val="clear" w:color="auto" w:fill="D9D9D9" w:themeFill="background1" w:themeFillShade="D9"/>
            <w:noWrap/>
            <w:vAlign w:val="center"/>
          </w:tcPr>
          <w:p w14:paraId="751338D7" w14:textId="3FDEA196" w:rsidR="00E61B82" w:rsidRPr="001D064C" w:rsidRDefault="00E61B82" w:rsidP="003D66DC">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報酬告示</w:t>
            </w:r>
          </w:p>
        </w:tc>
        <w:tc>
          <w:tcPr>
            <w:tcW w:w="1701" w:type="dxa"/>
            <w:vMerge w:val="restart"/>
            <w:shd w:val="clear" w:color="auto" w:fill="D9D9D9" w:themeFill="background1" w:themeFillShade="D9"/>
            <w:vAlign w:val="center"/>
          </w:tcPr>
          <w:p w14:paraId="7D7883A4" w14:textId="5122C9A6" w:rsidR="00E61B82" w:rsidRDefault="00E61B82" w:rsidP="003D66DC">
            <w:pP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厚生労働大臣が定める基準ページ</w:t>
            </w:r>
          </w:p>
        </w:tc>
      </w:tr>
      <w:tr w:rsidR="00E61B82" w:rsidRPr="001D064C" w14:paraId="6FAF9805" w14:textId="6CD7D5EF" w:rsidTr="0055318C">
        <w:trPr>
          <w:trHeight w:val="285"/>
        </w:trPr>
        <w:tc>
          <w:tcPr>
            <w:tcW w:w="2405" w:type="dxa"/>
            <w:vMerge/>
            <w:shd w:val="clear" w:color="auto" w:fill="D9D9D9" w:themeFill="background1" w:themeFillShade="D9"/>
            <w:noWrap/>
            <w:vAlign w:val="center"/>
            <w:hideMark/>
          </w:tcPr>
          <w:p w14:paraId="008E3EA4" w14:textId="3922D7EE" w:rsidR="00E61B82" w:rsidRPr="00582D78" w:rsidRDefault="00E61B82" w:rsidP="003D66DC">
            <w:pPr>
              <w:widowControl/>
              <w:rPr>
                <w:rFonts w:ascii="ＭＳ Ｐゴシック" w:eastAsia="ＭＳ Ｐゴシック" w:hAnsi="ＭＳ Ｐゴシック" w:cs="ＭＳ Ｐゴシック"/>
                <w:color w:val="000000"/>
                <w:kern w:val="0"/>
                <w:sz w:val="22"/>
              </w:rPr>
            </w:pPr>
          </w:p>
        </w:tc>
        <w:tc>
          <w:tcPr>
            <w:tcW w:w="4395" w:type="dxa"/>
            <w:vMerge/>
            <w:shd w:val="clear" w:color="auto" w:fill="D9D9D9" w:themeFill="background1" w:themeFillShade="D9"/>
            <w:noWrap/>
            <w:vAlign w:val="center"/>
            <w:hideMark/>
          </w:tcPr>
          <w:p w14:paraId="6C05BF1E" w14:textId="05DC063C" w:rsidR="00E61B82" w:rsidRPr="00582D78" w:rsidRDefault="00E61B82" w:rsidP="003D66DC">
            <w:pPr>
              <w:widowControl/>
              <w:rPr>
                <w:rFonts w:ascii="ＭＳ Ｐゴシック" w:eastAsia="ＭＳ Ｐゴシック" w:hAnsi="ＭＳ Ｐゴシック" w:cs="ＭＳ Ｐゴシック"/>
                <w:color w:val="000000"/>
                <w:kern w:val="0"/>
                <w:szCs w:val="21"/>
              </w:rPr>
            </w:pPr>
          </w:p>
        </w:tc>
        <w:tc>
          <w:tcPr>
            <w:tcW w:w="1134" w:type="dxa"/>
            <w:tcBorders>
              <w:right w:val="dotted" w:sz="4" w:space="0" w:color="auto"/>
            </w:tcBorders>
            <w:shd w:val="clear" w:color="auto" w:fill="D9D9D9" w:themeFill="background1" w:themeFillShade="D9"/>
            <w:noWrap/>
            <w:vAlign w:val="center"/>
            <w:hideMark/>
          </w:tcPr>
          <w:p w14:paraId="14C81877" w14:textId="37AD3152" w:rsidR="00E61B82" w:rsidRPr="00582D78" w:rsidRDefault="00E61B82" w:rsidP="003D66DC">
            <w:pPr>
              <w:widowControl/>
              <w:jc w:val="center"/>
              <w:rPr>
                <w:rFonts w:ascii="ＭＳ Ｐゴシック" w:eastAsia="ＭＳ Ｐゴシック" w:hAnsi="ＭＳ Ｐゴシック" w:cs="ＭＳ Ｐゴシック"/>
                <w:color w:val="000000"/>
                <w:kern w:val="0"/>
                <w:szCs w:val="21"/>
              </w:rPr>
            </w:pPr>
            <w:r w:rsidRPr="00582D78">
              <w:rPr>
                <w:rFonts w:ascii="ＭＳ Ｐゴシック" w:eastAsia="ＭＳ Ｐゴシック" w:hAnsi="ＭＳ Ｐゴシック" w:cs="ＭＳ Ｐゴシック" w:hint="eastAsia"/>
                <w:color w:val="000000"/>
                <w:kern w:val="0"/>
                <w:szCs w:val="21"/>
              </w:rPr>
              <w:t>ページ</w:t>
            </w:r>
          </w:p>
        </w:tc>
        <w:tc>
          <w:tcPr>
            <w:tcW w:w="992" w:type="dxa"/>
            <w:tcBorders>
              <w:left w:val="dotted" w:sz="4" w:space="0" w:color="auto"/>
            </w:tcBorders>
            <w:shd w:val="clear" w:color="auto" w:fill="D9D9D9" w:themeFill="background1" w:themeFillShade="D9"/>
            <w:vAlign w:val="center"/>
          </w:tcPr>
          <w:p w14:paraId="388D720A" w14:textId="45895B6D" w:rsidR="00E61B82" w:rsidRDefault="00E61B82" w:rsidP="003D66DC">
            <w:pPr>
              <w:widowControl/>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項番</w:t>
            </w:r>
          </w:p>
        </w:tc>
        <w:tc>
          <w:tcPr>
            <w:tcW w:w="1701" w:type="dxa"/>
            <w:vMerge/>
            <w:shd w:val="clear" w:color="auto" w:fill="D9D9D9" w:themeFill="background1" w:themeFillShade="D9"/>
            <w:vAlign w:val="center"/>
          </w:tcPr>
          <w:p w14:paraId="5B5F3CE2" w14:textId="323C5F5A" w:rsidR="00E61B82" w:rsidRPr="00582D78" w:rsidRDefault="00E61B82" w:rsidP="003D66DC">
            <w:pPr>
              <w:widowControl/>
              <w:rPr>
                <w:rFonts w:ascii="ＭＳ Ｐゴシック" w:eastAsia="ＭＳ Ｐゴシック" w:hAnsi="ＭＳ Ｐゴシック" w:cs="ＭＳ Ｐゴシック"/>
                <w:color w:val="000000"/>
                <w:kern w:val="0"/>
                <w:szCs w:val="21"/>
              </w:rPr>
            </w:pPr>
          </w:p>
        </w:tc>
      </w:tr>
      <w:tr w:rsidR="00E61B82" w:rsidRPr="00547D12" w14:paraId="2E5A92EA" w14:textId="6FE0D265" w:rsidTr="0055318C">
        <w:trPr>
          <w:trHeight w:val="390"/>
        </w:trPr>
        <w:tc>
          <w:tcPr>
            <w:tcW w:w="2405" w:type="dxa"/>
            <w:vMerge w:val="restart"/>
            <w:shd w:val="clear" w:color="auto" w:fill="FFFFFF" w:themeFill="background1"/>
            <w:noWrap/>
            <w:vAlign w:val="center"/>
            <w:hideMark/>
          </w:tcPr>
          <w:p w14:paraId="3E67E390" w14:textId="4A0C3998"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訪問看護</w:t>
            </w:r>
          </w:p>
        </w:tc>
        <w:tc>
          <w:tcPr>
            <w:tcW w:w="4395" w:type="dxa"/>
            <w:shd w:val="clear" w:color="auto" w:fill="FFFFFF" w:themeFill="background1"/>
            <w:noWrap/>
            <w:hideMark/>
          </w:tcPr>
          <w:p w14:paraId="3291ECF2" w14:textId="3BA93BA1" w:rsidR="00E61B82" w:rsidRPr="00547D12" w:rsidRDefault="00E61B82" w:rsidP="003D66DC">
            <w:pPr>
              <w:widowControl/>
              <w:rPr>
                <w:rFonts w:ascii="ＭＳ Ｐゴシック" w:eastAsia="ＭＳ Ｐゴシック" w:hAnsi="ＭＳ Ｐゴシック" w:cs="ＭＳ Ｐゴシック"/>
                <w:kern w:val="0"/>
                <w:sz w:val="22"/>
              </w:rPr>
            </w:pPr>
            <w:r>
              <w:rPr>
                <w:rFonts w:hint="eastAsia"/>
              </w:rPr>
              <w:t>高齢者虐待防止措置未実施減算</w:t>
            </w:r>
          </w:p>
        </w:tc>
        <w:tc>
          <w:tcPr>
            <w:tcW w:w="1134" w:type="dxa"/>
            <w:tcBorders>
              <w:right w:val="dotted" w:sz="4" w:space="0" w:color="auto"/>
            </w:tcBorders>
            <w:shd w:val="clear" w:color="auto" w:fill="auto"/>
            <w:noWrap/>
            <w:vAlign w:val="center"/>
          </w:tcPr>
          <w:p w14:paraId="48434820" w14:textId="73412390" w:rsidR="00E61B82" w:rsidRPr="0028398D"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84</w:t>
            </w:r>
          </w:p>
        </w:tc>
        <w:tc>
          <w:tcPr>
            <w:tcW w:w="992" w:type="dxa"/>
            <w:tcBorders>
              <w:left w:val="dotted" w:sz="4" w:space="0" w:color="auto"/>
            </w:tcBorders>
            <w:vAlign w:val="center"/>
          </w:tcPr>
          <w:p w14:paraId="70CFA121" w14:textId="22479739" w:rsidR="00E61B8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注３</w:t>
            </w:r>
          </w:p>
        </w:tc>
        <w:tc>
          <w:tcPr>
            <w:tcW w:w="1701" w:type="dxa"/>
            <w:shd w:val="clear" w:color="auto" w:fill="auto"/>
            <w:vAlign w:val="center"/>
          </w:tcPr>
          <w:p w14:paraId="5832C273" w14:textId="34237980" w:rsidR="00E61B82" w:rsidRPr="0028398D"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736</w:t>
            </w:r>
          </w:p>
        </w:tc>
      </w:tr>
      <w:tr w:rsidR="00E61B82" w:rsidRPr="00547D12" w14:paraId="6DBB631E" w14:textId="1DC6AFC5" w:rsidTr="0055318C">
        <w:trPr>
          <w:trHeight w:val="165"/>
        </w:trPr>
        <w:tc>
          <w:tcPr>
            <w:tcW w:w="2405" w:type="dxa"/>
            <w:vMerge/>
            <w:shd w:val="clear" w:color="auto" w:fill="FFFFFF" w:themeFill="background1"/>
            <w:noWrap/>
            <w:vAlign w:val="center"/>
          </w:tcPr>
          <w:p w14:paraId="36299C5B" w14:textId="77777777" w:rsidR="00E61B82" w:rsidRPr="00547D12" w:rsidRDefault="00E61B82" w:rsidP="003D66DC">
            <w:pPr>
              <w:widowControl/>
              <w:rPr>
                <w:rFonts w:ascii="ＭＳ Ｐゴシック" w:eastAsia="ＭＳ Ｐゴシック" w:hAnsi="ＭＳ Ｐゴシック" w:cs="ＭＳ Ｐゴシック"/>
                <w:kern w:val="0"/>
                <w:sz w:val="22"/>
              </w:rPr>
            </w:pPr>
          </w:p>
        </w:tc>
        <w:tc>
          <w:tcPr>
            <w:tcW w:w="4395" w:type="dxa"/>
            <w:shd w:val="clear" w:color="auto" w:fill="FFFFFF" w:themeFill="background1"/>
            <w:noWrap/>
          </w:tcPr>
          <w:p w14:paraId="756010C5" w14:textId="640E3840" w:rsidR="00E61B82" w:rsidRPr="004C4C97" w:rsidRDefault="00E61B82" w:rsidP="003D66DC">
            <w:r>
              <w:rPr>
                <w:rFonts w:hint="eastAsia"/>
              </w:rPr>
              <w:t>業務継続計画未策定減算</w:t>
            </w:r>
            <w:r w:rsidR="00D670D0">
              <w:rPr>
                <w:rFonts w:hint="eastAsia"/>
              </w:rPr>
              <w:t>（経過措置あり）</w:t>
            </w:r>
          </w:p>
        </w:tc>
        <w:tc>
          <w:tcPr>
            <w:tcW w:w="1134" w:type="dxa"/>
            <w:tcBorders>
              <w:right w:val="dotted" w:sz="4" w:space="0" w:color="auto"/>
            </w:tcBorders>
            <w:shd w:val="clear" w:color="auto" w:fill="FFFFFF" w:themeFill="background1"/>
            <w:noWrap/>
          </w:tcPr>
          <w:p w14:paraId="498F46AA" w14:textId="58627711"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84</w:t>
            </w:r>
          </w:p>
        </w:tc>
        <w:tc>
          <w:tcPr>
            <w:tcW w:w="992" w:type="dxa"/>
            <w:tcBorders>
              <w:left w:val="dotted" w:sz="4" w:space="0" w:color="auto"/>
            </w:tcBorders>
            <w:shd w:val="clear" w:color="auto" w:fill="FFFFFF" w:themeFill="background1"/>
          </w:tcPr>
          <w:p w14:paraId="149011C3" w14:textId="69A4A569" w:rsidR="00E61B8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注４</w:t>
            </w:r>
          </w:p>
        </w:tc>
        <w:tc>
          <w:tcPr>
            <w:tcW w:w="1701" w:type="dxa"/>
            <w:shd w:val="clear" w:color="auto" w:fill="FFFFFF" w:themeFill="background1"/>
          </w:tcPr>
          <w:p w14:paraId="1896D6CE" w14:textId="349C1274"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737</w:t>
            </w:r>
          </w:p>
        </w:tc>
      </w:tr>
      <w:tr w:rsidR="00E61B82" w:rsidRPr="00547D12" w14:paraId="74027578" w14:textId="63EFFB69" w:rsidTr="0055318C">
        <w:trPr>
          <w:trHeight w:val="165"/>
        </w:trPr>
        <w:tc>
          <w:tcPr>
            <w:tcW w:w="2405" w:type="dxa"/>
            <w:vMerge/>
            <w:shd w:val="clear" w:color="auto" w:fill="FFFFFF" w:themeFill="background1"/>
            <w:noWrap/>
            <w:vAlign w:val="center"/>
          </w:tcPr>
          <w:p w14:paraId="63C2EC61" w14:textId="77777777" w:rsidR="00E61B82" w:rsidRPr="00547D12" w:rsidRDefault="00E61B82" w:rsidP="003D66DC">
            <w:pPr>
              <w:widowControl/>
              <w:rPr>
                <w:rFonts w:ascii="ＭＳ Ｐゴシック" w:eastAsia="ＭＳ Ｐゴシック" w:hAnsi="ＭＳ Ｐゴシック" w:cs="ＭＳ Ｐゴシック"/>
                <w:kern w:val="0"/>
                <w:sz w:val="22"/>
              </w:rPr>
            </w:pPr>
          </w:p>
        </w:tc>
        <w:tc>
          <w:tcPr>
            <w:tcW w:w="4395" w:type="dxa"/>
            <w:shd w:val="clear" w:color="auto" w:fill="FFFF00"/>
            <w:noWrap/>
          </w:tcPr>
          <w:p w14:paraId="23A23F54" w14:textId="77777777" w:rsidR="00E61B82" w:rsidRDefault="00E61B82" w:rsidP="003D66DC">
            <w:r>
              <w:t>緊急時訪問看護加算</w:t>
            </w:r>
            <w:r>
              <w:rPr>
                <w:rFonts w:hint="eastAsia"/>
              </w:rPr>
              <w:t>（</w:t>
            </w:r>
            <w:r w:rsidRPr="004C4C97">
              <w:rPr>
                <w:rFonts w:hint="eastAsia"/>
              </w:rPr>
              <w:t>加算Ⅰ・加算Ⅱ</w:t>
            </w:r>
            <w:r>
              <w:rPr>
                <w:rFonts w:hint="eastAsia"/>
              </w:rPr>
              <w:t>）</w:t>
            </w:r>
          </w:p>
          <w:p w14:paraId="47F3291E" w14:textId="5A8007D1" w:rsidR="00E61B82" w:rsidRPr="001078B0" w:rsidRDefault="00E61B82" w:rsidP="003D66DC">
            <w:r>
              <w:rPr>
                <w:rFonts w:hint="eastAsia"/>
              </w:rPr>
              <w:t>※一つの区分→二つの区分へ</w:t>
            </w:r>
          </w:p>
        </w:tc>
        <w:tc>
          <w:tcPr>
            <w:tcW w:w="1134" w:type="dxa"/>
            <w:tcBorders>
              <w:right w:val="dotted" w:sz="4" w:space="0" w:color="auto"/>
            </w:tcBorders>
            <w:shd w:val="clear" w:color="auto" w:fill="FFFF00"/>
            <w:noWrap/>
          </w:tcPr>
          <w:p w14:paraId="1E7124EE" w14:textId="132AA57A"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85</w:t>
            </w:r>
          </w:p>
        </w:tc>
        <w:tc>
          <w:tcPr>
            <w:tcW w:w="992" w:type="dxa"/>
            <w:tcBorders>
              <w:left w:val="dotted" w:sz="4" w:space="0" w:color="auto"/>
            </w:tcBorders>
            <w:shd w:val="clear" w:color="auto" w:fill="FFFF00"/>
          </w:tcPr>
          <w:p w14:paraId="61CCB831" w14:textId="51272251" w:rsidR="00E61B8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注12</w:t>
            </w:r>
          </w:p>
        </w:tc>
        <w:tc>
          <w:tcPr>
            <w:tcW w:w="1701" w:type="dxa"/>
            <w:shd w:val="clear" w:color="auto" w:fill="FFFF00"/>
          </w:tcPr>
          <w:p w14:paraId="75A27229" w14:textId="50D15132"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737</w:t>
            </w:r>
          </w:p>
        </w:tc>
      </w:tr>
      <w:tr w:rsidR="00E61B82" w:rsidRPr="00547D12" w14:paraId="5185B74D" w14:textId="1CEC1805" w:rsidTr="0055318C">
        <w:trPr>
          <w:trHeight w:val="180"/>
        </w:trPr>
        <w:tc>
          <w:tcPr>
            <w:tcW w:w="2405" w:type="dxa"/>
            <w:vMerge/>
            <w:shd w:val="clear" w:color="auto" w:fill="FFFFFF" w:themeFill="background1"/>
            <w:noWrap/>
            <w:vAlign w:val="center"/>
          </w:tcPr>
          <w:p w14:paraId="1F5CFD37" w14:textId="77777777" w:rsidR="00E61B82" w:rsidRPr="00547D12" w:rsidRDefault="00E61B82" w:rsidP="003D66DC">
            <w:pPr>
              <w:widowControl/>
              <w:rPr>
                <w:rFonts w:ascii="ＭＳ Ｐゴシック" w:eastAsia="ＭＳ Ｐゴシック" w:hAnsi="ＭＳ Ｐゴシック" w:cs="ＭＳ Ｐゴシック"/>
                <w:kern w:val="0"/>
                <w:sz w:val="22"/>
              </w:rPr>
            </w:pPr>
          </w:p>
        </w:tc>
        <w:tc>
          <w:tcPr>
            <w:tcW w:w="4395" w:type="dxa"/>
            <w:shd w:val="clear" w:color="auto" w:fill="auto"/>
            <w:noWrap/>
            <w:vAlign w:val="center"/>
          </w:tcPr>
          <w:p w14:paraId="4D6ADBE1" w14:textId="72B20B42" w:rsidR="00E61B82" w:rsidRPr="00D670D0" w:rsidRDefault="00E61B82" w:rsidP="003D66DC">
            <w:pPr>
              <w:rPr>
                <w:rFonts w:ascii="ＭＳ Ｐゴシック" w:eastAsia="ＭＳ Ｐゴシック" w:hAnsi="ＭＳ Ｐゴシック" w:cs="ＭＳ Ｐゴシック"/>
                <w:kern w:val="0"/>
                <w:sz w:val="22"/>
              </w:rPr>
            </w:pPr>
            <w:r w:rsidRPr="00D670D0">
              <w:rPr>
                <w:rFonts w:ascii="ＭＳ Ｐゴシック" w:eastAsia="ＭＳ Ｐゴシック" w:hAnsi="ＭＳ Ｐゴシック"/>
                <w:sz w:val="22"/>
              </w:rPr>
              <w:t>専門管理加算</w:t>
            </w:r>
          </w:p>
        </w:tc>
        <w:tc>
          <w:tcPr>
            <w:tcW w:w="1134" w:type="dxa"/>
            <w:tcBorders>
              <w:right w:val="dotted" w:sz="4" w:space="0" w:color="auto"/>
            </w:tcBorders>
            <w:shd w:val="clear" w:color="auto" w:fill="auto"/>
            <w:noWrap/>
            <w:vAlign w:val="center"/>
          </w:tcPr>
          <w:p w14:paraId="77874FA8" w14:textId="4F876632"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85</w:t>
            </w:r>
          </w:p>
        </w:tc>
        <w:tc>
          <w:tcPr>
            <w:tcW w:w="992" w:type="dxa"/>
            <w:tcBorders>
              <w:left w:val="dotted" w:sz="4" w:space="0" w:color="auto"/>
            </w:tcBorders>
            <w:shd w:val="clear" w:color="auto" w:fill="auto"/>
            <w:vAlign w:val="center"/>
          </w:tcPr>
          <w:p w14:paraId="2A5ABBF4" w14:textId="60DED0C8" w:rsidR="00E61B8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注14</w:t>
            </w:r>
          </w:p>
        </w:tc>
        <w:tc>
          <w:tcPr>
            <w:tcW w:w="1701" w:type="dxa"/>
            <w:shd w:val="clear" w:color="auto" w:fill="auto"/>
            <w:vAlign w:val="center"/>
          </w:tcPr>
          <w:p w14:paraId="1D07DBBE" w14:textId="53036787"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737</w:t>
            </w:r>
          </w:p>
        </w:tc>
      </w:tr>
      <w:tr w:rsidR="00E61B82" w:rsidRPr="00547D12" w14:paraId="0F96B499" w14:textId="5D2B9F7D" w:rsidTr="0055318C">
        <w:trPr>
          <w:trHeight w:val="180"/>
        </w:trPr>
        <w:tc>
          <w:tcPr>
            <w:tcW w:w="2405" w:type="dxa"/>
            <w:vMerge/>
            <w:shd w:val="clear" w:color="auto" w:fill="FFFFFF" w:themeFill="background1"/>
            <w:noWrap/>
            <w:vAlign w:val="center"/>
          </w:tcPr>
          <w:p w14:paraId="506B87A0" w14:textId="77777777" w:rsidR="00E61B82" w:rsidRPr="00547D12" w:rsidRDefault="00E61B82" w:rsidP="003D66DC">
            <w:pPr>
              <w:widowControl/>
              <w:rPr>
                <w:rFonts w:ascii="ＭＳ Ｐゴシック" w:eastAsia="ＭＳ Ｐゴシック" w:hAnsi="ＭＳ Ｐゴシック" w:cs="ＭＳ Ｐゴシック"/>
                <w:kern w:val="0"/>
                <w:sz w:val="22"/>
              </w:rPr>
            </w:pPr>
          </w:p>
        </w:tc>
        <w:tc>
          <w:tcPr>
            <w:tcW w:w="4395" w:type="dxa"/>
            <w:shd w:val="clear" w:color="auto" w:fill="BFBFBF" w:themeFill="background1" w:themeFillShade="BF"/>
            <w:noWrap/>
            <w:vAlign w:val="center"/>
          </w:tcPr>
          <w:p w14:paraId="2483C6E1" w14:textId="77777777" w:rsidR="00E61B82" w:rsidRDefault="00E61B82" w:rsidP="00534672">
            <w:pPr>
              <w:rPr>
                <w:rFonts w:ascii="ＭＳ Ｐゴシック" w:eastAsia="ＭＳ Ｐゴシック" w:hAnsi="ＭＳ Ｐゴシック" w:cs="ＭＳ Ｐゴシック"/>
                <w:kern w:val="0"/>
                <w:sz w:val="22"/>
              </w:rPr>
            </w:pPr>
            <w:r w:rsidRPr="00534672">
              <w:rPr>
                <w:rFonts w:ascii="ＭＳ Ｐゴシック" w:eastAsia="ＭＳ Ｐゴシック" w:hAnsi="ＭＳ Ｐゴシック" w:cs="ＭＳ Ｐゴシック" w:hint="eastAsia"/>
                <w:kern w:val="0"/>
                <w:sz w:val="22"/>
              </w:rPr>
              <w:t>ターミナルケア加算</w:t>
            </w:r>
          </w:p>
          <w:p w14:paraId="483EF7FD" w14:textId="5507BA4B" w:rsidR="00E61B82" w:rsidRDefault="00E61B82" w:rsidP="00534672">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※単位数の変更のみ</w:t>
            </w:r>
          </w:p>
        </w:tc>
        <w:tc>
          <w:tcPr>
            <w:tcW w:w="1134" w:type="dxa"/>
            <w:tcBorders>
              <w:right w:val="dotted" w:sz="4" w:space="0" w:color="auto"/>
            </w:tcBorders>
            <w:shd w:val="clear" w:color="auto" w:fill="BFBFBF" w:themeFill="background1" w:themeFillShade="BF"/>
            <w:noWrap/>
            <w:vAlign w:val="center"/>
          </w:tcPr>
          <w:p w14:paraId="06F51F4B" w14:textId="729DE0D8" w:rsidR="00E61B8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86</w:t>
            </w:r>
          </w:p>
        </w:tc>
        <w:tc>
          <w:tcPr>
            <w:tcW w:w="992" w:type="dxa"/>
            <w:tcBorders>
              <w:left w:val="dotted" w:sz="4" w:space="0" w:color="auto"/>
            </w:tcBorders>
            <w:shd w:val="clear" w:color="auto" w:fill="BFBFBF" w:themeFill="background1" w:themeFillShade="BF"/>
            <w:vAlign w:val="center"/>
          </w:tcPr>
          <w:p w14:paraId="1168B466" w14:textId="0724C5FD" w:rsidR="00E61B8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注15</w:t>
            </w:r>
          </w:p>
        </w:tc>
        <w:tc>
          <w:tcPr>
            <w:tcW w:w="1701" w:type="dxa"/>
            <w:shd w:val="clear" w:color="auto" w:fill="BFBFBF" w:themeFill="background1" w:themeFillShade="BF"/>
            <w:vAlign w:val="center"/>
          </w:tcPr>
          <w:p w14:paraId="04BE3227" w14:textId="0E9A995B"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E61B82" w:rsidRPr="00547D12" w14:paraId="74D83EB7" w14:textId="24C024DC" w:rsidTr="0055318C">
        <w:trPr>
          <w:trHeight w:val="180"/>
        </w:trPr>
        <w:tc>
          <w:tcPr>
            <w:tcW w:w="2405" w:type="dxa"/>
            <w:vMerge/>
            <w:shd w:val="clear" w:color="auto" w:fill="FFFFFF" w:themeFill="background1"/>
            <w:noWrap/>
            <w:vAlign w:val="center"/>
          </w:tcPr>
          <w:p w14:paraId="0FDD8CF3" w14:textId="77777777" w:rsidR="00E61B82" w:rsidRPr="00547D12" w:rsidRDefault="00E61B82" w:rsidP="003D66DC">
            <w:pPr>
              <w:widowControl/>
              <w:rPr>
                <w:rFonts w:ascii="ＭＳ Ｐゴシック" w:eastAsia="ＭＳ Ｐゴシック" w:hAnsi="ＭＳ Ｐゴシック" w:cs="ＭＳ Ｐゴシック"/>
                <w:kern w:val="0"/>
                <w:sz w:val="22"/>
              </w:rPr>
            </w:pPr>
          </w:p>
        </w:tc>
        <w:tc>
          <w:tcPr>
            <w:tcW w:w="4395" w:type="dxa"/>
            <w:shd w:val="clear" w:color="auto" w:fill="auto"/>
            <w:noWrap/>
            <w:vAlign w:val="center"/>
          </w:tcPr>
          <w:p w14:paraId="41750B83" w14:textId="3F90C55B" w:rsidR="00E61B82" w:rsidRPr="00CE3B25" w:rsidRDefault="00E61B82" w:rsidP="003D66DC">
            <w:pPr>
              <w:rPr>
                <w:rFonts w:ascii="ＭＳ Ｐゴシック" w:eastAsia="ＭＳ Ｐゴシック" w:hAnsi="ＭＳ Ｐゴシック" w:cs="ＭＳ Ｐゴシック"/>
                <w:kern w:val="0"/>
                <w:sz w:val="22"/>
              </w:rPr>
            </w:pPr>
            <w:r w:rsidRPr="00534672">
              <w:rPr>
                <w:rFonts w:ascii="ＭＳ Ｐゴシック" w:eastAsia="ＭＳ Ｐゴシック" w:hAnsi="ＭＳ Ｐゴシック" w:cs="ＭＳ Ｐゴシック" w:hint="eastAsia"/>
                <w:kern w:val="0"/>
                <w:sz w:val="22"/>
              </w:rPr>
              <w:t>遠隔死亡診断補助加算</w:t>
            </w:r>
          </w:p>
        </w:tc>
        <w:tc>
          <w:tcPr>
            <w:tcW w:w="1134" w:type="dxa"/>
            <w:tcBorders>
              <w:right w:val="dotted" w:sz="4" w:space="0" w:color="auto"/>
            </w:tcBorders>
            <w:shd w:val="clear" w:color="auto" w:fill="auto"/>
            <w:noWrap/>
            <w:vAlign w:val="center"/>
          </w:tcPr>
          <w:p w14:paraId="4A3F2A7F" w14:textId="266D91D7" w:rsidR="00E61B8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86</w:t>
            </w:r>
          </w:p>
        </w:tc>
        <w:tc>
          <w:tcPr>
            <w:tcW w:w="992" w:type="dxa"/>
            <w:tcBorders>
              <w:left w:val="dotted" w:sz="4" w:space="0" w:color="auto"/>
            </w:tcBorders>
            <w:shd w:val="clear" w:color="auto" w:fill="auto"/>
            <w:vAlign w:val="center"/>
          </w:tcPr>
          <w:p w14:paraId="5E7FA214" w14:textId="05376355" w:rsidR="00E61B8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注16</w:t>
            </w:r>
          </w:p>
        </w:tc>
        <w:tc>
          <w:tcPr>
            <w:tcW w:w="1701" w:type="dxa"/>
            <w:shd w:val="clear" w:color="auto" w:fill="auto"/>
            <w:vAlign w:val="center"/>
          </w:tcPr>
          <w:p w14:paraId="744E246C" w14:textId="038F8C39" w:rsidR="00E61B8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738</w:t>
            </w:r>
          </w:p>
        </w:tc>
      </w:tr>
      <w:tr w:rsidR="00E61B82" w:rsidRPr="00547D12" w14:paraId="2981C470" w14:textId="576DD0B8" w:rsidTr="0055318C">
        <w:trPr>
          <w:trHeight w:val="180"/>
        </w:trPr>
        <w:tc>
          <w:tcPr>
            <w:tcW w:w="2405" w:type="dxa"/>
            <w:vMerge/>
            <w:shd w:val="clear" w:color="auto" w:fill="FFFFFF" w:themeFill="background1"/>
            <w:noWrap/>
            <w:vAlign w:val="center"/>
          </w:tcPr>
          <w:p w14:paraId="2046FA0F" w14:textId="77777777" w:rsidR="00E61B82" w:rsidRPr="00547D12" w:rsidRDefault="00E61B82" w:rsidP="003D66DC">
            <w:pPr>
              <w:widowControl/>
              <w:rPr>
                <w:rFonts w:ascii="ＭＳ Ｐゴシック" w:eastAsia="ＭＳ Ｐゴシック" w:hAnsi="ＭＳ Ｐゴシック" w:cs="ＭＳ Ｐゴシック"/>
                <w:kern w:val="0"/>
                <w:sz w:val="22"/>
              </w:rPr>
            </w:pPr>
          </w:p>
        </w:tc>
        <w:tc>
          <w:tcPr>
            <w:tcW w:w="4395" w:type="dxa"/>
            <w:shd w:val="clear" w:color="auto" w:fill="auto"/>
            <w:noWrap/>
            <w:vAlign w:val="center"/>
          </w:tcPr>
          <w:p w14:paraId="5DF3C35A" w14:textId="345392F2" w:rsidR="00E61B82" w:rsidRPr="00675826" w:rsidRDefault="00D670D0" w:rsidP="003D66DC">
            <w:pPr>
              <w:rPr>
                <w:rFonts w:ascii="ＭＳ Ｐゴシック" w:eastAsia="ＭＳ Ｐゴシック" w:hAnsi="ＭＳ Ｐゴシック" w:cs="ＭＳ Ｐゴシック"/>
                <w:kern w:val="0"/>
                <w:sz w:val="22"/>
              </w:rPr>
            </w:pPr>
            <w:bookmarkStart w:id="1" w:name="_Hlk163476578"/>
            <w:r>
              <w:rPr>
                <w:rFonts w:ascii="ＭＳ Ｐゴシック" w:eastAsia="ＭＳ Ｐゴシック" w:hAnsi="ＭＳ Ｐゴシック" w:cs="ＭＳ Ｐゴシック" w:hint="eastAsia"/>
                <w:kern w:val="0"/>
                <w:sz w:val="22"/>
              </w:rPr>
              <w:t>理学療法士、作業療法士、言語聴覚士による訪問における、</w:t>
            </w:r>
            <w:r w:rsidRPr="003A421F">
              <w:rPr>
                <w:rFonts w:ascii="ＭＳ Ｐゴシック" w:eastAsia="ＭＳ Ｐゴシック" w:hAnsi="ＭＳ Ｐゴシック" w:cs="ＭＳ Ｐゴシック" w:hint="eastAsia"/>
                <w:kern w:val="0"/>
                <w:sz w:val="22"/>
              </w:rPr>
              <w:t>厚生労働大臣が定める施設基準</w:t>
            </w:r>
            <w:r>
              <w:rPr>
                <w:rFonts w:ascii="ＭＳ Ｐゴシック" w:eastAsia="ＭＳ Ｐゴシック" w:hAnsi="ＭＳ Ｐゴシック" w:cs="ＭＳ Ｐゴシック" w:hint="eastAsia"/>
                <w:kern w:val="0"/>
                <w:sz w:val="22"/>
              </w:rPr>
              <w:t>（上記③P849）に該当する場合の減算</w:t>
            </w:r>
            <w:bookmarkEnd w:id="1"/>
          </w:p>
        </w:tc>
        <w:tc>
          <w:tcPr>
            <w:tcW w:w="1134" w:type="dxa"/>
            <w:tcBorders>
              <w:right w:val="dotted" w:sz="4" w:space="0" w:color="auto"/>
            </w:tcBorders>
            <w:shd w:val="clear" w:color="auto" w:fill="auto"/>
            <w:noWrap/>
            <w:vAlign w:val="center"/>
          </w:tcPr>
          <w:p w14:paraId="14A97441" w14:textId="0769B8FC"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87</w:t>
            </w:r>
          </w:p>
        </w:tc>
        <w:tc>
          <w:tcPr>
            <w:tcW w:w="992" w:type="dxa"/>
            <w:tcBorders>
              <w:left w:val="dotted" w:sz="4" w:space="0" w:color="auto"/>
            </w:tcBorders>
            <w:shd w:val="clear" w:color="auto" w:fill="auto"/>
            <w:vAlign w:val="center"/>
          </w:tcPr>
          <w:p w14:paraId="1773C67B" w14:textId="3FB58A8D" w:rsidR="00E61B8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注20</w:t>
            </w:r>
          </w:p>
        </w:tc>
        <w:tc>
          <w:tcPr>
            <w:tcW w:w="1701" w:type="dxa"/>
            <w:shd w:val="clear" w:color="auto" w:fill="auto"/>
            <w:vAlign w:val="center"/>
          </w:tcPr>
          <w:p w14:paraId="43DDA7F9" w14:textId="76F54272"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E61B82" w:rsidRPr="00547D12" w14:paraId="143C5354" w14:textId="64276EE5" w:rsidTr="0055318C">
        <w:trPr>
          <w:trHeight w:val="180"/>
        </w:trPr>
        <w:tc>
          <w:tcPr>
            <w:tcW w:w="2405" w:type="dxa"/>
            <w:vMerge/>
            <w:shd w:val="clear" w:color="auto" w:fill="FFFFFF" w:themeFill="background1"/>
            <w:noWrap/>
            <w:vAlign w:val="center"/>
          </w:tcPr>
          <w:p w14:paraId="0076EE35" w14:textId="77777777" w:rsidR="00E61B82" w:rsidRPr="00547D12" w:rsidRDefault="00E61B82" w:rsidP="003D66DC">
            <w:pPr>
              <w:widowControl/>
              <w:rPr>
                <w:rFonts w:ascii="ＭＳ Ｐゴシック" w:eastAsia="ＭＳ Ｐゴシック" w:hAnsi="ＭＳ Ｐゴシック" w:cs="ＭＳ Ｐゴシック"/>
                <w:kern w:val="0"/>
                <w:sz w:val="22"/>
              </w:rPr>
            </w:pPr>
          </w:p>
        </w:tc>
        <w:tc>
          <w:tcPr>
            <w:tcW w:w="4395" w:type="dxa"/>
            <w:shd w:val="clear" w:color="auto" w:fill="FFFF00"/>
            <w:noWrap/>
            <w:vAlign w:val="center"/>
          </w:tcPr>
          <w:p w14:paraId="0DBAA861" w14:textId="77777777" w:rsidR="009F425A" w:rsidRDefault="009F425A" w:rsidP="009F425A">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初回加算</w:t>
            </w:r>
          </w:p>
          <w:p w14:paraId="6D9D29B6" w14:textId="321447D9" w:rsidR="00E61B82" w:rsidRPr="00675826" w:rsidRDefault="009F425A" w:rsidP="009F425A">
            <w:pPr>
              <w:rPr>
                <w:rFonts w:ascii="ＭＳ Ｐゴシック" w:eastAsia="ＭＳ Ｐゴシック" w:hAnsi="ＭＳ Ｐゴシック" w:cs="ＭＳ Ｐゴシック"/>
                <w:kern w:val="0"/>
                <w:sz w:val="22"/>
              </w:rPr>
            </w:pPr>
            <w:r>
              <w:rPr>
                <w:rFonts w:hint="eastAsia"/>
              </w:rPr>
              <w:t>※一の区分→二の区分へ</w:t>
            </w:r>
          </w:p>
        </w:tc>
        <w:tc>
          <w:tcPr>
            <w:tcW w:w="1134" w:type="dxa"/>
            <w:tcBorders>
              <w:right w:val="dotted" w:sz="4" w:space="0" w:color="auto"/>
            </w:tcBorders>
            <w:shd w:val="clear" w:color="auto" w:fill="FFFF00"/>
            <w:noWrap/>
            <w:vAlign w:val="center"/>
          </w:tcPr>
          <w:p w14:paraId="22725E5F" w14:textId="50096E2F"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87</w:t>
            </w:r>
          </w:p>
        </w:tc>
        <w:tc>
          <w:tcPr>
            <w:tcW w:w="992" w:type="dxa"/>
            <w:tcBorders>
              <w:left w:val="dotted" w:sz="4" w:space="0" w:color="auto"/>
            </w:tcBorders>
            <w:shd w:val="clear" w:color="auto" w:fill="FFFF00"/>
            <w:vAlign w:val="center"/>
          </w:tcPr>
          <w:p w14:paraId="31E4822C" w14:textId="330E4E1C" w:rsidR="00E61B8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二</w:t>
            </w:r>
          </w:p>
        </w:tc>
        <w:tc>
          <w:tcPr>
            <w:tcW w:w="1701" w:type="dxa"/>
            <w:shd w:val="clear" w:color="auto" w:fill="FFFF00"/>
            <w:vAlign w:val="center"/>
          </w:tcPr>
          <w:p w14:paraId="189B2DE4" w14:textId="1D0A2E13"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E61B82" w:rsidRPr="00547D12" w14:paraId="236978AC" w14:textId="4F75A248" w:rsidTr="0055318C">
        <w:trPr>
          <w:trHeight w:val="180"/>
        </w:trPr>
        <w:tc>
          <w:tcPr>
            <w:tcW w:w="2405" w:type="dxa"/>
            <w:vMerge/>
            <w:shd w:val="clear" w:color="auto" w:fill="FFFFFF" w:themeFill="background1"/>
            <w:noWrap/>
            <w:vAlign w:val="center"/>
          </w:tcPr>
          <w:p w14:paraId="1675D2E6" w14:textId="77777777" w:rsidR="00E61B82" w:rsidRPr="00547D12" w:rsidRDefault="00E61B82" w:rsidP="003D66DC">
            <w:pPr>
              <w:widowControl/>
              <w:rPr>
                <w:rFonts w:ascii="ＭＳ Ｐゴシック" w:eastAsia="ＭＳ Ｐゴシック" w:hAnsi="ＭＳ Ｐゴシック" w:cs="ＭＳ Ｐゴシック"/>
                <w:kern w:val="0"/>
                <w:sz w:val="22"/>
              </w:rPr>
            </w:pPr>
          </w:p>
        </w:tc>
        <w:tc>
          <w:tcPr>
            <w:tcW w:w="4395" w:type="dxa"/>
            <w:shd w:val="clear" w:color="auto" w:fill="auto"/>
            <w:noWrap/>
            <w:vAlign w:val="center"/>
          </w:tcPr>
          <w:p w14:paraId="4128855D" w14:textId="4A01626C" w:rsidR="00E61B82" w:rsidRPr="006C1065" w:rsidRDefault="00E61B82" w:rsidP="00937C8F">
            <w:pPr>
              <w:rPr>
                <w:rFonts w:ascii="ＭＳ Ｐゴシック" w:eastAsia="ＭＳ Ｐゴシック" w:hAnsi="ＭＳ Ｐゴシック" w:cs="ＭＳ Ｐゴシック"/>
                <w:kern w:val="0"/>
                <w:sz w:val="22"/>
              </w:rPr>
            </w:pPr>
            <w:r w:rsidRPr="00937C8F">
              <w:rPr>
                <w:rFonts w:ascii="ＭＳ Ｐゴシック" w:eastAsia="ＭＳ Ｐゴシック" w:hAnsi="ＭＳ Ｐゴシック" w:cs="ＭＳ Ｐゴシック" w:hint="eastAsia"/>
                <w:kern w:val="0"/>
                <w:sz w:val="22"/>
              </w:rPr>
              <w:t>口腔連携強化加算</w:t>
            </w:r>
          </w:p>
        </w:tc>
        <w:tc>
          <w:tcPr>
            <w:tcW w:w="1134" w:type="dxa"/>
            <w:tcBorders>
              <w:right w:val="dotted" w:sz="4" w:space="0" w:color="auto"/>
            </w:tcBorders>
            <w:shd w:val="clear" w:color="auto" w:fill="auto"/>
            <w:noWrap/>
            <w:vAlign w:val="center"/>
          </w:tcPr>
          <w:p w14:paraId="3DED8452" w14:textId="3E80D96B"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88</w:t>
            </w:r>
          </w:p>
        </w:tc>
        <w:tc>
          <w:tcPr>
            <w:tcW w:w="992" w:type="dxa"/>
            <w:tcBorders>
              <w:left w:val="dotted" w:sz="4" w:space="0" w:color="auto"/>
            </w:tcBorders>
            <w:shd w:val="clear" w:color="auto" w:fill="auto"/>
            <w:vAlign w:val="center"/>
          </w:tcPr>
          <w:p w14:paraId="2E953B4C" w14:textId="59BEF08F" w:rsidR="00E61B8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w:t>
            </w:r>
          </w:p>
        </w:tc>
        <w:tc>
          <w:tcPr>
            <w:tcW w:w="1701" w:type="dxa"/>
            <w:shd w:val="clear" w:color="auto" w:fill="auto"/>
            <w:vAlign w:val="center"/>
          </w:tcPr>
          <w:p w14:paraId="5BFA10F5" w14:textId="5BDBC14D" w:rsidR="00E61B82" w:rsidRPr="00547D12" w:rsidRDefault="00E61B82"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738</w:t>
            </w:r>
          </w:p>
        </w:tc>
      </w:tr>
      <w:tr w:rsidR="009E42FF" w:rsidRPr="00547D12" w14:paraId="172F1E5B" w14:textId="77777777" w:rsidTr="00314DD7">
        <w:trPr>
          <w:trHeight w:val="240"/>
        </w:trPr>
        <w:tc>
          <w:tcPr>
            <w:tcW w:w="2405" w:type="dxa"/>
            <w:vMerge w:val="restart"/>
            <w:shd w:val="clear" w:color="auto" w:fill="FFFFFF" w:themeFill="background1"/>
            <w:noWrap/>
            <w:vAlign w:val="center"/>
          </w:tcPr>
          <w:p w14:paraId="04EA8507" w14:textId="250BCDA3" w:rsidR="009E42FF" w:rsidRPr="00733033" w:rsidRDefault="009E42FF" w:rsidP="009E42FF">
            <w:pPr>
              <w:rPr>
                <w:rFonts w:ascii="ＭＳ Ｐゴシック" w:eastAsia="ＭＳ Ｐゴシック" w:hAnsi="ＭＳ Ｐゴシック" w:cs="ＭＳ Ｐゴシック"/>
                <w:kern w:val="0"/>
                <w:sz w:val="22"/>
              </w:rPr>
            </w:pPr>
            <w:r w:rsidRPr="00733033">
              <w:rPr>
                <w:rFonts w:ascii="ＭＳ Ｐゴシック" w:eastAsia="ＭＳ Ｐゴシック" w:hAnsi="ＭＳ Ｐゴシック" w:cs="ＭＳ Ｐゴシック" w:hint="eastAsia"/>
                <w:kern w:val="0"/>
                <w:sz w:val="22"/>
              </w:rPr>
              <w:t>訪問リハビリテーション</w:t>
            </w:r>
          </w:p>
        </w:tc>
        <w:tc>
          <w:tcPr>
            <w:tcW w:w="4395" w:type="dxa"/>
            <w:shd w:val="clear" w:color="auto" w:fill="FFFFFF" w:themeFill="background1"/>
            <w:noWrap/>
            <w:vAlign w:val="center"/>
          </w:tcPr>
          <w:p w14:paraId="20A0FDAE" w14:textId="77777777" w:rsidR="009E42FF" w:rsidRDefault="009E42FF" w:rsidP="009E42FF">
            <w:pPr>
              <w:widowControl/>
            </w:pPr>
            <w:r>
              <w:rPr>
                <w:rFonts w:hint="eastAsia"/>
              </w:rPr>
              <w:t>指定訪問リハビリテーション事業所の医師による診療を行わない場合の減算</w:t>
            </w:r>
          </w:p>
          <w:p w14:paraId="33FE101F" w14:textId="507009EB" w:rsidR="009E42FF" w:rsidRDefault="009E42FF" w:rsidP="009E42FF">
            <w:pPr>
              <w:widowControl/>
            </w:pPr>
            <w:r>
              <w:rPr>
                <w:rFonts w:hint="eastAsia"/>
              </w:rPr>
              <w:t>※減算適用なしの場合等の規定</w:t>
            </w:r>
          </w:p>
        </w:tc>
        <w:tc>
          <w:tcPr>
            <w:tcW w:w="1134" w:type="dxa"/>
            <w:tcBorders>
              <w:right w:val="dotted" w:sz="4" w:space="0" w:color="auto"/>
            </w:tcBorders>
            <w:shd w:val="clear" w:color="auto" w:fill="FFFFFF" w:themeFill="background1"/>
            <w:noWrap/>
            <w:vAlign w:val="center"/>
          </w:tcPr>
          <w:p w14:paraId="34BD400B" w14:textId="78322930"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89</w:t>
            </w:r>
          </w:p>
        </w:tc>
        <w:tc>
          <w:tcPr>
            <w:tcW w:w="992" w:type="dxa"/>
            <w:tcBorders>
              <w:left w:val="dotted" w:sz="4" w:space="0" w:color="auto"/>
            </w:tcBorders>
            <w:shd w:val="clear" w:color="auto" w:fill="FFFFFF" w:themeFill="background1"/>
            <w:vAlign w:val="center"/>
          </w:tcPr>
          <w:p w14:paraId="5B4EA41C" w14:textId="1AB2E25C"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注１</w:t>
            </w:r>
          </w:p>
        </w:tc>
        <w:tc>
          <w:tcPr>
            <w:tcW w:w="1701" w:type="dxa"/>
            <w:shd w:val="clear" w:color="auto" w:fill="FFFFFF" w:themeFill="background1"/>
            <w:vAlign w:val="center"/>
          </w:tcPr>
          <w:p w14:paraId="72FAB643" w14:textId="70A49519"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742</w:t>
            </w:r>
          </w:p>
        </w:tc>
      </w:tr>
      <w:tr w:rsidR="009E42FF" w:rsidRPr="00547D12" w14:paraId="3CC18E7D" w14:textId="0EE5F1D4" w:rsidTr="0055318C">
        <w:trPr>
          <w:trHeight w:val="240"/>
        </w:trPr>
        <w:tc>
          <w:tcPr>
            <w:tcW w:w="2405" w:type="dxa"/>
            <w:vMerge/>
            <w:shd w:val="clear" w:color="auto" w:fill="FFFFFF" w:themeFill="background1"/>
            <w:noWrap/>
            <w:vAlign w:val="center"/>
          </w:tcPr>
          <w:p w14:paraId="4C57C480" w14:textId="13F12457" w:rsidR="009E42FF" w:rsidRPr="00547D12" w:rsidRDefault="009E42FF" w:rsidP="009E42FF">
            <w:pPr>
              <w:rPr>
                <w:rFonts w:ascii="ＭＳ Ｐゴシック" w:eastAsia="ＭＳ Ｐゴシック" w:hAnsi="ＭＳ Ｐゴシック" w:cs="ＭＳ Ｐゴシック"/>
                <w:kern w:val="0"/>
                <w:sz w:val="22"/>
              </w:rPr>
            </w:pPr>
          </w:p>
        </w:tc>
        <w:tc>
          <w:tcPr>
            <w:tcW w:w="4395" w:type="dxa"/>
            <w:shd w:val="clear" w:color="auto" w:fill="auto"/>
            <w:noWrap/>
          </w:tcPr>
          <w:p w14:paraId="5E1A390A" w14:textId="7F2818E6" w:rsidR="009E42FF" w:rsidRPr="00547D12" w:rsidRDefault="009E42FF" w:rsidP="009E42FF">
            <w:pPr>
              <w:widowControl/>
              <w:rPr>
                <w:rFonts w:ascii="ＭＳ Ｐゴシック" w:eastAsia="ＭＳ Ｐゴシック" w:hAnsi="ＭＳ Ｐゴシック" w:cs="ＭＳ Ｐゴシック"/>
                <w:kern w:val="0"/>
                <w:sz w:val="22"/>
              </w:rPr>
            </w:pPr>
            <w:r>
              <w:rPr>
                <w:rFonts w:hint="eastAsia"/>
              </w:rPr>
              <w:t>高齢者虐待防止措置未実施減算</w:t>
            </w:r>
          </w:p>
        </w:tc>
        <w:tc>
          <w:tcPr>
            <w:tcW w:w="1134" w:type="dxa"/>
            <w:tcBorders>
              <w:right w:val="dotted" w:sz="4" w:space="0" w:color="auto"/>
            </w:tcBorders>
            <w:shd w:val="clear" w:color="auto" w:fill="auto"/>
            <w:noWrap/>
            <w:vAlign w:val="center"/>
          </w:tcPr>
          <w:p w14:paraId="5AC8F4FE" w14:textId="605D951C" w:rsidR="009E42FF" w:rsidRPr="00547D12"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89</w:t>
            </w:r>
          </w:p>
        </w:tc>
        <w:tc>
          <w:tcPr>
            <w:tcW w:w="992" w:type="dxa"/>
            <w:tcBorders>
              <w:left w:val="dotted" w:sz="4" w:space="0" w:color="auto"/>
            </w:tcBorders>
            <w:shd w:val="clear" w:color="auto" w:fill="auto"/>
            <w:vAlign w:val="center"/>
          </w:tcPr>
          <w:p w14:paraId="4DE5E9C8" w14:textId="6C6DA0C8"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注２</w:t>
            </w:r>
          </w:p>
        </w:tc>
        <w:tc>
          <w:tcPr>
            <w:tcW w:w="1701" w:type="dxa"/>
            <w:shd w:val="clear" w:color="auto" w:fill="auto"/>
            <w:vAlign w:val="center"/>
          </w:tcPr>
          <w:p w14:paraId="6A6B9860" w14:textId="6B996404"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739</w:t>
            </w:r>
          </w:p>
        </w:tc>
      </w:tr>
      <w:tr w:rsidR="009E42FF" w:rsidRPr="00547D12" w14:paraId="604B4C1A" w14:textId="5AFB6882" w:rsidTr="0055318C">
        <w:trPr>
          <w:trHeight w:val="240"/>
        </w:trPr>
        <w:tc>
          <w:tcPr>
            <w:tcW w:w="2405" w:type="dxa"/>
            <w:vMerge/>
            <w:shd w:val="clear" w:color="auto" w:fill="FFFFFF" w:themeFill="background1"/>
            <w:noWrap/>
            <w:vAlign w:val="center"/>
          </w:tcPr>
          <w:p w14:paraId="40B5D684" w14:textId="77777777" w:rsidR="009E42FF" w:rsidRPr="00547D12" w:rsidRDefault="009E42FF" w:rsidP="009E42FF">
            <w:pPr>
              <w:rPr>
                <w:rFonts w:ascii="ＭＳ Ｐゴシック" w:eastAsia="ＭＳ Ｐゴシック" w:hAnsi="ＭＳ Ｐゴシック" w:cs="ＭＳ Ｐゴシック"/>
                <w:kern w:val="0"/>
                <w:sz w:val="22"/>
              </w:rPr>
            </w:pPr>
          </w:p>
        </w:tc>
        <w:tc>
          <w:tcPr>
            <w:tcW w:w="4395" w:type="dxa"/>
            <w:shd w:val="clear" w:color="auto" w:fill="auto"/>
            <w:noWrap/>
          </w:tcPr>
          <w:p w14:paraId="1AF3511C" w14:textId="0EDFC94F" w:rsidR="009E42FF" w:rsidRPr="00675826" w:rsidRDefault="009E42FF" w:rsidP="009E42FF">
            <w:pPr>
              <w:widowControl/>
              <w:rPr>
                <w:rFonts w:ascii="ＭＳ Ｐゴシック" w:eastAsia="ＭＳ Ｐゴシック" w:hAnsi="ＭＳ Ｐゴシック" w:cs="ＭＳ Ｐゴシック"/>
                <w:kern w:val="0"/>
                <w:sz w:val="22"/>
              </w:rPr>
            </w:pPr>
            <w:r>
              <w:rPr>
                <w:rFonts w:hint="eastAsia"/>
              </w:rPr>
              <w:t>業務継続計画未策定減算（経過措置あり）</w:t>
            </w:r>
          </w:p>
        </w:tc>
        <w:tc>
          <w:tcPr>
            <w:tcW w:w="1134" w:type="dxa"/>
            <w:tcBorders>
              <w:right w:val="dotted" w:sz="4" w:space="0" w:color="auto"/>
            </w:tcBorders>
            <w:shd w:val="clear" w:color="auto" w:fill="auto"/>
            <w:noWrap/>
            <w:vAlign w:val="center"/>
          </w:tcPr>
          <w:p w14:paraId="2E2F8FB1" w14:textId="22C39EAB" w:rsidR="009E42FF" w:rsidRPr="00547D12"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89</w:t>
            </w:r>
          </w:p>
        </w:tc>
        <w:tc>
          <w:tcPr>
            <w:tcW w:w="992" w:type="dxa"/>
            <w:tcBorders>
              <w:left w:val="dotted" w:sz="4" w:space="0" w:color="auto"/>
            </w:tcBorders>
            <w:shd w:val="clear" w:color="auto" w:fill="auto"/>
            <w:vAlign w:val="center"/>
          </w:tcPr>
          <w:p w14:paraId="117D1F28" w14:textId="7921F732"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注３</w:t>
            </w:r>
          </w:p>
        </w:tc>
        <w:tc>
          <w:tcPr>
            <w:tcW w:w="1701" w:type="dxa"/>
            <w:shd w:val="clear" w:color="auto" w:fill="auto"/>
            <w:vAlign w:val="center"/>
          </w:tcPr>
          <w:p w14:paraId="71A84AD2" w14:textId="5C9276A5"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739</w:t>
            </w:r>
          </w:p>
        </w:tc>
      </w:tr>
      <w:tr w:rsidR="009E42FF" w:rsidRPr="00547D12" w14:paraId="0066DDF8" w14:textId="6A1C72DB" w:rsidTr="0055318C">
        <w:trPr>
          <w:trHeight w:val="240"/>
        </w:trPr>
        <w:tc>
          <w:tcPr>
            <w:tcW w:w="2405" w:type="dxa"/>
            <w:vMerge/>
            <w:shd w:val="clear" w:color="auto" w:fill="FFFFFF" w:themeFill="background1"/>
            <w:noWrap/>
            <w:vAlign w:val="center"/>
          </w:tcPr>
          <w:p w14:paraId="7C4A2608" w14:textId="77777777" w:rsidR="009E42FF" w:rsidRPr="00547D12" w:rsidRDefault="009E42FF" w:rsidP="009E42FF">
            <w:pPr>
              <w:rPr>
                <w:rFonts w:ascii="ＭＳ Ｐゴシック" w:eastAsia="ＭＳ Ｐゴシック" w:hAnsi="ＭＳ Ｐゴシック" w:cs="ＭＳ Ｐゴシック"/>
                <w:kern w:val="0"/>
                <w:sz w:val="22"/>
              </w:rPr>
            </w:pPr>
          </w:p>
        </w:tc>
        <w:tc>
          <w:tcPr>
            <w:tcW w:w="4395" w:type="dxa"/>
            <w:shd w:val="clear" w:color="auto" w:fill="FFFF00"/>
            <w:noWrap/>
            <w:vAlign w:val="center"/>
          </w:tcPr>
          <w:p w14:paraId="11B17B94" w14:textId="77777777" w:rsidR="009E42FF" w:rsidRDefault="009E42FF" w:rsidP="009E42FF">
            <w:pPr>
              <w:widowControl/>
            </w:pPr>
            <w:r w:rsidRPr="00A35D05">
              <w:rPr>
                <w:rFonts w:hint="eastAsia"/>
              </w:rPr>
              <w:t>リハビリテーションマネジメント加算</w:t>
            </w:r>
          </w:p>
          <w:p w14:paraId="31B023C6" w14:textId="77777777" w:rsidR="009E42FF" w:rsidRDefault="009E42FF" w:rsidP="009E42FF">
            <w:pPr>
              <w:widowControl/>
            </w:pPr>
            <w:r>
              <w:rPr>
                <w:rFonts w:hint="eastAsia"/>
              </w:rPr>
              <w:t>※加算</w:t>
            </w:r>
            <w:r>
              <w:rPr>
                <w:rFonts w:hint="eastAsia"/>
              </w:rPr>
              <w:t>A</w:t>
            </w:r>
            <w:r>
              <w:rPr>
                <w:rFonts w:hint="eastAsia"/>
              </w:rPr>
              <w:t>（イ）（ロ）、</w:t>
            </w:r>
            <w:r>
              <w:rPr>
                <w:rFonts w:hint="eastAsia"/>
              </w:rPr>
              <w:t>B</w:t>
            </w:r>
            <w:r>
              <w:rPr>
                <w:rFonts w:hint="eastAsia"/>
              </w:rPr>
              <w:t>（イ）（ロ）</w:t>
            </w:r>
          </w:p>
          <w:p w14:paraId="43A1EBD4" w14:textId="6628FC40" w:rsidR="009E42FF" w:rsidRPr="00E34D0A" w:rsidRDefault="009E42FF" w:rsidP="009E42FF">
            <w:pPr>
              <w:widowControl/>
              <w:ind w:firstLineChars="100" w:firstLine="210"/>
            </w:pPr>
            <w:r>
              <w:rPr>
                <w:rFonts w:hint="eastAsia"/>
              </w:rPr>
              <w:lastRenderedPageBreak/>
              <w:t>→加算（イ）（ロ）</w:t>
            </w:r>
          </w:p>
        </w:tc>
        <w:tc>
          <w:tcPr>
            <w:tcW w:w="1134" w:type="dxa"/>
            <w:tcBorders>
              <w:right w:val="dotted" w:sz="4" w:space="0" w:color="auto"/>
            </w:tcBorders>
            <w:shd w:val="clear" w:color="auto" w:fill="FFFF00"/>
            <w:noWrap/>
            <w:vAlign w:val="center"/>
          </w:tcPr>
          <w:p w14:paraId="14A27EC9" w14:textId="4888BADE"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89</w:t>
            </w:r>
          </w:p>
        </w:tc>
        <w:tc>
          <w:tcPr>
            <w:tcW w:w="992" w:type="dxa"/>
            <w:tcBorders>
              <w:left w:val="dotted" w:sz="4" w:space="0" w:color="auto"/>
            </w:tcBorders>
            <w:shd w:val="clear" w:color="auto" w:fill="FFFF00"/>
            <w:vAlign w:val="center"/>
          </w:tcPr>
          <w:p w14:paraId="76BCB8DB" w14:textId="6F1BADA2"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注９</w:t>
            </w:r>
          </w:p>
        </w:tc>
        <w:tc>
          <w:tcPr>
            <w:tcW w:w="1701" w:type="dxa"/>
            <w:shd w:val="clear" w:color="auto" w:fill="FFFF00"/>
            <w:vAlign w:val="center"/>
          </w:tcPr>
          <w:p w14:paraId="38E69174" w14:textId="22F96BE4"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739</w:t>
            </w:r>
          </w:p>
        </w:tc>
      </w:tr>
      <w:tr w:rsidR="009E42FF" w:rsidRPr="00547D12" w14:paraId="7C1D9448" w14:textId="77777777" w:rsidTr="0055318C">
        <w:trPr>
          <w:trHeight w:val="240"/>
        </w:trPr>
        <w:tc>
          <w:tcPr>
            <w:tcW w:w="2405" w:type="dxa"/>
            <w:vMerge/>
            <w:shd w:val="clear" w:color="auto" w:fill="FFFFFF" w:themeFill="background1"/>
            <w:noWrap/>
            <w:vAlign w:val="center"/>
          </w:tcPr>
          <w:p w14:paraId="3484F514" w14:textId="77777777" w:rsidR="009E42FF" w:rsidRPr="00547D12" w:rsidRDefault="009E42FF" w:rsidP="009E42FF">
            <w:pPr>
              <w:rPr>
                <w:rFonts w:ascii="ＭＳ Ｐゴシック" w:eastAsia="ＭＳ Ｐゴシック" w:hAnsi="ＭＳ Ｐゴシック" w:cs="ＭＳ Ｐゴシック"/>
                <w:kern w:val="0"/>
                <w:sz w:val="22"/>
              </w:rPr>
            </w:pPr>
          </w:p>
        </w:tc>
        <w:tc>
          <w:tcPr>
            <w:tcW w:w="4395" w:type="dxa"/>
            <w:shd w:val="clear" w:color="auto" w:fill="auto"/>
            <w:noWrap/>
            <w:vAlign w:val="center"/>
          </w:tcPr>
          <w:p w14:paraId="6BBACF8A" w14:textId="60E17F96" w:rsidR="009E42FF" w:rsidRPr="004429C8" w:rsidRDefault="009E42FF" w:rsidP="009E42FF">
            <w:pPr>
              <w:widowControl/>
            </w:pPr>
            <w:r>
              <w:rPr>
                <w:rFonts w:hint="eastAsia"/>
              </w:rPr>
              <w:t>認知症短期集中リハビリテーション実施加算</w:t>
            </w:r>
          </w:p>
        </w:tc>
        <w:tc>
          <w:tcPr>
            <w:tcW w:w="1134" w:type="dxa"/>
            <w:tcBorders>
              <w:right w:val="dotted" w:sz="4" w:space="0" w:color="auto"/>
            </w:tcBorders>
            <w:shd w:val="clear" w:color="auto" w:fill="auto"/>
            <w:noWrap/>
            <w:vAlign w:val="center"/>
          </w:tcPr>
          <w:p w14:paraId="78B8C1B6" w14:textId="4BA6887E" w:rsidR="009E42FF" w:rsidRPr="00547D12"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90</w:t>
            </w:r>
          </w:p>
        </w:tc>
        <w:tc>
          <w:tcPr>
            <w:tcW w:w="992" w:type="dxa"/>
            <w:tcBorders>
              <w:left w:val="dotted" w:sz="4" w:space="0" w:color="auto"/>
            </w:tcBorders>
            <w:shd w:val="clear" w:color="auto" w:fill="auto"/>
            <w:vAlign w:val="center"/>
          </w:tcPr>
          <w:p w14:paraId="62EC6890" w14:textId="00A14C07"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注10</w:t>
            </w:r>
          </w:p>
        </w:tc>
        <w:tc>
          <w:tcPr>
            <w:tcW w:w="1701" w:type="dxa"/>
            <w:shd w:val="clear" w:color="auto" w:fill="auto"/>
            <w:vAlign w:val="center"/>
          </w:tcPr>
          <w:p w14:paraId="2274497C" w14:textId="5C0FD56A"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9E42FF" w:rsidRPr="00547D12" w14:paraId="114C0081" w14:textId="77777777" w:rsidTr="0055318C">
        <w:trPr>
          <w:trHeight w:val="240"/>
        </w:trPr>
        <w:tc>
          <w:tcPr>
            <w:tcW w:w="2405" w:type="dxa"/>
            <w:vMerge/>
            <w:shd w:val="clear" w:color="auto" w:fill="FFFFFF" w:themeFill="background1"/>
            <w:noWrap/>
            <w:vAlign w:val="center"/>
          </w:tcPr>
          <w:p w14:paraId="6177EA52" w14:textId="77777777" w:rsidR="009E42FF" w:rsidRPr="00547D12" w:rsidRDefault="009E42FF" w:rsidP="009E42FF">
            <w:pPr>
              <w:rPr>
                <w:rFonts w:ascii="ＭＳ Ｐゴシック" w:eastAsia="ＭＳ Ｐゴシック" w:hAnsi="ＭＳ Ｐゴシック" w:cs="ＭＳ Ｐゴシック"/>
                <w:kern w:val="0"/>
                <w:sz w:val="22"/>
              </w:rPr>
            </w:pPr>
          </w:p>
        </w:tc>
        <w:tc>
          <w:tcPr>
            <w:tcW w:w="4395" w:type="dxa"/>
            <w:shd w:val="clear" w:color="auto" w:fill="auto"/>
            <w:noWrap/>
            <w:vAlign w:val="center"/>
          </w:tcPr>
          <w:p w14:paraId="50653C8E" w14:textId="3D7A69D1" w:rsidR="009E42FF" w:rsidRPr="004429C8" w:rsidRDefault="009E42FF" w:rsidP="009E42FF">
            <w:pPr>
              <w:widowControl/>
            </w:pPr>
            <w:r w:rsidRPr="00937C8F">
              <w:rPr>
                <w:rFonts w:ascii="ＭＳ Ｐゴシック" w:eastAsia="ＭＳ Ｐゴシック" w:hAnsi="ＭＳ Ｐゴシック" w:cs="ＭＳ Ｐゴシック" w:hint="eastAsia"/>
                <w:kern w:val="0"/>
                <w:sz w:val="22"/>
              </w:rPr>
              <w:t>口腔連携強化加算</w:t>
            </w:r>
          </w:p>
        </w:tc>
        <w:tc>
          <w:tcPr>
            <w:tcW w:w="1134" w:type="dxa"/>
            <w:tcBorders>
              <w:right w:val="dotted" w:sz="4" w:space="0" w:color="auto"/>
            </w:tcBorders>
            <w:shd w:val="clear" w:color="auto" w:fill="auto"/>
            <w:noWrap/>
            <w:vAlign w:val="center"/>
          </w:tcPr>
          <w:p w14:paraId="56D0FB96" w14:textId="4185CF43" w:rsidR="009E42FF" w:rsidRPr="00547D12"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90</w:t>
            </w:r>
          </w:p>
        </w:tc>
        <w:tc>
          <w:tcPr>
            <w:tcW w:w="992" w:type="dxa"/>
            <w:tcBorders>
              <w:left w:val="dotted" w:sz="4" w:space="0" w:color="auto"/>
            </w:tcBorders>
            <w:shd w:val="clear" w:color="auto" w:fill="auto"/>
            <w:vAlign w:val="center"/>
          </w:tcPr>
          <w:p w14:paraId="2A5087D4" w14:textId="0C42F880"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注11</w:t>
            </w:r>
          </w:p>
        </w:tc>
        <w:tc>
          <w:tcPr>
            <w:tcW w:w="1701" w:type="dxa"/>
            <w:shd w:val="clear" w:color="auto" w:fill="auto"/>
            <w:vAlign w:val="center"/>
          </w:tcPr>
          <w:p w14:paraId="6E779DCA" w14:textId="4806BE96"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741</w:t>
            </w:r>
          </w:p>
        </w:tc>
      </w:tr>
      <w:tr w:rsidR="009E42FF" w:rsidRPr="00547D12" w14:paraId="7C1025FC" w14:textId="25350672" w:rsidTr="0055318C">
        <w:trPr>
          <w:trHeight w:val="240"/>
        </w:trPr>
        <w:tc>
          <w:tcPr>
            <w:tcW w:w="2405" w:type="dxa"/>
            <w:vMerge/>
            <w:shd w:val="clear" w:color="auto" w:fill="FFFFFF" w:themeFill="background1"/>
            <w:noWrap/>
            <w:vAlign w:val="center"/>
          </w:tcPr>
          <w:p w14:paraId="0F814FBC" w14:textId="77777777" w:rsidR="009E42FF" w:rsidRPr="00547D12" w:rsidRDefault="009E42FF" w:rsidP="009E42FF">
            <w:pPr>
              <w:rPr>
                <w:rFonts w:ascii="ＭＳ Ｐゴシック" w:eastAsia="ＭＳ Ｐゴシック" w:hAnsi="ＭＳ Ｐゴシック" w:cs="ＭＳ Ｐゴシック"/>
                <w:kern w:val="0"/>
                <w:sz w:val="22"/>
              </w:rPr>
            </w:pPr>
          </w:p>
        </w:tc>
        <w:tc>
          <w:tcPr>
            <w:tcW w:w="4395" w:type="dxa"/>
            <w:shd w:val="clear" w:color="auto" w:fill="auto"/>
            <w:noWrap/>
            <w:vAlign w:val="center"/>
          </w:tcPr>
          <w:p w14:paraId="6EDC8E46" w14:textId="016F8E6D" w:rsidR="009E42FF" w:rsidRPr="004429C8" w:rsidRDefault="0064741C" w:rsidP="009E42FF">
            <w:pPr>
              <w:widowControl/>
            </w:pPr>
            <w:r>
              <w:rPr>
                <w:rFonts w:hint="eastAsia"/>
              </w:rPr>
              <w:t>退院時共同指導加算</w:t>
            </w:r>
          </w:p>
        </w:tc>
        <w:tc>
          <w:tcPr>
            <w:tcW w:w="1134" w:type="dxa"/>
            <w:tcBorders>
              <w:right w:val="dotted" w:sz="4" w:space="0" w:color="auto"/>
            </w:tcBorders>
            <w:shd w:val="clear" w:color="auto" w:fill="auto"/>
            <w:noWrap/>
            <w:vAlign w:val="center"/>
          </w:tcPr>
          <w:p w14:paraId="4099270C" w14:textId="69725D64" w:rsidR="009E42FF" w:rsidRPr="00547D12"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90</w:t>
            </w:r>
          </w:p>
        </w:tc>
        <w:tc>
          <w:tcPr>
            <w:tcW w:w="992" w:type="dxa"/>
            <w:tcBorders>
              <w:left w:val="dotted" w:sz="4" w:space="0" w:color="auto"/>
            </w:tcBorders>
            <w:shd w:val="clear" w:color="auto" w:fill="auto"/>
            <w:vAlign w:val="center"/>
          </w:tcPr>
          <w:p w14:paraId="1DB6F124" w14:textId="1AB675DA"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w:t>
            </w:r>
          </w:p>
        </w:tc>
        <w:tc>
          <w:tcPr>
            <w:tcW w:w="1701" w:type="dxa"/>
            <w:shd w:val="clear" w:color="auto" w:fill="auto"/>
            <w:vAlign w:val="center"/>
          </w:tcPr>
          <w:p w14:paraId="4E7BBD0B" w14:textId="0A739AA8"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9E42FF" w:rsidRPr="00547D12" w14:paraId="7ADC79E3" w14:textId="3AF36A22" w:rsidTr="0055318C">
        <w:trPr>
          <w:trHeight w:val="285"/>
        </w:trPr>
        <w:tc>
          <w:tcPr>
            <w:tcW w:w="2405" w:type="dxa"/>
            <w:vMerge w:val="restart"/>
            <w:shd w:val="clear" w:color="auto" w:fill="FFFFFF" w:themeFill="background1"/>
            <w:vAlign w:val="center"/>
            <w:hideMark/>
          </w:tcPr>
          <w:p w14:paraId="4FD742E7" w14:textId="7FB1D765" w:rsidR="009E42FF" w:rsidRPr="00547D12" w:rsidRDefault="009E42FF" w:rsidP="009E42FF">
            <w:pPr>
              <w:rPr>
                <w:rFonts w:ascii="ＭＳ Ｐゴシック" w:eastAsia="ＭＳ Ｐゴシック" w:hAnsi="ＭＳ Ｐゴシック" w:cs="ＭＳ Ｐゴシック"/>
                <w:kern w:val="0"/>
                <w:sz w:val="22"/>
              </w:rPr>
            </w:pPr>
            <w:r w:rsidRPr="00733033">
              <w:rPr>
                <w:rFonts w:ascii="ＭＳ Ｐゴシック" w:eastAsia="ＭＳ Ｐゴシック" w:hAnsi="ＭＳ Ｐゴシック" w:cs="ＭＳ Ｐゴシック" w:hint="eastAsia"/>
                <w:kern w:val="0"/>
                <w:sz w:val="22"/>
              </w:rPr>
              <w:t>居宅療養管理指導</w:t>
            </w:r>
            <w:r>
              <w:rPr>
                <w:rFonts w:ascii="ＭＳ Ｐゴシック" w:eastAsia="ＭＳ Ｐゴシック" w:hAnsi="ＭＳ Ｐゴシック" w:cs="ＭＳ Ｐゴシック" w:hint="eastAsia"/>
                <w:kern w:val="0"/>
                <w:sz w:val="22"/>
              </w:rPr>
              <w:t>（薬剤師が行う場合）</w:t>
            </w:r>
          </w:p>
        </w:tc>
        <w:tc>
          <w:tcPr>
            <w:tcW w:w="4395" w:type="dxa"/>
            <w:shd w:val="clear" w:color="auto" w:fill="BFBFBF" w:themeFill="background1" w:themeFillShade="BF"/>
            <w:noWrap/>
          </w:tcPr>
          <w:p w14:paraId="207FCC69" w14:textId="77777777"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薬局の薬剤師による情報通信機器を用いた服薬指導</w:t>
            </w:r>
          </w:p>
          <w:p w14:paraId="102E822B" w14:textId="4286EE61" w:rsidR="009E42FF" w:rsidRPr="00CF34F6"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※要件の変更</w:t>
            </w:r>
          </w:p>
        </w:tc>
        <w:tc>
          <w:tcPr>
            <w:tcW w:w="1134" w:type="dxa"/>
            <w:tcBorders>
              <w:right w:val="dotted" w:sz="4" w:space="0" w:color="auto"/>
            </w:tcBorders>
            <w:shd w:val="clear" w:color="auto" w:fill="BFBFBF" w:themeFill="background1" w:themeFillShade="BF"/>
            <w:noWrap/>
            <w:vAlign w:val="center"/>
          </w:tcPr>
          <w:p w14:paraId="5442AE40" w14:textId="7A922C32" w:rsidR="009E42FF" w:rsidRPr="00547D12"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92</w:t>
            </w:r>
          </w:p>
        </w:tc>
        <w:tc>
          <w:tcPr>
            <w:tcW w:w="992" w:type="dxa"/>
            <w:tcBorders>
              <w:left w:val="dotted" w:sz="4" w:space="0" w:color="auto"/>
            </w:tcBorders>
            <w:shd w:val="clear" w:color="auto" w:fill="BFBFBF" w:themeFill="background1" w:themeFillShade="BF"/>
            <w:vAlign w:val="center"/>
          </w:tcPr>
          <w:p w14:paraId="56788BDD" w14:textId="155B71B8"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注２</w:t>
            </w:r>
          </w:p>
        </w:tc>
        <w:tc>
          <w:tcPr>
            <w:tcW w:w="1701" w:type="dxa"/>
            <w:shd w:val="clear" w:color="auto" w:fill="BFBFBF" w:themeFill="background1" w:themeFillShade="BF"/>
            <w:vAlign w:val="center"/>
          </w:tcPr>
          <w:p w14:paraId="1D23A0CC" w14:textId="7F85766C" w:rsidR="009E42FF" w:rsidRPr="00547D12"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9E42FF" w:rsidRPr="00547D12" w14:paraId="49AEEA47" w14:textId="2DD159E4" w:rsidTr="0055318C">
        <w:trPr>
          <w:trHeight w:val="270"/>
        </w:trPr>
        <w:tc>
          <w:tcPr>
            <w:tcW w:w="2405" w:type="dxa"/>
            <w:vMerge/>
            <w:shd w:val="clear" w:color="auto" w:fill="FFFFFF" w:themeFill="background1"/>
            <w:noWrap/>
            <w:vAlign w:val="center"/>
          </w:tcPr>
          <w:p w14:paraId="10E5812C" w14:textId="77777777" w:rsidR="009E42FF" w:rsidRPr="00547D12" w:rsidRDefault="009E42FF" w:rsidP="009E42FF">
            <w:pPr>
              <w:widowControl/>
              <w:rPr>
                <w:rFonts w:ascii="ＭＳ Ｐゴシック" w:eastAsia="ＭＳ Ｐゴシック" w:hAnsi="ＭＳ Ｐゴシック" w:cs="ＭＳ Ｐゴシック"/>
                <w:kern w:val="0"/>
                <w:sz w:val="22"/>
              </w:rPr>
            </w:pPr>
          </w:p>
        </w:tc>
        <w:tc>
          <w:tcPr>
            <w:tcW w:w="4395" w:type="dxa"/>
            <w:shd w:val="clear" w:color="auto" w:fill="auto"/>
            <w:noWrap/>
          </w:tcPr>
          <w:p w14:paraId="4F993785" w14:textId="535018E5" w:rsidR="009E42FF" w:rsidRPr="0064741C" w:rsidRDefault="009E42FF" w:rsidP="009E42FF">
            <w:pPr>
              <w:widowControl/>
              <w:rPr>
                <w:rFonts w:ascii="ＭＳ Ｐゴシック" w:eastAsia="ＭＳ Ｐゴシック" w:hAnsi="ＭＳ Ｐゴシック"/>
                <w:sz w:val="22"/>
              </w:rPr>
            </w:pPr>
            <w:r w:rsidRPr="0064741C">
              <w:rPr>
                <w:rFonts w:ascii="ＭＳ Ｐゴシック" w:eastAsia="ＭＳ Ｐゴシック" w:hAnsi="ＭＳ Ｐゴシック" w:hint="eastAsia"/>
                <w:sz w:val="22"/>
              </w:rPr>
              <w:t>医療用麻薬持続注射療法加算</w:t>
            </w:r>
          </w:p>
        </w:tc>
        <w:tc>
          <w:tcPr>
            <w:tcW w:w="1134" w:type="dxa"/>
            <w:tcBorders>
              <w:right w:val="dotted" w:sz="4" w:space="0" w:color="auto"/>
            </w:tcBorders>
            <w:shd w:val="clear" w:color="auto" w:fill="auto"/>
            <w:noWrap/>
            <w:vAlign w:val="center"/>
          </w:tcPr>
          <w:p w14:paraId="7B47938B" w14:textId="776BA365"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92</w:t>
            </w:r>
          </w:p>
        </w:tc>
        <w:tc>
          <w:tcPr>
            <w:tcW w:w="992" w:type="dxa"/>
            <w:tcBorders>
              <w:left w:val="dotted" w:sz="4" w:space="0" w:color="auto"/>
            </w:tcBorders>
            <w:shd w:val="clear" w:color="auto" w:fill="auto"/>
            <w:vAlign w:val="center"/>
          </w:tcPr>
          <w:p w14:paraId="6A200705" w14:textId="60F1725A"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注７</w:t>
            </w:r>
          </w:p>
        </w:tc>
        <w:tc>
          <w:tcPr>
            <w:tcW w:w="1701" w:type="dxa"/>
            <w:shd w:val="clear" w:color="auto" w:fill="auto"/>
            <w:vAlign w:val="center"/>
          </w:tcPr>
          <w:p w14:paraId="03F42EAA" w14:textId="78612C71"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9E42FF" w:rsidRPr="00547D12" w14:paraId="706C5BB5" w14:textId="60E1B517" w:rsidTr="0055318C">
        <w:trPr>
          <w:trHeight w:val="270"/>
        </w:trPr>
        <w:tc>
          <w:tcPr>
            <w:tcW w:w="2405" w:type="dxa"/>
            <w:vMerge/>
            <w:shd w:val="clear" w:color="auto" w:fill="FFFFFF" w:themeFill="background1"/>
            <w:noWrap/>
            <w:vAlign w:val="center"/>
          </w:tcPr>
          <w:p w14:paraId="512DCC43" w14:textId="77777777" w:rsidR="009E42FF" w:rsidRPr="00547D12" w:rsidRDefault="009E42FF" w:rsidP="009E42FF">
            <w:pPr>
              <w:widowControl/>
              <w:rPr>
                <w:rFonts w:ascii="ＭＳ Ｐゴシック" w:eastAsia="ＭＳ Ｐゴシック" w:hAnsi="ＭＳ Ｐゴシック" w:cs="ＭＳ Ｐゴシック"/>
                <w:kern w:val="0"/>
                <w:sz w:val="22"/>
              </w:rPr>
            </w:pPr>
          </w:p>
        </w:tc>
        <w:tc>
          <w:tcPr>
            <w:tcW w:w="4395" w:type="dxa"/>
            <w:shd w:val="clear" w:color="auto" w:fill="auto"/>
            <w:noWrap/>
          </w:tcPr>
          <w:p w14:paraId="6501FDA1" w14:textId="71A01F62" w:rsidR="009E42FF" w:rsidRPr="005D3EB8" w:rsidRDefault="009E42FF" w:rsidP="009E42FF">
            <w:pPr>
              <w:widowControl/>
              <w:rPr>
                <w:rFonts w:ascii="ＭＳ Ｐゴシック" w:eastAsia="ＭＳ Ｐゴシック" w:hAnsi="ＭＳ Ｐゴシック" w:cs="ＭＳ Ｐゴシック"/>
                <w:kern w:val="0"/>
                <w:sz w:val="22"/>
              </w:rPr>
            </w:pPr>
            <w:r w:rsidRPr="0051468A">
              <w:rPr>
                <w:rFonts w:ascii="ＭＳ Ｐゴシック" w:eastAsia="ＭＳ Ｐゴシック" w:hAnsi="ＭＳ Ｐゴシック" w:cs="ＭＳ Ｐゴシック" w:hint="eastAsia"/>
                <w:kern w:val="0"/>
                <w:sz w:val="22"/>
              </w:rPr>
              <w:t>在宅中心静脈栄養法加算</w:t>
            </w:r>
          </w:p>
        </w:tc>
        <w:tc>
          <w:tcPr>
            <w:tcW w:w="1134" w:type="dxa"/>
            <w:tcBorders>
              <w:right w:val="dotted" w:sz="4" w:space="0" w:color="auto"/>
            </w:tcBorders>
            <w:shd w:val="clear" w:color="auto" w:fill="auto"/>
            <w:noWrap/>
            <w:vAlign w:val="center"/>
          </w:tcPr>
          <w:p w14:paraId="018096B6" w14:textId="19261DF2"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93</w:t>
            </w:r>
          </w:p>
        </w:tc>
        <w:tc>
          <w:tcPr>
            <w:tcW w:w="992" w:type="dxa"/>
            <w:tcBorders>
              <w:left w:val="dotted" w:sz="4" w:space="0" w:color="auto"/>
            </w:tcBorders>
            <w:shd w:val="clear" w:color="auto" w:fill="auto"/>
            <w:vAlign w:val="center"/>
          </w:tcPr>
          <w:p w14:paraId="2B35EC7B" w14:textId="227E38E4"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注８</w:t>
            </w:r>
          </w:p>
        </w:tc>
        <w:tc>
          <w:tcPr>
            <w:tcW w:w="1701" w:type="dxa"/>
            <w:shd w:val="clear" w:color="auto" w:fill="auto"/>
            <w:vAlign w:val="center"/>
          </w:tcPr>
          <w:p w14:paraId="3D22859B" w14:textId="48BED239"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9E42FF" w:rsidRPr="00547D12" w14:paraId="23979A53" w14:textId="77777777" w:rsidTr="0055318C">
        <w:trPr>
          <w:trHeight w:val="150"/>
        </w:trPr>
        <w:tc>
          <w:tcPr>
            <w:tcW w:w="2405" w:type="dxa"/>
            <w:shd w:val="clear" w:color="auto" w:fill="BFBFBF" w:themeFill="background1" w:themeFillShade="BF"/>
            <w:noWrap/>
            <w:vAlign w:val="center"/>
          </w:tcPr>
          <w:p w14:paraId="7915F430" w14:textId="2C5712FA" w:rsidR="009E42FF" w:rsidRPr="00733033" w:rsidRDefault="009E42FF" w:rsidP="009E42FF">
            <w:pPr>
              <w:rPr>
                <w:rFonts w:ascii="ＭＳ Ｐゴシック" w:eastAsia="ＭＳ Ｐゴシック" w:hAnsi="ＭＳ Ｐゴシック" w:cs="ＭＳ Ｐゴシック"/>
                <w:kern w:val="0"/>
                <w:sz w:val="22"/>
              </w:rPr>
            </w:pPr>
            <w:r w:rsidRPr="00733033">
              <w:rPr>
                <w:rFonts w:ascii="ＭＳ Ｐゴシック" w:eastAsia="ＭＳ Ｐゴシック" w:hAnsi="ＭＳ Ｐゴシック" w:cs="ＭＳ Ｐゴシック" w:hint="eastAsia"/>
                <w:kern w:val="0"/>
                <w:sz w:val="22"/>
              </w:rPr>
              <w:t>居宅療養管理指導</w:t>
            </w:r>
            <w:r>
              <w:rPr>
                <w:rFonts w:ascii="ＭＳ Ｐゴシック" w:eastAsia="ＭＳ Ｐゴシック" w:hAnsi="ＭＳ Ｐゴシック" w:cs="ＭＳ Ｐゴシック" w:hint="eastAsia"/>
                <w:kern w:val="0"/>
                <w:sz w:val="22"/>
              </w:rPr>
              <w:t>（管理栄養士が行う場合）</w:t>
            </w:r>
          </w:p>
        </w:tc>
        <w:tc>
          <w:tcPr>
            <w:tcW w:w="4395" w:type="dxa"/>
            <w:shd w:val="clear" w:color="auto" w:fill="BFBFBF" w:themeFill="background1" w:themeFillShade="BF"/>
            <w:noWrap/>
          </w:tcPr>
          <w:p w14:paraId="5A45BC9D" w14:textId="727E41ED" w:rsidR="009E42FF" w:rsidRPr="00C745C9" w:rsidRDefault="00260030"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医師の特別指示があった場合の栄養管理</w:t>
            </w:r>
          </w:p>
        </w:tc>
        <w:tc>
          <w:tcPr>
            <w:tcW w:w="1134" w:type="dxa"/>
            <w:tcBorders>
              <w:right w:val="dotted" w:sz="4" w:space="0" w:color="auto"/>
            </w:tcBorders>
            <w:shd w:val="clear" w:color="auto" w:fill="BFBFBF" w:themeFill="background1" w:themeFillShade="BF"/>
            <w:noWrap/>
            <w:vAlign w:val="center"/>
          </w:tcPr>
          <w:p w14:paraId="4061B185" w14:textId="6185178E"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93</w:t>
            </w:r>
          </w:p>
        </w:tc>
        <w:tc>
          <w:tcPr>
            <w:tcW w:w="992" w:type="dxa"/>
            <w:tcBorders>
              <w:left w:val="dotted" w:sz="4" w:space="0" w:color="auto"/>
            </w:tcBorders>
            <w:shd w:val="clear" w:color="auto" w:fill="BFBFBF" w:themeFill="background1" w:themeFillShade="BF"/>
            <w:vAlign w:val="center"/>
          </w:tcPr>
          <w:p w14:paraId="7EE41706" w14:textId="528D2969"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注１</w:t>
            </w:r>
          </w:p>
        </w:tc>
        <w:tc>
          <w:tcPr>
            <w:tcW w:w="1701" w:type="dxa"/>
            <w:shd w:val="clear" w:color="auto" w:fill="BFBFBF" w:themeFill="background1" w:themeFillShade="BF"/>
            <w:vAlign w:val="center"/>
          </w:tcPr>
          <w:p w14:paraId="0F544DF9" w14:textId="34B93032"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9E42FF" w:rsidRPr="00547D12" w14:paraId="0A07C5B1" w14:textId="77777777" w:rsidTr="0055318C">
        <w:trPr>
          <w:trHeight w:val="150"/>
        </w:trPr>
        <w:tc>
          <w:tcPr>
            <w:tcW w:w="2405" w:type="dxa"/>
            <w:shd w:val="clear" w:color="auto" w:fill="BFBFBF" w:themeFill="background1" w:themeFillShade="BF"/>
            <w:noWrap/>
            <w:vAlign w:val="center"/>
          </w:tcPr>
          <w:p w14:paraId="22A032DD" w14:textId="43E002A3" w:rsidR="009E42FF" w:rsidRPr="00733033" w:rsidRDefault="009E42FF" w:rsidP="009E42FF">
            <w:pPr>
              <w:rPr>
                <w:rFonts w:ascii="ＭＳ Ｐゴシック" w:eastAsia="ＭＳ Ｐゴシック" w:hAnsi="ＭＳ Ｐゴシック" w:cs="ＭＳ Ｐゴシック"/>
                <w:kern w:val="0"/>
                <w:sz w:val="22"/>
              </w:rPr>
            </w:pPr>
            <w:r w:rsidRPr="00733033">
              <w:rPr>
                <w:rFonts w:ascii="ＭＳ Ｐゴシック" w:eastAsia="ＭＳ Ｐゴシック" w:hAnsi="ＭＳ Ｐゴシック" w:cs="ＭＳ Ｐゴシック" w:hint="eastAsia"/>
                <w:kern w:val="0"/>
                <w:sz w:val="22"/>
              </w:rPr>
              <w:t>居宅療養管理指導</w:t>
            </w:r>
            <w:r>
              <w:rPr>
                <w:rFonts w:ascii="ＭＳ Ｐゴシック" w:eastAsia="ＭＳ Ｐゴシック" w:hAnsi="ＭＳ Ｐゴシック" w:cs="ＭＳ Ｐゴシック" w:hint="eastAsia"/>
                <w:kern w:val="0"/>
                <w:sz w:val="22"/>
              </w:rPr>
              <w:t>（歯科衛生士等が行う場合）</w:t>
            </w:r>
          </w:p>
        </w:tc>
        <w:tc>
          <w:tcPr>
            <w:tcW w:w="4395" w:type="dxa"/>
            <w:shd w:val="clear" w:color="auto" w:fill="BFBFBF" w:themeFill="background1" w:themeFillShade="BF"/>
            <w:noWrap/>
          </w:tcPr>
          <w:p w14:paraId="76CBFB29" w14:textId="0668A57D" w:rsidR="009E42FF" w:rsidRPr="00C745C9"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がん末期利用者への１月あたり限度回数の変更</w:t>
            </w:r>
          </w:p>
        </w:tc>
        <w:tc>
          <w:tcPr>
            <w:tcW w:w="1134" w:type="dxa"/>
            <w:tcBorders>
              <w:right w:val="dotted" w:sz="4" w:space="0" w:color="auto"/>
            </w:tcBorders>
            <w:shd w:val="clear" w:color="auto" w:fill="BFBFBF" w:themeFill="background1" w:themeFillShade="BF"/>
            <w:noWrap/>
            <w:vAlign w:val="center"/>
          </w:tcPr>
          <w:p w14:paraId="0A6F3A8D" w14:textId="138B8D6C"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95</w:t>
            </w:r>
          </w:p>
        </w:tc>
        <w:tc>
          <w:tcPr>
            <w:tcW w:w="992" w:type="dxa"/>
            <w:tcBorders>
              <w:left w:val="dotted" w:sz="4" w:space="0" w:color="auto"/>
            </w:tcBorders>
            <w:shd w:val="clear" w:color="auto" w:fill="BFBFBF" w:themeFill="background1" w:themeFillShade="BF"/>
            <w:vAlign w:val="center"/>
          </w:tcPr>
          <w:p w14:paraId="6825E100" w14:textId="5936EFD4"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注１</w:t>
            </w:r>
          </w:p>
        </w:tc>
        <w:tc>
          <w:tcPr>
            <w:tcW w:w="1701" w:type="dxa"/>
            <w:shd w:val="clear" w:color="auto" w:fill="BFBFBF" w:themeFill="background1" w:themeFillShade="BF"/>
            <w:vAlign w:val="center"/>
          </w:tcPr>
          <w:p w14:paraId="1035BC88" w14:textId="4D65C1B1"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9E42FF" w:rsidRPr="00547D12" w14:paraId="3DCD0D94" w14:textId="09B432E5" w:rsidTr="00EB17E9">
        <w:trPr>
          <w:trHeight w:val="150"/>
        </w:trPr>
        <w:tc>
          <w:tcPr>
            <w:tcW w:w="2405" w:type="dxa"/>
            <w:vMerge w:val="restart"/>
            <w:shd w:val="clear" w:color="auto" w:fill="FFFFFF" w:themeFill="background1"/>
            <w:noWrap/>
            <w:vAlign w:val="center"/>
          </w:tcPr>
          <w:p w14:paraId="25C2D7A5" w14:textId="0A98254E" w:rsidR="009E42FF" w:rsidRPr="00547D12" w:rsidRDefault="009E42FF" w:rsidP="009E42FF">
            <w:pPr>
              <w:rPr>
                <w:rFonts w:ascii="ＭＳ Ｐゴシック" w:eastAsia="ＭＳ Ｐゴシック" w:hAnsi="ＭＳ Ｐゴシック" w:cs="ＭＳ Ｐゴシック"/>
                <w:kern w:val="0"/>
                <w:sz w:val="22"/>
              </w:rPr>
            </w:pPr>
            <w:r w:rsidRPr="00733033">
              <w:rPr>
                <w:rFonts w:ascii="ＭＳ Ｐゴシック" w:eastAsia="ＭＳ Ｐゴシック" w:hAnsi="ＭＳ Ｐゴシック" w:cs="ＭＳ Ｐゴシック" w:hint="eastAsia"/>
                <w:kern w:val="0"/>
                <w:sz w:val="22"/>
              </w:rPr>
              <w:t>通所リハビリテーション</w:t>
            </w:r>
          </w:p>
        </w:tc>
        <w:tc>
          <w:tcPr>
            <w:tcW w:w="4395" w:type="dxa"/>
            <w:shd w:val="clear" w:color="auto" w:fill="FFFF00"/>
            <w:noWrap/>
          </w:tcPr>
          <w:p w14:paraId="2F93289F" w14:textId="77777777"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規模区分の変更</w:t>
            </w:r>
          </w:p>
          <w:p w14:paraId="3ED79934" w14:textId="5A652814"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３区分→２区分</w:t>
            </w:r>
          </w:p>
        </w:tc>
        <w:tc>
          <w:tcPr>
            <w:tcW w:w="1134" w:type="dxa"/>
            <w:tcBorders>
              <w:right w:val="dotted" w:sz="4" w:space="0" w:color="auto"/>
            </w:tcBorders>
            <w:shd w:val="clear" w:color="auto" w:fill="FFFF00"/>
            <w:noWrap/>
            <w:vAlign w:val="center"/>
          </w:tcPr>
          <w:p w14:paraId="29374F65" w14:textId="7C7124BC"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99</w:t>
            </w:r>
          </w:p>
        </w:tc>
        <w:tc>
          <w:tcPr>
            <w:tcW w:w="992" w:type="dxa"/>
            <w:tcBorders>
              <w:left w:val="dotted" w:sz="4" w:space="0" w:color="auto"/>
            </w:tcBorders>
            <w:shd w:val="clear" w:color="auto" w:fill="FFFF00"/>
            <w:vAlign w:val="center"/>
          </w:tcPr>
          <w:p w14:paraId="5C9752E8" w14:textId="4C6E7786"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w:t>
            </w:r>
          </w:p>
        </w:tc>
        <w:tc>
          <w:tcPr>
            <w:tcW w:w="1701" w:type="dxa"/>
            <w:shd w:val="clear" w:color="auto" w:fill="FFFF00"/>
            <w:vAlign w:val="center"/>
          </w:tcPr>
          <w:p w14:paraId="49EDAB2F" w14:textId="04F2F0DB"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9E42FF" w:rsidRPr="00547D12" w14:paraId="20F4D5A4" w14:textId="68CB43BA" w:rsidTr="0055318C">
        <w:trPr>
          <w:trHeight w:val="150"/>
        </w:trPr>
        <w:tc>
          <w:tcPr>
            <w:tcW w:w="2405" w:type="dxa"/>
            <w:vMerge/>
            <w:shd w:val="clear" w:color="auto" w:fill="FFFFFF" w:themeFill="background1"/>
            <w:noWrap/>
            <w:vAlign w:val="center"/>
          </w:tcPr>
          <w:p w14:paraId="01B09A28" w14:textId="77777777" w:rsidR="009E42FF" w:rsidRPr="00547D12" w:rsidRDefault="009E42FF" w:rsidP="009E42FF">
            <w:pPr>
              <w:rPr>
                <w:rFonts w:ascii="ＭＳ Ｐゴシック" w:eastAsia="ＭＳ Ｐゴシック" w:hAnsi="ＭＳ Ｐゴシック" w:cs="ＭＳ Ｐゴシック"/>
                <w:kern w:val="0"/>
                <w:sz w:val="22"/>
              </w:rPr>
            </w:pPr>
          </w:p>
        </w:tc>
        <w:tc>
          <w:tcPr>
            <w:tcW w:w="4395" w:type="dxa"/>
            <w:shd w:val="clear" w:color="auto" w:fill="auto"/>
            <w:noWrap/>
          </w:tcPr>
          <w:p w14:paraId="6F169AA3" w14:textId="3036A4C2" w:rsidR="009E42FF" w:rsidRPr="00620123" w:rsidRDefault="009E42FF" w:rsidP="009E42FF">
            <w:r>
              <w:rPr>
                <w:rFonts w:hint="eastAsia"/>
              </w:rPr>
              <w:t>高齢者虐待防止措置未実施減算</w:t>
            </w:r>
          </w:p>
        </w:tc>
        <w:tc>
          <w:tcPr>
            <w:tcW w:w="1134" w:type="dxa"/>
            <w:tcBorders>
              <w:right w:val="dotted" w:sz="4" w:space="0" w:color="auto"/>
            </w:tcBorders>
            <w:shd w:val="clear" w:color="auto" w:fill="auto"/>
            <w:noWrap/>
            <w:vAlign w:val="center"/>
          </w:tcPr>
          <w:p w14:paraId="54CD2F1D" w14:textId="41C18E3C"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102</w:t>
            </w:r>
          </w:p>
        </w:tc>
        <w:tc>
          <w:tcPr>
            <w:tcW w:w="992" w:type="dxa"/>
            <w:tcBorders>
              <w:left w:val="dotted" w:sz="4" w:space="0" w:color="auto"/>
            </w:tcBorders>
            <w:shd w:val="clear" w:color="auto" w:fill="auto"/>
            <w:vAlign w:val="center"/>
          </w:tcPr>
          <w:p w14:paraId="28B79611" w14:textId="50BA8941"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注２</w:t>
            </w:r>
          </w:p>
        </w:tc>
        <w:tc>
          <w:tcPr>
            <w:tcW w:w="1701" w:type="dxa"/>
            <w:shd w:val="clear" w:color="auto" w:fill="auto"/>
            <w:vAlign w:val="center"/>
          </w:tcPr>
          <w:p w14:paraId="5E954E97" w14:textId="73B0BD22"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743</w:t>
            </w:r>
          </w:p>
        </w:tc>
      </w:tr>
      <w:tr w:rsidR="009E42FF" w:rsidRPr="00547D12" w14:paraId="66DAD65B" w14:textId="5A861124" w:rsidTr="0055318C">
        <w:trPr>
          <w:trHeight w:val="150"/>
        </w:trPr>
        <w:tc>
          <w:tcPr>
            <w:tcW w:w="2405" w:type="dxa"/>
            <w:vMerge/>
            <w:shd w:val="clear" w:color="auto" w:fill="FFFFFF" w:themeFill="background1"/>
            <w:noWrap/>
            <w:vAlign w:val="center"/>
          </w:tcPr>
          <w:p w14:paraId="4CCF8F92" w14:textId="09B133A0" w:rsidR="009E42FF" w:rsidRPr="00547D12" w:rsidRDefault="009E42FF" w:rsidP="009E42FF">
            <w:pPr>
              <w:rPr>
                <w:rFonts w:ascii="ＭＳ Ｐゴシック" w:eastAsia="ＭＳ Ｐゴシック" w:hAnsi="ＭＳ Ｐゴシック" w:cs="ＭＳ Ｐゴシック"/>
                <w:kern w:val="0"/>
                <w:sz w:val="22"/>
              </w:rPr>
            </w:pPr>
          </w:p>
        </w:tc>
        <w:tc>
          <w:tcPr>
            <w:tcW w:w="4395" w:type="dxa"/>
            <w:shd w:val="clear" w:color="auto" w:fill="auto"/>
            <w:noWrap/>
          </w:tcPr>
          <w:p w14:paraId="51C3A99B" w14:textId="3B5B8184" w:rsidR="009E42FF" w:rsidRPr="00E34D0A" w:rsidRDefault="009E42FF" w:rsidP="009E42FF">
            <w:r>
              <w:rPr>
                <w:rFonts w:hint="eastAsia"/>
              </w:rPr>
              <w:t>業務継続計画未策定減算</w:t>
            </w:r>
          </w:p>
        </w:tc>
        <w:tc>
          <w:tcPr>
            <w:tcW w:w="1134" w:type="dxa"/>
            <w:tcBorders>
              <w:right w:val="dotted" w:sz="4" w:space="0" w:color="auto"/>
            </w:tcBorders>
            <w:shd w:val="clear" w:color="auto" w:fill="auto"/>
            <w:noWrap/>
            <w:vAlign w:val="center"/>
          </w:tcPr>
          <w:p w14:paraId="12089BC5" w14:textId="45344929"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102</w:t>
            </w:r>
          </w:p>
        </w:tc>
        <w:tc>
          <w:tcPr>
            <w:tcW w:w="992" w:type="dxa"/>
            <w:tcBorders>
              <w:left w:val="dotted" w:sz="4" w:space="0" w:color="auto"/>
            </w:tcBorders>
            <w:shd w:val="clear" w:color="auto" w:fill="auto"/>
            <w:vAlign w:val="center"/>
          </w:tcPr>
          <w:p w14:paraId="24EB7C48" w14:textId="577E1653"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注３</w:t>
            </w:r>
          </w:p>
        </w:tc>
        <w:tc>
          <w:tcPr>
            <w:tcW w:w="1701" w:type="dxa"/>
            <w:shd w:val="clear" w:color="auto" w:fill="auto"/>
            <w:vAlign w:val="center"/>
          </w:tcPr>
          <w:p w14:paraId="6F4C8D6F" w14:textId="61005EE2"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743</w:t>
            </w:r>
          </w:p>
        </w:tc>
      </w:tr>
      <w:tr w:rsidR="009E42FF" w:rsidRPr="00547D12" w14:paraId="5CB61FFD" w14:textId="77777777" w:rsidTr="0055318C">
        <w:trPr>
          <w:trHeight w:val="150"/>
        </w:trPr>
        <w:tc>
          <w:tcPr>
            <w:tcW w:w="2405" w:type="dxa"/>
            <w:vMerge/>
            <w:shd w:val="clear" w:color="auto" w:fill="FFFFFF" w:themeFill="background1"/>
            <w:noWrap/>
            <w:vAlign w:val="center"/>
          </w:tcPr>
          <w:p w14:paraId="7243959E" w14:textId="77777777" w:rsidR="009E42FF" w:rsidRPr="00547D12" w:rsidRDefault="009E42FF" w:rsidP="009E42FF">
            <w:pPr>
              <w:rPr>
                <w:rFonts w:ascii="ＭＳ Ｐゴシック" w:eastAsia="ＭＳ Ｐゴシック" w:hAnsi="ＭＳ Ｐゴシック" w:cs="ＭＳ Ｐゴシック"/>
                <w:kern w:val="0"/>
                <w:sz w:val="22"/>
              </w:rPr>
            </w:pPr>
          </w:p>
        </w:tc>
        <w:tc>
          <w:tcPr>
            <w:tcW w:w="4395" w:type="dxa"/>
            <w:shd w:val="clear" w:color="auto" w:fill="BFBFBF" w:themeFill="background1" w:themeFillShade="BF"/>
            <w:noWrap/>
            <w:vAlign w:val="center"/>
          </w:tcPr>
          <w:p w14:paraId="25CFD246" w14:textId="10EF9F5E" w:rsidR="009E42FF" w:rsidRPr="00A35D05" w:rsidRDefault="009E42FF" w:rsidP="009E42FF">
            <w:pPr>
              <w:widowControl/>
            </w:pPr>
            <w:r>
              <w:rPr>
                <w:rFonts w:hint="eastAsia"/>
              </w:rPr>
              <w:t>入浴介助加算Ⅱ</w:t>
            </w:r>
          </w:p>
        </w:tc>
        <w:tc>
          <w:tcPr>
            <w:tcW w:w="1134" w:type="dxa"/>
            <w:tcBorders>
              <w:right w:val="dotted" w:sz="4" w:space="0" w:color="auto"/>
            </w:tcBorders>
            <w:shd w:val="clear" w:color="auto" w:fill="BFBFBF" w:themeFill="background1" w:themeFillShade="BF"/>
            <w:noWrap/>
            <w:vAlign w:val="center"/>
          </w:tcPr>
          <w:p w14:paraId="30C29548" w14:textId="3E6F9AF9"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992" w:type="dxa"/>
            <w:tcBorders>
              <w:left w:val="dotted" w:sz="4" w:space="0" w:color="auto"/>
            </w:tcBorders>
            <w:shd w:val="clear" w:color="auto" w:fill="BFBFBF" w:themeFill="background1" w:themeFillShade="BF"/>
            <w:vAlign w:val="center"/>
          </w:tcPr>
          <w:p w14:paraId="33E5BA6E" w14:textId="4671013A"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1701" w:type="dxa"/>
            <w:shd w:val="clear" w:color="auto" w:fill="BFBFBF" w:themeFill="background1" w:themeFillShade="BF"/>
            <w:vAlign w:val="center"/>
          </w:tcPr>
          <w:p w14:paraId="0F2DEE8C" w14:textId="44AD9459"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743</w:t>
            </w:r>
          </w:p>
        </w:tc>
      </w:tr>
      <w:tr w:rsidR="009E42FF" w:rsidRPr="00547D12" w14:paraId="42F833DD" w14:textId="657B4985" w:rsidTr="0055318C">
        <w:trPr>
          <w:trHeight w:val="150"/>
        </w:trPr>
        <w:tc>
          <w:tcPr>
            <w:tcW w:w="2405" w:type="dxa"/>
            <w:vMerge/>
            <w:shd w:val="clear" w:color="auto" w:fill="FFFFFF" w:themeFill="background1"/>
            <w:noWrap/>
            <w:vAlign w:val="center"/>
          </w:tcPr>
          <w:p w14:paraId="4C227A08" w14:textId="77777777" w:rsidR="009E42FF" w:rsidRPr="00547D12" w:rsidRDefault="009E42FF" w:rsidP="009E42FF">
            <w:pPr>
              <w:rPr>
                <w:rFonts w:ascii="ＭＳ Ｐゴシック" w:eastAsia="ＭＳ Ｐゴシック" w:hAnsi="ＭＳ Ｐゴシック" w:cs="ＭＳ Ｐゴシック"/>
                <w:kern w:val="0"/>
                <w:sz w:val="22"/>
              </w:rPr>
            </w:pPr>
          </w:p>
        </w:tc>
        <w:tc>
          <w:tcPr>
            <w:tcW w:w="4395" w:type="dxa"/>
            <w:shd w:val="clear" w:color="auto" w:fill="FFFF00"/>
            <w:noWrap/>
            <w:vAlign w:val="center"/>
          </w:tcPr>
          <w:p w14:paraId="67644236" w14:textId="77777777" w:rsidR="009E42FF" w:rsidRDefault="009E42FF" w:rsidP="009E42FF">
            <w:pPr>
              <w:widowControl/>
            </w:pPr>
            <w:r w:rsidRPr="00A35D05">
              <w:rPr>
                <w:rFonts w:hint="eastAsia"/>
              </w:rPr>
              <w:t>リハビリテーションマネジメント加算</w:t>
            </w:r>
          </w:p>
          <w:p w14:paraId="3E1CBE7A" w14:textId="77777777" w:rsidR="009E42FF" w:rsidRDefault="009E42FF" w:rsidP="009E42FF">
            <w:pPr>
              <w:widowControl/>
            </w:pPr>
            <w:r>
              <w:rPr>
                <w:rFonts w:ascii="ＭＳ Ｐゴシック" w:eastAsia="ＭＳ Ｐゴシック" w:hAnsi="ＭＳ Ｐゴシック" w:cs="ＭＳ Ｐゴシック" w:hint="eastAsia"/>
                <w:kern w:val="0"/>
                <w:sz w:val="22"/>
              </w:rPr>
              <w:t>※</w:t>
            </w:r>
            <w:r>
              <w:rPr>
                <w:rFonts w:hint="eastAsia"/>
              </w:rPr>
              <w:t>加算</w:t>
            </w:r>
            <w:r>
              <w:rPr>
                <w:rFonts w:hint="eastAsia"/>
              </w:rPr>
              <w:t>A</w:t>
            </w:r>
            <w:r>
              <w:rPr>
                <w:rFonts w:hint="eastAsia"/>
              </w:rPr>
              <w:t>（イ）（ロ）、</w:t>
            </w:r>
            <w:r>
              <w:rPr>
                <w:rFonts w:hint="eastAsia"/>
              </w:rPr>
              <w:t>B</w:t>
            </w:r>
            <w:r>
              <w:rPr>
                <w:rFonts w:hint="eastAsia"/>
              </w:rPr>
              <w:t>（イ）（ロ）</w:t>
            </w:r>
          </w:p>
          <w:p w14:paraId="61B05407" w14:textId="2476423D" w:rsidR="009E42FF" w:rsidRPr="007E785E" w:rsidRDefault="009E42FF" w:rsidP="009E42FF">
            <w:pPr>
              <w:ind w:firstLineChars="100" w:firstLine="210"/>
              <w:rPr>
                <w:rFonts w:ascii="ＭＳ Ｐゴシック" w:eastAsia="ＭＳ Ｐゴシック" w:hAnsi="ＭＳ Ｐゴシック" w:cs="ＭＳ Ｐゴシック"/>
                <w:kern w:val="0"/>
                <w:sz w:val="22"/>
              </w:rPr>
            </w:pPr>
            <w:r>
              <w:rPr>
                <w:rFonts w:hint="eastAsia"/>
              </w:rPr>
              <w:t>→加算（イ）（ロ）（ハ）</w:t>
            </w:r>
          </w:p>
        </w:tc>
        <w:tc>
          <w:tcPr>
            <w:tcW w:w="1134" w:type="dxa"/>
            <w:tcBorders>
              <w:right w:val="dotted" w:sz="4" w:space="0" w:color="auto"/>
            </w:tcBorders>
            <w:shd w:val="clear" w:color="auto" w:fill="FFFF00"/>
            <w:noWrap/>
            <w:vAlign w:val="center"/>
          </w:tcPr>
          <w:p w14:paraId="116DCD7A" w14:textId="1C9D7E33" w:rsidR="009E42FF" w:rsidRPr="00590854"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103</w:t>
            </w:r>
          </w:p>
        </w:tc>
        <w:tc>
          <w:tcPr>
            <w:tcW w:w="992" w:type="dxa"/>
            <w:tcBorders>
              <w:left w:val="dotted" w:sz="4" w:space="0" w:color="auto"/>
            </w:tcBorders>
            <w:shd w:val="clear" w:color="auto" w:fill="FFFF00"/>
            <w:vAlign w:val="center"/>
          </w:tcPr>
          <w:p w14:paraId="4E43B423" w14:textId="1B46870E"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注10</w:t>
            </w:r>
          </w:p>
        </w:tc>
        <w:tc>
          <w:tcPr>
            <w:tcW w:w="1701" w:type="dxa"/>
            <w:shd w:val="clear" w:color="auto" w:fill="FFFF00"/>
            <w:vAlign w:val="center"/>
          </w:tcPr>
          <w:p w14:paraId="3C708056" w14:textId="03E3487B"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744</w:t>
            </w:r>
          </w:p>
        </w:tc>
      </w:tr>
      <w:tr w:rsidR="009E42FF" w:rsidRPr="00547D12" w14:paraId="5D96B157" w14:textId="0105DF0C" w:rsidTr="0055318C">
        <w:trPr>
          <w:trHeight w:val="150"/>
        </w:trPr>
        <w:tc>
          <w:tcPr>
            <w:tcW w:w="2405" w:type="dxa"/>
            <w:vMerge/>
            <w:shd w:val="clear" w:color="auto" w:fill="FFFFFF" w:themeFill="background1"/>
            <w:noWrap/>
            <w:vAlign w:val="center"/>
          </w:tcPr>
          <w:p w14:paraId="05C3E79E" w14:textId="77777777" w:rsidR="009E42FF" w:rsidRPr="00547D12" w:rsidRDefault="009E42FF" w:rsidP="009E42FF">
            <w:pPr>
              <w:rPr>
                <w:rFonts w:ascii="ＭＳ Ｐゴシック" w:eastAsia="ＭＳ Ｐゴシック" w:hAnsi="ＭＳ Ｐゴシック" w:cs="ＭＳ Ｐゴシック"/>
                <w:kern w:val="0"/>
                <w:sz w:val="22"/>
              </w:rPr>
            </w:pPr>
          </w:p>
        </w:tc>
        <w:tc>
          <w:tcPr>
            <w:tcW w:w="4395" w:type="dxa"/>
            <w:shd w:val="clear" w:color="auto" w:fill="FFFF00"/>
            <w:noWrap/>
            <w:vAlign w:val="center"/>
          </w:tcPr>
          <w:p w14:paraId="5159060D" w14:textId="77777777"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栄養アセスメント加算</w:t>
            </w:r>
          </w:p>
          <w:p w14:paraId="47994249" w14:textId="0525058F" w:rsidR="009E42FF" w:rsidRPr="00590854"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※当該加算を算定しない場合に、リハビリテーションマネジメント加算（ハ）を追加</w:t>
            </w:r>
          </w:p>
        </w:tc>
        <w:tc>
          <w:tcPr>
            <w:tcW w:w="1134" w:type="dxa"/>
            <w:tcBorders>
              <w:right w:val="dotted" w:sz="4" w:space="0" w:color="auto"/>
            </w:tcBorders>
            <w:shd w:val="clear" w:color="auto" w:fill="FFFF00"/>
            <w:noWrap/>
            <w:vAlign w:val="center"/>
          </w:tcPr>
          <w:p w14:paraId="13208DBF" w14:textId="0810091B" w:rsidR="009E42FF" w:rsidRPr="00590854"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106</w:t>
            </w:r>
          </w:p>
        </w:tc>
        <w:tc>
          <w:tcPr>
            <w:tcW w:w="992" w:type="dxa"/>
            <w:tcBorders>
              <w:left w:val="dotted" w:sz="4" w:space="0" w:color="auto"/>
            </w:tcBorders>
            <w:shd w:val="clear" w:color="auto" w:fill="FFFF00"/>
            <w:vAlign w:val="center"/>
          </w:tcPr>
          <w:p w14:paraId="5EDD7C64" w14:textId="4AD88C05"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注15</w:t>
            </w:r>
          </w:p>
        </w:tc>
        <w:tc>
          <w:tcPr>
            <w:tcW w:w="1701" w:type="dxa"/>
            <w:shd w:val="clear" w:color="auto" w:fill="FFFF00"/>
            <w:vAlign w:val="center"/>
          </w:tcPr>
          <w:p w14:paraId="62EA9D05" w14:textId="38F67D7F"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9E42FF" w:rsidRPr="00547D12" w14:paraId="0260AABD" w14:textId="77777777" w:rsidTr="0055318C">
        <w:trPr>
          <w:trHeight w:val="150"/>
        </w:trPr>
        <w:tc>
          <w:tcPr>
            <w:tcW w:w="2405" w:type="dxa"/>
            <w:vMerge/>
            <w:shd w:val="clear" w:color="auto" w:fill="FFFFFF" w:themeFill="background1"/>
            <w:noWrap/>
            <w:vAlign w:val="center"/>
          </w:tcPr>
          <w:p w14:paraId="1277AC1F" w14:textId="77777777" w:rsidR="009E42FF" w:rsidRPr="00547D12" w:rsidRDefault="009E42FF" w:rsidP="009E42FF">
            <w:pPr>
              <w:rPr>
                <w:rFonts w:ascii="ＭＳ Ｐゴシック" w:eastAsia="ＭＳ Ｐゴシック" w:hAnsi="ＭＳ Ｐゴシック" w:cs="ＭＳ Ｐゴシック"/>
                <w:kern w:val="0"/>
                <w:sz w:val="22"/>
              </w:rPr>
            </w:pPr>
          </w:p>
        </w:tc>
        <w:tc>
          <w:tcPr>
            <w:tcW w:w="4395" w:type="dxa"/>
            <w:shd w:val="clear" w:color="auto" w:fill="FFFF00"/>
            <w:noWrap/>
            <w:vAlign w:val="center"/>
          </w:tcPr>
          <w:p w14:paraId="1412E35A" w14:textId="732818AE"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口腔・栄養スクリーニング加算</w:t>
            </w:r>
          </w:p>
        </w:tc>
        <w:tc>
          <w:tcPr>
            <w:tcW w:w="1134" w:type="dxa"/>
            <w:tcBorders>
              <w:right w:val="dotted" w:sz="4" w:space="0" w:color="auto"/>
            </w:tcBorders>
            <w:shd w:val="clear" w:color="auto" w:fill="FFFF00"/>
            <w:noWrap/>
            <w:vAlign w:val="center"/>
          </w:tcPr>
          <w:p w14:paraId="33A8AF1D" w14:textId="3D6312B3"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992" w:type="dxa"/>
            <w:tcBorders>
              <w:left w:val="dotted" w:sz="4" w:space="0" w:color="auto"/>
            </w:tcBorders>
            <w:shd w:val="clear" w:color="auto" w:fill="FFFF00"/>
            <w:vAlign w:val="center"/>
          </w:tcPr>
          <w:p w14:paraId="6952C6F2" w14:textId="573FB43C"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1701" w:type="dxa"/>
            <w:shd w:val="clear" w:color="auto" w:fill="FFFF00"/>
            <w:vAlign w:val="center"/>
          </w:tcPr>
          <w:p w14:paraId="27A722D5" w14:textId="2DE26B86"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747</w:t>
            </w:r>
          </w:p>
        </w:tc>
      </w:tr>
      <w:tr w:rsidR="009E42FF" w:rsidRPr="00547D12" w14:paraId="4E38145C" w14:textId="1A5C1F7D" w:rsidTr="0055318C">
        <w:trPr>
          <w:trHeight w:val="150"/>
        </w:trPr>
        <w:tc>
          <w:tcPr>
            <w:tcW w:w="2405" w:type="dxa"/>
            <w:vMerge/>
            <w:shd w:val="clear" w:color="auto" w:fill="FFFFFF" w:themeFill="background1"/>
            <w:noWrap/>
            <w:vAlign w:val="center"/>
          </w:tcPr>
          <w:p w14:paraId="3CA2BC4C" w14:textId="77777777" w:rsidR="009E42FF" w:rsidRPr="00547D12" w:rsidRDefault="009E42FF" w:rsidP="009E42FF">
            <w:pPr>
              <w:rPr>
                <w:rFonts w:ascii="ＭＳ Ｐゴシック" w:eastAsia="ＭＳ Ｐゴシック" w:hAnsi="ＭＳ Ｐゴシック" w:cs="ＭＳ Ｐゴシック"/>
                <w:kern w:val="0"/>
                <w:sz w:val="22"/>
              </w:rPr>
            </w:pPr>
          </w:p>
        </w:tc>
        <w:tc>
          <w:tcPr>
            <w:tcW w:w="4395" w:type="dxa"/>
            <w:shd w:val="clear" w:color="auto" w:fill="FFFF00"/>
            <w:noWrap/>
            <w:vAlign w:val="center"/>
          </w:tcPr>
          <w:p w14:paraId="0632D5BE" w14:textId="2F2E7CA3"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口腔機能向上加算</w:t>
            </w:r>
          </w:p>
          <w:p w14:paraId="5EDB7A75" w14:textId="0D02ED86"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※加算Ⅱ→加算Ⅱイ、ロに区分変更</w:t>
            </w:r>
          </w:p>
          <w:p w14:paraId="4A1E9596" w14:textId="2ADB7751"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※当該加算Ⅰ及びⅡロを算定しない場合として、リハビリテーションマネジメント加算（ハ）を追加</w:t>
            </w:r>
          </w:p>
        </w:tc>
        <w:tc>
          <w:tcPr>
            <w:tcW w:w="1134" w:type="dxa"/>
            <w:tcBorders>
              <w:right w:val="dotted" w:sz="4" w:space="0" w:color="auto"/>
            </w:tcBorders>
            <w:shd w:val="clear" w:color="auto" w:fill="FFFF00"/>
            <w:noWrap/>
            <w:vAlign w:val="center"/>
          </w:tcPr>
          <w:p w14:paraId="27A46175" w14:textId="2C05AF2B" w:rsidR="009E42FF" w:rsidRPr="00CF3123"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106</w:t>
            </w:r>
          </w:p>
        </w:tc>
        <w:tc>
          <w:tcPr>
            <w:tcW w:w="992" w:type="dxa"/>
            <w:tcBorders>
              <w:left w:val="dotted" w:sz="4" w:space="0" w:color="auto"/>
            </w:tcBorders>
            <w:shd w:val="clear" w:color="auto" w:fill="FFFF00"/>
            <w:vAlign w:val="center"/>
          </w:tcPr>
          <w:p w14:paraId="1AA59A73" w14:textId="3656FDE2"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注18</w:t>
            </w:r>
          </w:p>
        </w:tc>
        <w:tc>
          <w:tcPr>
            <w:tcW w:w="1701" w:type="dxa"/>
            <w:shd w:val="clear" w:color="auto" w:fill="FFFF00"/>
            <w:vAlign w:val="center"/>
          </w:tcPr>
          <w:p w14:paraId="683B83B1" w14:textId="4D4CFB59" w:rsidR="009E42FF" w:rsidRPr="00547D12"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748</w:t>
            </w:r>
          </w:p>
        </w:tc>
      </w:tr>
      <w:tr w:rsidR="009E42FF" w:rsidRPr="00547D12" w14:paraId="158083FE" w14:textId="762DC2BF" w:rsidTr="0055318C">
        <w:trPr>
          <w:trHeight w:val="270"/>
        </w:trPr>
        <w:tc>
          <w:tcPr>
            <w:tcW w:w="2405" w:type="dxa"/>
            <w:vMerge/>
            <w:shd w:val="clear" w:color="auto" w:fill="FFFFFF" w:themeFill="background1"/>
            <w:noWrap/>
            <w:vAlign w:val="center"/>
            <w:hideMark/>
          </w:tcPr>
          <w:p w14:paraId="745E44C9" w14:textId="77777777" w:rsidR="009E42FF" w:rsidRPr="00547D12" w:rsidRDefault="009E42FF" w:rsidP="009E42FF">
            <w:pPr>
              <w:widowControl/>
              <w:rPr>
                <w:rFonts w:ascii="ＭＳ Ｐゴシック" w:eastAsia="ＭＳ Ｐゴシック" w:hAnsi="ＭＳ Ｐゴシック" w:cs="ＭＳ Ｐゴシック"/>
                <w:kern w:val="0"/>
                <w:sz w:val="22"/>
              </w:rPr>
            </w:pPr>
          </w:p>
        </w:tc>
        <w:tc>
          <w:tcPr>
            <w:tcW w:w="4395" w:type="dxa"/>
            <w:shd w:val="clear" w:color="auto" w:fill="auto"/>
            <w:noWrap/>
            <w:vAlign w:val="center"/>
          </w:tcPr>
          <w:p w14:paraId="5F81CA27" w14:textId="338CC78F" w:rsidR="009E42FF" w:rsidRPr="00547D12" w:rsidRDefault="009E42FF" w:rsidP="009E42FF">
            <w:pPr>
              <w:widowControl/>
              <w:rPr>
                <w:rFonts w:ascii="ＭＳ Ｐゴシック" w:eastAsia="ＭＳ Ｐゴシック" w:hAnsi="ＭＳ Ｐゴシック" w:cs="ＭＳ Ｐゴシック"/>
                <w:kern w:val="0"/>
                <w:sz w:val="22"/>
              </w:rPr>
            </w:pPr>
            <w:r w:rsidRPr="00CF3123">
              <w:rPr>
                <w:rFonts w:ascii="ＭＳ Ｐゴシック" w:eastAsia="ＭＳ Ｐゴシック" w:hAnsi="ＭＳ Ｐゴシック" w:cs="ＭＳ Ｐゴシック" w:hint="eastAsia"/>
                <w:kern w:val="0"/>
                <w:sz w:val="22"/>
              </w:rPr>
              <w:t>退院時共同指導加算</w:t>
            </w:r>
          </w:p>
        </w:tc>
        <w:tc>
          <w:tcPr>
            <w:tcW w:w="1134" w:type="dxa"/>
            <w:tcBorders>
              <w:right w:val="dotted" w:sz="4" w:space="0" w:color="auto"/>
            </w:tcBorders>
            <w:shd w:val="clear" w:color="auto" w:fill="auto"/>
            <w:noWrap/>
            <w:vAlign w:val="center"/>
          </w:tcPr>
          <w:p w14:paraId="40F92C99" w14:textId="565651CD" w:rsidR="009E42FF" w:rsidRPr="00547D12"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107</w:t>
            </w:r>
          </w:p>
        </w:tc>
        <w:tc>
          <w:tcPr>
            <w:tcW w:w="992" w:type="dxa"/>
            <w:tcBorders>
              <w:left w:val="dotted" w:sz="4" w:space="0" w:color="auto"/>
            </w:tcBorders>
            <w:shd w:val="clear" w:color="auto" w:fill="auto"/>
            <w:vAlign w:val="center"/>
          </w:tcPr>
          <w:p w14:paraId="7EC022E6" w14:textId="5875C60A"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ハ</w:t>
            </w:r>
          </w:p>
        </w:tc>
        <w:tc>
          <w:tcPr>
            <w:tcW w:w="1701" w:type="dxa"/>
            <w:shd w:val="clear" w:color="auto" w:fill="auto"/>
            <w:vAlign w:val="center"/>
          </w:tcPr>
          <w:p w14:paraId="3230CEF6" w14:textId="76581754" w:rsidR="009E42FF" w:rsidRPr="00547D12"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bl>
    <w:p w14:paraId="5D7A9D79" w14:textId="43E8EEDC" w:rsidR="004061A0" w:rsidRDefault="004061A0" w:rsidP="004061A0"/>
    <w:p w14:paraId="5A20388D" w14:textId="4592826B" w:rsidR="009560C6" w:rsidRDefault="009560C6" w:rsidP="004061A0"/>
    <w:p w14:paraId="20A22388" w14:textId="0739D806" w:rsidR="00E61B82" w:rsidRDefault="00E61B82" w:rsidP="004061A0"/>
    <w:p w14:paraId="512119D2" w14:textId="68780985" w:rsidR="00E61B82" w:rsidRDefault="00E61B82" w:rsidP="004061A0"/>
    <w:p w14:paraId="60122A00" w14:textId="33E2376A" w:rsidR="00B45FEB" w:rsidRDefault="00B45FEB" w:rsidP="004061A0"/>
    <w:p w14:paraId="0874A930" w14:textId="7E8B5B71" w:rsidR="00B45FEB" w:rsidRDefault="00B45FEB" w:rsidP="004061A0"/>
    <w:p w14:paraId="231C62BF" w14:textId="77777777" w:rsidR="00B45FEB" w:rsidRDefault="00B45FEB" w:rsidP="004061A0"/>
    <w:p w14:paraId="20215226" w14:textId="77777777" w:rsidR="00812383" w:rsidRPr="007C4FD6" w:rsidRDefault="00F118D9">
      <w:pPr>
        <w:rPr>
          <w:rFonts w:ascii="ＭＳ Ｐゴシック" w:eastAsia="ＭＳ Ｐゴシック" w:hAnsi="ＭＳ Ｐゴシック"/>
          <w:b/>
        </w:rPr>
      </w:pPr>
      <w:r w:rsidRPr="007C4FD6">
        <w:rPr>
          <w:rFonts w:ascii="ＭＳ Ｐゴシック" w:eastAsia="ＭＳ Ｐゴシック" w:hAnsi="ＭＳ Ｐゴシック" w:hint="eastAsia"/>
          <w:b/>
        </w:rPr>
        <w:t>２</w:t>
      </w:r>
      <w:r w:rsidR="00414B6A" w:rsidRPr="007C4FD6">
        <w:rPr>
          <w:rFonts w:ascii="ＭＳ Ｐゴシック" w:eastAsia="ＭＳ Ｐゴシック" w:hAnsi="ＭＳ Ｐゴシック" w:hint="eastAsia"/>
          <w:b/>
        </w:rPr>
        <w:t>：</w:t>
      </w:r>
      <w:r w:rsidR="00812383" w:rsidRPr="007C4FD6">
        <w:rPr>
          <w:rFonts w:ascii="ＭＳ Ｐゴシック" w:eastAsia="ＭＳ Ｐゴシック" w:hAnsi="ＭＳ Ｐゴシック" w:hint="eastAsia"/>
          <w:b/>
        </w:rPr>
        <w:t>指定介護予防サービスに要する費用の額の算定に関する基準</w:t>
      </w:r>
    </w:p>
    <w:p w14:paraId="1F51B45D" w14:textId="649FF396" w:rsidR="007C4FD6" w:rsidRPr="00E15C5F" w:rsidRDefault="0055318C" w:rsidP="00547D12">
      <w:pPr>
        <w:ind w:leftChars="100" w:left="283" w:hangingChars="35" w:hanging="73"/>
        <w:rPr>
          <w:rFonts w:asciiTheme="minorEastAsia" w:hAnsiTheme="minorEastAsia"/>
        </w:rPr>
      </w:pPr>
      <w:r>
        <w:rPr>
          <w:rFonts w:asciiTheme="minorEastAsia" w:hAnsiTheme="minorEastAsia" w:hint="eastAsia"/>
        </w:rPr>
        <w:lastRenderedPageBreak/>
        <w:t>①</w:t>
      </w:r>
      <w:r w:rsidR="00547D12" w:rsidRPr="00E15C5F">
        <w:rPr>
          <w:rFonts w:asciiTheme="minorEastAsia" w:hAnsiTheme="minorEastAsia" w:hint="eastAsia"/>
        </w:rPr>
        <w:t>予防</w:t>
      </w:r>
      <w:r w:rsidR="007C4FD6" w:rsidRPr="00E15C5F">
        <w:rPr>
          <w:rFonts w:asciiTheme="minorEastAsia" w:hAnsiTheme="minorEastAsia" w:hint="eastAsia"/>
        </w:rPr>
        <w:t>報酬告示</w:t>
      </w:r>
      <w:r w:rsidR="00547D12" w:rsidRPr="00E15C5F">
        <w:rPr>
          <w:rFonts w:asciiTheme="minorEastAsia" w:hAnsiTheme="minorEastAsia" w:hint="eastAsia"/>
        </w:rPr>
        <w:t>該当ページ</w:t>
      </w:r>
      <w:r>
        <w:rPr>
          <w:rFonts w:asciiTheme="minorEastAsia" w:hAnsiTheme="minorEastAsia" w:hint="eastAsia"/>
        </w:rPr>
        <w:t>：（</w:t>
      </w:r>
      <w:hyperlink r:id="rId11" w:history="1">
        <w:r>
          <w:rPr>
            <w:rStyle w:val="a4"/>
          </w:rPr>
          <w:t>001227814.pdf (mhlw.go.jp)</w:t>
        </w:r>
      </w:hyperlink>
      <w:r>
        <w:rPr>
          <w:rFonts w:asciiTheme="minorEastAsia" w:hAnsiTheme="minorEastAsia" w:hint="eastAsia"/>
        </w:rPr>
        <w:t xml:space="preserve">　）</w:t>
      </w:r>
    </w:p>
    <w:p w14:paraId="31A7DE97" w14:textId="6C02B103" w:rsidR="00547D12" w:rsidRPr="00E15C5F" w:rsidRDefault="0055318C" w:rsidP="0055318C">
      <w:pPr>
        <w:ind w:leftChars="100" w:left="210" w:firstLineChars="100" w:firstLine="210"/>
        <w:rPr>
          <w:rFonts w:asciiTheme="minorEastAsia" w:hAnsiTheme="minorEastAsia"/>
        </w:rPr>
      </w:pPr>
      <w:r>
        <w:rPr>
          <w:rFonts w:asciiTheme="minorEastAsia" w:hAnsiTheme="minorEastAsia" w:hint="eastAsia"/>
        </w:rPr>
        <w:t>370</w:t>
      </w:r>
      <w:r w:rsidR="00547D12" w:rsidRPr="00E15C5F">
        <w:rPr>
          <w:rFonts w:asciiTheme="minorEastAsia" w:hAnsiTheme="minorEastAsia" w:hint="eastAsia"/>
        </w:rPr>
        <w:t>ページから始まる第</w:t>
      </w:r>
      <w:r>
        <w:rPr>
          <w:rFonts w:asciiTheme="minorEastAsia" w:hAnsiTheme="minorEastAsia" w:hint="eastAsia"/>
        </w:rPr>
        <w:t>11</w:t>
      </w:r>
      <w:r w:rsidR="00547D12" w:rsidRPr="00E15C5F">
        <w:rPr>
          <w:rFonts w:asciiTheme="minorEastAsia" w:hAnsiTheme="minorEastAsia" w:hint="eastAsia"/>
        </w:rPr>
        <w:t>条「</w:t>
      </w:r>
      <w:r w:rsidR="002C0F28" w:rsidRPr="00E15C5F">
        <w:rPr>
          <w:rFonts w:asciiTheme="minorEastAsia" w:hAnsiTheme="minorEastAsia" w:hint="eastAsia"/>
        </w:rPr>
        <w:t>指定介護予防</w:t>
      </w:r>
      <w:r w:rsidR="00547D12" w:rsidRPr="00E15C5F">
        <w:rPr>
          <w:rFonts w:asciiTheme="minorEastAsia" w:hAnsiTheme="minorEastAsia" w:hint="eastAsia"/>
        </w:rPr>
        <w:t>サービスに要する費用の額の算定に関する基準」</w:t>
      </w:r>
    </w:p>
    <w:p w14:paraId="26CED2EB" w14:textId="31A7BCC2" w:rsidR="007C4FD6" w:rsidRPr="00E15C5F" w:rsidRDefault="0055318C" w:rsidP="00547D12">
      <w:pPr>
        <w:ind w:leftChars="100" w:left="283" w:hangingChars="35" w:hanging="73"/>
        <w:rPr>
          <w:rFonts w:asciiTheme="minorEastAsia" w:hAnsiTheme="minorEastAsia"/>
        </w:rPr>
      </w:pPr>
      <w:r>
        <w:rPr>
          <w:rFonts w:asciiTheme="minorEastAsia" w:hAnsiTheme="minorEastAsia" w:hint="eastAsia"/>
        </w:rPr>
        <w:t>②</w:t>
      </w:r>
      <w:r w:rsidR="00547D12" w:rsidRPr="00E15C5F">
        <w:rPr>
          <w:rFonts w:asciiTheme="minorEastAsia" w:hAnsiTheme="minorEastAsia" w:hint="eastAsia"/>
        </w:rPr>
        <w:t>厚生労働大臣が定める基準該当ページ</w:t>
      </w:r>
      <w:r>
        <w:rPr>
          <w:rFonts w:asciiTheme="minorEastAsia" w:hAnsiTheme="minorEastAsia" w:hint="eastAsia"/>
        </w:rPr>
        <w:t>：（</w:t>
      </w:r>
      <w:hyperlink r:id="rId12" w:history="1">
        <w:r>
          <w:rPr>
            <w:rStyle w:val="a4"/>
          </w:rPr>
          <w:t>001227814.pdf (mhlw.go.jp)</w:t>
        </w:r>
      </w:hyperlink>
      <w:r>
        <w:rPr>
          <w:rFonts w:asciiTheme="minorEastAsia" w:hAnsiTheme="minorEastAsia" w:hint="eastAsia"/>
        </w:rPr>
        <w:t>）</w:t>
      </w:r>
    </w:p>
    <w:p w14:paraId="10131DA0" w14:textId="4FC294FA" w:rsidR="00547D12" w:rsidRDefault="002915B1" w:rsidP="007C4FD6">
      <w:pPr>
        <w:ind w:leftChars="100" w:left="210" w:firstLineChars="100" w:firstLine="210"/>
        <w:rPr>
          <w:rFonts w:asciiTheme="minorEastAsia" w:hAnsiTheme="minorEastAsia"/>
        </w:rPr>
      </w:pPr>
      <w:r w:rsidRPr="00E15C5F">
        <w:rPr>
          <w:rFonts w:asciiTheme="minorEastAsia" w:hAnsiTheme="minorEastAsia" w:hint="eastAsia"/>
        </w:rPr>
        <w:t>7</w:t>
      </w:r>
      <w:r w:rsidR="0055318C">
        <w:rPr>
          <w:rFonts w:asciiTheme="minorEastAsia" w:hAnsiTheme="minorEastAsia" w:hint="eastAsia"/>
        </w:rPr>
        <w:t>24</w:t>
      </w:r>
      <w:r w:rsidR="00547D12" w:rsidRPr="00E15C5F">
        <w:rPr>
          <w:rFonts w:asciiTheme="minorEastAsia" w:hAnsiTheme="minorEastAsia" w:hint="eastAsia"/>
        </w:rPr>
        <w:t>ページから始まる第</w:t>
      </w:r>
      <w:r w:rsidR="0055318C">
        <w:rPr>
          <w:rFonts w:asciiTheme="minorEastAsia" w:hAnsiTheme="minorEastAsia" w:hint="eastAsia"/>
        </w:rPr>
        <w:t>54</w:t>
      </w:r>
      <w:r w:rsidR="00547D12">
        <w:rPr>
          <w:rFonts w:asciiTheme="minorEastAsia" w:hAnsiTheme="minorEastAsia" w:hint="eastAsia"/>
        </w:rPr>
        <w:t>条「</w:t>
      </w:r>
      <w:r w:rsidR="00547D12" w:rsidRPr="00CF1AF0">
        <w:rPr>
          <w:rFonts w:asciiTheme="minorEastAsia" w:hAnsiTheme="minorEastAsia" w:hint="eastAsia"/>
        </w:rPr>
        <w:t>厚生労働大臣が定める基準」におけるページ</w:t>
      </w:r>
    </w:p>
    <w:p w14:paraId="76DA1182" w14:textId="3A774183" w:rsidR="00D670D0" w:rsidRPr="00547D12" w:rsidRDefault="00D670D0" w:rsidP="00D670D0">
      <w:pPr>
        <w:rPr>
          <w:rFonts w:asciiTheme="minorEastAsia" w:hAnsiTheme="minorEastAsia"/>
        </w:rPr>
      </w:pPr>
      <w:r>
        <w:rPr>
          <w:rFonts w:asciiTheme="minorEastAsia" w:hAnsiTheme="minorEastAsia" w:hint="eastAsia"/>
        </w:rPr>
        <w:t xml:space="preserve">　③</w:t>
      </w:r>
      <w:r w:rsidRPr="003A421F">
        <w:rPr>
          <w:rFonts w:asciiTheme="minorEastAsia" w:hAnsiTheme="minorEastAsia" w:hint="eastAsia"/>
        </w:rPr>
        <w:t>厚生労働大臣が定める施設基準</w:t>
      </w:r>
      <w:r>
        <w:rPr>
          <w:rFonts w:asciiTheme="minorEastAsia" w:hAnsiTheme="minorEastAsia" w:hint="eastAsia"/>
        </w:rPr>
        <w:t>：</w:t>
      </w:r>
      <w:hyperlink r:id="rId13" w:history="1">
        <w:r>
          <w:rPr>
            <w:rStyle w:val="a4"/>
          </w:rPr>
          <w:t>001227814.pdf (mhlw.go.jp)</w:t>
        </w:r>
      </w:hyperlink>
    </w:p>
    <w:p w14:paraId="486443A3" w14:textId="288A3E29" w:rsidR="00582D78" w:rsidRDefault="00D670D0" w:rsidP="00582D78">
      <w:pPr>
        <w:ind w:left="283" w:hangingChars="135" w:hanging="283"/>
        <w:rPr>
          <w:rFonts w:asciiTheme="minorEastAsia" w:hAnsiTheme="minorEastAsia"/>
        </w:rPr>
      </w:pPr>
      <w:r>
        <w:rPr>
          <w:rFonts w:hint="eastAsia"/>
        </w:rPr>
        <w:t xml:space="preserve">　　</w:t>
      </w:r>
      <w:r>
        <w:rPr>
          <w:rFonts w:asciiTheme="minorEastAsia" w:hAnsiTheme="minorEastAsia" w:hint="eastAsia"/>
        </w:rPr>
        <w:t>848ページから始まる、第56条「</w:t>
      </w:r>
      <w:r w:rsidRPr="003A421F">
        <w:rPr>
          <w:rFonts w:asciiTheme="minorEastAsia" w:hAnsiTheme="minorEastAsia" w:hint="eastAsia"/>
        </w:rPr>
        <w:t>厚生労働大臣が定める施設基準</w:t>
      </w:r>
      <w:r>
        <w:rPr>
          <w:rFonts w:asciiTheme="minorEastAsia" w:hAnsiTheme="minorEastAsia" w:hint="eastAsia"/>
        </w:rPr>
        <w:t>」</w:t>
      </w:r>
    </w:p>
    <w:p w14:paraId="5A7F70A7" w14:textId="2919417C" w:rsidR="00D670D0" w:rsidRDefault="00D670D0" w:rsidP="00582D78">
      <w:pPr>
        <w:ind w:left="283" w:hangingChars="135" w:hanging="283"/>
      </w:pPr>
    </w:p>
    <w:p w14:paraId="20B3AC53" w14:textId="77777777" w:rsidR="00D670D0" w:rsidRDefault="00D670D0" w:rsidP="00D670D0">
      <w:pPr>
        <w:ind w:leftChars="100" w:left="283" w:hangingChars="35" w:hanging="73"/>
        <w:rPr>
          <w:rFonts w:asciiTheme="majorEastAsia" w:eastAsiaTheme="majorEastAsia" w:hAnsiTheme="majorEastAsia"/>
          <w:bCs/>
        </w:rPr>
      </w:pPr>
      <w:r w:rsidRPr="00202CBE">
        <w:rPr>
          <w:rFonts w:asciiTheme="majorEastAsia" w:eastAsiaTheme="majorEastAsia" w:hAnsiTheme="majorEastAsia" w:hint="eastAsia"/>
          <w:bCs/>
        </w:rPr>
        <w:t>※表中、これまでの加算等内容の要件が変更されたも</w:t>
      </w:r>
      <w:r>
        <w:rPr>
          <w:rFonts w:asciiTheme="majorEastAsia" w:eastAsiaTheme="majorEastAsia" w:hAnsiTheme="majorEastAsia" w:hint="eastAsia"/>
          <w:bCs/>
        </w:rPr>
        <w:t>のについて、黄色網掛け</w:t>
      </w:r>
      <w:r w:rsidRPr="00202CBE">
        <w:rPr>
          <w:rFonts w:asciiTheme="majorEastAsia" w:eastAsiaTheme="majorEastAsia" w:hAnsiTheme="majorEastAsia" w:hint="eastAsia"/>
          <w:bCs/>
        </w:rPr>
        <w:t>にしています。</w:t>
      </w:r>
    </w:p>
    <w:tbl>
      <w:tblPr>
        <w:tblW w:w="10632"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410"/>
        <w:gridCol w:w="4395"/>
        <w:gridCol w:w="1134"/>
        <w:gridCol w:w="1134"/>
        <w:gridCol w:w="1559"/>
      </w:tblGrid>
      <w:tr w:rsidR="003D66DC" w:rsidRPr="002C0F28" w14:paraId="0CC2EA68" w14:textId="77777777" w:rsidTr="0055318C">
        <w:trPr>
          <w:trHeight w:val="270"/>
        </w:trPr>
        <w:tc>
          <w:tcPr>
            <w:tcW w:w="2410" w:type="dxa"/>
            <w:vMerge w:val="restart"/>
            <w:shd w:val="clear" w:color="auto" w:fill="D9D9D9" w:themeFill="background1" w:themeFillShade="D9"/>
            <w:noWrap/>
            <w:vAlign w:val="center"/>
          </w:tcPr>
          <w:p w14:paraId="144862A6" w14:textId="3FC96449" w:rsidR="003D66DC" w:rsidRPr="002C0F28" w:rsidRDefault="003D66DC" w:rsidP="003D66DC">
            <w:pPr>
              <w:jc w:val="center"/>
              <w:rPr>
                <w:rFonts w:ascii="ＭＳ Ｐゴシック" w:eastAsia="ＭＳ Ｐゴシック" w:hAnsi="ＭＳ Ｐゴシック" w:cs="ＭＳ Ｐゴシック"/>
                <w:kern w:val="0"/>
                <w:sz w:val="22"/>
              </w:rPr>
            </w:pPr>
            <w:r w:rsidRPr="002C0F28">
              <w:rPr>
                <w:rFonts w:ascii="ＭＳ Ｐゴシック" w:eastAsia="ＭＳ Ｐゴシック" w:hAnsi="ＭＳ Ｐゴシック" w:cs="ＭＳ Ｐゴシック" w:hint="eastAsia"/>
                <w:kern w:val="0"/>
                <w:sz w:val="22"/>
              </w:rPr>
              <w:t>サービス</w:t>
            </w:r>
          </w:p>
        </w:tc>
        <w:tc>
          <w:tcPr>
            <w:tcW w:w="4395" w:type="dxa"/>
            <w:vMerge w:val="restart"/>
            <w:shd w:val="clear" w:color="auto" w:fill="D9D9D9" w:themeFill="background1" w:themeFillShade="D9"/>
            <w:noWrap/>
            <w:vAlign w:val="center"/>
          </w:tcPr>
          <w:p w14:paraId="37FD34F9" w14:textId="77C950D5" w:rsidR="003D66DC" w:rsidRPr="002C0F28" w:rsidRDefault="003D66DC" w:rsidP="003D66DC">
            <w:pPr>
              <w:jc w:val="center"/>
              <w:rPr>
                <w:rFonts w:ascii="ＭＳ Ｐゴシック" w:eastAsia="ＭＳ Ｐゴシック" w:hAnsi="ＭＳ Ｐゴシック" w:cs="ＭＳ Ｐゴシック"/>
                <w:kern w:val="0"/>
                <w:szCs w:val="21"/>
              </w:rPr>
            </w:pPr>
            <w:r w:rsidRPr="002C0F28">
              <w:rPr>
                <w:rFonts w:ascii="ＭＳ Ｐゴシック" w:eastAsia="ＭＳ Ｐゴシック" w:hAnsi="ＭＳ Ｐゴシック" w:cs="ＭＳ Ｐゴシック" w:hint="eastAsia"/>
                <w:kern w:val="0"/>
                <w:szCs w:val="21"/>
              </w:rPr>
              <w:t>新設・区分の変更がある加算等</w:t>
            </w:r>
          </w:p>
        </w:tc>
        <w:tc>
          <w:tcPr>
            <w:tcW w:w="2268" w:type="dxa"/>
            <w:gridSpan w:val="2"/>
            <w:shd w:val="clear" w:color="auto" w:fill="D9D9D9" w:themeFill="background1" w:themeFillShade="D9"/>
            <w:noWrap/>
            <w:vAlign w:val="center"/>
          </w:tcPr>
          <w:p w14:paraId="2109DC69" w14:textId="71807696" w:rsidR="003D66DC" w:rsidRPr="002C0F28" w:rsidRDefault="003D66DC" w:rsidP="003D66DC">
            <w:pPr>
              <w:widowControl/>
              <w:jc w:val="center"/>
              <w:rPr>
                <w:rFonts w:ascii="ＭＳ Ｐゴシック" w:eastAsia="ＭＳ Ｐゴシック" w:hAnsi="ＭＳ Ｐゴシック" w:cs="ＭＳ Ｐゴシック"/>
                <w:kern w:val="0"/>
                <w:szCs w:val="21"/>
              </w:rPr>
            </w:pPr>
            <w:r>
              <w:rPr>
                <w:rFonts w:asciiTheme="minorEastAsia" w:hAnsiTheme="minorEastAsia" w:hint="eastAsia"/>
              </w:rPr>
              <w:t>予防報酬告示</w:t>
            </w:r>
          </w:p>
        </w:tc>
        <w:tc>
          <w:tcPr>
            <w:tcW w:w="1559" w:type="dxa"/>
            <w:vMerge w:val="restart"/>
            <w:shd w:val="clear" w:color="auto" w:fill="D9D9D9" w:themeFill="background1" w:themeFillShade="D9"/>
            <w:vAlign w:val="center"/>
          </w:tcPr>
          <w:p w14:paraId="125973FA" w14:textId="5B2D44DC" w:rsidR="003D66DC" w:rsidRPr="002C0F28" w:rsidRDefault="003D66DC" w:rsidP="003D66DC">
            <w:pPr>
              <w:rPr>
                <w:rFonts w:asciiTheme="minorEastAsia" w:hAnsiTheme="minorEastAsia"/>
              </w:rPr>
            </w:pPr>
            <w:r w:rsidRPr="002C0F28">
              <w:rPr>
                <w:rFonts w:asciiTheme="minorEastAsia" w:hAnsiTheme="minorEastAsia" w:hint="eastAsia"/>
              </w:rPr>
              <w:t>厚生労働大臣が定める基準ページ</w:t>
            </w:r>
          </w:p>
        </w:tc>
      </w:tr>
      <w:tr w:rsidR="003D66DC" w:rsidRPr="002C0F28" w14:paraId="681623A9" w14:textId="77777777" w:rsidTr="0055318C">
        <w:trPr>
          <w:trHeight w:val="270"/>
        </w:trPr>
        <w:tc>
          <w:tcPr>
            <w:tcW w:w="2410" w:type="dxa"/>
            <w:vMerge/>
            <w:shd w:val="clear" w:color="auto" w:fill="D9D9D9" w:themeFill="background1" w:themeFillShade="D9"/>
            <w:noWrap/>
            <w:vAlign w:val="center"/>
            <w:hideMark/>
          </w:tcPr>
          <w:p w14:paraId="4983AD1D" w14:textId="3054C9AB" w:rsidR="003D66DC" w:rsidRPr="002C0F28" w:rsidRDefault="003D66DC" w:rsidP="003D66DC">
            <w:pPr>
              <w:widowControl/>
              <w:jc w:val="center"/>
              <w:rPr>
                <w:rFonts w:ascii="ＭＳ Ｐゴシック" w:eastAsia="ＭＳ Ｐゴシック" w:hAnsi="ＭＳ Ｐゴシック" w:cs="ＭＳ Ｐゴシック"/>
                <w:kern w:val="0"/>
                <w:sz w:val="22"/>
              </w:rPr>
            </w:pPr>
          </w:p>
        </w:tc>
        <w:tc>
          <w:tcPr>
            <w:tcW w:w="4395" w:type="dxa"/>
            <w:vMerge/>
            <w:shd w:val="clear" w:color="auto" w:fill="D9D9D9" w:themeFill="background1" w:themeFillShade="D9"/>
            <w:noWrap/>
            <w:vAlign w:val="center"/>
            <w:hideMark/>
          </w:tcPr>
          <w:p w14:paraId="5B9516C3" w14:textId="42DEC8C7" w:rsidR="003D66DC" w:rsidRPr="002C0F28" w:rsidRDefault="003D66DC" w:rsidP="003D66DC">
            <w:pPr>
              <w:widowControl/>
              <w:jc w:val="center"/>
              <w:rPr>
                <w:rFonts w:ascii="ＭＳ Ｐゴシック" w:eastAsia="ＭＳ Ｐゴシック" w:hAnsi="ＭＳ Ｐゴシック" w:cs="ＭＳ Ｐゴシック"/>
                <w:kern w:val="0"/>
                <w:szCs w:val="21"/>
              </w:rPr>
            </w:pPr>
          </w:p>
        </w:tc>
        <w:tc>
          <w:tcPr>
            <w:tcW w:w="1134" w:type="dxa"/>
            <w:tcBorders>
              <w:right w:val="dotted" w:sz="4" w:space="0" w:color="auto"/>
            </w:tcBorders>
            <w:shd w:val="clear" w:color="auto" w:fill="D9D9D9" w:themeFill="background1" w:themeFillShade="D9"/>
            <w:noWrap/>
            <w:vAlign w:val="center"/>
            <w:hideMark/>
          </w:tcPr>
          <w:p w14:paraId="1DAF3AA2" w14:textId="0EFFFFB2" w:rsidR="003D66DC" w:rsidRPr="002C0F28" w:rsidRDefault="003D66DC" w:rsidP="003D66DC">
            <w:pPr>
              <w:widowControl/>
              <w:jc w:val="center"/>
              <w:rPr>
                <w:rFonts w:ascii="ＭＳ Ｐゴシック" w:eastAsia="ＭＳ Ｐゴシック" w:hAnsi="ＭＳ Ｐゴシック" w:cs="ＭＳ Ｐゴシック"/>
                <w:kern w:val="0"/>
                <w:szCs w:val="21"/>
              </w:rPr>
            </w:pPr>
            <w:r w:rsidRPr="002C0F28">
              <w:rPr>
                <w:rFonts w:asciiTheme="minorEastAsia" w:hAnsiTheme="minorEastAsia" w:hint="eastAsia"/>
              </w:rPr>
              <w:t>ページ</w:t>
            </w:r>
          </w:p>
        </w:tc>
        <w:tc>
          <w:tcPr>
            <w:tcW w:w="1134" w:type="dxa"/>
            <w:tcBorders>
              <w:left w:val="dotted" w:sz="4" w:space="0" w:color="auto"/>
            </w:tcBorders>
            <w:shd w:val="clear" w:color="auto" w:fill="D9D9D9" w:themeFill="background1" w:themeFillShade="D9"/>
            <w:vAlign w:val="center"/>
          </w:tcPr>
          <w:p w14:paraId="6EACB57B" w14:textId="12AD919B" w:rsidR="003D66DC" w:rsidRPr="003D66DC" w:rsidRDefault="003D66DC" w:rsidP="003D66DC">
            <w:pPr>
              <w:widowControl/>
              <w:jc w:val="center"/>
              <w:rPr>
                <w:rFonts w:asciiTheme="minorEastAsia" w:hAnsiTheme="minorEastAsia"/>
              </w:rPr>
            </w:pPr>
            <w:r w:rsidRPr="002C0F28">
              <w:rPr>
                <w:rFonts w:ascii="ＭＳ Ｐゴシック" w:eastAsia="ＭＳ Ｐゴシック" w:hAnsi="ＭＳ Ｐゴシック" w:cs="ＭＳ Ｐゴシック" w:hint="eastAsia"/>
                <w:kern w:val="0"/>
                <w:szCs w:val="21"/>
              </w:rPr>
              <w:t>項</w:t>
            </w:r>
            <w:r>
              <w:rPr>
                <w:rFonts w:ascii="ＭＳ Ｐゴシック" w:eastAsia="ＭＳ Ｐゴシック" w:hAnsi="ＭＳ Ｐゴシック" w:cs="ＭＳ Ｐゴシック" w:hint="eastAsia"/>
                <w:kern w:val="0"/>
                <w:szCs w:val="21"/>
              </w:rPr>
              <w:t>番</w:t>
            </w:r>
          </w:p>
        </w:tc>
        <w:tc>
          <w:tcPr>
            <w:tcW w:w="1559" w:type="dxa"/>
            <w:vMerge/>
            <w:shd w:val="clear" w:color="auto" w:fill="D9D9D9" w:themeFill="background1" w:themeFillShade="D9"/>
            <w:vAlign w:val="center"/>
          </w:tcPr>
          <w:p w14:paraId="6669134B" w14:textId="3C105F85" w:rsidR="003D66DC" w:rsidRPr="002C0F28" w:rsidRDefault="003D66DC" w:rsidP="003D66DC">
            <w:pPr>
              <w:widowControl/>
              <w:rPr>
                <w:rFonts w:ascii="ＭＳ Ｐゴシック" w:eastAsia="ＭＳ Ｐゴシック" w:hAnsi="ＭＳ Ｐゴシック" w:cs="ＭＳ Ｐゴシック"/>
                <w:kern w:val="0"/>
                <w:szCs w:val="21"/>
              </w:rPr>
            </w:pPr>
          </w:p>
        </w:tc>
      </w:tr>
      <w:tr w:rsidR="003D66DC" w:rsidRPr="0000320D" w14:paraId="7F35272D" w14:textId="77777777" w:rsidTr="0055318C">
        <w:trPr>
          <w:trHeight w:val="165"/>
        </w:trPr>
        <w:tc>
          <w:tcPr>
            <w:tcW w:w="2410" w:type="dxa"/>
            <w:vMerge w:val="restart"/>
            <w:shd w:val="clear" w:color="auto" w:fill="auto"/>
            <w:noWrap/>
            <w:vAlign w:val="center"/>
          </w:tcPr>
          <w:p w14:paraId="3462F2D8" w14:textId="24F7867B" w:rsidR="003D66DC" w:rsidRPr="00113337" w:rsidRDefault="003D66DC" w:rsidP="003D66DC">
            <w:pPr>
              <w:widowControl/>
              <w:rPr>
                <w:rFonts w:ascii="ＭＳ Ｐゴシック" w:eastAsia="ＭＳ Ｐゴシック" w:hAnsi="ＭＳ Ｐゴシック" w:cs="ＭＳ Ｐゴシック"/>
                <w:kern w:val="0"/>
                <w:sz w:val="22"/>
              </w:rPr>
            </w:pPr>
            <w:r w:rsidRPr="00113337">
              <w:rPr>
                <w:rFonts w:ascii="ＭＳ Ｐゴシック" w:eastAsia="ＭＳ Ｐゴシック" w:hAnsi="ＭＳ Ｐゴシック" w:cs="ＭＳ Ｐゴシック" w:hint="eastAsia"/>
                <w:kern w:val="0"/>
                <w:sz w:val="22"/>
              </w:rPr>
              <w:t>介護予防訪問</w:t>
            </w:r>
            <w:r w:rsidR="0055318C">
              <w:rPr>
                <w:rFonts w:ascii="ＭＳ Ｐゴシック" w:eastAsia="ＭＳ Ｐゴシック" w:hAnsi="ＭＳ Ｐゴシック" w:cs="ＭＳ Ｐゴシック" w:hint="eastAsia"/>
                <w:kern w:val="0"/>
                <w:sz w:val="22"/>
              </w:rPr>
              <w:t>看護</w:t>
            </w:r>
          </w:p>
        </w:tc>
        <w:tc>
          <w:tcPr>
            <w:tcW w:w="4395" w:type="dxa"/>
            <w:shd w:val="clear" w:color="auto" w:fill="auto"/>
            <w:noWrap/>
          </w:tcPr>
          <w:p w14:paraId="530B2A40" w14:textId="68D62863" w:rsidR="003D66DC" w:rsidRPr="00113337" w:rsidRDefault="003D66DC" w:rsidP="003D66DC">
            <w:pPr>
              <w:widowControl/>
              <w:rPr>
                <w:rFonts w:ascii="ＭＳ Ｐゴシック" w:eastAsia="ＭＳ Ｐゴシック" w:hAnsi="ＭＳ Ｐゴシック" w:cs="ＭＳ Ｐゴシック"/>
                <w:kern w:val="0"/>
                <w:sz w:val="22"/>
              </w:rPr>
            </w:pPr>
            <w:r>
              <w:rPr>
                <w:rFonts w:hint="eastAsia"/>
              </w:rPr>
              <w:t>高齢者虐待防止措置未実施減算</w:t>
            </w:r>
          </w:p>
        </w:tc>
        <w:tc>
          <w:tcPr>
            <w:tcW w:w="1134" w:type="dxa"/>
            <w:tcBorders>
              <w:right w:val="dotted" w:sz="4" w:space="0" w:color="auto"/>
            </w:tcBorders>
            <w:shd w:val="clear" w:color="auto" w:fill="auto"/>
            <w:noWrap/>
            <w:vAlign w:val="center"/>
          </w:tcPr>
          <w:p w14:paraId="0EFFA851" w14:textId="2D49F6CB" w:rsidR="003D66DC" w:rsidRPr="00113337" w:rsidRDefault="0055318C"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374</w:t>
            </w:r>
          </w:p>
        </w:tc>
        <w:tc>
          <w:tcPr>
            <w:tcW w:w="1134" w:type="dxa"/>
            <w:tcBorders>
              <w:left w:val="dotted" w:sz="4" w:space="0" w:color="auto"/>
            </w:tcBorders>
            <w:vAlign w:val="center"/>
          </w:tcPr>
          <w:p w14:paraId="12E6A0AE" w14:textId="0613A53B" w:rsidR="003D66DC" w:rsidRDefault="00D670D0"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注２</w:t>
            </w:r>
          </w:p>
        </w:tc>
        <w:tc>
          <w:tcPr>
            <w:tcW w:w="1559" w:type="dxa"/>
            <w:shd w:val="clear" w:color="auto" w:fill="auto"/>
            <w:vAlign w:val="center"/>
          </w:tcPr>
          <w:p w14:paraId="00E8D4B7" w14:textId="15E1C21B" w:rsidR="003D66DC" w:rsidRPr="00113337" w:rsidRDefault="00314DD7" w:rsidP="003D66D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785</w:t>
            </w:r>
          </w:p>
        </w:tc>
      </w:tr>
      <w:tr w:rsidR="00D670D0" w:rsidRPr="0000320D" w14:paraId="6E7634F7" w14:textId="77777777" w:rsidTr="0055318C">
        <w:trPr>
          <w:trHeight w:val="304"/>
        </w:trPr>
        <w:tc>
          <w:tcPr>
            <w:tcW w:w="2410" w:type="dxa"/>
            <w:vMerge/>
            <w:shd w:val="clear" w:color="auto" w:fill="auto"/>
            <w:noWrap/>
            <w:vAlign w:val="center"/>
          </w:tcPr>
          <w:p w14:paraId="2DF3A66D" w14:textId="77777777" w:rsidR="00D670D0" w:rsidRPr="00113337" w:rsidRDefault="00D670D0" w:rsidP="00D670D0">
            <w:pPr>
              <w:widowControl/>
              <w:rPr>
                <w:rFonts w:ascii="ＭＳ Ｐゴシック" w:eastAsia="ＭＳ Ｐゴシック" w:hAnsi="ＭＳ Ｐゴシック" w:cs="ＭＳ Ｐゴシック"/>
                <w:kern w:val="0"/>
                <w:sz w:val="22"/>
              </w:rPr>
            </w:pPr>
          </w:p>
        </w:tc>
        <w:tc>
          <w:tcPr>
            <w:tcW w:w="4395" w:type="dxa"/>
            <w:shd w:val="clear" w:color="auto" w:fill="auto"/>
            <w:noWrap/>
            <w:vAlign w:val="center"/>
          </w:tcPr>
          <w:p w14:paraId="7744768A" w14:textId="5F80C692" w:rsidR="00D670D0" w:rsidRDefault="00D670D0" w:rsidP="00D670D0">
            <w:pPr>
              <w:widowControl/>
            </w:pPr>
            <w:r>
              <w:rPr>
                <w:rFonts w:hint="eastAsia"/>
              </w:rPr>
              <w:t>業務継続計画未策定減算（経過措置あり）</w:t>
            </w:r>
          </w:p>
        </w:tc>
        <w:tc>
          <w:tcPr>
            <w:tcW w:w="1134" w:type="dxa"/>
            <w:tcBorders>
              <w:right w:val="dotted" w:sz="4" w:space="0" w:color="auto"/>
            </w:tcBorders>
            <w:shd w:val="clear" w:color="auto" w:fill="auto"/>
            <w:noWrap/>
            <w:vAlign w:val="center"/>
          </w:tcPr>
          <w:p w14:paraId="18848F43" w14:textId="6A4EB53D" w:rsidR="00D670D0" w:rsidRDefault="00D670D0"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374</w:t>
            </w:r>
          </w:p>
        </w:tc>
        <w:tc>
          <w:tcPr>
            <w:tcW w:w="1134" w:type="dxa"/>
            <w:tcBorders>
              <w:left w:val="dotted" w:sz="4" w:space="0" w:color="auto"/>
            </w:tcBorders>
            <w:vAlign w:val="center"/>
          </w:tcPr>
          <w:p w14:paraId="3078AC05" w14:textId="688BDC12" w:rsidR="00D670D0" w:rsidRDefault="00D670D0"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注３</w:t>
            </w:r>
          </w:p>
        </w:tc>
        <w:tc>
          <w:tcPr>
            <w:tcW w:w="1559" w:type="dxa"/>
            <w:shd w:val="clear" w:color="auto" w:fill="auto"/>
            <w:vAlign w:val="center"/>
          </w:tcPr>
          <w:p w14:paraId="206C1BE0" w14:textId="53F341F1" w:rsidR="00D670D0" w:rsidRPr="00113337" w:rsidRDefault="00314DD7"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785</w:t>
            </w:r>
          </w:p>
        </w:tc>
      </w:tr>
      <w:tr w:rsidR="00D670D0" w:rsidRPr="0000320D" w14:paraId="4F40DD20" w14:textId="77777777" w:rsidTr="00D670D0">
        <w:trPr>
          <w:trHeight w:val="304"/>
        </w:trPr>
        <w:tc>
          <w:tcPr>
            <w:tcW w:w="2410" w:type="dxa"/>
            <w:vMerge/>
            <w:shd w:val="clear" w:color="auto" w:fill="auto"/>
            <w:noWrap/>
            <w:vAlign w:val="center"/>
          </w:tcPr>
          <w:p w14:paraId="2C68BE67" w14:textId="77777777" w:rsidR="00D670D0" w:rsidRPr="00113337" w:rsidRDefault="00D670D0" w:rsidP="00D670D0">
            <w:pPr>
              <w:widowControl/>
              <w:rPr>
                <w:rFonts w:ascii="ＭＳ Ｐゴシック" w:eastAsia="ＭＳ Ｐゴシック" w:hAnsi="ＭＳ Ｐゴシック" w:cs="ＭＳ Ｐゴシック"/>
                <w:kern w:val="0"/>
                <w:sz w:val="22"/>
              </w:rPr>
            </w:pPr>
          </w:p>
        </w:tc>
        <w:tc>
          <w:tcPr>
            <w:tcW w:w="4395" w:type="dxa"/>
            <w:shd w:val="clear" w:color="auto" w:fill="FFFF00"/>
            <w:noWrap/>
            <w:vAlign w:val="center"/>
          </w:tcPr>
          <w:p w14:paraId="5E93996F" w14:textId="72A705C9" w:rsidR="00D670D0" w:rsidRDefault="00D670D0" w:rsidP="00D670D0">
            <w:r>
              <w:t>緊急時</w:t>
            </w:r>
            <w:r>
              <w:rPr>
                <w:rFonts w:hint="eastAsia"/>
              </w:rPr>
              <w:t>介護予防</w:t>
            </w:r>
            <w:r>
              <w:t>訪問看護加算</w:t>
            </w:r>
            <w:r>
              <w:rPr>
                <w:rFonts w:hint="eastAsia"/>
              </w:rPr>
              <w:t>（</w:t>
            </w:r>
            <w:r w:rsidRPr="004C4C97">
              <w:rPr>
                <w:rFonts w:hint="eastAsia"/>
              </w:rPr>
              <w:t>加算Ⅰ・加算Ⅱ</w:t>
            </w:r>
            <w:r>
              <w:rPr>
                <w:rFonts w:hint="eastAsia"/>
              </w:rPr>
              <w:t>）</w:t>
            </w:r>
          </w:p>
          <w:p w14:paraId="495D2F7D" w14:textId="5F721B0D" w:rsidR="00D670D0" w:rsidRPr="00113337" w:rsidRDefault="00D670D0" w:rsidP="00D670D0">
            <w:pPr>
              <w:widowControl/>
              <w:rPr>
                <w:rFonts w:ascii="ＭＳ Ｐゴシック" w:eastAsia="ＭＳ Ｐゴシック" w:hAnsi="ＭＳ Ｐゴシック" w:cs="ＭＳ Ｐゴシック"/>
                <w:kern w:val="0"/>
                <w:sz w:val="22"/>
              </w:rPr>
            </w:pPr>
            <w:r>
              <w:rPr>
                <w:rFonts w:hint="eastAsia"/>
              </w:rPr>
              <w:t>※一つの区分→二つの区分へ</w:t>
            </w:r>
          </w:p>
        </w:tc>
        <w:tc>
          <w:tcPr>
            <w:tcW w:w="1134" w:type="dxa"/>
            <w:tcBorders>
              <w:right w:val="dotted" w:sz="4" w:space="0" w:color="auto"/>
            </w:tcBorders>
            <w:shd w:val="clear" w:color="auto" w:fill="FFFF00"/>
            <w:noWrap/>
            <w:vAlign w:val="center"/>
          </w:tcPr>
          <w:p w14:paraId="16F39F7C" w14:textId="76A514EF" w:rsidR="00D670D0" w:rsidRPr="00113337" w:rsidRDefault="00D670D0"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374</w:t>
            </w:r>
          </w:p>
        </w:tc>
        <w:tc>
          <w:tcPr>
            <w:tcW w:w="1134" w:type="dxa"/>
            <w:tcBorders>
              <w:left w:val="dotted" w:sz="4" w:space="0" w:color="auto"/>
            </w:tcBorders>
            <w:shd w:val="clear" w:color="auto" w:fill="FFFF00"/>
            <w:vAlign w:val="center"/>
          </w:tcPr>
          <w:p w14:paraId="1B3A200E" w14:textId="6F663170" w:rsidR="00D670D0" w:rsidRDefault="00D670D0"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注11</w:t>
            </w:r>
          </w:p>
        </w:tc>
        <w:tc>
          <w:tcPr>
            <w:tcW w:w="1559" w:type="dxa"/>
            <w:shd w:val="clear" w:color="auto" w:fill="FFFF00"/>
            <w:vAlign w:val="center"/>
          </w:tcPr>
          <w:p w14:paraId="1FEC81EB" w14:textId="0BFDA62D" w:rsidR="00D670D0" w:rsidRPr="00113337" w:rsidRDefault="00314DD7"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D670D0" w:rsidRPr="0000320D" w14:paraId="17D3D53A" w14:textId="77777777" w:rsidTr="0055318C">
        <w:trPr>
          <w:trHeight w:val="304"/>
        </w:trPr>
        <w:tc>
          <w:tcPr>
            <w:tcW w:w="2410" w:type="dxa"/>
            <w:vMerge/>
            <w:shd w:val="clear" w:color="auto" w:fill="auto"/>
            <w:noWrap/>
            <w:vAlign w:val="center"/>
          </w:tcPr>
          <w:p w14:paraId="7A12A161" w14:textId="77777777" w:rsidR="00D670D0" w:rsidRPr="00113337" w:rsidRDefault="00D670D0" w:rsidP="00D670D0">
            <w:pPr>
              <w:widowControl/>
              <w:rPr>
                <w:rFonts w:ascii="ＭＳ Ｐゴシック" w:eastAsia="ＭＳ Ｐゴシック" w:hAnsi="ＭＳ Ｐゴシック" w:cs="ＭＳ Ｐゴシック"/>
                <w:kern w:val="0"/>
                <w:sz w:val="22"/>
              </w:rPr>
            </w:pPr>
          </w:p>
        </w:tc>
        <w:tc>
          <w:tcPr>
            <w:tcW w:w="4395" w:type="dxa"/>
            <w:shd w:val="clear" w:color="auto" w:fill="auto"/>
            <w:noWrap/>
            <w:vAlign w:val="center"/>
          </w:tcPr>
          <w:p w14:paraId="37C609AA" w14:textId="26D8A027" w:rsidR="00D670D0" w:rsidRPr="00113337" w:rsidRDefault="00D670D0" w:rsidP="00D670D0">
            <w:pPr>
              <w:widowControl/>
              <w:rPr>
                <w:rFonts w:ascii="ＭＳ Ｐゴシック" w:eastAsia="ＭＳ Ｐゴシック" w:hAnsi="ＭＳ Ｐゴシック" w:cs="ＭＳ Ｐゴシック"/>
                <w:kern w:val="0"/>
                <w:sz w:val="22"/>
              </w:rPr>
            </w:pPr>
            <w:r w:rsidRPr="00D670D0">
              <w:rPr>
                <w:rFonts w:ascii="ＭＳ Ｐゴシック" w:eastAsia="ＭＳ Ｐゴシック" w:hAnsi="ＭＳ Ｐゴシック"/>
                <w:sz w:val="22"/>
              </w:rPr>
              <w:t>専門管理加算</w:t>
            </w:r>
          </w:p>
        </w:tc>
        <w:tc>
          <w:tcPr>
            <w:tcW w:w="1134" w:type="dxa"/>
            <w:tcBorders>
              <w:right w:val="dotted" w:sz="4" w:space="0" w:color="auto"/>
            </w:tcBorders>
            <w:shd w:val="clear" w:color="auto" w:fill="auto"/>
            <w:noWrap/>
            <w:vAlign w:val="center"/>
          </w:tcPr>
          <w:p w14:paraId="436D8950" w14:textId="7ACE0B02" w:rsidR="00D670D0" w:rsidRPr="00113337" w:rsidRDefault="00D670D0"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375</w:t>
            </w:r>
          </w:p>
        </w:tc>
        <w:tc>
          <w:tcPr>
            <w:tcW w:w="1134" w:type="dxa"/>
            <w:tcBorders>
              <w:left w:val="dotted" w:sz="4" w:space="0" w:color="auto"/>
            </w:tcBorders>
            <w:vAlign w:val="center"/>
          </w:tcPr>
          <w:p w14:paraId="5C3991A3" w14:textId="133EB6A8" w:rsidR="00D670D0" w:rsidRDefault="00D670D0"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注13</w:t>
            </w:r>
          </w:p>
        </w:tc>
        <w:tc>
          <w:tcPr>
            <w:tcW w:w="1559" w:type="dxa"/>
            <w:shd w:val="clear" w:color="auto" w:fill="auto"/>
            <w:vAlign w:val="center"/>
          </w:tcPr>
          <w:p w14:paraId="2794F04F" w14:textId="531300F8" w:rsidR="00D670D0" w:rsidRPr="00113337" w:rsidRDefault="00314DD7"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785</w:t>
            </w:r>
          </w:p>
        </w:tc>
      </w:tr>
      <w:tr w:rsidR="00D670D0" w:rsidRPr="0000320D" w14:paraId="1B580DD1" w14:textId="77777777" w:rsidTr="00A67848">
        <w:trPr>
          <w:trHeight w:val="304"/>
        </w:trPr>
        <w:tc>
          <w:tcPr>
            <w:tcW w:w="2410" w:type="dxa"/>
            <w:vMerge/>
            <w:shd w:val="clear" w:color="auto" w:fill="auto"/>
            <w:noWrap/>
            <w:vAlign w:val="center"/>
          </w:tcPr>
          <w:p w14:paraId="08855782" w14:textId="77777777" w:rsidR="00D670D0" w:rsidRPr="00113337" w:rsidRDefault="00D670D0" w:rsidP="00D670D0">
            <w:pPr>
              <w:widowControl/>
              <w:rPr>
                <w:rFonts w:ascii="ＭＳ Ｐゴシック" w:eastAsia="ＭＳ Ｐゴシック" w:hAnsi="ＭＳ Ｐゴシック" w:cs="ＭＳ Ｐゴシック"/>
                <w:kern w:val="0"/>
                <w:sz w:val="22"/>
              </w:rPr>
            </w:pPr>
          </w:p>
        </w:tc>
        <w:tc>
          <w:tcPr>
            <w:tcW w:w="4395" w:type="dxa"/>
            <w:shd w:val="clear" w:color="auto" w:fill="FFFF00"/>
            <w:noWrap/>
            <w:vAlign w:val="center"/>
          </w:tcPr>
          <w:p w14:paraId="7E7ACB33" w14:textId="7316DA7E" w:rsidR="00D670D0" w:rsidRPr="00113337" w:rsidRDefault="00D670D0"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理学療法士、作業療法士、言語聴覚士による訪問における、</w:t>
            </w:r>
            <w:r w:rsidRPr="003A421F">
              <w:rPr>
                <w:rFonts w:ascii="ＭＳ Ｐゴシック" w:eastAsia="ＭＳ Ｐゴシック" w:hAnsi="ＭＳ Ｐゴシック" w:cs="ＭＳ Ｐゴシック" w:hint="eastAsia"/>
                <w:kern w:val="0"/>
                <w:sz w:val="22"/>
              </w:rPr>
              <w:t>厚生労働大臣が定める施設基準</w:t>
            </w:r>
            <w:r>
              <w:rPr>
                <w:rFonts w:ascii="ＭＳ Ｐゴシック" w:eastAsia="ＭＳ Ｐゴシック" w:hAnsi="ＭＳ Ｐゴシック" w:cs="ＭＳ Ｐゴシック" w:hint="eastAsia"/>
                <w:kern w:val="0"/>
                <w:sz w:val="22"/>
              </w:rPr>
              <w:t>（上記③P851）に該当する場合の減算</w:t>
            </w:r>
          </w:p>
        </w:tc>
        <w:tc>
          <w:tcPr>
            <w:tcW w:w="1134" w:type="dxa"/>
            <w:tcBorders>
              <w:right w:val="dotted" w:sz="4" w:space="0" w:color="auto"/>
            </w:tcBorders>
            <w:shd w:val="clear" w:color="auto" w:fill="FFFF00"/>
            <w:noWrap/>
            <w:vAlign w:val="center"/>
          </w:tcPr>
          <w:p w14:paraId="47D24D7A" w14:textId="32B22E68" w:rsidR="00D670D0" w:rsidRPr="00113337" w:rsidRDefault="00D670D0"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376</w:t>
            </w:r>
          </w:p>
        </w:tc>
        <w:tc>
          <w:tcPr>
            <w:tcW w:w="1134" w:type="dxa"/>
            <w:tcBorders>
              <w:left w:val="dotted" w:sz="4" w:space="0" w:color="auto"/>
            </w:tcBorders>
            <w:shd w:val="clear" w:color="auto" w:fill="FFFF00"/>
            <w:vAlign w:val="center"/>
          </w:tcPr>
          <w:p w14:paraId="69F3152A" w14:textId="46ECB25C" w:rsidR="00D670D0" w:rsidRDefault="00D670D0"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注16</w:t>
            </w:r>
          </w:p>
        </w:tc>
        <w:tc>
          <w:tcPr>
            <w:tcW w:w="1559" w:type="dxa"/>
            <w:shd w:val="clear" w:color="auto" w:fill="FFFF00"/>
            <w:vAlign w:val="center"/>
          </w:tcPr>
          <w:p w14:paraId="2D7FCFEA" w14:textId="0A8174FD" w:rsidR="00D670D0" w:rsidRPr="00113337" w:rsidRDefault="00314DD7"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A67848" w:rsidRPr="0000320D" w14:paraId="1E17A546" w14:textId="77777777" w:rsidTr="00A67848">
        <w:trPr>
          <w:trHeight w:val="304"/>
        </w:trPr>
        <w:tc>
          <w:tcPr>
            <w:tcW w:w="2410" w:type="dxa"/>
            <w:vMerge/>
            <w:shd w:val="clear" w:color="auto" w:fill="auto"/>
            <w:noWrap/>
            <w:vAlign w:val="center"/>
          </w:tcPr>
          <w:p w14:paraId="7ECFC408" w14:textId="77777777" w:rsidR="00A67848" w:rsidRPr="00113337" w:rsidRDefault="00A67848" w:rsidP="00D670D0">
            <w:pPr>
              <w:widowControl/>
              <w:rPr>
                <w:rFonts w:ascii="ＭＳ Ｐゴシック" w:eastAsia="ＭＳ Ｐゴシック" w:hAnsi="ＭＳ Ｐゴシック" w:cs="ＭＳ Ｐゴシック"/>
                <w:kern w:val="0"/>
                <w:sz w:val="22"/>
              </w:rPr>
            </w:pPr>
          </w:p>
        </w:tc>
        <w:tc>
          <w:tcPr>
            <w:tcW w:w="4395" w:type="dxa"/>
            <w:shd w:val="clear" w:color="auto" w:fill="FFFF00"/>
            <w:noWrap/>
            <w:vAlign w:val="center"/>
          </w:tcPr>
          <w:p w14:paraId="03A0585A" w14:textId="606FF5CF" w:rsidR="00A67848" w:rsidRDefault="00A67848"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理学療法士、作業療法士、言語聴覚士による指定介護予防訪問看護の利用を開始した日の属する月から12月を超えて理学療法士、作業療養士又は言語聴覚士が指定介護予防訪問看護を行った場合の減算</w:t>
            </w:r>
          </w:p>
        </w:tc>
        <w:tc>
          <w:tcPr>
            <w:tcW w:w="1134" w:type="dxa"/>
            <w:tcBorders>
              <w:right w:val="dotted" w:sz="4" w:space="0" w:color="auto"/>
            </w:tcBorders>
            <w:shd w:val="clear" w:color="auto" w:fill="FFFF00"/>
            <w:noWrap/>
            <w:vAlign w:val="center"/>
          </w:tcPr>
          <w:p w14:paraId="396A2879" w14:textId="2A2E0C2B" w:rsidR="00A67848" w:rsidRPr="00113337" w:rsidRDefault="00A67848"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376</w:t>
            </w:r>
          </w:p>
        </w:tc>
        <w:tc>
          <w:tcPr>
            <w:tcW w:w="1134" w:type="dxa"/>
            <w:tcBorders>
              <w:left w:val="dotted" w:sz="4" w:space="0" w:color="auto"/>
            </w:tcBorders>
            <w:shd w:val="clear" w:color="auto" w:fill="FFFF00"/>
            <w:vAlign w:val="center"/>
          </w:tcPr>
          <w:p w14:paraId="389F7124" w14:textId="4EAA93FF" w:rsidR="00A67848" w:rsidRDefault="00A67848"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注17</w:t>
            </w:r>
          </w:p>
        </w:tc>
        <w:tc>
          <w:tcPr>
            <w:tcW w:w="1559" w:type="dxa"/>
            <w:shd w:val="clear" w:color="auto" w:fill="FFFF00"/>
            <w:vAlign w:val="center"/>
          </w:tcPr>
          <w:p w14:paraId="57C43AFB" w14:textId="0F355709" w:rsidR="00A67848" w:rsidRPr="00113337" w:rsidRDefault="00314DD7"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A67848" w:rsidRPr="0000320D" w14:paraId="294485D0" w14:textId="77777777" w:rsidTr="009F425A">
        <w:trPr>
          <w:trHeight w:val="304"/>
        </w:trPr>
        <w:tc>
          <w:tcPr>
            <w:tcW w:w="2410" w:type="dxa"/>
            <w:vMerge/>
            <w:shd w:val="clear" w:color="auto" w:fill="auto"/>
            <w:noWrap/>
            <w:vAlign w:val="center"/>
          </w:tcPr>
          <w:p w14:paraId="0A87148D" w14:textId="77777777" w:rsidR="00A67848" w:rsidRPr="00113337" w:rsidRDefault="00A67848" w:rsidP="00D670D0">
            <w:pPr>
              <w:widowControl/>
              <w:rPr>
                <w:rFonts w:ascii="ＭＳ Ｐゴシック" w:eastAsia="ＭＳ Ｐゴシック" w:hAnsi="ＭＳ Ｐゴシック" w:cs="ＭＳ Ｐゴシック"/>
                <w:kern w:val="0"/>
                <w:sz w:val="22"/>
              </w:rPr>
            </w:pPr>
          </w:p>
        </w:tc>
        <w:tc>
          <w:tcPr>
            <w:tcW w:w="4395" w:type="dxa"/>
            <w:shd w:val="clear" w:color="auto" w:fill="FFFF00"/>
            <w:noWrap/>
            <w:vAlign w:val="center"/>
          </w:tcPr>
          <w:p w14:paraId="5AB0353B" w14:textId="77777777" w:rsidR="009F425A" w:rsidRDefault="009F425A" w:rsidP="009F425A">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初回加算</w:t>
            </w:r>
          </w:p>
          <w:p w14:paraId="7B2C15D9" w14:textId="34F70096" w:rsidR="00A67848" w:rsidRPr="00113337" w:rsidRDefault="009F425A" w:rsidP="009F425A">
            <w:pPr>
              <w:widowControl/>
              <w:rPr>
                <w:rFonts w:ascii="ＭＳ Ｐゴシック" w:eastAsia="ＭＳ Ｐゴシック" w:hAnsi="ＭＳ Ｐゴシック" w:cs="ＭＳ Ｐゴシック"/>
                <w:kern w:val="0"/>
                <w:sz w:val="22"/>
              </w:rPr>
            </w:pPr>
            <w:r>
              <w:rPr>
                <w:rFonts w:hint="eastAsia"/>
              </w:rPr>
              <w:t>※一の区分→二の区分へ</w:t>
            </w:r>
          </w:p>
        </w:tc>
        <w:tc>
          <w:tcPr>
            <w:tcW w:w="1134" w:type="dxa"/>
            <w:tcBorders>
              <w:right w:val="dotted" w:sz="4" w:space="0" w:color="auto"/>
            </w:tcBorders>
            <w:shd w:val="clear" w:color="auto" w:fill="FFFF00"/>
            <w:noWrap/>
            <w:vAlign w:val="center"/>
          </w:tcPr>
          <w:p w14:paraId="654F219D" w14:textId="71ADFBEF" w:rsidR="00A67848" w:rsidRPr="00113337" w:rsidRDefault="009F425A"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376</w:t>
            </w:r>
          </w:p>
        </w:tc>
        <w:tc>
          <w:tcPr>
            <w:tcW w:w="1134" w:type="dxa"/>
            <w:tcBorders>
              <w:left w:val="dotted" w:sz="4" w:space="0" w:color="auto"/>
            </w:tcBorders>
            <w:shd w:val="clear" w:color="auto" w:fill="FFFF00"/>
            <w:vAlign w:val="center"/>
          </w:tcPr>
          <w:p w14:paraId="27C96093" w14:textId="443FE158" w:rsidR="00A67848" w:rsidRDefault="009F425A"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ハ</w:t>
            </w:r>
          </w:p>
        </w:tc>
        <w:tc>
          <w:tcPr>
            <w:tcW w:w="1559" w:type="dxa"/>
            <w:shd w:val="clear" w:color="auto" w:fill="FFFF00"/>
            <w:vAlign w:val="center"/>
          </w:tcPr>
          <w:p w14:paraId="738AA763" w14:textId="162272F5" w:rsidR="00A67848" w:rsidRPr="00113337" w:rsidRDefault="00314DD7"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A67848" w:rsidRPr="0000320D" w14:paraId="3A2681E7" w14:textId="77777777" w:rsidTr="0055318C">
        <w:trPr>
          <w:trHeight w:val="304"/>
        </w:trPr>
        <w:tc>
          <w:tcPr>
            <w:tcW w:w="2410" w:type="dxa"/>
            <w:vMerge/>
            <w:shd w:val="clear" w:color="auto" w:fill="auto"/>
            <w:noWrap/>
            <w:vAlign w:val="center"/>
          </w:tcPr>
          <w:p w14:paraId="3C40DE40" w14:textId="77777777" w:rsidR="00A67848" w:rsidRPr="00113337" w:rsidRDefault="00A67848" w:rsidP="00D670D0">
            <w:pPr>
              <w:widowControl/>
              <w:rPr>
                <w:rFonts w:ascii="ＭＳ Ｐゴシック" w:eastAsia="ＭＳ Ｐゴシック" w:hAnsi="ＭＳ Ｐゴシック" w:cs="ＭＳ Ｐゴシック"/>
                <w:kern w:val="0"/>
                <w:sz w:val="22"/>
              </w:rPr>
            </w:pPr>
          </w:p>
        </w:tc>
        <w:tc>
          <w:tcPr>
            <w:tcW w:w="4395" w:type="dxa"/>
            <w:shd w:val="clear" w:color="auto" w:fill="auto"/>
            <w:noWrap/>
            <w:vAlign w:val="center"/>
          </w:tcPr>
          <w:p w14:paraId="1F9B17FE" w14:textId="5D159DE3" w:rsidR="00A67848" w:rsidRPr="00113337" w:rsidRDefault="009F425A" w:rsidP="00D670D0">
            <w:pPr>
              <w:widowControl/>
              <w:rPr>
                <w:rFonts w:ascii="ＭＳ Ｐゴシック" w:eastAsia="ＭＳ Ｐゴシック" w:hAnsi="ＭＳ Ｐゴシック" w:cs="ＭＳ Ｐゴシック"/>
                <w:kern w:val="0"/>
                <w:sz w:val="22"/>
              </w:rPr>
            </w:pPr>
            <w:r w:rsidRPr="00937C8F">
              <w:rPr>
                <w:rFonts w:ascii="ＭＳ Ｐゴシック" w:eastAsia="ＭＳ Ｐゴシック" w:hAnsi="ＭＳ Ｐゴシック" w:cs="ＭＳ Ｐゴシック" w:hint="eastAsia"/>
                <w:kern w:val="0"/>
                <w:sz w:val="22"/>
              </w:rPr>
              <w:t>口腔連携強化加算</w:t>
            </w:r>
          </w:p>
        </w:tc>
        <w:tc>
          <w:tcPr>
            <w:tcW w:w="1134" w:type="dxa"/>
            <w:tcBorders>
              <w:right w:val="dotted" w:sz="4" w:space="0" w:color="auto"/>
            </w:tcBorders>
            <w:shd w:val="clear" w:color="auto" w:fill="auto"/>
            <w:noWrap/>
            <w:vAlign w:val="center"/>
          </w:tcPr>
          <w:p w14:paraId="1BF41D7A" w14:textId="313F8FD1" w:rsidR="00A67848" w:rsidRPr="00113337" w:rsidRDefault="009F425A"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377</w:t>
            </w:r>
          </w:p>
        </w:tc>
        <w:tc>
          <w:tcPr>
            <w:tcW w:w="1134" w:type="dxa"/>
            <w:tcBorders>
              <w:left w:val="dotted" w:sz="4" w:space="0" w:color="auto"/>
            </w:tcBorders>
            <w:vAlign w:val="center"/>
          </w:tcPr>
          <w:p w14:paraId="7F1B9F9E" w14:textId="4094CC98" w:rsidR="00A67848" w:rsidRDefault="009F425A"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ヘ</w:t>
            </w:r>
          </w:p>
        </w:tc>
        <w:tc>
          <w:tcPr>
            <w:tcW w:w="1559" w:type="dxa"/>
            <w:shd w:val="clear" w:color="auto" w:fill="auto"/>
            <w:vAlign w:val="center"/>
          </w:tcPr>
          <w:p w14:paraId="61C7697B" w14:textId="45667D82" w:rsidR="00A67848" w:rsidRPr="00113337" w:rsidRDefault="00314DD7" w:rsidP="00D670D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786</w:t>
            </w:r>
          </w:p>
        </w:tc>
      </w:tr>
      <w:tr w:rsidR="009F425A" w:rsidRPr="0000320D" w14:paraId="6F53CCF1" w14:textId="77777777" w:rsidTr="0055318C">
        <w:trPr>
          <w:trHeight w:val="180"/>
        </w:trPr>
        <w:tc>
          <w:tcPr>
            <w:tcW w:w="2410" w:type="dxa"/>
            <w:vMerge w:val="restart"/>
            <w:vAlign w:val="center"/>
          </w:tcPr>
          <w:p w14:paraId="4660012A" w14:textId="7F9DD245" w:rsidR="009F425A" w:rsidRPr="00113337" w:rsidRDefault="009F425A" w:rsidP="009F425A">
            <w:pPr>
              <w:rPr>
                <w:rFonts w:ascii="ＭＳ Ｐゴシック" w:eastAsia="ＭＳ Ｐゴシック" w:hAnsi="ＭＳ Ｐゴシック" w:cs="ＭＳ Ｐゴシック"/>
                <w:kern w:val="0"/>
                <w:sz w:val="22"/>
              </w:rPr>
            </w:pPr>
            <w:r w:rsidRPr="00113337">
              <w:rPr>
                <w:rFonts w:ascii="ＭＳ Ｐゴシック" w:eastAsia="ＭＳ Ｐゴシック" w:hAnsi="ＭＳ Ｐゴシック" w:cs="ＭＳ Ｐゴシック" w:hint="eastAsia"/>
                <w:kern w:val="0"/>
                <w:sz w:val="22"/>
              </w:rPr>
              <w:t>介護予防</w:t>
            </w:r>
            <w:r w:rsidRPr="0055318C">
              <w:rPr>
                <w:rFonts w:ascii="ＭＳ Ｐゴシック" w:eastAsia="ＭＳ Ｐゴシック" w:hAnsi="ＭＳ Ｐゴシック" w:cs="ＭＳ Ｐゴシック" w:hint="eastAsia"/>
                <w:kern w:val="0"/>
                <w:sz w:val="22"/>
              </w:rPr>
              <w:t>訪問リハビリテーション</w:t>
            </w:r>
          </w:p>
        </w:tc>
        <w:tc>
          <w:tcPr>
            <w:tcW w:w="4395" w:type="dxa"/>
            <w:shd w:val="clear" w:color="auto" w:fill="FFFFFF" w:themeFill="background1"/>
            <w:noWrap/>
          </w:tcPr>
          <w:p w14:paraId="20B03119" w14:textId="76CAE963" w:rsidR="009E42FF" w:rsidRDefault="009E42FF" w:rsidP="009E42FF">
            <w:pPr>
              <w:widowControl/>
            </w:pPr>
            <w:r>
              <w:rPr>
                <w:rFonts w:hint="eastAsia"/>
              </w:rPr>
              <w:t>指定介護予防訪問リハビリテーション事業所の医師による診療を行わない場合の減算</w:t>
            </w:r>
          </w:p>
          <w:p w14:paraId="6C19810C" w14:textId="22585EF2" w:rsidR="009F425A" w:rsidRPr="0096545B" w:rsidRDefault="009E42FF" w:rsidP="009E42FF">
            <w:pPr>
              <w:widowControl/>
              <w:rPr>
                <w:rFonts w:ascii="ＭＳ Ｐゴシック" w:eastAsia="ＭＳ Ｐゴシック" w:hAnsi="ＭＳ Ｐゴシック" w:cs="ＭＳ Ｐゴシック"/>
                <w:kern w:val="0"/>
                <w:sz w:val="22"/>
              </w:rPr>
            </w:pPr>
            <w:r>
              <w:rPr>
                <w:rFonts w:hint="eastAsia"/>
              </w:rPr>
              <w:t>※減算適用なしの場合等の規定</w:t>
            </w:r>
          </w:p>
        </w:tc>
        <w:tc>
          <w:tcPr>
            <w:tcW w:w="1134" w:type="dxa"/>
            <w:tcBorders>
              <w:right w:val="dotted" w:sz="4" w:space="0" w:color="auto"/>
            </w:tcBorders>
            <w:shd w:val="clear" w:color="auto" w:fill="auto"/>
            <w:noWrap/>
            <w:vAlign w:val="center"/>
          </w:tcPr>
          <w:p w14:paraId="10B55D09" w14:textId="3FDA7D6A" w:rsidR="009F425A" w:rsidRPr="00113337" w:rsidRDefault="009E42FF" w:rsidP="009F425A">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377</w:t>
            </w:r>
          </w:p>
        </w:tc>
        <w:tc>
          <w:tcPr>
            <w:tcW w:w="1134" w:type="dxa"/>
            <w:tcBorders>
              <w:left w:val="dotted" w:sz="4" w:space="0" w:color="auto"/>
            </w:tcBorders>
            <w:vAlign w:val="center"/>
          </w:tcPr>
          <w:p w14:paraId="6F66658D" w14:textId="3B507237" w:rsidR="009F425A" w:rsidRDefault="009E42FF" w:rsidP="009F425A">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注１</w:t>
            </w:r>
          </w:p>
        </w:tc>
        <w:tc>
          <w:tcPr>
            <w:tcW w:w="1559" w:type="dxa"/>
            <w:shd w:val="clear" w:color="auto" w:fill="auto"/>
            <w:vAlign w:val="center"/>
          </w:tcPr>
          <w:p w14:paraId="18BEEB41" w14:textId="1FC1F026" w:rsidR="009F425A" w:rsidRPr="00113337" w:rsidRDefault="00314DD7" w:rsidP="009F425A">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787</w:t>
            </w:r>
          </w:p>
        </w:tc>
      </w:tr>
      <w:tr w:rsidR="009E42FF" w:rsidRPr="0000320D" w14:paraId="65ECD435" w14:textId="77777777" w:rsidTr="00C32C17">
        <w:trPr>
          <w:trHeight w:val="292"/>
        </w:trPr>
        <w:tc>
          <w:tcPr>
            <w:tcW w:w="2410" w:type="dxa"/>
            <w:vMerge/>
            <w:vAlign w:val="center"/>
          </w:tcPr>
          <w:p w14:paraId="7CEA1975" w14:textId="77777777" w:rsidR="009E42FF" w:rsidRPr="00113337" w:rsidRDefault="009E42FF" w:rsidP="009E42FF">
            <w:pPr>
              <w:rPr>
                <w:rFonts w:ascii="ＭＳ Ｐゴシック" w:eastAsia="ＭＳ Ｐゴシック" w:hAnsi="ＭＳ Ｐゴシック" w:cs="ＭＳ Ｐゴシック"/>
                <w:kern w:val="0"/>
                <w:sz w:val="22"/>
              </w:rPr>
            </w:pPr>
          </w:p>
        </w:tc>
        <w:tc>
          <w:tcPr>
            <w:tcW w:w="4395" w:type="dxa"/>
            <w:shd w:val="clear" w:color="auto" w:fill="FFFFFF" w:themeFill="background1"/>
            <w:noWrap/>
          </w:tcPr>
          <w:p w14:paraId="3BDF8A86" w14:textId="3DBAF6A4" w:rsidR="009E42FF" w:rsidRPr="00113337" w:rsidRDefault="009E42FF" w:rsidP="009E42FF">
            <w:pPr>
              <w:widowControl/>
              <w:rPr>
                <w:rFonts w:ascii="ＭＳ Ｐゴシック" w:eastAsia="ＭＳ Ｐゴシック" w:hAnsi="ＭＳ Ｐゴシック" w:cs="ＭＳ Ｐゴシック"/>
                <w:kern w:val="0"/>
                <w:sz w:val="22"/>
              </w:rPr>
            </w:pPr>
            <w:r>
              <w:rPr>
                <w:rFonts w:hint="eastAsia"/>
              </w:rPr>
              <w:t>高齢者虐待防止措置未実施減算</w:t>
            </w:r>
          </w:p>
        </w:tc>
        <w:tc>
          <w:tcPr>
            <w:tcW w:w="1134" w:type="dxa"/>
            <w:tcBorders>
              <w:right w:val="dotted" w:sz="4" w:space="0" w:color="auto"/>
            </w:tcBorders>
            <w:shd w:val="clear" w:color="auto" w:fill="auto"/>
            <w:noWrap/>
            <w:vAlign w:val="center"/>
          </w:tcPr>
          <w:p w14:paraId="5C79FCD9" w14:textId="364D851D" w:rsidR="009E42FF" w:rsidRPr="00113337"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378</w:t>
            </w:r>
          </w:p>
        </w:tc>
        <w:tc>
          <w:tcPr>
            <w:tcW w:w="1134" w:type="dxa"/>
            <w:tcBorders>
              <w:left w:val="dotted" w:sz="4" w:space="0" w:color="auto"/>
            </w:tcBorders>
            <w:vAlign w:val="center"/>
          </w:tcPr>
          <w:p w14:paraId="711D7FD4" w14:textId="61583043" w:rsidR="009E42FF" w:rsidRDefault="009E42FF"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注２</w:t>
            </w:r>
          </w:p>
        </w:tc>
        <w:tc>
          <w:tcPr>
            <w:tcW w:w="1559" w:type="dxa"/>
            <w:shd w:val="clear" w:color="auto" w:fill="auto"/>
            <w:vAlign w:val="center"/>
          </w:tcPr>
          <w:p w14:paraId="4EE5EE1E" w14:textId="16C1FC25" w:rsidR="009E42FF" w:rsidRPr="00113337" w:rsidRDefault="00314DD7"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786</w:t>
            </w:r>
          </w:p>
        </w:tc>
      </w:tr>
      <w:tr w:rsidR="009E42FF" w:rsidRPr="0000320D" w14:paraId="2508940E" w14:textId="77777777" w:rsidTr="00C32C17">
        <w:trPr>
          <w:trHeight w:val="340"/>
        </w:trPr>
        <w:tc>
          <w:tcPr>
            <w:tcW w:w="2410" w:type="dxa"/>
            <w:vMerge/>
            <w:shd w:val="clear" w:color="auto" w:fill="auto"/>
            <w:noWrap/>
            <w:vAlign w:val="center"/>
            <w:hideMark/>
          </w:tcPr>
          <w:p w14:paraId="4995D0E4" w14:textId="77777777" w:rsidR="009E42FF" w:rsidRPr="00113337" w:rsidRDefault="009E42FF" w:rsidP="009E42FF">
            <w:pPr>
              <w:widowControl/>
              <w:rPr>
                <w:rFonts w:ascii="ＭＳ Ｐゴシック" w:eastAsia="ＭＳ Ｐゴシック" w:hAnsi="ＭＳ Ｐゴシック" w:cs="ＭＳ Ｐゴシック"/>
                <w:kern w:val="0"/>
                <w:sz w:val="22"/>
              </w:rPr>
            </w:pPr>
          </w:p>
        </w:tc>
        <w:tc>
          <w:tcPr>
            <w:tcW w:w="4395" w:type="dxa"/>
            <w:shd w:val="clear" w:color="auto" w:fill="FFFFFF" w:themeFill="background1"/>
            <w:noWrap/>
            <w:vAlign w:val="center"/>
          </w:tcPr>
          <w:p w14:paraId="137B9A4A" w14:textId="4894C559" w:rsidR="009E42FF" w:rsidRPr="00113337" w:rsidRDefault="009E42FF" w:rsidP="009E42FF">
            <w:pPr>
              <w:widowControl/>
              <w:rPr>
                <w:rFonts w:ascii="ＭＳ Ｐゴシック" w:eastAsia="ＭＳ Ｐゴシック" w:hAnsi="ＭＳ Ｐゴシック" w:cs="ＭＳ Ｐゴシック"/>
                <w:kern w:val="0"/>
                <w:sz w:val="22"/>
              </w:rPr>
            </w:pPr>
            <w:r>
              <w:rPr>
                <w:rFonts w:hint="eastAsia"/>
              </w:rPr>
              <w:t>業務継続計画未策定減算（経過措置あり）</w:t>
            </w:r>
          </w:p>
        </w:tc>
        <w:tc>
          <w:tcPr>
            <w:tcW w:w="1134" w:type="dxa"/>
            <w:tcBorders>
              <w:right w:val="dotted" w:sz="4" w:space="0" w:color="auto"/>
            </w:tcBorders>
            <w:shd w:val="clear" w:color="auto" w:fill="auto"/>
            <w:noWrap/>
            <w:vAlign w:val="center"/>
          </w:tcPr>
          <w:p w14:paraId="6FD48BEF" w14:textId="652A8C71" w:rsidR="009E42FF" w:rsidRPr="00113337"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378</w:t>
            </w:r>
          </w:p>
        </w:tc>
        <w:tc>
          <w:tcPr>
            <w:tcW w:w="1134" w:type="dxa"/>
            <w:tcBorders>
              <w:left w:val="dotted" w:sz="4" w:space="0" w:color="auto"/>
            </w:tcBorders>
            <w:vAlign w:val="center"/>
          </w:tcPr>
          <w:p w14:paraId="72EAD30F" w14:textId="0D4B05CD"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注３</w:t>
            </w:r>
          </w:p>
        </w:tc>
        <w:tc>
          <w:tcPr>
            <w:tcW w:w="1559" w:type="dxa"/>
            <w:shd w:val="clear" w:color="auto" w:fill="auto"/>
            <w:vAlign w:val="center"/>
          </w:tcPr>
          <w:p w14:paraId="48093A26" w14:textId="49E6A1C6" w:rsidR="009E42FF" w:rsidRPr="00113337" w:rsidRDefault="00314DD7"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786</w:t>
            </w:r>
          </w:p>
        </w:tc>
      </w:tr>
      <w:tr w:rsidR="009E42FF" w:rsidRPr="0000320D" w14:paraId="6A77D6FE" w14:textId="77777777" w:rsidTr="0055318C">
        <w:trPr>
          <w:trHeight w:val="340"/>
        </w:trPr>
        <w:tc>
          <w:tcPr>
            <w:tcW w:w="2410" w:type="dxa"/>
            <w:vMerge/>
            <w:shd w:val="clear" w:color="auto" w:fill="auto"/>
            <w:noWrap/>
            <w:vAlign w:val="center"/>
          </w:tcPr>
          <w:p w14:paraId="4728C737" w14:textId="77777777" w:rsidR="009E42FF" w:rsidRPr="00113337" w:rsidRDefault="009E42FF" w:rsidP="009E42FF">
            <w:pPr>
              <w:widowControl/>
              <w:rPr>
                <w:rFonts w:ascii="ＭＳ Ｐゴシック" w:eastAsia="ＭＳ Ｐゴシック" w:hAnsi="ＭＳ Ｐゴシック" w:cs="ＭＳ Ｐゴシック"/>
                <w:kern w:val="0"/>
                <w:sz w:val="22"/>
              </w:rPr>
            </w:pPr>
          </w:p>
        </w:tc>
        <w:tc>
          <w:tcPr>
            <w:tcW w:w="4395" w:type="dxa"/>
            <w:shd w:val="clear" w:color="auto" w:fill="FFFFFF" w:themeFill="background1"/>
            <w:noWrap/>
          </w:tcPr>
          <w:p w14:paraId="026F5A35" w14:textId="7B681150" w:rsidR="009E42FF" w:rsidRPr="00590854" w:rsidRDefault="009E42FF" w:rsidP="009E42FF">
            <w:pPr>
              <w:widowControl/>
              <w:rPr>
                <w:rFonts w:ascii="ＭＳ Ｐゴシック" w:eastAsia="ＭＳ Ｐゴシック" w:hAnsi="ＭＳ Ｐゴシック" w:cs="ＭＳ Ｐゴシック"/>
                <w:kern w:val="0"/>
                <w:sz w:val="22"/>
              </w:rPr>
            </w:pPr>
            <w:r w:rsidRPr="00937C8F">
              <w:rPr>
                <w:rFonts w:ascii="ＭＳ Ｐゴシック" w:eastAsia="ＭＳ Ｐゴシック" w:hAnsi="ＭＳ Ｐゴシック" w:cs="ＭＳ Ｐゴシック" w:hint="eastAsia"/>
                <w:kern w:val="0"/>
                <w:sz w:val="22"/>
              </w:rPr>
              <w:t>口腔連携強化加算</w:t>
            </w:r>
          </w:p>
        </w:tc>
        <w:tc>
          <w:tcPr>
            <w:tcW w:w="1134" w:type="dxa"/>
            <w:tcBorders>
              <w:right w:val="dotted" w:sz="4" w:space="0" w:color="auto"/>
            </w:tcBorders>
            <w:shd w:val="clear" w:color="auto" w:fill="auto"/>
            <w:noWrap/>
            <w:vAlign w:val="center"/>
          </w:tcPr>
          <w:p w14:paraId="464A9C55" w14:textId="1932CB95"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378</w:t>
            </w:r>
          </w:p>
        </w:tc>
        <w:tc>
          <w:tcPr>
            <w:tcW w:w="1134" w:type="dxa"/>
            <w:tcBorders>
              <w:left w:val="dotted" w:sz="4" w:space="0" w:color="auto"/>
            </w:tcBorders>
            <w:vAlign w:val="center"/>
          </w:tcPr>
          <w:p w14:paraId="341735B2" w14:textId="18120AA5" w:rsidR="009E42FF" w:rsidRDefault="009E42FF"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w:t>
            </w:r>
            <w:r w:rsidR="0064741C">
              <w:rPr>
                <w:rFonts w:ascii="ＭＳ Ｐゴシック" w:eastAsia="ＭＳ Ｐゴシック" w:hAnsi="ＭＳ Ｐゴシック" w:cs="ＭＳ Ｐゴシック" w:hint="eastAsia"/>
                <w:kern w:val="0"/>
                <w:sz w:val="22"/>
              </w:rPr>
              <w:t>９</w:t>
            </w:r>
          </w:p>
        </w:tc>
        <w:tc>
          <w:tcPr>
            <w:tcW w:w="1559" w:type="dxa"/>
            <w:shd w:val="clear" w:color="auto" w:fill="auto"/>
            <w:vAlign w:val="center"/>
          </w:tcPr>
          <w:p w14:paraId="375C4961" w14:textId="3FD1E04E" w:rsidR="009E42FF" w:rsidRPr="00113337" w:rsidRDefault="00314DD7"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786</w:t>
            </w:r>
          </w:p>
        </w:tc>
      </w:tr>
      <w:tr w:rsidR="009E42FF" w:rsidRPr="0000320D" w14:paraId="6FCE68BD" w14:textId="77777777" w:rsidTr="0064741C">
        <w:trPr>
          <w:trHeight w:val="340"/>
        </w:trPr>
        <w:tc>
          <w:tcPr>
            <w:tcW w:w="2410" w:type="dxa"/>
            <w:vMerge/>
            <w:shd w:val="clear" w:color="auto" w:fill="auto"/>
            <w:noWrap/>
            <w:vAlign w:val="center"/>
          </w:tcPr>
          <w:p w14:paraId="0C3290BF" w14:textId="77777777" w:rsidR="009E42FF" w:rsidRPr="00113337" w:rsidRDefault="009E42FF" w:rsidP="009E42FF">
            <w:pPr>
              <w:widowControl/>
              <w:rPr>
                <w:rFonts w:ascii="ＭＳ Ｐゴシック" w:eastAsia="ＭＳ Ｐゴシック" w:hAnsi="ＭＳ Ｐゴシック" w:cs="ＭＳ Ｐゴシック"/>
                <w:kern w:val="0"/>
                <w:sz w:val="22"/>
              </w:rPr>
            </w:pPr>
          </w:p>
        </w:tc>
        <w:tc>
          <w:tcPr>
            <w:tcW w:w="4395" w:type="dxa"/>
            <w:shd w:val="clear" w:color="auto" w:fill="FFFF00"/>
            <w:noWrap/>
          </w:tcPr>
          <w:p w14:paraId="0AE7966E" w14:textId="3E526305" w:rsidR="009E42FF" w:rsidRDefault="0064741C" w:rsidP="009E42FF">
            <w:pPr>
              <w:widowControl/>
            </w:pPr>
            <w:r>
              <w:rPr>
                <w:rFonts w:hint="eastAsia"/>
              </w:rPr>
              <w:t>指定介護予防訪問リハビリテーションの利用を開始した日の属する月から</w:t>
            </w:r>
            <w:r>
              <w:rPr>
                <w:rFonts w:hint="eastAsia"/>
              </w:rPr>
              <w:t>12</w:t>
            </w:r>
            <w:r>
              <w:rPr>
                <w:rFonts w:hint="eastAsia"/>
              </w:rPr>
              <w:t>月を超えた場合の減算</w:t>
            </w:r>
          </w:p>
        </w:tc>
        <w:tc>
          <w:tcPr>
            <w:tcW w:w="1134" w:type="dxa"/>
            <w:tcBorders>
              <w:right w:val="dotted" w:sz="4" w:space="0" w:color="auto"/>
            </w:tcBorders>
            <w:shd w:val="clear" w:color="auto" w:fill="FFFF00"/>
            <w:noWrap/>
            <w:vAlign w:val="center"/>
          </w:tcPr>
          <w:p w14:paraId="3B2AEB8B" w14:textId="79225A4A" w:rsidR="009E42FF" w:rsidRDefault="0064741C"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378</w:t>
            </w:r>
          </w:p>
        </w:tc>
        <w:tc>
          <w:tcPr>
            <w:tcW w:w="1134" w:type="dxa"/>
            <w:tcBorders>
              <w:left w:val="dotted" w:sz="4" w:space="0" w:color="auto"/>
            </w:tcBorders>
            <w:shd w:val="clear" w:color="auto" w:fill="FFFF00"/>
            <w:vAlign w:val="center"/>
          </w:tcPr>
          <w:p w14:paraId="6732AEA2" w14:textId="5C1F2E6F" w:rsidR="009E42FF" w:rsidRDefault="0064741C"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注13</w:t>
            </w:r>
          </w:p>
        </w:tc>
        <w:tc>
          <w:tcPr>
            <w:tcW w:w="1559" w:type="dxa"/>
            <w:shd w:val="clear" w:color="auto" w:fill="FFFF00"/>
            <w:vAlign w:val="center"/>
          </w:tcPr>
          <w:p w14:paraId="789B1054" w14:textId="1ACF2F27" w:rsidR="009E42FF" w:rsidRPr="00113337" w:rsidRDefault="00314DD7"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9E42FF" w:rsidRPr="0000320D" w14:paraId="2B371FDB" w14:textId="77777777" w:rsidTr="0055318C">
        <w:trPr>
          <w:trHeight w:val="340"/>
        </w:trPr>
        <w:tc>
          <w:tcPr>
            <w:tcW w:w="2410" w:type="dxa"/>
            <w:vMerge/>
            <w:shd w:val="clear" w:color="auto" w:fill="auto"/>
            <w:noWrap/>
            <w:vAlign w:val="center"/>
          </w:tcPr>
          <w:p w14:paraId="294AD98E" w14:textId="77777777" w:rsidR="009E42FF" w:rsidRPr="00113337" w:rsidRDefault="009E42FF" w:rsidP="009E42FF">
            <w:pPr>
              <w:widowControl/>
              <w:rPr>
                <w:rFonts w:ascii="ＭＳ Ｐゴシック" w:eastAsia="ＭＳ Ｐゴシック" w:hAnsi="ＭＳ Ｐゴシック" w:cs="ＭＳ Ｐゴシック"/>
                <w:kern w:val="0"/>
                <w:sz w:val="22"/>
              </w:rPr>
            </w:pPr>
          </w:p>
        </w:tc>
        <w:tc>
          <w:tcPr>
            <w:tcW w:w="4395" w:type="dxa"/>
            <w:shd w:val="clear" w:color="auto" w:fill="FFFFFF" w:themeFill="background1"/>
            <w:noWrap/>
          </w:tcPr>
          <w:p w14:paraId="3788F77A" w14:textId="5DC49E11" w:rsidR="009E42FF" w:rsidRDefault="00ED7FCC" w:rsidP="009E42FF">
            <w:pPr>
              <w:widowControl/>
            </w:pPr>
            <w:r>
              <w:rPr>
                <w:rFonts w:hint="eastAsia"/>
              </w:rPr>
              <w:t>退院時共同指導加算</w:t>
            </w:r>
          </w:p>
        </w:tc>
        <w:tc>
          <w:tcPr>
            <w:tcW w:w="1134" w:type="dxa"/>
            <w:tcBorders>
              <w:right w:val="dotted" w:sz="4" w:space="0" w:color="auto"/>
            </w:tcBorders>
            <w:shd w:val="clear" w:color="auto" w:fill="auto"/>
            <w:noWrap/>
            <w:vAlign w:val="center"/>
          </w:tcPr>
          <w:p w14:paraId="12794BEE" w14:textId="73F0D895" w:rsidR="009E42FF" w:rsidRDefault="0064741C"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379</w:t>
            </w:r>
          </w:p>
        </w:tc>
        <w:tc>
          <w:tcPr>
            <w:tcW w:w="1134" w:type="dxa"/>
            <w:tcBorders>
              <w:left w:val="dotted" w:sz="4" w:space="0" w:color="auto"/>
            </w:tcBorders>
            <w:vAlign w:val="center"/>
          </w:tcPr>
          <w:p w14:paraId="3E904B5E" w14:textId="6B7383CF" w:rsidR="009E42FF" w:rsidRDefault="0064741C"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w:t>
            </w:r>
          </w:p>
        </w:tc>
        <w:tc>
          <w:tcPr>
            <w:tcW w:w="1559" w:type="dxa"/>
            <w:shd w:val="clear" w:color="auto" w:fill="auto"/>
            <w:vAlign w:val="center"/>
          </w:tcPr>
          <w:p w14:paraId="52629691" w14:textId="67CC1A39" w:rsidR="009E42FF" w:rsidRPr="00113337" w:rsidRDefault="00E12160"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9E42FF" w:rsidRPr="0000320D" w14:paraId="22196998" w14:textId="77777777" w:rsidTr="0064741C">
        <w:tblPrEx>
          <w:shd w:val="clear" w:color="auto" w:fill="FFFFFF" w:themeFill="background1"/>
        </w:tblPrEx>
        <w:trPr>
          <w:trHeight w:val="195"/>
        </w:trPr>
        <w:tc>
          <w:tcPr>
            <w:tcW w:w="2410" w:type="dxa"/>
            <w:vMerge w:val="restart"/>
            <w:shd w:val="clear" w:color="auto" w:fill="FFFFFF" w:themeFill="background1"/>
            <w:noWrap/>
            <w:vAlign w:val="center"/>
          </w:tcPr>
          <w:p w14:paraId="5524A52A" w14:textId="644A72CD" w:rsidR="009E42FF" w:rsidRPr="00113337" w:rsidRDefault="009E42FF" w:rsidP="009E42FF">
            <w:pPr>
              <w:widowControl/>
              <w:rPr>
                <w:rFonts w:ascii="ＭＳ Ｐゴシック" w:eastAsia="ＭＳ Ｐゴシック" w:hAnsi="ＭＳ Ｐゴシック" w:cs="ＭＳ Ｐゴシック"/>
                <w:kern w:val="0"/>
                <w:sz w:val="22"/>
              </w:rPr>
            </w:pPr>
            <w:r w:rsidRPr="00113337">
              <w:rPr>
                <w:rFonts w:ascii="ＭＳ Ｐゴシック" w:eastAsia="ＭＳ Ｐゴシック" w:hAnsi="ＭＳ Ｐゴシック" w:cs="ＭＳ Ｐゴシック" w:hint="eastAsia"/>
                <w:kern w:val="0"/>
                <w:sz w:val="22"/>
              </w:rPr>
              <w:t>介護予防</w:t>
            </w:r>
            <w:r w:rsidRPr="0055318C">
              <w:rPr>
                <w:rFonts w:ascii="ＭＳ Ｐゴシック" w:eastAsia="ＭＳ Ｐゴシック" w:hAnsi="ＭＳ Ｐゴシック" w:cs="ＭＳ Ｐゴシック" w:hint="eastAsia"/>
                <w:kern w:val="0"/>
                <w:sz w:val="22"/>
              </w:rPr>
              <w:t>居宅療養管理指導</w:t>
            </w:r>
            <w:r w:rsidR="0064741C">
              <w:rPr>
                <w:rFonts w:ascii="ＭＳ Ｐゴシック" w:eastAsia="ＭＳ Ｐゴシック" w:hAnsi="ＭＳ Ｐゴシック" w:cs="ＭＳ Ｐゴシック" w:hint="eastAsia"/>
                <w:kern w:val="0"/>
                <w:sz w:val="22"/>
              </w:rPr>
              <w:t>（薬剤師が行う場合）</w:t>
            </w:r>
          </w:p>
        </w:tc>
        <w:tc>
          <w:tcPr>
            <w:tcW w:w="4395" w:type="dxa"/>
            <w:shd w:val="clear" w:color="auto" w:fill="BFBFBF" w:themeFill="background1" w:themeFillShade="BF"/>
            <w:noWrap/>
          </w:tcPr>
          <w:p w14:paraId="50F562DD" w14:textId="77777777" w:rsidR="0064741C" w:rsidRDefault="0064741C" w:rsidP="0064741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薬局の薬剤師による情報通信機器を用いた服薬指導</w:t>
            </w:r>
          </w:p>
          <w:p w14:paraId="79E1326B" w14:textId="70DEA621" w:rsidR="009E42FF" w:rsidRPr="00113337" w:rsidRDefault="0064741C" w:rsidP="0064741C">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※要件の変更</w:t>
            </w:r>
          </w:p>
        </w:tc>
        <w:tc>
          <w:tcPr>
            <w:tcW w:w="1134" w:type="dxa"/>
            <w:tcBorders>
              <w:right w:val="dotted" w:sz="4" w:space="0" w:color="auto"/>
            </w:tcBorders>
            <w:shd w:val="clear" w:color="auto" w:fill="BFBFBF" w:themeFill="background1" w:themeFillShade="BF"/>
            <w:noWrap/>
            <w:vAlign w:val="center"/>
          </w:tcPr>
          <w:p w14:paraId="027EB62D" w14:textId="6BEDEBA7" w:rsidR="009E42FF" w:rsidRPr="00113337" w:rsidRDefault="0064741C"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381</w:t>
            </w:r>
          </w:p>
        </w:tc>
        <w:tc>
          <w:tcPr>
            <w:tcW w:w="1134" w:type="dxa"/>
            <w:tcBorders>
              <w:left w:val="dotted" w:sz="4" w:space="0" w:color="auto"/>
            </w:tcBorders>
            <w:shd w:val="clear" w:color="auto" w:fill="BFBFBF" w:themeFill="background1" w:themeFillShade="BF"/>
            <w:vAlign w:val="center"/>
          </w:tcPr>
          <w:p w14:paraId="1027E5B0" w14:textId="4B0B7285" w:rsidR="009E42FF" w:rsidRDefault="0064741C"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注２</w:t>
            </w:r>
          </w:p>
        </w:tc>
        <w:tc>
          <w:tcPr>
            <w:tcW w:w="1559" w:type="dxa"/>
            <w:shd w:val="clear" w:color="auto" w:fill="BFBFBF" w:themeFill="background1" w:themeFillShade="BF"/>
            <w:vAlign w:val="center"/>
          </w:tcPr>
          <w:p w14:paraId="521F9EBC" w14:textId="658E094C" w:rsidR="009E42FF" w:rsidRPr="00113337" w:rsidRDefault="00E12160"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9E42FF" w:rsidRPr="0000320D" w14:paraId="24D1F507" w14:textId="77777777" w:rsidTr="0055318C">
        <w:tblPrEx>
          <w:shd w:val="clear" w:color="auto" w:fill="FFFFFF" w:themeFill="background1"/>
        </w:tblPrEx>
        <w:trPr>
          <w:trHeight w:val="165"/>
        </w:trPr>
        <w:tc>
          <w:tcPr>
            <w:tcW w:w="2410" w:type="dxa"/>
            <w:vMerge/>
            <w:shd w:val="clear" w:color="auto" w:fill="FFFFFF" w:themeFill="background1"/>
            <w:noWrap/>
            <w:vAlign w:val="center"/>
          </w:tcPr>
          <w:p w14:paraId="35BD7C10" w14:textId="77777777" w:rsidR="009E42FF" w:rsidRPr="00113337" w:rsidRDefault="009E42FF" w:rsidP="009E42FF">
            <w:pPr>
              <w:widowControl/>
              <w:rPr>
                <w:rFonts w:ascii="ＭＳ Ｐゴシック" w:eastAsia="ＭＳ Ｐゴシック" w:hAnsi="ＭＳ Ｐゴシック" w:cs="ＭＳ Ｐゴシック"/>
                <w:kern w:val="0"/>
                <w:sz w:val="22"/>
              </w:rPr>
            </w:pPr>
          </w:p>
        </w:tc>
        <w:tc>
          <w:tcPr>
            <w:tcW w:w="4395" w:type="dxa"/>
            <w:shd w:val="clear" w:color="auto" w:fill="FFFFFF" w:themeFill="background1"/>
            <w:noWrap/>
          </w:tcPr>
          <w:p w14:paraId="414D3C37" w14:textId="591240E8" w:rsidR="009E42FF" w:rsidRPr="00113337" w:rsidRDefault="00D62BC2" w:rsidP="009E42FF">
            <w:pPr>
              <w:rPr>
                <w:rFonts w:ascii="ＭＳ Ｐゴシック" w:eastAsia="ＭＳ Ｐゴシック" w:hAnsi="ＭＳ Ｐゴシック" w:cs="ＭＳ Ｐゴシック"/>
                <w:kern w:val="0"/>
                <w:sz w:val="22"/>
              </w:rPr>
            </w:pPr>
            <w:r w:rsidRPr="0064741C">
              <w:rPr>
                <w:rFonts w:ascii="ＭＳ Ｐゴシック" w:eastAsia="ＭＳ Ｐゴシック" w:hAnsi="ＭＳ Ｐゴシック" w:hint="eastAsia"/>
                <w:sz w:val="22"/>
              </w:rPr>
              <w:t>医療用麻薬持続注射療法加算</w:t>
            </w:r>
          </w:p>
        </w:tc>
        <w:tc>
          <w:tcPr>
            <w:tcW w:w="1134" w:type="dxa"/>
            <w:tcBorders>
              <w:right w:val="dotted" w:sz="4" w:space="0" w:color="auto"/>
            </w:tcBorders>
            <w:shd w:val="clear" w:color="auto" w:fill="FFFFFF" w:themeFill="background1"/>
            <w:noWrap/>
            <w:vAlign w:val="center"/>
          </w:tcPr>
          <w:p w14:paraId="244F0885" w14:textId="7D28ACB9" w:rsidR="009E42FF" w:rsidRPr="00113337" w:rsidRDefault="00D62BC2"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381</w:t>
            </w:r>
          </w:p>
        </w:tc>
        <w:tc>
          <w:tcPr>
            <w:tcW w:w="1134" w:type="dxa"/>
            <w:tcBorders>
              <w:left w:val="dotted" w:sz="4" w:space="0" w:color="auto"/>
            </w:tcBorders>
            <w:shd w:val="clear" w:color="auto" w:fill="FFFFFF" w:themeFill="background1"/>
            <w:vAlign w:val="center"/>
          </w:tcPr>
          <w:p w14:paraId="441FA132" w14:textId="22905722" w:rsidR="009E42FF" w:rsidRDefault="00D62BC2"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注７</w:t>
            </w:r>
          </w:p>
        </w:tc>
        <w:tc>
          <w:tcPr>
            <w:tcW w:w="1559" w:type="dxa"/>
            <w:shd w:val="clear" w:color="auto" w:fill="FFFFFF" w:themeFill="background1"/>
            <w:vAlign w:val="center"/>
          </w:tcPr>
          <w:p w14:paraId="0706A419" w14:textId="1F24FA53" w:rsidR="009E42FF" w:rsidRPr="00113337" w:rsidRDefault="00E12160"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9E42FF" w:rsidRPr="0000320D" w14:paraId="4B0B84D9" w14:textId="77777777" w:rsidTr="0055318C">
        <w:tblPrEx>
          <w:shd w:val="clear" w:color="auto" w:fill="FFFFFF" w:themeFill="background1"/>
        </w:tblPrEx>
        <w:trPr>
          <w:trHeight w:val="165"/>
        </w:trPr>
        <w:tc>
          <w:tcPr>
            <w:tcW w:w="2410" w:type="dxa"/>
            <w:vMerge/>
            <w:shd w:val="clear" w:color="auto" w:fill="FFFFFF" w:themeFill="background1"/>
            <w:noWrap/>
            <w:vAlign w:val="center"/>
          </w:tcPr>
          <w:p w14:paraId="5400AB3A" w14:textId="77777777" w:rsidR="009E42FF" w:rsidRPr="00113337" w:rsidRDefault="009E42FF" w:rsidP="009E42FF">
            <w:pPr>
              <w:widowControl/>
              <w:rPr>
                <w:rFonts w:ascii="ＭＳ Ｐゴシック" w:eastAsia="ＭＳ Ｐゴシック" w:hAnsi="ＭＳ Ｐゴシック" w:cs="ＭＳ Ｐゴシック"/>
                <w:kern w:val="0"/>
                <w:sz w:val="22"/>
              </w:rPr>
            </w:pPr>
          </w:p>
        </w:tc>
        <w:tc>
          <w:tcPr>
            <w:tcW w:w="4395" w:type="dxa"/>
            <w:shd w:val="clear" w:color="auto" w:fill="FFFFFF" w:themeFill="background1"/>
            <w:noWrap/>
          </w:tcPr>
          <w:p w14:paraId="38B5BBF8" w14:textId="7F6D9F5D" w:rsidR="009E42FF" w:rsidRPr="00113337" w:rsidRDefault="00D62BC2" w:rsidP="009E42FF">
            <w:pPr>
              <w:rPr>
                <w:rFonts w:ascii="ＭＳ Ｐゴシック" w:eastAsia="ＭＳ Ｐゴシック" w:hAnsi="ＭＳ Ｐゴシック" w:cs="ＭＳ Ｐゴシック"/>
                <w:kern w:val="0"/>
                <w:sz w:val="22"/>
              </w:rPr>
            </w:pPr>
            <w:r w:rsidRPr="0051468A">
              <w:rPr>
                <w:rFonts w:ascii="ＭＳ Ｐゴシック" w:eastAsia="ＭＳ Ｐゴシック" w:hAnsi="ＭＳ Ｐゴシック" w:cs="ＭＳ Ｐゴシック" w:hint="eastAsia"/>
                <w:kern w:val="0"/>
                <w:sz w:val="22"/>
              </w:rPr>
              <w:t>在宅中心静脈栄養法加算</w:t>
            </w:r>
          </w:p>
        </w:tc>
        <w:tc>
          <w:tcPr>
            <w:tcW w:w="1134" w:type="dxa"/>
            <w:tcBorders>
              <w:right w:val="dotted" w:sz="4" w:space="0" w:color="auto"/>
            </w:tcBorders>
            <w:shd w:val="clear" w:color="auto" w:fill="FFFFFF" w:themeFill="background1"/>
            <w:noWrap/>
            <w:vAlign w:val="center"/>
          </w:tcPr>
          <w:p w14:paraId="1D08A978" w14:textId="73EFD8B3" w:rsidR="009E42FF" w:rsidRPr="00113337" w:rsidRDefault="00D62BC2"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381</w:t>
            </w:r>
          </w:p>
        </w:tc>
        <w:tc>
          <w:tcPr>
            <w:tcW w:w="1134" w:type="dxa"/>
            <w:tcBorders>
              <w:left w:val="dotted" w:sz="4" w:space="0" w:color="auto"/>
            </w:tcBorders>
            <w:shd w:val="clear" w:color="auto" w:fill="FFFFFF" w:themeFill="background1"/>
            <w:vAlign w:val="center"/>
          </w:tcPr>
          <w:p w14:paraId="6D474C9E" w14:textId="1664EF70" w:rsidR="009E42FF" w:rsidRDefault="00D62BC2"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注８</w:t>
            </w:r>
          </w:p>
        </w:tc>
        <w:tc>
          <w:tcPr>
            <w:tcW w:w="1559" w:type="dxa"/>
            <w:shd w:val="clear" w:color="auto" w:fill="FFFFFF" w:themeFill="background1"/>
            <w:vAlign w:val="center"/>
          </w:tcPr>
          <w:p w14:paraId="705A1604" w14:textId="06371191" w:rsidR="009E42FF" w:rsidRPr="00113337" w:rsidRDefault="00E12160"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260030" w:rsidRPr="0000320D" w14:paraId="2144CD67" w14:textId="77777777" w:rsidTr="00260030">
        <w:tblPrEx>
          <w:shd w:val="clear" w:color="auto" w:fill="FFFFFF" w:themeFill="background1"/>
        </w:tblPrEx>
        <w:trPr>
          <w:trHeight w:val="366"/>
        </w:trPr>
        <w:tc>
          <w:tcPr>
            <w:tcW w:w="2410" w:type="dxa"/>
            <w:shd w:val="clear" w:color="auto" w:fill="BFBFBF" w:themeFill="background1" w:themeFillShade="BF"/>
            <w:noWrap/>
            <w:vAlign w:val="center"/>
          </w:tcPr>
          <w:p w14:paraId="3ACD02F6" w14:textId="1454B44C" w:rsidR="00260030" w:rsidRPr="00113337" w:rsidRDefault="00260030"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介護予防</w:t>
            </w:r>
            <w:r w:rsidRPr="00733033">
              <w:rPr>
                <w:rFonts w:ascii="ＭＳ Ｐゴシック" w:eastAsia="ＭＳ Ｐゴシック" w:hAnsi="ＭＳ Ｐゴシック" w:cs="ＭＳ Ｐゴシック" w:hint="eastAsia"/>
                <w:kern w:val="0"/>
                <w:sz w:val="22"/>
              </w:rPr>
              <w:t>居宅療養管理指導</w:t>
            </w:r>
            <w:r>
              <w:rPr>
                <w:rFonts w:ascii="ＭＳ Ｐゴシック" w:eastAsia="ＭＳ Ｐゴシック" w:hAnsi="ＭＳ Ｐゴシック" w:cs="ＭＳ Ｐゴシック" w:hint="eastAsia"/>
                <w:kern w:val="0"/>
                <w:sz w:val="22"/>
              </w:rPr>
              <w:t>（管理栄養士が行う場合）</w:t>
            </w:r>
          </w:p>
        </w:tc>
        <w:tc>
          <w:tcPr>
            <w:tcW w:w="4395" w:type="dxa"/>
            <w:shd w:val="clear" w:color="auto" w:fill="BFBFBF" w:themeFill="background1" w:themeFillShade="BF"/>
            <w:noWrap/>
          </w:tcPr>
          <w:p w14:paraId="65F779D2" w14:textId="4C98EC3E" w:rsidR="00260030" w:rsidRPr="00E34D0A" w:rsidRDefault="00260030"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医師の特別指示があった場合の栄養管理</w:t>
            </w:r>
          </w:p>
        </w:tc>
        <w:tc>
          <w:tcPr>
            <w:tcW w:w="1134" w:type="dxa"/>
            <w:tcBorders>
              <w:right w:val="dotted" w:sz="4" w:space="0" w:color="auto"/>
            </w:tcBorders>
            <w:shd w:val="clear" w:color="auto" w:fill="BFBFBF" w:themeFill="background1" w:themeFillShade="BF"/>
            <w:noWrap/>
            <w:vAlign w:val="center"/>
          </w:tcPr>
          <w:p w14:paraId="6209610D" w14:textId="0CF67CB2" w:rsidR="00260030" w:rsidRPr="00113337" w:rsidRDefault="00260030" w:rsidP="009E42FF">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383</w:t>
            </w:r>
          </w:p>
        </w:tc>
        <w:tc>
          <w:tcPr>
            <w:tcW w:w="1134" w:type="dxa"/>
            <w:tcBorders>
              <w:left w:val="dotted" w:sz="4" w:space="0" w:color="auto"/>
            </w:tcBorders>
            <w:shd w:val="clear" w:color="auto" w:fill="BFBFBF" w:themeFill="background1" w:themeFillShade="BF"/>
            <w:vAlign w:val="center"/>
          </w:tcPr>
          <w:p w14:paraId="1CDD21EA" w14:textId="21DA9344" w:rsidR="00260030" w:rsidRDefault="00260030"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注１</w:t>
            </w:r>
          </w:p>
        </w:tc>
        <w:tc>
          <w:tcPr>
            <w:tcW w:w="1559" w:type="dxa"/>
            <w:shd w:val="clear" w:color="auto" w:fill="BFBFBF" w:themeFill="background1" w:themeFillShade="BF"/>
            <w:vAlign w:val="center"/>
          </w:tcPr>
          <w:p w14:paraId="6A6AE0F3" w14:textId="1CF3667B" w:rsidR="00260030" w:rsidRPr="00113337" w:rsidRDefault="00E12160" w:rsidP="009E42FF">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260030" w:rsidRPr="0000320D" w14:paraId="4E2CC9E2" w14:textId="77777777" w:rsidTr="00260030">
        <w:tblPrEx>
          <w:shd w:val="clear" w:color="auto" w:fill="FFFFFF" w:themeFill="background1"/>
        </w:tblPrEx>
        <w:trPr>
          <w:trHeight w:val="366"/>
        </w:trPr>
        <w:tc>
          <w:tcPr>
            <w:tcW w:w="2410" w:type="dxa"/>
            <w:shd w:val="clear" w:color="auto" w:fill="BFBFBF" w:themeFill="background1" w:themeFillShade="BF"/>
            <w:noWrap/>
            <w:vAlign w:val="center"/>
          </w:tcPr>
          <w:p w14:paraId="2BB25B5B" w14:textId="01DC5C8B" w:rsidR="00260030" w:rsidRPr="00113337" w:rsidRDefault="00260030" w:rsidP="0026003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介護予防</w:t>
            </w:r>
            <w:r w:rsidRPr="00733033">
              <w:rPr>
                <w:rFonts w:ascii="ＭＳ Ｐゴシック" w:eastAsia="ＭＳ Ｐゴシック" w:hAnsi="ＭＳ Ｐゴシック" w:cs="ＭＳ Ｐゴシック" w:hint="eastAsia"/>
                <w:kern w:val="0"/>
                <w:sz w:val="22"/>
              </w:rPr>
              <w:t>居宅療養管理指導</w:t>
            </w:r>
            <w:r>
              <w:rPr>
                <w:rFonts w:ascii="ＭＳ Ｐゴシック" w:eastAsia="ＭＳ Ｐゴシック" w:hAnsi="ＭＳ Ｐゴシック" w:cs="ＭＳ Ｐゴシック" w:hint="eastAsia"/>
                <w:kern w:val="0"/>
                <w:sz w:val="22"/>
              </w:rPr>
              <w:t>（歯科衛生士等が行う場合）</w:t>
            </w:r>
          </w:p>
        </w:tc>
        <w:tc>
          <w:tcPr>
            <w:tcW w:w="4395" w:type="dxa"/>
            <w:shd w:val="clear" w:color="auto" w:fill="BFBFBF" w:themeFill="background1" w:themeFillShade="BF"/>
            <w:noWrap/>
          </w:tcPr>
          <w:p w14:paraId="74677D95" w14:textId="38875BAB" w:rsidR="00260030" w:rsidRPr="00E34D0A" w:rsidRDefault="00260030"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がん末期利用者への１月あたり限度回数の変更</w:t>
            </w:r>
          </w:p>
        </w:tc>
        <w:tc>
          <w:tcPr>
            <w:tcW w:w="1134" w:type="dxa"/>
            <w:tcBorders>
              <w:right w:val="dotted" w:sz="4" w:space="0" w:color="auto"/>
            </w:tcBorders>
            <w:shd w:val="clear" w:color="auto" w:fill="BFBFBF" w:themeFill="background1" w:themeFillShade="BF"/>
            <w:noWrap/>
            <w:vAlign w:val="center"/>
          </w:tcPr>
          <w:p w14:paraId="4149C0EE" w14:textId="6F108196" w:rsidR="00260030" w:rsidRPr="00113337" w:rsidRDefault="00260030" w:rsidP="0026003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383</w:t>
            </w:r>
          </w:p>
        </w:tc>
        <w:tc>
          <w:tcPr>
            <w:tcW w:w="1134" w:type="dxa"/>
            <w:tcBorders>
              <w:left w:val="dotted" w:sz="4" w:space="0" w:color="auto"/>
            </w:tcBorders>
            <w:shd w:val="clear" w:color="auto" w:fill="BFBFBF" w:themeFill="background1" w:themeFillShade="BF"/>
            <w:vAlign w:val="center"/>
          </w:tcPr>
          <w:p w14:paraId="457B316B" w14:textId="63801812" w:rsidR="00260030" w:rsidRDefault="00260030"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注１</w:t>
            </w:r>
          </w:p>
        </w:tc>
        <w:tc>
          <w:tcPr>
            <w:tcW w:w="1559" w:type="dxa"/>
            <w:shd w:val="clear" w:color="auto" w:fill="BFBFBF" w:themeFill="background1" w:themeFillShade="BF"/>
            <w:vAlign w:val="center"/>
          </w:tcPr>
          <w:p w14:paraId="2223B03D" w14:textId="442864E6" w:rsidR="00260030" w:rsidRPr="00113337" w:rsidRDefault="00260030"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260030" w:rsidRPr="0000320D" w14:paraId="413B961B" w14:textId="77777777" w:rsidTr="0055318C">
        <w:tblPrEx>
          <w:shd w:val="clear" w:color="auto" w:fill="FFFFFF" w:themeFill="background1"/>
        </w:tblPrEx>
        <w:trPr>
          <w:trHeight w:val="366"/>
        </w:trPr>
        <w:tc>
          <w:tcPr>
            <w:tcW w:w="2410" w:type="dxa"/>
            <w:vMerge w:val="restart"/>
            <w:shd w:val="clear" w:color="auto" w:fill="FFFFFF" w:themeFill="background1"/>
            <w:noWrap/>
            <w:vAlign w:val="center"/>
          </w:tcPr>
          <w:p w14:paraId="4CB2514F" w14:textId="1DB6EFD1" w:rsidR="00260030" w:rsidRPr="00113337" w:rsidRDefault="00260030" w:rsidP="00260030">
            <w:pPr>
              <w:widowControl/>
              <w:rPr>
                <w:rFonts w:ascii="ＭＳ Ｐゴシック" w:eastAsia="ＭＳ Ｐゴシック" w:hAnsi="ＭＳ Ｐゴシック" w:cs="ＭＳ Ｐゴシック"/>
                <w:kern w:val="0"/>
                <w:sz w:val="22"/>
              </w:rPr>
            </w:pPr>
            <w:r w:rsidRPr="00113337">
              <w:rPr>
                <w:rFonts w:ascii="ＭＳ Ｐゴシック" w:eastAsia="ＭＳ Ｐゴシック" w:hAnsi="ＭＳ Ｐゴシック" w:cs="ＭＳ Ｐゴシック" w:hint="eastAsia"/>
                <w:kern w:val="0"/>
                <w:sz w:val="22"/>
              </w:rPr>
              <w:t>介護予防</w:t>
            </w:r>
            <w:r w:rsidRPr="00733033">
              <w:rPr>
                <w:rFonts w:ascii="ＭＳ Ｐゴシック" w:eastAsia="ＭＳ Ｐゴシック" w:hAnsi="ＭＳ Ｐゴシック" w:cs="ＭＳ Ｐゴシック" w:hint="eastAsia"/>
                <w:kern w:val="0"/>
                <w:sz w:val="22"/>
              </w:rPr>
              <w:t>通所リハビリテーション</w:t>
            </w:r>
          </w:p>
        </w:tc>
        <w:tc>
          <w:tcPr>
            <w:tcW w:w="4395" w:type="dxa"/>
            <w:shd w:val="clear" w:color="auto" w:fill="FFFFFF" w:themeFill="background1"/>
            <w:noWrap/>
          </w:tcPr>
          <w:p w14:paraId="6FE628B3" w14:textId="13F30B49" w:rsidR="00260030" w:rsidRPr="00113337" w:rsidRDefault="00260030" w:rsidP="00260030">
            <w:pPr>
              <w:rPr>
                <w:rFonts w:ascii="ＭＳ Ｐゴシック" w:eastAsia="ＭＳ Ｐゴシック" w:hAnsi="ＭＳ Ｐゴシック" w:cs="ＭＳ Ｐゴシック"/>
                <w:kern w:val="0"/>
                <w:sz w:val="22"/>
              </w:rPr>
            </w:pPr>
            <w:r>
              <w:rPr>
                <w:rFonts w:hint="eastAsia"/>
              </w:rPr>
              <w:t>高齢者虐待防止措置未実施減算</w:t>
            </w:r>
          </w:p>
        </w:tc>
        <w:tc>
          <w:tcPr>
            <w:tcW w:w="1134" w:type="dxa"/>
            <w:tcBorders>
              <w:right w:val="dotted" w:sz="4" w:space="0" w:color="auto"/>
            </w:tcBorders>
            <w:shd w:val="clear" w:color="auto" w:fill="FFFFFF" w:themeFill="background1"/>
            <w:noWrap/>
            <w:vAlign w:val="center"/>
          </w:tcPr>
          <w:p w14:paraId="00424203" w14:textId="248A32DC" w:rsidR="00260030" w:rsidRPr="00113337" w:rsidRDefault="00ED7FCC" w:rsidP="0026003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384</w:t>
            </w:r>
          </w:p>
        </w:tc>
        <w:tc>
          <w:tcPr>
            <w:tcW w:w="1134" w:type="dxa"/>
            <w:tcBorders>
              <w:left w:val="dotted" w:sz="4" w:space="0" w:color="auto"/>
            </w:tcBorders>
            <w:shd w:val="clear" w:color="auto" w:fill="FFFFFF" w:themeFill="background1"/>
            <w:vAlign w:val="center"/>
          </w:tcPr>
          <w:p w14:paraId="79665BF4" w14:textId="4FE36A8B" w:rsidR="00260030" w:rsidRDefault="00ED7FCC"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注２</w:t>
            </w:r>
          </w:p>
        </w:tc>
        <w:tc>
          <w:tcPr>
            <w:tcW w:w="1559" w:type="dxa"/>
            <w:shd w:val="clear" w:color="auto" w:fill="FFFFFF" w:themeFill="background1"/>
            <w:vAlign w:val="center"/>
          </w:tcPr>
          <w:p w14:paraId="08EB2D75" w14:textId="284B2939" w:rsidR="00260030" w:rsidRPr="00113337" w:rsidRDefault="00E12160"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787</w:t>
            </w:r>
          </w:p>
        </w:tc>
      </w:tr>
      <w:tr w:rsidR="00260030" w:rsidRPr="0000320D" w14:paraId="754C25A0" w14:textId="77777777" w:rsidTr="0055318C">
        <w:tblPrEx>
          <w:shd w:val="clear" w:color="auto" w:fill="FFFFFF" w:themeFill="background1"/>
        </w:tblPrEx>
        <w:trPr>
          <w:trHeight w:val="400"/>
        </w:trPr>
        <w:tc>
          <w:tcPr>
            <w:tcW w:w="2410" w:type="dxa"/>
            <w:vMerge/>
            <w:shd w:val="clear" w:color="auto" w:fill="FFFFFF" w:themeFill="background1"/>
            <w:noWrap/>
            <w:vAlign w:val="center"/>
          </w:tcPr>
          <w:p w14:paraId="7B8F05D3" w14:textId="77777777" w:rsidR="00260030" w:rsidRPr="00113337" w:rsidRDefault="00260030" w:rsidP="00260030">
            <w:pPr>
              <w:widowControl/>
              <w:rPr>
                <w:rFonts w:ascii="ＭＳ Ｐゴシック" w:eastAsia="ＭＳ Ｐゴシック" w:hAnsi="ＭＳ Ｐゴシック" w:cs="ＭＳ Ｐゴシック"/>
                <w:kern w:val="0"/>
                <w:sz w:val="22"/>
              </w:rPr>
            </w:pPr>
          </w:p>
        </w:tc>
        <w:tc>
          <w:tcPr>
            <w:tcW w:w="4395" w:type="dxa"/>
            <w:shd w:val="clear" w:color="auto" w:fill="FFFFFF" w:themeFill="background1"/>
            <w:noWrap/>
          </w:tcPr>
          <w:p w14:paraId="38DF6750" w14:textId="4623FD52" w:rsidR="00260030" w:rsidRPr="00113337" w:rsidRDefault="00260030" w:rsidP="00260030">
            <w:pPr>
              <w:rPr>
                <w:rFonts w:ascii="ＭＳ Ｐゴシック" w:eastAsia="ＭＳ Ｐゴシック" w:hAnsi="ＭＳ Ｐゴシック" w:cs="ＭＳ Ｐゴシック"/>
                <w:kern w:val="0"/>
                <w:sz w:val="22"/>
              </w:rPr>
            </w:pPr>
            <w:r>
              <w:rPr>
                <w:rFonts w:hint="eastAsia"/>
              </w:rPr>
              <w:t>業務継続計画未策定減算</w:t>
            </w:r>
          </w:p>
        </w:tc>
        <w:tc>
          <w:tcPr>
            <w:tcW w:w="1134" w:type="dxa"/>
            <w:tcBorders>
              <w:right w:val="dotted" w:sz="4" w:space="0" w:color="auto"/>
            </w:tcBorders>
            <w:shd w:val="clear" w:color="auto" w:fill="FFFFFF" w:themeFill="background1"/>
            <w:noWrap/>
            <w:vAlign w:val="center"/>
          </w:tcPr>
          <w:p w14:paraId="12E4C729" w14:textId="00C583FF" w:rsidR="00260030" w:rsidRPr="00113337" w:rsidRDefault="00ED7FCC" w:rsidP="0026003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384</w:t>
            </w:r>
          </w:p>
        </w:tc>
        <w:tc>
          <w:tcPr>
            <w:tcW w:w="1134" w:type="dxa"/>
            <w:tcBorders>
              <w:left w:val="dotted" w:sz="4" w:space="0" w:color="auto"/>
            </w:tcBorders>
            <w:shd w:val="clear" w:color="auto" w:fill="FFFFFF" w:themeFill="background1"/>
            <w:vAlign w:val="center"/>
          </w:tcPr>
          <w:p w14:paraId="2073E3B3" w14:textId="448ED9FC" w:rsidR="00260030" w:rsidRDefault="00ED7FCC"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注３</w:t>
            </w:r>
          </w:p>
        </w:tc>
        <w:tc>
          <w:tcPr>
            <w:tcW w:w="1559" w:type="dxa"/>
            <w:shd w:val="clear" w:color="auto" w:fill="FFFFFF" w:themeFill="background1"/>
            <w:vAlign w:val="center"/>
          </w:tcPr>
          <w:p w14:paraId="6DB935A6" w14:textId="3B8DE04B" w:rsidR="00260030" w:rsidRPr="00113337" w:rsidRDefault="00E12160"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788</w:t>
            </w:r>
          </w:p>
        </w:tc>
      </w:tr>
      <w:tr w:rsidR="00260030" w:rsidRPr="0000320D" w14:paraId="69BA2717" w14:textId="77777777" w:rsidTr="00ED7FCC">
        <w:tblPrEx>
          <w:shd w:val="clear" w:color="auto" w:fill="FFFFFF" w:themeFill="background1"/>
        </w:tblPrEx>
        <w:trPr>
          <w:trHeight w:val="406"/>
        </w:trPr>
        <w:tc>
          <w:tcPr>
            <w:tcW w:w="2410" w:type="dxa"/>
            <w:vMerge/>
            <w:shd w:val="clear" w:color="auto" w:fill="FFFFFF" w:themeFill="background1"/>
            <w:noWrap/>
            <w:vAlign w:val="center"/>
          </w:tcPr>
          <w:p w14:paraId="7F7E88F4" w14:textId="77777777" w:rsidR="00260030" w:rsidRPr="00113337" w:rsidRDefault="00260030" w:rsidP="00260030">
            <w:pPr>
              <w:widowControl/>
              <w:rPr>
                <w:rFonts w:ascii="ＭＳ Ｐゴシック" w:eastAsia="ＭＳ Ｐゴシック" w:hAnsi="ＭＳ Ｐゴシック" w:cs="ＭＳ Ｐゴシック"/>
                <w:kern w:val="0"/>
                <w:sz w:val="22"/>
              </w:rPr>
            </w:pPr>
          </w:p>
        </w:tc>
        <w:tc>
          <w:tcPr>
            <w:tcW w:w="4395" w:type="dxa"/>
            <w:shd w:val="clear" w:color="auto" w:fill="FFFF00"/>
            <w:noWrap/>
          </w:tcPr>
          <w:p w14:paraId="3458E5E3" w14:textId="02845166" w:rsidR="00260030" w:rsidRPr="00113337" w:rsidRDefault="00ED7FCC" w:rsidP="00260030">
            <w:pPr>
              <w:rPr>
                <w:rFonts w:ascii="ＭＳ Ｐゴシック" w:eastAsia="ＭＳ Ｐゴシック" w:hAnsi="ＭＳ Ｐゴシック" w:cs="ＭＳ Ｐゴシック"/>
                <w:kern w:val="0"/>
                <w:sz w:val="22"/>
              </w:rPr>
            </w:pPr>
            <w:r>
              <w:rPr>
                <w:rFonts w:hint="eastAsia"/>
              </w:rPr>
              <w:t>指定介護予防通所リハビリテーションの利用を開始した日の属する月から</w:t>
            </w:r>
            <w:r>
              <w:rPr>
                <w:rFonts w:hint="eastAsia"/>
              </w:rPr>
              <w:t>12</w:t>
            </w:r>
            <w:r>
              <w:rPr>
                <w:rFonts w:hint="eastAsia"/>
              </w:rPr>
              <w:t>月を超えた場合の減算</w:t>
            </w:r>
          </w:p>
        </w:tc>
        <w:tc>
          <w:tcPr>
            <w:tcW w:w="1134" w:type="dxa"/>
            <w:tcBorders>
              <w:right w:val="dotted" w:sz="4" w:space="0" w:color="auto"/>
            </w:tcBorders>
            <w:shd w:val="clear" w:color="auto" w:fill="FFFF00"/>
            <w:noWrap/>
            <w:vAlign w:val="center"/>
          </w:tcPr>
          <w:p w14:paraId="04FE7FE0" w14:textId="672E45C4" w:rsidR="00260030" w:rsidRPr="00ED7FCC" w:rsidRDefault="00ED7FCC" w:rsidP="0026003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384</w:t>
            </w:r>
          </w:p>
        </w:tc>
        <w:tc>
          <w:tcPr>
            <w:tcW w:w="1134" w:type="dxa"/>
            <w:tcBorders>
              <w:left w:val="dotted" w:sz="4" w:space="0" w:color="auto"/>
            </w:tcBorders>
            <w:shd w:val="clear" w:color="auto" w:fill="FFFF00"/>
            <w:vAlign w:val="center"/>
          </w:tcPr>
          <w:p w14:paraId="3E8F1D0B" w14:textId="7EE5B597" w:rsidR="00260030" w:rsidRDefault="00ED7FCC"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注10</w:t>
            </w:r>
          </w:p>
        </w:tc>
        <w:tc>
          <w:tcPr>
            <w:tcW w:w="1559" w:type="dxa"/>
            <w:shd w:val="clear" w:color="auto" w:fill="FFFF00"/>
            <w:vAlign w:val="center"/>
          </w:tcPr>
          <w:p w14:paraId="327C684D" w14:textId="3EC6B90C" w:rsidR="00260030" w:rsidRPr="00113337" w:rsidRDefault="00E12160"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E12160" w:rsidRPr="0000320D" w14:paraId="56320C6F" w14:textId="77777777" w:rsidTr="00E12160">
        <w:tblPrEx>
          <w:shd w:val="clear" w:color="auto" w:fill="FFFFFF" w:themeFill="background1"/>
        </w:tblPrEx>
        <w:trPr>
          <w:trHeight w:val="412"/>
        </w:trPr>
        <w:tc>
          <w:tcPr>
            <w:tcW w:w="2410" w:type="dxa"/>
            <w:vMerge/>
            <w:shd w:val="clear" w:color="auto" w:fill="FFFFFF" w:themeFill="background1"/>
            <w:noWrap/>
            <w:vAlign w:val="center"/>
          </w:tcPr>
          <w:p w14:paraId="665D86B6" w14:textId="77777777" w:rsidR="00E12160" w:rsidRPr="00113337" w:rsidRDefault="00E12160" w:rsidP="00260030">
            <w:pPr>
              <w:widowControl/>
              <w:rPr>
                <w:rFonts w:ascii="ＭＳ Ｐゴシック" w:eastAsia="ＭＳ Ｐゴシック" w:hAnsi="ＭＳ Ｐゴシック" w:cs="ＭＳ Ｐゴシック"/>
                <w:kern w:val="0"/>
                <w:sz w:val="22"/>
              </w:rPr>
            </w:pPr>
          </w:p>
        </w:tc>
        <w:tc>
          <w:tcPr>
            <w:tcW w:w="4395" w:type="dxa"/>
            <w:shd w:val="clear" w:color="auto" w:fill="FFFF00"/>
            <w:noWrap/>
            <w:vAlign w:val="center"/>
          </w:tcPr>
          <w:p w14:paraId="2D05ED94" w14:textId="0BE6A91F" w:rsidR="00E12160" w:rsidRDefault="00E12160" w:rsidP="00260030">
            <w:r>
              <w:rPr>
                <w:rFonts w:ascii="ＭＳ Ｐゴシック" w:eastAsia="ＭＳ Ｐゴシック" w:hAnsi="ＭＳ Ｐゴシック" w:cs="ＭＳ Ｐゴシック" w:hint="eastAsia"/>
                <w:kern w:val="0"/>
                <w:sz w:val="22"/>
              </w:rPr>
              <w:t>口腔・栄養スクリーニング加算</w:t>
            </w:r>
          </w:p>
        </w:tc>
        <w:tc>
          <w:tcPr>
            <w:tcW w:w="1134" w:type="dxa"/>
            <w:tcBorders>
              <w:right w:val="dotted" w:sz="4" w:space="0" w:color="auto"/>
            </w:tcBorders>
            <w:shd w:val="clear" w:color="auto" w:fill="FFFF00"/>
            <w:noWrap/>
            <w:vAlign w:val="center"/>
          </w:tcPr>
          <w:p w14:paraId="57780B19" w14:textId="666300ED" w:rsidR="00E12160" w:rsidRDefault="00E12160" w:rsidP="0026003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1134" w:type="dxa"/>
            <w:tcBorders>
              <w:left w:val="dotted" w:sz="4" w:space="0" w:color="auto"/>
            </w:tcBorders>
            <w:shd w:val="clear" w:color="auto" w:fill="FFFF00"/>
            <w:vAlign w:val="center"/>
          </w:tcPr>
          <w:p w14:paraId="334EB119" w14:textId="6FA48450" w:rsidR="00E12160" w:rsidRDefault="00E12160"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1559" w:type="dxa"/>
            <w:shd w:val="clear" w:color="auto" w:fill="FFFF00"/>
            <w:vAlign w:val="center"/>
          </w:tcPr>
          <w:p w14:paraId="6CECDEF3" w14:textId="22FFA3A7" w:rsidR="00E12160" w:rsidRPr="00113337" w:rsidRDefault="00E12160"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789</w:t>
            </w:r>
          </w:p>
        </w:tc>
      </w:tr>
      <w:tr w:rsidR="00260030" w:rsidRPr="0000320D" w14:paraId="3D51CB82" w14:textId="77777777" w:rsidTr="0055318C">
        <w:tblPrEx>
          <w:shd w:val="clear" w:color="auto" w:fill="FFFFFF" w:themeFill="background1"/>
        </w:tblPrEx>
        <w:trPr>
          <w:trHeight w:val="412"/>
        </w:trPr>
        <w:tc>
          <w:tcPr>
            <w:tcW w:w="2410" w:type="dxa"/>
            <w:vMerge/>
            <w:shd w:val="clear" w:color="auto" w:fill="FFFFFF" w:themeFill="background1"/>
            <w:noWrap/>
            <w:vAlign w:val="center"/>
          </w:tcPr>
          <w:p w14:paraId="6A2D8166" w14:textId="77777777" w:rsidR="00260030" w:rsidRPr="00113337" w:rsidRDefault="00260030" w:rsidP="00260030">
            <w:pPr>
              <w:widowControl/>
              <w:rPr>
                <w:rFonts w:ascii="ＭＳ Ｐゴシック" w:eastAsia="ＭＳ Ｐゴシック" w:hAnsi="ＭＳ Ｐゴシック" w:cs="ＭＳ Ｐゴシック"/>
                <w:kern w:val="0"/>
                <w:sz w:val="22"/>
              </w:rPr>
            </w:pPr>
          </w:p>
        </w:tc>
        <w:tc>
          <w:tcPr>
            <w:tcW w:w="4395" w:type="dxa"/>
            <w:shd w:val="clear" w:color="auto" w:fill="FFFFFF" w:themeFill="background1"/>
            <w:noWrap/>
            <w:vAlign w:val="center"/>
          </w:tcPr>
          <w:p w14:paraId="6ECA243B" w14:textId="5AF0DFA5" w:rsidR="00260030" w:rsidRPr="00113337" w:rsidRDefault="00ED7FCC" w:rsidP="00260030">
            <w:pPr>
              <w:rPr>
                <w:rFonts w:ascii="ＭＳ Ｐゴシック" w:eastAsia="ＭＳ Ｐゴシック" w:hAnsi="ＭＳ Ｐゴシック" w:cs="ＭＳ Ｐゴシック"/>
                <w:kern w:val="0"/>
                <w:sz w:val="22"/>
              </w:rPr>
            </w:pPr>
            <w:r>
              <w:rPr>
                <w:rFonts w:hint="eastAsia"/>
              </w:rPr>
              <w:t>退院時共同指導加算</w:t>
            </w:r>
          </w:p>
        </w:tc>
        <w:tc>
          <w:tcPr>
            <w:tcW w:w="1134" w:type="dxa"/>
            <w:tcBorders>
              <w:right w:val="dotted" w:sz="4" w:space="0" w:color="auto"/>
            </w:tcBorders>
            <w:shd w:val="clear" w:color="auto" w:fill="FFFFFF" w:themeFill="background1"/>
            <w:noWrap/>
            <w:vAlign w:val="center"/>
          </w:tcPr>
          <w:p w14:paraId="449C25B9" w14:textId="76E0BEC1" w:rsidR="00260030" w:rsidRPr="00113337" w:rsidRDefault="00ED7FCC" w:rsidP="0026003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384</w:t>
            </w:r>
          </w:p>
        </w:tc>
        <w:tc>
          <w:tcPr>
            <w:tcW w:w="1134" w:type="dxa"/>
            <w:tcBorders>
              <w:left w:val="dotted" w:sz="4" w:space="0" w:color="auto"/>
            </w:tcBorders>
            <w:shd w:val="clear" w:color="auto" w:fill="FFFFFF" w:themeFill="background1"/>
            <w:vAlign w:val="center"/>
          </w:tcPr>
          <w:p w14:paraId="7DECC41D" w14:textId="38286725" w:rsidR="00260030" w:rsidRDefault="00ED7FCC"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w:t>
            </w:r>
          </w:p>
        </w:tc>
        <w:tc>
          <w:tcPr>
            <w:tcW w:w="1559" w:type="dxa"/>
            <w:shd w:val="clear" w:color="auto" w:fill="FFFFFF" w:themeFill="background1"/>
            <w:vAlign w:val="center"/>
          </w:tcPr>
          <w:p w14:paraId="355FF549" w14:textId="536532C4" w:rsidR="00260030" w:rsidRPr="00113337" w:rsidRDefault="00E12160"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r>
      <w:tr w:rsidR="00260030" w:rsidRPr="0000320D" w14:paraId="4471A292" w14:textId="77777777" w:rsidTr="0055318C">
        <w:tblPrEx>
          <w:shd w:val="clear" w:color="auto" w:fill="FFFFFF" w:themeFill="background1"/>
        </w:tblPrEx>
        <w:trPr>
          <w:trHeight w:val="404"/>
        </w:trPr>
        <w:tc>
          <w:tcPr>
            <w:tcW w:w="2410" w:type="dxa"/>
            <w:vMerge/>
            <w:shd w:val="clear" w:color="auto" w:fill="FFFFFF" w:themeFill="background1"/>
            <w:noWrap/>
            <w:vAlign w:val="center"/>
          </w:tcPr>
          <w:p w14:paraId="521BB538" w14:textId="77777777" w:rsidR="00260030" w:rsidRPr="00113337" w:rsidRDefault="00260030" w:rsidP="00260030">
            <w:pPr>
              <w:widowControl/>
              <w:rPr>
                <w:rFonts w:ascii="ＭＳ Ｐゴシック" w:eastAsia="ＭＳ Ｐゴシック" w:hAnsi="ＭＳ Ｐゴシック" w:cs="ＭＳ Ｐゴシック"/>
                <w:kern w:val="0"/>
                <w:sz w:val="22"/>
              </w:rPr>
            </w:pPr>
          </w:p>
        </w:tc>
        <w:tc>
          <w:tcPr>
            <w:tcW w:w="4395" w:type="dxa"/>
            <w:shd w:val="clear" w:color="auto" w:fill="FFFFFF" w:themeFill="background1"/>
            <w:noWrap/>
            <w:vAlign w:val="center"/>
          </w:tcPr>
          <w:p w14:paraId="37285895" w14:textId="77777777" w:rsidR="00260030" w:rsidRDefault="00ED7FCC"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一体的サービス提供加算</w:t>
            </w:r>
          </w:p>
          <w:p w14:paraId="0C041464" w14:textId="7D66DFA3" w:rsidR="00313AD6" w:rsidRPr="00113337" w:rsidRDefault="00313AD6"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※加算名称及び算定要件の変更</w:t>
            </w:r>
          </w:p>
        </w:tc>
        <w:tc>
          <w:tcPr>
            <w:tcW w:w="1134" w:type="dxa"/>
            <w:tcBorders>
              <w:right w:val="dotted" w:sz="4" w:space="0" w:color="auto"/>
            </w:tcBorders>
            <w:shd w:val="clear" w:color="auto" w:fill="FFFFFF" w:themeFill="background1"/>
            <w:noWrap/>
            <w:vAlign w:val="center"/>
          </w:tcPr>
          <w:p w14:paraId="6F45AAD5" w14:textId="40948C16" w:rsidR="00260030" w:rsidRPr="00113337" w:rsidRDefault="00313AD6" w:rsidP="00260030">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386</w:t>
            </w:r>
          </w:p>
        </w:tc>
        <w:tc>
          <w:tcPr>
            <w:tcW w:w="1134" w:type="dxa"/>
            <w:tcBorders>
              <w:left w:val="dotted" w:sz="4" w:space="0" w:color="auto"/>
            </w:tcBorders>
            <w:shd w:val="clear" w:color="auto" w:fill="FFFFFF" w:themeFill="background1"/>
            <w:vAlign w:val="center"/>
          </w:tcPr>
          <w:p w14:paraId="6848C133" w14:textId="492A6B53" w:rsidR="00260030" w:rsidRDefault="00313AD6"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ト</w:t>
            </w:r>
          </w:p>
        </w:tc>
        <w:tc>
          <w:tcPr>
            <w:tcW w:w="1559" w:type="dxa"/>
            <w:shd w:val="clear" w:color="auto" w:fill="FFFFFF" w:themeFill="background1"/>
            <w:vAlign w:val="center"/>
          </w:tcPr>
          <w:p w14:paraId="5EB798E6" w14:textId="5CE9375E" w:rsidR="00260030" w:rsidRPr="00113337" w:rsidRDefault="00E12160" w:rsidP="00260030">
            <w:pP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790</w:t>
            </w:r>
          </w:p>
        </w:tc>
      </w:tr>
    </w:tbl>
    <w:p w14:paraId="26BDC470" w14:textId="678FE7E0" w:rsidR="004061A0" w:rsidRPr="00017F1D" w:rsidRDefault="004061A0" w:rsidP="0096545B">
      <w:pPr>
        <w:ind w:right="840"/>
      </w:pPr>
    </w:p>
    <w:sectPr w:rsidR="004061A0" w:rsidRPr="00017F1D" w:rsidSect="00414B6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827AA" w14:textId="77777777" w:rsidR="00567DCB" w:rsidRDefault="00567DCB" w:rsidP="009475CB">
      <w:r>
        <w:separator/>
      </w:r>
    </w:p>
  </w:endnote>
  <w:endnote w:type="continuationSeparator" w:id="0">
    <w:p w14:paraId="6CA1B2F2" w14:textId="77777777" w:rsidR="00567DCB" w:rsidRDefault="00567DCB" w:rsidP="0094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456B" w14:textId="77777777" w:rsidR="00567DCB" w:rsidRDefault="00567DCB" w:rsidP="009475CB">
      <w:r>
        <w:separator/>
      </w:r>
    </w:p>
  </w:footnote>
  <w:footnote w:type="continuationSeparator" w:id="0">
    <w:p w14:paraId="70AD0BCB" w14:textId="77777777" w:rsidR="00567DCB" w:rsidRDefault="00567DCB" w:rsidP="00947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83"/>
    <w:rsid w:val="0000320D"/>
    <w:rsid w:val="00014867"/>
    <w:rsid w:val="00016BFF"/>
    <w:rsid w:val="00017F1D"/>
    <w:rsid w:val="00022F3C"/>
    <w:rsid w:val="00044481"/>
    <w:rsid w:val="00053B82"/>
    <w:rsid w:val="00064848"/>
    <w:rsid w:val="00071126"/>
    <w:rsid w:val="00074948"/>
    <w:rsid w:val="000A2848"/>
    <w:rsid w:val="000A7C03"/>
    <w:rsid w:val="000E0819"/>
    <w:rsid w:val="000F15DF"/>
    <w:rsid w:val="000F4B63"/>
    <w:rsid w:val="001078B0"/>
    <w:rsid w:val="00113337"/>
    <w:rsid w:val="00121CC3"/>
    <w:rsid w:val="001470E0"/>
    <w:rsid w:val="00180D42"/>
    <w:rsid w:val="00186612"/>
    <w:rsid w:val="001A091B"/>
    <w:rsid w:val="001A672F"/>
    <w:rsid w:val="001B3A1A"/>
    <w:rsid w:val="001D064C"/>
    <w:rsid w:val="0020247E"/>
    <w:rsid w:val="00202CBE"/>
    <w:rsid w:val="0020454D"/>
    <w:rsid w:val="002048CD"/>
    <w:rsid w:val="0021047B"/>
    <w:rsid w:val="0021289C"/>
    <w:rsid w:val="0022252F"/>
    <w:rsid w:val="0024597C"/>
    <w:rsid w:val="00256E69"/>
    <w:rsid w:val="00260030"/>
    <w:rsid w:val="0028398D"/>
    <w:rsid w:val="00286A5C"/>
    <w:rsid w:val="002915B1"/>
    <w:rsid w:val="00295350"/>
    <w:rsid w:val="002C0F28"/>
    <w:rsid w:val="002C1009"/>
    <w:rsid w:val="00306612"/>
    <w:rsid w:val="00313AD6"/>
    <w:rsid w:val="00314DD7"/>
    <w:rsid w:val="00326B65"/>
    <w:rsid w:val="003426DC"/>
    <w:rsid w:val="003A421F"/>
    <w:rsid w:val="003C2630"/>
    <w:rsid w:val="003C5F48"/>
    <w:rsid w:val="003D66DC"/>
    <w:rsid w:val="003E1699"/>
    <w:rsid w:val="003F563E"/>
    <w:rsid w:val="004048AC"/>
    <w:rsid w:val="004048B1"/>
    <w:rsid w:val="004061A0"/>
    <w:rsid w:val="00414418"/>
    <w:rsid w:val="00414B6A"/>
    <w:rsid w:val="00427E6F"/>
    <w:rsid w:val="00435EE0"/>
    <w:rsid w:val="004429C8"/>
    <w:rsid w:val="00443A8C"/>
    <w:rsid w:val="00446914"/>
    <w:rsid w:val="004529FF"/>
    <w:rsid w:val="004553DB"/>
    <w:rsid w:val="004564E7"/>
    <w:rsid w:val="00461316"/>
    <w:rsid w:val="004748C3"/>
    <w:rsid w:val="00477B1B"/>
    <w:rsid w:val="004922CA"/>
    <w:rsid w:val="004B377D"/>
    <w:rsid w:val="004C7880"/>
    <w:rsid w:val="004D02AA"/>
    <w:rsid w:val="005053C0"/>
    <w:rsid w:val="0051468A"/>
    <w:rsid w:val="005150F6"/>
    <w:rsid w:val="00527FC9"/>
    <w:rsid w:val="00534672"/>
    <w:rsid w:val="005424EF"/>
    <w:rsid w:val="00547D12"/>
    <w:rsid w:val="0055318C"/>
    <w:rsid w:val="00564C73"/>
    <w:rsid w:val="00567DCB"/>
    <w:rsid w:val="005749F2"/>
    <w:rsid w:val="00582D78"/>
    <w:rsid w:val="00590647"/>
    <w:rsid w:val="00590854"/>
    <w:rsid w:val="0059286E"/>
    <w:rsid w:val="005B5E82"/>
    <w:rsid w:val="005C3FF7"/>
    <w:rsid w:val="005D3EB8"/>
    <w:rsid w:val="00610FBE"/>
    <w:rsid w:val="00620BF3"/>
    <w:rsid w:val="006361CA"/>
    <w:rsid w:val="00642A02"/>
    <w:rsid w:val="0064741C"/>
    <w:rsid w:val="00652587"/>
    <w:rsid w:val="006728B9"/>
    <w:rsid w:val="00675826"/>
    <w:rsid w:val="00677FEC"/>
    <w:rsid w:val="00680F2E"/>
    <w:rsid w:val="006A3D09"/>
    <w:rsid w:val="006B239E"/>
    <w:rsid w:val="006B5CDF"/>
    <w:rsid w:val="006C1065"/>
    <w:rsid w:val="006C5E27"/>
    <w:rsid w:val="006C7DD9"/>
    <w:rsid w:val="006E0C58"/>
    <w:rsid w:val="007046F9"/>
    <w:rsid w:val="0070597F"/>
    <w:rsid w:val="00733033"/>
    <w:rsid w:val="00737C60"/>
    <w:rsid w:val="0075588D"/>
    <w:rsid w:val="00757D87"/>
    <w:rsid w:val="00765E71"/>
    <w:rsid w:val="007A210C"/>
    <w:rsid w:val="007C16E6"/>
    <w:rsid w:val="007C4FD6"/>
    <w:rsid w:val="007E1786"/>
    <w:rsid w:val="007E785E"/>
    <w:rsid w:val="007F730F"/>
    <w:rsid w:val="0080215E"/>
    <w:rsid w:val="00802921"/>
    <w:rsid w:val="00812383"/>
    <w:rsid w:val="00833875"/>
    <w:rsid w:val="00851F89"/>
    <w:rsid w:val="008545A2"/>
    <w:rsid w:val="008568A3"/>
    <w:rsid w:val="00885B4B"/>
    <w:rsid w:val="008D0340"/>
    <w:rsid w:val="008E7A9A"/>
    <w:rsid w:val="008F5371"/>
    <w:rsid w:val="00916C84"/>
    <w:rsid w:val="00932DCA"/>
    <w:rsid w:val="00937C8F"/>
    <w:rsid w:val="009475CB"/>
    <w:rsid w:val="009560C6"/>
    <w:rsid w:val="0096545B"/>
    <w:rsid w:val="00985698"/>
    <w:rsid w:val="009954C7"/>
    <w:rsid w:val="009D5CC1"/>
    <w:rsid w:val="009D5E47"/>
    <w:rsid w:val="009E42FF"/>
    <w:rsid w:val="009F01B6"/>
    <w:rsid w:val="009F425A"/>
    <w:rsid w:val="00A12931"/>
    <w:rsid w:val="00A276A6"/>
    <w:rsid w:val="00A326EE"/>
    <w:rsid w:val="00A35D05"/>
    <w:rsid w:val="00A36D04"/>
    <w:rsid w:val="00A67848"/>
    <w:rsid w:val="00A76C89"/>
    <w:rsid w:val="00A8219F"/>
    <w:rsid w:val="00A85F3B"/>
    <w:rsid w:val="00A91076"/>
    <w:rsid w:val="00AB10BC"/>
    <w:rsid w:val="00AC0828"/>
    <w:rsid w:val="00AE45A6"/>
    <w:rsid w:val="00B2190A"/>
    <w:rsid w:val="00B254FC"/>
    <w:rsid w:val="00B25566"/>
    <w:rsid w:val="00B32FEE"/>
    <w:rsid w:val="00B45FEB"/>
    <w:rsid w:val="00B538E4"/>
    <w:rsid w:val="00B7164D"/>
    <w:rsid w:val="00B71D43"/>
    <w:rsid w:val="00BB7CAC"/>
    <w:rsid w:val="00BC0E1B"/>
    <w:rsid w:val="00BC53DF"/>
    <w:rsid w:val="00BD26FC"/>
    <w:rsid w:val="00BD2B6B"/>
    <w:rsid w:val="00BD3840"/>
    <w:rsid w:val="00BD3F66"/>
    <w:rsid w:val="00BE5D34"/>
    <w:rsid w:val="00BF724B"/>
    <w:rsid w:val="00C2516E"/>
    <w:rsid w:val="00C745C9"/>
    <w:rsid w:val="00C745CE"/>
    <w:rsid w:val="00C8650A"/>
    <w:rsid w:val="00C90AF1"/>
    <w:rsid w:val="00C951BF"/>
    <w:rsid w:val="00C970ED"/>
    <w:rsid w:val="00CC3E5B"/>
    <w:rsid w:val="00CE3B25"/>
    <w:rsid w:val="00CF1AF0"/>
    <w:rsid w:val="00CF3123"/>
    <w:rsid w:val="00CF34F6"/>
    <w:rsid w:val="00D11150"/>
    <w:rsid w:val="00D13B28"/>
    <w:rsid w:val="00D33200"/>
    <w:rsid w:val="00D53A9C"/>
    <w:rsid w:val="00D5448A"/>
    <w:rsid w:val="00D62BC2"/>
    <w:rsid w:val="00D670D0"/>
    <w:rsid w:val="00D7520E"/>
    <w:rsid w:val="00DC2444"/>
    <w:rsid w:val="00DD30C9"/>
    <w:rsid w:val="00DE0406"/>
    <w:rsid w:val="00DF69F4"/>
    <w:rsid w:val="00E007B9"/>
    <w:rsid w:val="00E12160"/>
    <w:rsid w:val="00E15C5F"/>
    <w:rsid w:val="00E24B38"/>
    <w:rsid w:val="00E258F3"/>
    <w:rsid w:val="00E34D0A"/>
    <w:rsid w:val="00E35F16"/>
    <w:rsid w:val="00E61B82"/>
    <w:rsid w:val="00EB17E9"/>
    <w:rsid w:val="00EC6B89"/>
    <w:rsid w:val="00ED319A"/>
    <w:rsid w:val="00ED7FCC"/>
    <w:rsid w:val="00F118D9"/>
    <w:rsid w:val="00F11A5E"/>
    <w:rsid w:val="00F12D18"/>
    <w:rsid w:val="00F45FA6"/>
    <w:rsid w:val="00F57A70"/>
    <w:rsid w:val="00FB563C"/>
    <w:rsid w:val="00FB6CD6"/>
    <w:rsid w:val="00FD3E3F"/>
    <w:rsid w:val="00FD75FA"/>
    <w:rsid w:val="00FF10D0"/>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823B35"/>
  <w15:docId w15:val="{377DF76A-2320-49A4-BC5B-8056EFF5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2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76A6"/>
    <w:rPr>
      <w:color w:val="0000FF" w:themeColor="hyperlink"/>
      <w:u w:val="single"/>
    </w:rPr>
  </w:style>
  <w:style w:type="character" w:styleId="a5">
    <w:name w:val="FollowedHyperlink"/>
    <w:basedOn w:val="a0"/>
    <w:uiPriority w:val="99"/>
    <w:semiHidden/>
    <w:unhideWhenUsed/>
    <w:rsid w:val="00A276A6"/>
    <w:rPr>
      <w:color w:val="800080" w:themeColor="followedHyperlink"/>
      <w:u w:val="single"/>
    </w:rPr>
  </w:style>
  <w:style w:type="paragraph" w:styleId="a6">
    <w:name w:val="header"/>
    <w:basedOn w:val="a"/>
    <w:link w:val="a7"/>
    <w:uiPriority w:val="99"/>
    <w:unhideWhenUsed/>
    <w:rsid w:val="009475CB"/>
    <w:pPr>
      <w:tabs>
        <w:tab w:val="center" w:pos="4252"/>
        <w:tab w:val="right" w:pos="8504"/>
      </w:tabs>
      <w:snapToGrid w:val="0"/>
    </w:pPr>
  </w:style>
  <w:style w:type="character" w:customStyle="1" w:styleId="a7">
    <w:name w:val="ヘッダー (文字)"/>
    <w:basedOn w:val="a0"/>
    <w:link w:val="a6"/>
    <w:uiPriority w:val="99"/>
    <w:rsid w:val="009475CB"/>
  </w:style>
  <w:style w:type="paragraph" w:styleId="a8">
    <w:name w:val="footer"/>
    <w:basedOn w:val="a"/>
    <w:link w:val="a9"/>
    <w:uiPriority w:val="99"/>
    <w:unhideWhenUsed/>
    <w:rsid w:val="009475CB"/>
    <w:pPr>
      <w:tabs>
        <w:tab w:val="center" w:pos="4252"/>
        <w:tab w:val="right" w:pos="8504"/>
      </w:tabs>
      <w:snapToGrid w:val="0"/>
    </w:pPr>
  </w:style>
  <w:style w:type="character" w:customStyle="1" w:styleId="a9">
    <w:name w:val="フッター (文字)"/>
    <w:basedOn w:val="a0"/>
    <w:link w:val="a8"/>
    <w:uiPriority w:val="99"/>
    <w:rsid w:val="009475CB"/>
  </w:style>
  <w:style w:type="paragraph" w:styleId="aa">
    <w:name w:val="Balloon Text"/>
    <w:basedOn w:val="a"/>
    <w:link w:val="ab"/>
    <w:uiPriority w:val="99"/>
    <w:semiHidden/>
    <w:unhideWhenUsed/>
    <w:rsid w:val="002045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454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675826"/>
    <w:rPr>
      <w:sz w:val="18"/>
      <w:szCs w:val="18"/>
    </w:rPr>
  </w:style>
  <w:style w:type="paragraph" w:styleId="ad">
    <w:name w:val="annotation text"/>
    <w:basedOn w:val="a"/>
    <w:link w:val="ae"/>
    <w:uiPriority w:val="99"/>
    <w:semiHidden/>
    <w:unhideWhenUsed/>
    <w:rsid w:val="00675826"/>
    <w:pPr>
      <w:jc w:val="left"/>
    </w:pPr>
  </w:style>
  <w:style w:type="character" w:customStyle="1" w:styleId="ae">
    <w:name w:val="コメント文字列 (文字)"/>
    <w:basedOn w:val="a0"/>
    <w:link w:val="ad"/>
    <w:uiPriority w:val="99"/>
    <w:semiHidden/>
    <w:rsid w:val="00675826"/>
  </w:style>
  <w:style w:type="paragraph" w:styleId="af">
    <w:name w:val="annotation subject"/>
    <w:basedOn w:val="ad"/>
    <w:next w:val="ad"/>
    <w:link w:val="af0"/>
    <w:uiPriority w:val="99"/>
    <w:semiHidden/>
    <w:unhideWhenUsed/>
    <w:rsid w:val="00675826"/>
    <w:rPr>
      <w:b/>
      <w:bCs/>
    </w:rPr>
  </w:style>
  <w:style w:type="character" w:customStyle="1" w:styleId="af0">
    <w:name w:val="コメント内容 (文字)"/>
    <w:basedOn w:val="ae"/>
    <w:link w:val="af"/>
    <w:uiPriority w:val="99"/>
    <w:semiHidden/>
    <w:rsid w:val="00675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9298">
      <w:bodyDiv w:val="1"/>
      <w:marLeft w:val="0"/>
      <w:marRight w:val="0"/>
      <w:marTop w:val="0"/>
      <w:marBottom w:val="0"/>
      <w:divBdr>
        <w:top w:val="none" w:sz="0" w:space="0" w:color="auto"/>
        <w:left w:val="none" w:sz="0" w:space="0" w:color="auto"/>
        <w:bottom w:val="none" w:sz="0" w:space="0" w:color="auto"/>
        <w:right w:val="none" w:sz="0" w:space="0" w:color="auto"/>
      </w:divBdr>
    </w:div>
    <w:div w:id="354893178">
      <w:bodyDiv w:val="1"/>
      <w:marLeft w:val="0"/>
      <w:marRight w:val="0"/>
      <w:marTop w:val="0"/>
      <w:marBottom w:val="0"/>
      <w:divBdr>
        <w:top w:val="none" w:sz="0" w:space="0" w:color="auto"/>
        <w:left w:val="none" w:sz="0" w:space="0" w:color="auto"/>
        <w:bottom w:val="none" w:sz="0" w:space="0" w:color="auto"/>
        <w:right w:val="none" w:sz="0" w:space="0" w:color="auto"/>
      </w:divBdr>
    </w:div>
    <w:div w:id="1255623968">
      <w:bodyDiv w:val="1"/>
      <w:marLeft w:val="0"/>
      <w:marRight w:val="0"/>
      <w:marTop w:val="0"/>
      <w:marBottom w:val="0"/>
      <w:divBdr>
        <w:top w:val="none" w:sz="0" w:space="0" w:color="auto"/>
        <w:left w:val="none" w:sz="0" w:space="0" w:color="auto"/>
        <w:bottom w:val="none" w:sz="0" w:space="0" w:color="auto"/>
        <w:right w:val="none" w:sz="0" w:space="0" w:color="auto"/>
      </w:divBdr>
    </w:div>
    <w:div w:id="1707875138">
      <w:bodyDiv w:val="1"/>
      <w:marLeft w:val="0"/>
      <w:marRight w:val="0"/>
      <w:marTop w:val="0"/>
      <w:marBottom w:val="0"/>
      <w:divBdr>
        <w:top w:val="none" w:sz="0" w:space="0" w:color="auto"/>
        <w:left w:val="none" w:sz="0" w:space="0" w:color="auto"/>
        <w:bottom w:val="none" w:sz="0" w:space="0" w:color="auto"/>
        <w:right w:val="none" w:sz="0" w:space="0" w:color="auto"/>
      </w:divBdr>
    </w:div>
    <w:div w:id="21370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2300000/001227814.pdf" TargetMode="External"/><Relationship Id="rId13" Type="http://schemas.openxmlformats.org/officeDocument/2006/relationships/hyperlink" Target="https://www.mhlw.go.jp/content/12300000/001227814.pdf" TargetMode="External"/><Relationship Id="rId3" Type="http://schemas.openxmlformats.org/officeDocument/2006/relationships/settings" Target="settings.xml"/><Relationship Id="rId7" Type="http://schemas.openxmlformats.org/officeDocument/2006/relationships/hyperlink" Target="https://www.mhlw.go.jp/stf/newpage_38790.html" TargetMode="External"/><Relationship Id="rId12" Type="http://schemas.openxmlformats.org/officeDocument/2006/relationships/hyperlink" Target="https://www.mhlw.go.jp/content/12300000/00122781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hlw.go.jp/content/12300000/001227814.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hlw.go.jp/content/12300000/001227814.pdf" TargetMode="External"/><Relationship Id="rId4" Type="http://schemas.openxmlformats.org/officeDocument/2006/relationships/webSettings" Target="webSettings.xml"/><Relationship Id="rId9" Type="http://schemas.openxmlformats.org/officeDocument/2006/relationships/hyperlink" Target="https://www.mhlw.go.jp/content/12300000/001227814.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5A1F9-5D20-4D25-BA5C-AEFF7E33A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1322</TotalTime>
  <Pages>4</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山根　茉優華</cp:lastModifiedBy>
  <cp:revision>52</cp:revision>
  <cp:lastPrinted>2021-02-05T04:24:00Z</cp:lastPrinted>
  <dcterms:created xsi:type="dcterms:W3CDTF">2024-03-04T04:38:00Z</dcterms:created>
  <dcterms:modified xsi:type="dcterms:W3CDTF">2024-04-12T01:04:00Z</dcterms:modified>
</cp:coreProperties>
</file>