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FE89" w14:textId="77777777" w:rsidR="007A0BA8" w:rsidRDefault="007A0BA8" w:rsidP="005972C3">
      <w:pPr>
        <w:jc w:val="right"/>
        <w:rPr>
          <w:rFonts w:ascii="HGPｺﾞｼｯｸM" w:eastAsia="HGPｺﾞｼｯｸM"/>
          <w:b/>
          <w:sz w:val="24"/>
          <w:szCs w:val="24"/>
          <w:bdr w:val="single" w:sz="4" w:space="0" w:color="auto"/>
        </w:rPr>
      </w:pPr>
      <w:r w:rsidRPr="00474919">
        <w:rPr>
          <w:rFonts w:ascii="HGPｺﾞｼｯｸM" w:eastAsia="HGPｺﾞｼｯｸM" w:hAnsi="ＭＳ ゴシック" w:hint="eastAsia"/>
          <w:sz w:val="40"/>
          <w:szCs w:val="40"/>
          <w:bdr w:val="single" w:sz="4" w:space="0" w:color="auto"/>
        </w:rPr>
        <w:t>資料</w:t>
      </w:r>
      <w:r w:rsidR="000D630B">
        <w:rPr>
          <w:rFonts w:ascii="HGPｺﾞｼｯｸM" w:eastAsia="HGPｺﾞｼｯｸM" w:hAnsi="ＭＳ ゴシック" w:hint="eastAsia"/>
          <w:sz w:val="40"/>
          <w:szCs w:val="40"/>
          <w:bdr w:val="single" w:sz="4" w:space="0" w:color="auto"/>
        </w:rPr>
        <w:t>１</w:t>
      </w:r>
    </w:p>
    <w:p w14:paraId="02BAC8E1" w14:textId="77777777" w:rsidR="006C3878" w:rsidRPr="00B5376E" w:rsidRDefault="007E5AE1" w:rsidP="005972C3">
      <w:pPr>
        <w:jc w:val="center"/>
        <w:rPr>
          <w:rFonts w:ascii="HGPｺﾞｼｯｸM" w:eastAsia="HGPｺﾞｼｯｸM"/>
          <w:b/>
          <w:sz w:val="28"/>
          <w:szCs w:val="28"/>
        </w:rPr>
      </w:pPr>
      <w:r w:rsidRPr="00B5376E">
        <w:rPr>
          <w:rFonts w:ascii="HGPｺﾞｼｯｸM" w:eastAsia="HGPｺﾞｼｯｸM" w:hint="eastAsia"/>
          <w:b/>
          <w:sz w:val="28"/>
          <w:szCs w:val="28"/>
        </w:rPr>
        <w:t>盲ろう者通訳・介助者養成研修等</w:t>
      </w:r>
      <w:r w:rsidR="000D630B" w:rsidRPr="00B5376E">
        <w:rPr>
          <w:rFonts w:ascii="HGPｺﾞｼｯｸM" w:eastAsia="HGPｺﾞｼｯｸM" w:hint="eastAsia"/>
          <w:b/>
          <w:sz w:val="28"/>
          <w:szCs w:val="28"/>
        </w:rPr>
        <w:t>に</w:t>
      </w:r>
      <w:r w:rsidR="005E7650" w:rsidRPr="00B5376E">
        <w:rPr>
          <w:rFonts w:ascii="HGPｺﾞｼｯｸM" w:eastAsia="HGPｺﾞｼｯｸM" w:hint="eastAsia"/>
          <w:b/>
          <w:sz w:val="28"/>
          <w:szCs w:val="28"/>
        </w:rPr>
        <w:t>ついて</w:t>
      </w:r>
    </w:p>
    <w:p w14:paraId="4049D8FC" w14:textId="77777777" w:rsidR="00DD3D40" w:rsidRDefault="00DD3D40" w:rsidP="00807972">
      <w:pPr>
        <w:jc w:val="left"/>
        <w:rPr>
          <w:rFonts w:ascii="HGPｺﾞｼｯｸM" w:eastAsia="HGPｺﾞｼｯｸM"/>
          <w:b/>
          <w:sz w:val="24"/>
          <w:szCs w:val="24"/>
        </w:rPr>
      </w:pPr>
    </w:p>
    <w:p w14:paraId="45F04099" w14:textId="77777777" w:rsidR="0076788F" w:rsidRPr="007A2CC7" w:rsidRDefault="0076788F" w:rsidP="0076788F">
      <w:pPr>
        <w:jc w:val="left"/>
        <w:rPr>
          <w:rFonts w:ascii="HGPｺﾞｼｯｸM" w:eastAsia="HGPｺﾞｼｯｸM"/>
          <w:b/>
          <w:sz w:val="24"/>
          <w:szCs w:val="24"/>
        </w:rPr>
      </w:pPr>
      <w:r w:rsidRPr="007A2CC7">
        <w:rPr>
          <w:rFonts w:ascii="HGPｺﾞｼｯｸM" w:eastAsia="HGPｺﾞｼｯｸM" w:hint="eastAsia"/>
          <w:b/>
          <w:sz w:val="24"/>
          <w:szCs w:val="24"/>
        </w:rPr>
        <w:t>１．令和５年度の養成研修実施状況について</w:t>
      </w:r>
    </w:p>
    <w:p w14:paraId="5E47D35D" w14:textId="51D6E6D9" w:rsidR="0076788F" w:rsidRPr="007A2CC7" w:rsidRDefault="0076788F" w:rsidP="0076788F">
      <w:pPr>
        <w:ind w:firstLineChars="100" w:firstLine="240"/>
        <w:jc w:val="left"/>
        <w:rPr>
          <w:rFonts w:ascii="HGPｺﾞｼｯｸM" w:eastAsia="HGPｺﾞｼｯｸM"/>
          <w:b/>
          <w:sz w:val="24"/>
          <w:szCs w:val="24"/>
        </w:rPr>
      </w:pPr>
      <w:r w:rsidRPr="007A2CC7">
        <w:rPr>
          <w:rFonts w:ascii="HGPｺﾞｼｯｸM" w:eastAsia="HGPｺﾞｼｯｸM" w:hint="eastAsia"/>
          <w:bCs/>
          <w:sz w:val="24"/>
          <w:szCs w:val="24"/>
        </w:rPr>
        <w:t>研修期間　令和５年９月15</w:t>
      </w:r>
      <w:r w:rsidRPr="007A2CC7">
        <w:rPr>
          <w:rFonts w:ascii="HGPｺﾞｼｯｸM" w:eastAsia="HGPｺﾞｼｯｸM"/>
          <w:bCs/>
          <w:sz w:val="24"/>
          <w:szCs w:val="24"/>
        </w:rPr>
        <w:t>日から令和</w:t>
      </w:r>
      <w:r w:rsidRPr="007A2CC7">
        <w:rPr>
          <w:rFonts w:ascii="HGPｺﾞｼｯｸM" w:eastAsia="HGPｺﾞｼｯｸM" w:hint="eastAsia"/>
          <w:bCs/>
          <w:sz w:val="24"/>
          <w:szCs w:val="24"/>
        </w:rPr>
        <w:t>6</w:t>
      </w:r>
      <w:r w:rsidRPr="007A2CC7">
        <w:rPr>
          <w:rFonts w:ascii="HGPｺﾞｼｯｸM" w:eastAsia="HGPｺﾞｼｯｸM"/>
          <w:bCs/>
          <w:sz w:val="24"/>
          <w:szCs w:val="24"/>
        </w:rPr>
        <w:t>年３月1</w:t>
      </w:r>
      <w:r w:rsidRPr="007A2CC7">
        <w:rPr>
          <w:rFonts w:ascii="HGPｺﾞｼｯｸM" w:eastAsia="HGPｺﾞｼｯｸM" w:hint="eastAsia"/>
          <w:bCs/>
          <w:sz w:val="24"/>
          <w:szCs w:val="24"/>
        </w:rPr>
        <w:t>2</w:t>
      </w:r>
      <w:r w:rsidRPr="007A2CC7">
        <w:rPr>
          <w:rFonts w:ascii="HGPｺﾞｼｯｸM" w:eastAsia="HGPｺﾞｼｯｸM"/>
          <w:bCs/>
          <w:sz w:val="24"/>
          <w:szCs w:val="24"/>
        </w:rPr>
        <w:t>日</w:t>
      </w:r>
    </w:p>
    <w:p w14:paraId="580C96D8" w14:textId="49729393" w:rsidR="0076788F" w:rsidRPr="007A2CC7" w:rsidRDefault="0076788F" w:rsidP="0076788F">
      <w:pPr>
        <w:ind w:firstLineChars="100" w:firstLine="240"/>
        <w:jc w:val="left"/>
        <w:rPr>
          <w:rFonts w:ascii="HGPｺﾞｼｯｸM" w:eastAsia="HGPｺﾞｼｯｸM"/>
          <w:bCs/>
          <w:sz w:val="24"/>
          <w:szCs w:val="24"/>
        </w:rPr>
      </w:pPr>
      <w:r w:rsidRPr="007A2CC7">
        <w:rPr>
          <w:rFonts w:ascii="HGPｺﾞｼｯｸM" w:eastAsia="HGPｺﾞｼｯｸM" w:hint="eastAsia"/>
          <w:bCs/>
          <w:sz w:val="24"/>
          <w:szCs w:val="24"/>
        </w:rPr>
        <w:t xml:space="preserve">申込者数　</w:t>
      </w:r>
      <w:r w:rsidRPr="007A2CC7">
        <w:rPr>
          <w:rFonts w:ascii="HGPｺﾞｼｯｸM" w:eastAsia="HGPｺﾞｼｯｸM"/>
          <w:bCs/>
          <w:sz w:val="24"/>
          <w:szCs w:val="24"/>
        </w:rPr>
        <w:t>2</w:t>
      </w:r>
      <w:r w:rsidRPr="007A2CC7">
        <w:rPr>
          <w:rFonts w:ascii="HGPｺﾞｼｯｸM" w:eastAsia="HGPｺﾞｼｯｸM" w:hint="eastAsia"/>
          <w:bCs/>
          <w:sz w:val="24"/>
          <w:szCs w:val="24"/>
        </w:rPr>
        <w:t>6人</w:t>
      </w:r>
    </w:p>
    <w:p w14:paraId="5899C884" w14:textId="5B8FE8C7" w:rsidR="0076788F" w:rsidRDefault="0076788F" w:rsidP="00B945CD">
      <w:pPr>
        <w:ind w:firstLineChars="100" w:firstLine="240"/>
        <w:jc w:val="left"/>
        <w:rPr>
          <w:rFonts w:ascii="HGPｺﾞｼｯｸM" w:eastAsia="HGPｺﾞｼｯｸM"/>
          <w:bCs/>
          <w:sz w:val="24"/>
          <w:szCs w:val="24"/>
        </w:rPr>
      </w:pPr>
      <w:r w:rsidRPr="007A2CC7">
        <w:rPr>
          <w:rFonts w:ascii="HGPｺﾞｼｯｸM" w:eastAsia="HGPｺﾞｼｯｸM" w:hint="eastAsia"/>
          <w:bCs/>
          <w:sz w:val="24"/>
          <w:szCs w:val="24"/>
        </w:rPr>
        <w:t xml:space="preserve">受講人数　</w:t>
      </w:r>
      <w:r w:rsidR="00B945CD" w:rsidRPr="007A2CC7">
        <w:rPr>
          <w:rFonts w:ascii="HGPｺﾞｼｯｸM" w:eastAsia="HGPｺﾞｼｯｸM"/>
          <w:bCs/>
          <w:sz w:val="24"/>
          <w:szCs w:val="24"/>
        </w:rPr>
        <w:t>19</w:t>
      </w:r>
      <w:r w:rsidRPr="007A2CC7">
        <w:rPr>
          <w:rFonts w:ascii="HGPｺﾞｼｯｸM" w:eastAsia="HGPｺﾞｼｯｸM"/>
          <w:bCs/>
          <w:sz w:val="24"/>
          <w:szCs w:val="24"/>
        </w:rPr>
        <w:t>人（令和</w:t>
      </w:r>
      <w:r w:rsidR="00B945CD" w:rsidRPr="007A2CC7">
        <w:rPr>
          <w:rFonts w:ascii="HGPｺﾞｼｯｸM" w:eastAsia="HGPｺﾞｼｯｸM" w:hint="eastAsia"/>
          <w:bCs/>
          <w:sz w:val="24"/>
          <w:szCs w:val="24"/>
        </w:rPr>
        <w:t>5</w:t>
      </w:r>
      <w:r w:rsidRPr="007A2CC7">
        <w:rPr>
          <w:rFonts w:ascii="HGPｺﾞｼｯｸM" w:eastAsia="HGPｺﾞｼｯｸM"/>
          <w:bCs/>
          <w:sz w:val="24"/>
          <w:szCs w:val="24"/>
        </w:rPr>
        <w:t>年12月時点）</w:t>
      </w:r>
    </w:p>
    <w:p w14:paraId="3AE1FF5F" w14:textId="0B0EBAA1" w:rsidR="008861C9" w:rsidRDefault="008861C9" w:rsidP="00B945CD">
      <w:pPr>
        <w:ind w:firstLineChars="100" w:firstLine="240"/>
        <w:jc w:val="left"/>
        <w:rPr>
          <w:rFonts w:ascii="HGPｺﾞｼｯｸM" w:eastAsia="HGPｺﾞｼｯｸM"/>
          <w:bCs/>
          <w:sz w:val="24"/>
          <w:szCs w:val="24"/>
        </w:rPr>
      </w:pPr>
    </w:p>
    <w:p w14:paraId="4F1A612B" w14:textId="77777777" w:rsidR="008861C9" w:rsidRPr="007A2CC7" w:rsidRDefault="008861C9" w:rsidP="00B945CD">
      <w:pPr>
        <w:ind w:firstLineChars="100" w:firstLine="240"/>
        <w:jc w:val="left"/>
        <w:rPr>
          <w:rFonts w:ascii="HGPｺﾞｼｯｸM" w:eastAsia="HGPｺﾞｼｯｸM"/>
          <w:bCs/>
          <w:sz w:val="24"/>
          <w:szCs w:val="24"/>
        </w:rPr>
      </w:pPr>
    </w:p>
    <w:p w14:paraId="07AF43CA" w14:textId="77777777" w:rsidR="0076788F" w:rsidRPr="007A2CC7" w:rsidRDefault="0076788F" w:rsidP="0076788F">
      <w:pPr>
        <w:ind w:firstLineChars="100" w:firstLine="240"/>
        <w:jc w:val="left"/>
        <w:rPr>
          <w:rFonts w:ascii="HGPｺﾞｼｯｸM" w:eastAsia="HGPｺﾞｼｯｸM"/>
          <w:bCs/>
          <w:sz w:val="24"/>
          <w:szCs w:val="24"/>
        </w:rPr>
      </w:pPr>
    </w:p>
    <w:p w14:paraId="682887C3" w14:textId="30BC8287" w:rsidR="00B5376E" w:rsidRPr="007A2CC7" w:rsidRDefault="00B35CDF" w:rsidP="00807972">
      <w:pPr>
        <w:jc w:val="left"/>
        <w:rPr>
          <w:rFonts w:ascii="HGPｺﾞｼｯｸM" w:eastAsia="HGPｺﾞｼｯｸM"/>
          <w:b/>
          <w:sz w:val="24"/>
          <w:szCs w:val="24"/>
        </w:rPr>
      </w:pPr>
      <w:r w:rsidRPr="007A2CC7">
        <w:rPr>
          <w:rFonts w:ascii="HGPｺﾞｼｯｸM" w:eastAsia="HGPｺﾞｼｯｸM" w:hint="eastAsia"/>
          <w:b/>
          <w:sz w:val="24"/>
          <w:szCs w:val="24"/>
        </w:rPr>
        <w:t>２</w:t>
      </w:r>
      <w:r w:rsidR="007A0BA8" w:rsidRPr="007A2CC7">
        <w:rPr>
          <w:rFonts w:ascii="HGPｺﾞｼｯｸM" w:eastAsia="HGPｺﾞｼｯｸM" w:hint="eastAsia"/>
          <w:b/>
          <w:sz w:val="24"/>
          <w:szCs w:val="24"/>
        </w:rPr>
        <w:t>．</w:t>
      </w:r>
      <w:r w:rsidR="00B5376E" w:rsidRPr="007A2CC7">
        <w:rPr>
          <w:rFonts w:ascii="HGPｺﾞｼｯｸM" w:eastAsia="HGPｺﾞｼｯｸM" w:hint="eastAsia"/>
          <w:b/>
          <w:sz w:val="24"/>
          <w:szCs w:val="24"/>
        </w:rPr>
        <w:t>盲ろう者通訳・介助者養成カリキュラム</w:t>
      </w:r>
      <w:r w:rsidR="00ED2451" w:rsidRPr="007A2CC7">
        <w:rPr>
          <w:rFonts w:ascii="HGPｺﾞｼｯｸM" w:eastAsia="HGPｺﾞｼｯｸM" w:hint="eastAsia"/>
          <w:b/>
          <w:sz w:val="24"/>
          <w:szCs w:val="24"/>
        </w:rPr>
        <w:t>について</w:t>
      </w:r>
    </w:p>
    <w:p w14:paraId="72335EC1" w14:textId="77777777" w:rsidR="00B35CDF" w:rsidRPr="007A2CC7" w:rsidRDefault="00807972" w:rsidP="00DD3D40">
      <w:pPr>
        <w:ind w:firstLineChars="100" w:firstLine="240"/>
        <w:rPr>
          <w:rFonts w:ascii="HGPｺﾞｼｯｸM" w:eastAsia="HGPｺﾞｼｯｸM"/>
          <w:sz w:val="24"/>
          <w:szCs w:val="24"/>
        </w:rPr>
      </w:pPr>
      <w:r w:rsidRPr="007A2CC7">
        <w:rPr>
          <w:rFonts w:ascii="HGPｺﾞｼｯｸM" w:eastAsia="HGPｺﾞｼｯｸM" w:hint="eastAsia"/>
          <w:sz w:val="24"/>
          <w:szCs w:val="24"/>
        </w:rPr>
        <w:t>国において盲ろう者通訳・介助者養成カリキュラムの改正予定な</w:t>
      </w:r>
      <w:r w:rsidR="00DD3D40" w:rsidRPr="007A2CC7">
        <w:rPr>
          <w:rFonts w:ascii="HGPｺﾞｼｯｸM" w:eastAsia="HGPｺﾞｼｯｸM" w:hint="eastAsia"/>
          <w:sz w:val="24"/>
          <w:szCs w:val="24"/>
        </w:rPr>
        <w:t>し。</w:t>
      </w:r>
    </w:p>
    <w:p w14:paraId="2CA75A37" w14:textId="420E8EAE" w:rsidR="00DD3D40" w:rsidRDefault="00DD3D40" w:rsidP="00DD3D40">
      <w:pPr>
        <w:ind w:firstLineChars="100" w:firstLine="240"/>
        <w:rPr>
          <w:rFonts w:ascii="HGPｺﾞｼｯｸM" w:eastAsia="HGPｺﾞｼｯｸM"/>
          <w:sz w:val="24"/>
          <w:szCs w:val="24"/>
        </w:rPr>
      </w:pPr>
      <w:r w:rsidRPr="007A2CC7">
        <w:rPr>
          <w:rFonts w:ascii="HGPｺﾞｼｯｸM" w:eastAsia="HGPｺﾞｼｯｸM" w:hint="eastAsia"/>
          <w:sz w:val="24"/>
          <w:szCs w:val="24"/>
        </w:rPr>
        <w:t>府においても現行カリキュラムのまま</w:t>
      </w:r>
      <w:r w:rsidR="00143AE9" w:rsidRPr="007A2CC7">
        <w:rPr>
          <w:rFonts w:ascii="HGPｺﾞｼｯｸM" w:eastAsia="HGPｺﾞｼｯｸM" w:hint="eastAsia"/>
          <w:sz w:val="24"/>
          <w:szCs w:val="24"/>
        </w:rPr>
        <w:t>研修を実施</w:t>
      </w:r>
      <w:r w:rsidR="00B35CDF" w:rsidRPr="007A2CC7">
        <w:rPr>
          <w:rFonts w:ascii="HGPｺﾞｼｯｸM" w:eastAsia="HGPｺﾞｼｯｸM" w:hint="eastAsia"/>
          <w:sz w:val="24"/>
          <w:szCs w:val="24"/>
        </w:rPr>
        <w:t>予定</w:t>
      </w:r>
      <w:r w:rsidR="00143AE9" w:rsidRPr="007A2CC7">
        <w:rPr>
          <w:rFonts w:ascii="HGPｺﾞｼｯｸM" w:eastAsia="HGPｺﾞｼｯｸM" w:hint="eastAsia"/>
          <w:sz w:val="24"/>
          <w:szCs w:val="24"/>
        </w:rPr>
        <w:t>。</w:t>
      </w:r>
    </w:p>
    <w:p w14:paraId="43847DCE" w14:textId="4CDB2472" w:rsidR="008861C9" w:rsidRDefault="008861C9" w:rsidP="00DD3D40">
      <w:pPr>
        <w:ind w:firstLineChars="100" w:firstLine="240"/>
        <w:rPr>
          <w:rFonts w:ascii="HGPｺﾞｼｯｸM" w:eastAsia="HGPｺﾞｼｯｸM"/>
          <w:sz w:val="24"/>
          <w:szCs w:val="24"/>
        </w:rPr>
      </w:pPr>
    </w:p>
    <w:p w14:paraId="0E1216BD" w14:textId="77777777" w:rsidR="008861C9" w:rsidRPr="007A2CC7" w:rsidRDefault="008861C9" w:rsidP="00DD3D40">
      <w:pPr>
        <w:ind w:firstLineChars="100" w:firstLine="240"/>
        <w:rPr>
          <w:rFonts w:ascii="HGPｺﾞｼｯｸM" w:eastAsia="HGPｺﾞｼｯｸM"/>
          <w:sz w:val="24"/>
          <w:szCs w:val="24"/>
        </w:rPr>
      </w:pPr>
    </w:p>
    <w:p w14:paraId="0992D7A2" w14:textId="61671507" w:rsidR="00143AE9" w:rsidRPr="007A2CC7" w:rsidRDefault="00143AE9" w:rsidP="00143AE9">
      <w:pPr>
        <w:rPr>
          <w:rFonts w:ascii="HGPｺﾞｼｯｸM" w:eastAsia="HGPｺﾞｼｯｸM"/>
          <w:sz w:val="24"/>
          <w:szCs w:val="24"/>
        </w:rPr>
      </w:pPr>
    </w:p>
    <w:p w14:paraId="4A9E89B4" w14:textId="1AE8EDBA" w:rsidR="00143AE9" w:rsidRPr="007A2CC7" w:rsidRDefault="00B35CDF" w:rsidP="00143AE9">
      <w:pPr>
        <w:rPr>
          <w:rFonts w:ascii="HGPｺﾞｼｯｸM" w:eastAsia="HGPｺﾞｼｯｸM"/>
          <w:b/>
          <w:bCs/>
          <w:sz w:val="24"/>
          <w:szCs w:val="24"/>
        </w:rPr>
      </w:pPr>
      <w:r w:rsidRPr="007A2CC7">
        <w:rPr>
          <w:rFonts w:ascii="HGPｺﾞｼｯｸM" w:eastAsia="HGPｺﾞｼｯｸM" w:hint="eastAsia"/>
          <w:b/>
          <w:bCs/>
          <w:sz w:val="24"/>
          <w:szCs w:val="24"/>
        </w:rPr>
        <w:t>３</w:t>
      </w:r>
      <w:r w:rsidR="00143AE9" w:rsidRPr="007A2CC7">
        <w:rPr>
          <w:rFonts w:ascii="HGPｺﾞｼｯｸM" w:eastAsia="HGPｺﾞｼｯｸM" w:hint="eastAsia"/>
          <w:b/>
          <w:bCs/>
          <w:sz w:val="24"/>
          <w:szCs w:val="24"/>
        </w:rPr>
        <w:t>．</w:t>
      </w:r>
      <w:r w:rsidRPr="007A2CC7">
        <w:rPr>
          <w:rFonts w:ascii="HGPｺﾞｼｯｸM" w:eastAsia="HGPｺﾞｼｯｸM" w:hint="eastAsia"/>
          <w:b/>
          <w:bCs/>
          <w:sz w:val="24"/>
          <w:szCs w:val="24"/>
        </w:rPr>
        <w:t>養成研修修了者に対し同行援護従事者一般過程の修了証を交付する取り扱いについて</w:t>
      </w:r>
    </w:p>
    <w:p w14:paraId="61B24B34" w14:textId="55D720BE" w:rsidR="00B35CDF" w:rsidRDefault="00B35CDF" w:rsidP="00143AE9">
      <w:pPr>
        <w:rPr>
          <w:rFonts w:ascii="HGPｺﾞｼｯｸM" w:eastAsia="HGPｺﾞｼｯｸM"/>
          <w:sz w:val="24"/>
          <w:szCs w:val="24"/>
        </w:rPr>
      </w:pPr>
      <w:r w:rsidRPr="007A2CC7">
        <w:rPr>
          <w:rFonts w:ascii="HGPｺﾞｼｯｸM" w:eastAsia="HGPｺﾞｼｯｸM" w:hint="eastAsia"/>
          <w:sz w:val="24"/>
          <w:szCs w:val="24"/>
        </w:rPr>
        <w:t xml:space="preserve">　</w:t>
      </w:r>
      <w:r w:rsidR="008861C9">
        <w:rPr>
          <w:rFonts w:ascii="HGPｺﾞｼｯｸM" w:eastAsia="HGPｺﾞｼｯｸM" w:hint="eastAsia"/>
          <w:sz w:val="24"/>
          <w:szCs w:val="24"/>
        </w:rPr>
        <w:t>（</w:t>
      </w:r>
      <w:r w:rsidRPr="007A2CC7">
        <w:rPr>
          <w:rFonts w:ascii="HGPｺﾞｼｯｸM" w:eastAsia="HGPｺﾞｼｯｸM" w:hint="eastAsia"/>
          <w:sz w:val="24"/>
          <w:szCs w:val="24"/>
        </w:rPr>
        <w:t>経緯</w:t>
      </w:r>
      <w:r w:rsidR="008861C9">
        <w:rPr>
          <w:rFonts w:ascii="HGPｺﾞｼｯｸM" w:eastAsia="HGPｺﾞｼｯｸM" w:hint="eastAsia"/>
          <w:sz w:val="24"/>
          <w:szCs w:val="24"/>
        </w:rPr>
        <w:t>）</w:t>
      </w:r>
    </w:p>
    <w:p w14:paraId="5E397553" w14:textId="6EDFC73B" w:rsidR="00B35CDF" w:rsidRDefault="007A2CC7" w:rsidP="0093589C">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w:t>
      </w:r>
      <w:r w:rsidR="00A73B1C">
        <w:rPr>
          <w:rFonts w:ascii="HGPｺﾞｼｯｸM" w:eastAsia="HGPｺﾞｼｯｸM" w:hint="eastAsia"/>
          <w:sz w:val="24"/>
          <w:szCs w:val="24"/>
        </w:rPr>
        <w:t>大阪府においては、</w:t>
      </w:r>
      <w:r w:rsidR="00CF21E9" w:rsidRPr="00CF21E9">
        <w:rPr>
          <w:rFonts w:ascii="HGPｺﾞｼｯｸM" w:eastAsia="HGPｺﾞｼｯｸM" w:hint="eastAsia"/>
          <w:sz w:val="24"/>
          <w:szCs w:val="24"/>
        </w:rPr>
        <w:t>盲ろう者通訳・介助者養成研修の修了者に同行援護従業者一般課程の修了証を交付しているが、</w:t>
      </w:r>
      <w:r>
        <w:rPr>
          <w:rFonts w:ascii="HGPｺﾞｼｯｸM" w:eastAsia="HGPｺﾞｼｯｸM" w:hint="eastAsia"/>
          <w:sz w:val="24"/>
          <w:szCs w:val="24"/>
        </w:rPr>
        <w:t>本取り扱い</w:t>
      </w:r>
      <w:r w:rsidR="00A73B1C">
        <w:rPr>
          <w:rFonts w:ascii="HGPｺﾞｼｯｸM" w:eastAsia="HGPｺﾞｼｯｸM" w:hint="eastAsia"/>
          <w:sz w:val="24"/>
          <w:szCs w:val="24"/>
        </w:rPr>
        <w:t>を</w:t>
      </w:r>
      <w:r w:rsidR="00CF21E9">
        <w:rPr>
          <w:rFonts w:ascii="HGPｺﾞｼｯｸM" w:eastAsia="HGPｺﾞｼｯｸM" w:hint="eastAsia"/>
          <w:sz w:val="24"/>
          <w:szCs w:val="24"/>
        </w:rPr>
        <w:t>廃止するよう</w:t>
      </w:r>
      <w:r w:rsidR="00A73B1C">
        <w:rPr>
          <w:rFonts w:ascii="HGPｺﾞｼｯｸM" w:eastAsia="HGPｺﾞｼｯｸM" w:hint="eastAsia"/>
          <w:sz w:val="24"/>
          <w:szCs w:val="24"/>
        </w:rPr>
        <w:t>、</w:t>
      </w:r>
      <w:r>
        <w:rPr>
          <w:rFonts w:ascii="HGPｺﾞｼｯｸM" w:eastAsia="HGPｺﾞｼｯｸM" w:hint="eastAsia"/>
          <w:sz w:val="24"/>
          <w:szCs w:val="24"/>
        </w:rPr>
        <w:t>かねてより当ワーキンググループにおいて意見が出て</w:t>
      </w:r>
      <w:r w:rsidR="00A73B1C">
        <w:rPr>
          <w:rFonts w:ascii="HGPｺﾞｼｯｸM" w:eastAsia="HGPｺﾞｼｯｸM" w:hint="eastAsia"/>
          <w:sz w:val="24"/>
          <w:szCs w:val="24"/>
        </w:rPr>
        <w:t>いる。</w:t>
      </w:r>
    </w:p>
    <w:p w14:paraId="19EB0DF5" w14:textId="77777777" w:rsidR="0093589C" w:rsidRPr="007A2CC7" w:rsidRDefault="0093589C" w:rsidP="0093589C">
      <w:pPr>
        <w:ind w:left="240" w:hangingChars="100" w:hanging="240"/>
        <w:rPr>
          <w:rFonts w:ascii="HGPｺﾞｼｯｸM" w:eastAsia="HGPｺﾞｼｯｸM" w:hint="eastAsia"/>
          <w:sz w:val="24"/>
          <w:szCs w:val="24"/>
        </w:rPr>
      </w:pPr>
    </w:p>
    <w:p w14:paraId="5C0B6ACF" w14:textId="7E6D88EB" w:rsidR="0093589C" w:rsidRDefault="0093589C" w:rsidP="0093589C">
      <w:pPr>
        <w:ind w:leftChars="100" w:left="210"/>
        <w:rPr>
          <w:rFonts w:ascii="HGPｺﾞｼｯｸM" w:eastAsia="HGPｺﾞｼｯｸM"/>
          <w:sz w:val="24"/>
          <w:szCs w:val="24"/>
        </w:rPr>
      </w:pPr>
      <w:r>
        <w:rPr>
          <w:rFonts w:ascii="HGPｺﾞｼｯｸM" w:eastAsia="HGPｺﾞｼｯｸM" w:hint="eastAsia"/>
          <w:sz w:val="24"/>
          <w:szCs w:val="24"/>
        </w:rPr>
        <w:t>⇒同行援護カリキュラム改定に伴い</w:t>
      </w:r>
      <w:r w:rsidR="007A2CC7">
        <w:rPr>
          <w:rFonts w:ascii="HGPｺﾞｼｯｸM" w:eastAsia="HGPｺﾞｼｯｸM" w:hint="eastAsia"/>
          <w:sz w:val="24"/>
          <w:szCs w:val="24"/>
        </w:rPr>
        <w:t>令和５年</w:t>
      </w:r>
      <w:r w:rsidR="008861C9">
        <w:rPr>
          <w:rFonts w:ascii="HGPｺﾞｼｯｸM" w:eastAsia="HGPｺﾞｼｯｸM" w:hint="eastAsia"/>
          <w:sz w:val="24"/>
          <w:szCs w:val="24"/>
        </w:rPr>
        <w:t>度</w:t>
      </w:r>
      <w:r w:rsidR="007A2CC7">
        <w:rPr>
          <w:rFonts w:ascii="HGPｺﾞｼｯｸM" w:eastAsia="HGPｺﾞｼｯｸM" w:hint="eastAsia"/>
          <w:sz w:val="24"/>
          <w:szCs w:val="24"/>
        </w:rPr>
        <w:t>末をもって</w:t>
      </w:r>
      <w:r>
        <w:rPr>
          <w:rFonts w:ascii="HGPｺﾞｼｯｸM" w:eastAsia="HGPｺﾞｼｯｸM" w:hint="eastAsia"/>
          <w:sz w:val="24"/>
          <w:szCs w:val="24"/>
        </w:rPr>
        <w:t>みなし規定が廃止されるため、</w:t>
      </w:r>
    </w:p>
    <w:p w14:paraId="263B9064" w14:textId="430CC5C2" w:rsidR="00F61E23" w:rsidRDefault="007A2CC7" w:rsidP="0093589C">
      <w:pPr>
        <w:ind w:leftChars="100" w:left="210" w:rightChars="-68" w:right="-143" w:firstLineChars="100" w:firstLine="240"/>
        <w:rPr>
          <w:rFonts w:ascii="HGPｺﾞｼｯｸM" w:eastAsia="HGPｺﾞｼｯｸM"/>
          <w:sz w:val="24"/>
          <w:szCs w:val="24"/>
        </w:rPr>
      </w:pPr>
      <w:r>
        <w:rPr>
          <w:rFonts w:ascii="HGPｺﾞｼｯｸM" w:eastAsia="HGPｺﾞｼｯｸM" w:hint="eastAsia"/>
          <w:sz w:val="24"/>
          <w:szCs w:val="24"/>
        </w:rPr>
        <w:t>盲ろう者通訳・介助者養成研修修了者に対し同行援護従業者一般過程の修了証交付を</w:t>
      </w:r>
      <w:r w:rsidR="0093589C">
        <w:rPr>
          <w:rFonts w:ascii="HGPｺﾞｼｯｸM" w:eastAsia="HGPｺﾞｼｯｸM" w:hint="eastAsia"/>
          <w:sz w:val="24"/>
          <w:szCs w:val="24"/>
        </w:rPr>
        <w:t>廃止</w:t>
      </w:r>
      <w:r>
        <w:rPr>
          <w:rFonts w:ascii="HGPｺﾞｼｯｸM" w:eastAsia="HGPｺﾞｼｯｸM" w:hint="eastAsia"/>
          <w:sz w:val="24"/>
          <w:szCs w:val="24"/>
        </w:rPr>
        <w:t>する。</w:t>
      </w:r>
    </w:p>
    <w:p w14:paraId="561F1D40" w14:textId="77777777" w:rsidR="00F61E23" w:rsidRPr="007A2CC7" w:rsidRDefault="00F61E23" w:rsidP="00F61E23">
      <w:pPr>
        <w:jc w:val="left"/>
        <w:rPr>
          <w:rFonts w:ascii="HGPｺﾞｼｯｸM" w:eastAsia="HGPｺﾞｼｯｸM"/>
          <w:b/>
          <w:sz w:val="24"/>
          <w:szCs w:val="24"/>
        </w:rPr>
      </w:pPr>
    </w:p>
    <w:sectPr w:rsidR="00F61E23" w:rsidRPr="007A2CC7" w:rsidSect="00B5376E">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EB4D" w14:textId="77777777" w:rsidR="00E11D00" w:rsidRDefault="00E11D00" w:rsidP="00E11D00">
      <w:r>
        <w:separator/>
      </w:r>
    </w:p>
  </w:endnote>
  <w:endnote w:type="continuationSeparator" w:id="0">
    <w:p w14:paraId="64237667" w14:textId="77777777" w:rsidR="00E11D00" w:rsidRDefault="00E11D00" w:rsidP="00E1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4B7C" w14:textId="77777777" w:rsidR="00E11D00" w:rsidRDefault="00E11D00" w:rsidP="00E11D00">
      <w:r>
        <w:separator/>
      </w:r>
    </w:p>
  </w:footnote>
  <w:footnote w:type="continuationSeparator" w:id="0">
    <w:p w14:paraId="7278CB03" w14:textId="77777777" w:rsidR="00E11D00" w:rsidRDefault="00E11D00" w:rsidP="00E11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F6"/>
    <w:rsid w:val="000454A5"/>
    <w:rsid w:val="00051105"/>
    <w:rsid w:val="00063927"/>
    <w:rsid w:val="00091353"/>
    <w:rsid w:val="000A4B2A"/>
    <w:rsid w:val="000D630B"/>
    <w:rsid w:val="000F11A7"/>
    <w:rsid w:val="00143AE9"/>
    <w:rsid w:val="00152FE1"/>
    <w:rsid w:val="00164EF6"/>
    <w:rsid w:val="00166842"/>
    <w:rsid w:val="001867EC"/>
    <w:rsid w:val="001B3E1C"/>
    <w:rsid w:val="001B7BBE"/>
    <w:rsid w:val="001D33BB"/>
    <w:rsid w:val="00257872"/>
    <w:rsid w:val="002D76CC"/>
    <w:rsid w:val="003046C0"/>
    <w:rsid w:val="00316A25"/>
    <w:rsid w:val="003C3F7A"/>
    <w:rsid w:val="00421E09"/>
    <w:rsid w:val="00456EA9"/>
    <w:rsid w:val="004828B1"/>
    <w:rsid w:val="004851F4"/>
    <w:rsid w:val="0049452F"/>
    <w:rsid w:val="004B10F6"/>
    <w:rsid w:val="004F285D"/>
    <w:rsid w:val="0053117D"/>
    <w:rsid w:val="005549A0"/>
    <w:rsid w:val="00585224"/>
    <w:rsid w:val="005972C3"/>
    <w:rsid w:val="005D28EB"/>
    <w:rsid w:val="005E7650"/>
    <w:rsid w:val="00642113"/>
    <w:rsid w:val="0066203A"/>
    <w:rsid w:val="006B4C7F"/>
    <w:rsid w:val="006C153F"/>
    <w:rsid w:val="006C3878"/>
    <w:rsid w:val="0076497D"/>
    <w:rsid w:val="0076788F"/>
    <w:rsid w:val="007977F4"/>
    <w:rsid w:val="007A0BA8"/>
    <w:rsid w:val="007A2CC7"/>
    <w:rsid w:val="007E5AE1"/>
    <w:rsid w:val="00807972"/>
    <w:rsid w:val="00850B91"/>
    <w:rsid w:val="0086611E"/>
    <w:rsid w:val="008861C9"/>
    <w:rsid w:val="008A39A8"/>
    <w:rsid w:val="0093589C"/>
    <w:rsid w:val="009617D6"/>
    <w:rsid w:val="009C65B8"/>
    <w:rsid w:val="00A0340C"/>
    <w:rsid w:val="00A406A5"/>
    <w:rsid w:val="00A73B1C"/>
    <w:rsid w:val="00B029CA"/>
    <w:rsid w:val="00B35CDF"/>
    <w:rsid w:val="00B4560C"/>
    <w:rsid w:val="00B5376E"/>
    <w:rsid w:val="00B81352"/>
    <w:rsid w:val="00B87FB4"/>
    <w:rsid w:val="00B945CD"/>
    <w:rsid w:val="00BD54D5"/>
    <w:rsid w:val="00BF4DCF"/>
    <w:rsid w:val="00C131B0"/>
    <w:rsid w:val="00C25507"/>
    <w:rsid w:val="00C944C6"/>
    <w:rsid w:val="00CC6D0B"/>
    <w:rsid w:val="00CD4526"/>
    <w:rsid w:val="00CF21E9"/>
    <w:rsid w:val="00D144A0"/>
    <w:rsid w:val="00D80FEB"/>
    <w:rsid w:val="00DA687C"/>
    <w:rsid w:val="00DD3D40"/>
    <w:rsid w:val="00E033C2"/>
    <w:rsid w:val="00E11D00"/>
    <w:rsid w:val="00E531B0"/>
    <w:rsid w:val="00E819B2"/>
    <w:rsid w:val="00E9519C"/>
    <w:rsid w:val="00EA7F45"/>
    <w:rsid w:val="00EC5138"/>
    <w:rsid w:val="00ED2451"/>
    <w:rsid w:val="00EF49CC"/>
    <w:rsid w:val="00F23A12"/>
    <w:rsid w:val="00F33C63"/>
    <w:rsid w:val="00F34450"/>
    <w:rsid w:val="00F61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9276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49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9CC"/>
    <w:rPr>
      <w:rFonts w:asciiTheme="majorHAnsi" w:eastAsiaTheme="majorEastAsia" w:hAnsiTheme="majorHAnsi" w:cstheme="majorBidi"/>
      <w:sz w:val="18"/>
      <w:szCs w:val="18"/>
    </w:rPr>
  </w:style>
  <w:style w:type="paragraph" w:styleId="a6">
    <w:name w:val="header"/>
    <w:basedOn w:val="a"/>
    <w:link w:val="a7"/>
    <w:uiPriority w:val="99"/>
    <w:unhideWhenUsed/>
    <w:rsid w:val="00E11D00"/>
    <w:pPr>
      <w:tabs>
        <w:tab w:val="center" w:pos="4252"/>
        <w:tab w:val="right" w:pos="8504"/>
      </w:tabs>
      <w:snapToGrid w:val="0"/>
    </w:pPr>
  </w:style>
  <w:style w:type="character" w:customStyle="1" w:styleId="a7">
    <w:name w:val="ヘッダー (文字)"/>
    <w:basedOn w:val="a0"/>
    <w:link w:val="a6"/>
    <w:uiPriority w:val="99"/>
    <w:rsid w:val="00E11D00"/>
  </w:style>
  <w:style w:type="paragraph" w:styleId="a8">
    <w:name w:val="footer"/>
    <w:basedOn w:val="a"/>
    <w:link w:val="a9"/>
    <w:uiPriority w:val="99"/>
    <w:unhideWhenUsed/>
    <w:rsid w:val="00E11D00"/>
    <w:pPr>
      <w:tabs>
        <w:tab w:val="center" w:pos="4252"/>
        <w:tab w:val="right" w:pos="8504"/>
      </w:tabs>
      <w:snapToGrid w:val="0"/>
    </w:pPr>
  </w:style>
  <w:style w:type="character" w:customStyle="1" w:styleId="a9">
    <w:name w:val="フッター (文字)"/>
    <w:basedOn w:val="a0"/>
    <w:link w:val="a8"/>
    <w:uiPriority w:val="99"/>
    <w:rsid w:val="00E1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50519">
      <w:bodyDiv w:val="1"/>
      <w:marLeft w:val="0"/>
      <w:marRight w:val="0"/>
      <w:marTop w:val="0"/>
      <w:marBottom w:val="0"/>
      <w:divBdr>
        <w:top w:val="none" w:sz="0" w:space="0" w:color="auto"/>
        <w:left w:val="none" w:sz="0" w:space="0" w:color="auto"/>
        <w:bottom w:val="none" w:sz="0" w:space="0" w:color="auto"/>
        <w:right w:val="none" w:sz="0" w:space="0" w:color="auto"/>
      </w:divBdr>
    </w:div>
    <w:div w:id="6690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2022-03-31T00:15:00Z</dcterms:created>
  <dcterms:modified xsi:type="dcterms:W3CDTF">2024-02-02T04:50:00Z</dcterms:modified>
</cp:coreProperties>
</file>