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EE74" w14:textId="7E25C7FC" w:rsidR="00926326" w:rsidRPr="00926326" w:rsidRDefault="00F40C50" w:rsidP="00674D82">
      <w:pPr>
        <w:rPr>
          <w:rFonts w:ascii="ＭＳ ゴシック" w:eastAsia="ＭＳ ゴシック" w:hAnsi="ＭＳ ゴシック" w:cs="Times New Roman"/>
          <w:b/>
          <w:bCs/>
          <w:color w:val="000000"/>
          <w:kern w:val="36"/>
          <w:sz w:val="28"/>
          <w:szCs w:val="28"/>
          <w:lang w:val="x-none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4C5D41AA" wp14:editId="1C0456DD">
            <wp:simplePos x="0" y="0"/>
            <wp:positionH relativeFrom="column">
              <wp:posOffset>42738</wp:posOffset>
            </wp:positionH>
            <wp:positionV relativeFrom="paragraph">
              <wp:posOffset>118883</wp:posOffset>
            </wp:positionV>
            <wp:extent cx="1296000" cy="372339"/>
            <wp:effectExtent l="0" t="0" r="0" b="889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37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548CAA" w14:textId="134EE457" w:rsidR="00926326" w:rsidRPr="001B175C" w:rsidRDefault="00926326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24A53C43" w14:textId="6EAAA749" w:rsidR="00926326" w:rsidRPr="001B175C" w:rsidRDefault="00926326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72059C65" w14:textId="55BD0C5D" w:rsidR="009D2C35" w:rsidRDefault="009D2C35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096090FE" w14:textId="53E80A7C" w:rsid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07E70FB1" w14:textId="77777777" w:rsidR="001B175C" w:rsidRP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5C4DC886" w14:textId="77777777" w:rsidR="009D2C35" w:rsidRPr="001B175C" w:rsidRDefault="009D2C35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2F12A402" w14:textId="77777777" w:rsidR="00926326" w:rsidRDefault="00926326" w:rsidP="00926326">
      <w:pPr>
        <w:jc w:val="center"/>
        <w:rPr>
          <w:rFonts w:ascii="ＭＳ Ｐゴシック" w:eastAsia="ＭＳ Ｐゴシック" w:hAnsi="ＭＳ Ｐゴシック" w:cs="Times New Roman"/>
          <w:sz w:val="72"/>
          <w:szCs w:val="72"/>
        </w:rPr>
      </w:pPr>
      <w:r w:rsidRPr="00926326">
        <w:rPr>
          <w:rFonts w:ascii="ＭＳ Ｐゴシック" w:eastAsia="ＭＳ Ｐゴシック" w:hAnsi="ＭＳ Ｐゴシック" w:cs="Times New Roman" w:hint="eastAsia"/>
          <w:sz w:val="72"/>
          <w:szCs w:val="72"/>
        </w:rPr>
        <w:t>第</w:t>
      </w:r>
      <w:r>
        <w:rPr>
          <w:rFonts w:ascii="ＭＳ Ｐゴシック" w:eastAsia="ＭＳ Ｐゴシック" w:hAnsi="ＭＳ Ｐゴシック" w:cs="Times New Roman" w:hint="eastAsia"/>
          <w:sz w:val="72"/>
          <w:szCs w:val="72"/>
        </w:rPr>
        <w:t>８</w:t>
      </w:r>
      <w:r w:rsidRPr="00926326">
        <w:rPr>
          <w:rFonts w:ascii="ＭＳ Ｐゴシック" w:eastAsia="ＭＳ Ｐゴシック" w:hAnsi="ＭＳ Ｐゴシック" w:cs="Times New Roman" w:hint="eastAsia"/>
          <w:sz w:val="72"/>
          <w:szCs w:val="72"/>
        </w:rPr>
        <w:t>次大阪府医療計画</w:t>
      </w:r>
    </w:p>
    <w:p w14:paraId="792AA6B5" w14:textId="521A6CED" w:rsidR="00926326" w:rsidRPr="00926326" w:rsidRDefault="00926326" w:rsidP="00926326">
      <w:pPr>
        <w:jc w:val="center"/>
        <w:rPr>
          <w:rFonts w:ascii="ＭＳ Ｐゴシック" w:eastAsia="ＭＳ Ｐゴシック" w:hAnsi="ＭＳ Ｐゴシック" w:cs="Times New Roman"/>
          <w:sz w:val="56"/>
          <w:szCs w:val="72"/>
        </w:rPr>
      </w:pPr>
      <w:r w:rsidRPr="00926326">
        <w:rPr>
          <w:rFonts w:ascii="ＭＳ Ｐゴシック" w:eastAsia="ＭＳ Ｐゴシック" w:hAnsi="ＭＳ Ｐゴシック" w:cs="Times New Roman" w:hint="eastAsia"/>
          <w:sz w:val="56"/>
          <w:szCs w:val="72"/>
        </w:rPr>
        <w:t>（案）</w:t>
      </w:r>
    </w:p>
    <w:p w14:paraId="744A609E" w14:textId="77777777" w:rsidR="00926326" w:rsidRPr="00926326" w:rsidRDefault="00926326" w:rsidP="00926326">
      <w:pPr>
        <w:spacing w:line="600" w:lineRule="exact"/>
        <w:jc w:val="center"/>
        <w:rPr>
          <w:rFonts w:ascii="ＭＳ ゴシック" w:eastAsia="ＭＳ ゴシック" w:hAnsi="ＭＳ ゴシック" w:cs="Times New Roman"/>
          <w:sz w:val="48"/>
          <w:szCs w:val="48"/>
        </w:rPr>
      </w:pPr>
      <w:r w:rsidRPr="00926326">
        <w:rPr>
          <w:rFonts w:ascii="ＭＳ ゴシック" w:eastAsia="ＭＳ ゴシック" w:hAnsi="ＭＳ ゴシック" w:cs="Times New Roman" w:hint="eastAsia"/>
          <w:sz w:val="48"/>
          <w:szCs w:val="48"/>
        </w:rPr>
        <w:t>（20</w:t>
      </w:r>
      <w:r>
        <w:rPr>
          <w:rFonts w:ascii="ＭＳ ゴシック" w:eastAsia="ＭＳ ゴシック" w:hAnsi="ＭＳ ゴシック" w:cs="Times New Roman"/>
          <w:sz w:val="48"/>
          <w:szCs w:val="48"/>
        </w:rPr>
        <w:t>24</w:t>
      </w:r>
      <w:r w:rsidRPr="00926326">
        <w:rPr>
          <w:rFonts w:ascii="ＭＳ ゴシック" w:eastAsia="ＭＳ ゴシック" w:hAnsi="ＭＳ ゴシック" w:cs="Times New Roman" w:hint="eastAsia"/>
          <w:sz w:val="48"/>
          <w:szCs w:val="48"/>
        </w:rPr>
        <w:t>年度～202</w:t>
      </w:r>
      <w:r>
        <w:rPr>
          <w:rFonts w:ascii="ＭＳ ゴシック" w:eastAsia="ＭＳ ゴシック" w:hAnsi="ＭＳ ゴシック" w:cs="Times New Roman"/>
          <w:sz w:val="48"/>
          <w:szCs w:val="48"/>
        </w:rPr>
        <w:t>9</w:t>
      </w:r>
      <w:r w:rsidRPr="00926326">
        <w:rPr>
          <w:rFonts w:ascii="ＭＳ ゴシック" w:eastAsia="ＭＳ ゴシック" w:hAnsi="ＭＳ ゴシック" w:cs="Times New Roman" w:hint="eastAsia"/>
          <w:sz w:val="48"/>
          <w:szCs w:val="48"/>
        </w:rPr>
        <w:t>年度）</w:t>
      </w:r>
    </w:p>
    <w:p w14:paraId="646978C5" w14:textId="4F2FC639" w:rsidR="00926326" w:rsidRPr="001B175C" w:rsidRDefault="00926326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76D4523E" w14:textId="77777777" w:rsidR="00062F16" w:rsidRPr="001B175C" w:rsidRDefault="00062F16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3D4B02A5" w14:textId="34A53B34" w:rsidR="00926326" w:rsidRPr="001B175C" w:rsidRDefault="00926326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0A32A122" w14:textId="77777777" w:rsidR="009D2C35" w:rsidRPr="001B175C" w:rsidRDefault="009D2C35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535C4F0C" w14:textId="5D9D0694" w:rsidR="009D2C35" w:rsidRPr="001B175C" w:rsidRDefault="009D2C35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C123800" w14:textId="11FB48D8" w:rsidR="001B175C" w:rsidRP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70264F39" w14:textId="4651A835" w:rsid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45AEC7DB" w14:textId="75931CA7" w:rsid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27BF1C18" w14:textId="69A58E12" w:rsid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0F484213" w14:textId="77777777" w:rsid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7796F71D" w14:textId="77777777" w:rsidR="001B175C" w:rsidRP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84B2EFA" w14:textId="275626A8" w:rsidR="001B175C" w:rsidRP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2F15BBD8" w14:textId="6FD42BE0" w:rsidR="001B175C" w:rsidRP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39A42B7C" w14:textId="77777777" w:rsidR="001B175C" w:rsidRPr="001B175C" w:rsidRDefault="001B175C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17516AF3" w14:textId="77777777" w:rsidR="009D2C35" w:rsidRPr="001B175C" w:rsidRDefault="009D2C35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2980B08A" w14:textId="77777777" w:rsidR="00926326" w:rsidRPr="001B175C" w:rsidRDefault="00926326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490163D1" w14:textId="77777777" w:rsidR="00926326" w:rsidRPr="001B175C" w:rsidRDefault="00926326" w:rsidP="00674D82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555F1FEB" w14:textId="2598C1A0" w:rsidR="00926326" w:rsidRPr="00926326" w:rsidRDefault="00926326" w:rsidP="001B175C">
      <w:pPr>
        <w:jc w:val="center"/>
        <w:rPr>
          <w:rFonts w:ascii="ＭＳ ゴシック" w:eastAsia="ＭＳ ゴシック" w:hAnsi="ＭＳ ゴシック" w:cs="Times New Roman"/>
          <w:bCs/>
          <w:color w:val="000000"/>
          <w:kern w:val="36"/>
          <w:sz w:val="48"/>
          <w:szCs w:val="48"/>
          <w:lang w:val="x-none"/>
        </w:rPr>
      </w:pPr>
      <w:r>
        <w:rPr>
          <w:rFonts w:ascii="ＭＳ ゴシック" w:eastAsia="ＭＳ ゴシック" w:hAnsi="ＭＳ ゴシック" w:cs="Times New Roman" w:hint="eastAsia"/>
          <w:bCs/>
          <w:color w:val="000000"/>
          <w:kern w:val="36"/>
          <w:sz w:val="48"/>
          <w:szCs w:val="48"/>
          <w:lang w:val="x-none"/>
        </w:rPr>
        <w:t>令和６</w:t>
      </w:r>
      <w:r w:rsidRPr="00926326">
        <w:rPr>
          <w:rFonts w:ascii="ＭＳ ゴシック" w:eastAsia="ＭＳ ゴシック" w:hAnsi="ＭＳ ゴシック" w:cs="Times New Roman" w:hint="eastAsia"/>
          <w:bCs/>
          <w:color w:val="000000"/>
          <w:kern w:val="36"/>
          <w:sz w:val="48"/>
          <w:szCs w:val="48"/>
          <w:lang w:val="x-none"/>
        </w:rPr>
        <w:t>（20</w:t>
      </w:r>
      <w:r>
        <w:rPr>
          <w:rFonts w:ascii="ＭＳ ゴシック" w:eastAsia="ＭＳ ゴシック" w:hAnsi="ＭＳ ゴシック" w:cs="Times New Roman" w:hint="eastAsia"/>
          <w:bCs/>
          <w:color w:val="000000"/>
          <w:kern w:val="36"/>
          <w:sz w:val="48"/>
          <w:szCs w:val="48"/>
          <w:lang w:val="x-none"/>
        </w:rPr>
        <w:t>24</w:t>
      </w:r>
      <w:r w:rsidRPr="00926326">
        <w:rPr>
          <w:rFonts w:ascii="ＭＳ ゴシック" w:eastAsia="ＭＳ ゴシック" w:hAnsi="ＭＳ ゴシック" w:cs="Times New Roman" w:hint="eastAsia"/>
          <w:bCs/>
          <w:color w:val="000000"/>
          <w:kern w:val="36"/>
          <w:sz w:val="48"/>
          <w:szCs w:val="48"/>
          <w:lang w:val="x-none"/>
        </w:rPr>
        <w:t>）年</w:t>
      </w:r>
      <w:r w:rsidR="00674D82">
        <w:rPr>
          <w:rFonts w:ascii="ＭＳ ゴシック" w:eastAsia="ＭＳ ゴシック" w:hAnsi="ＭＳ ゴシック" w:cs="Times New Roman" w:hint="eastAsia"/>
          <w:bCs/>
          <w:color w:val="000000"/>
          <w:kern w:val="36"/>
          <w:sz w:val="48"/>
          <w:szCs w:val="48"/>
          <w:lang w:val="x-none"/>
        </w:rPr>
        <w:t>〇</w:t>
      </w:r>
      <w:r w:rsidRPr="00926326">
        <w:rPr>
          <w:rFonts w:ascii="ＭＳ ゴシック" w:eastAsia="ＭＳ ゴシック" w:hAnsi="ＭＳ ゴシック" w:cs="Times New Roman" w:hint="eastAsia"/>
          <w:bCs/>
          <w:color w:val="000000"/>
          <w:kern w:val="36"/>
          <w:sz w:val="48"/>
          <w:szCs w:val="48"/>
          <w:lang w:val="x-none"/>
        </w:rPr>
        <w:t>月</w:t>
      </w:r>
    </w:p>
    <w:p w14:paraId="3D584FCA" w14:textId="77777777" w:rsidR="00926326" w:rsidRPr="005529FE" w:rsidRDefault="00926326" w:rsidP="001B175C">
      <w:pPr>
        <w:jc w:val="center"/>
        <w:rPr>
          <w:rFonts w:ascii="ＭＳ ゴシック" w:eastAsia="ＭＳ ゴシック" w:hAnsi="ＭＳ ゴシック" w:cs="Times New Roman"/>
          <w:bCs/>
          <w:color w:val="000000"/>
          <w:kern w:val="36"/>
          <w:sz w:val="52"/>
          <w:szCs w:val="52"/>
          <w:lang w:val="x-none"/>
        </w:rPr>
      </w:pPr>
      <w:r w:rsidRPr="005529FE">
        <w:rPr>
          <w:rFonts w:ascii="ＭＳ ゴシック" w:eastAsia="ＭＳ ゴシック" w:hAnsi="ＭＳ ゴシック" w:cs="Times New Roman" w:hint="eastAsia"/>
          <w:bCs/>
          <w:color w:val="000000"/>
          <w:kern w:val="36"/>
          <w:sz w:val="52"/>
          <w:szCs w:val="52"/>
          <w:lang w:val="x-none"/>
        </w:rPr>
        <w:t>大阪府</w:t>
      </w:r>
    </w:p>
    <w:p w14:paraId="699D9840" w14:textId="6AC173D4" w:rsidR="00674D82" w:rsidRDefault="00674D82">
      <w:pPr>
        <w:widowControl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1A858314" w14:textId="0F0261CC" w:rsidR="003676B9" w:rsidRDefault="003676B9">
      <w:pPr>
        <w:widowControl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696E862E" w14:textId="501E7FF5" w:rsidR="003676B9" w:rsidRDefault="003676B9">
      <w:pPr>
        <w:widowControl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3D1FAD66" w14:textId="034C0244" w:rsidR="003676B9" w:rsidRDefault="003676B9">
      <w:pPr>
        <w:widowControl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15FFA6E0" w14:textId="0BB18D63" w:rsidR="003676B9" w:rsidRDefault="003676B9">
      <w:pPr>
        <w:widowControl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3589C750" w14:textId="77777777" w:rsidR="003676B9" w:rsidRPr="001B175C" w:rsidRDefault="003676B9">
      <w:pPr>
        <w:widowControl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7FF9D4EA" w14:textId="41DD80A9" w:rsidR="00D33159" w:rsidRDefault="00D33159">
      <w:pPr>
        <w:widowControl/>
        <w:jc w:val="left"/>
      </w:pPr>
      <w:r>
        <w:br w:type="page"/>
      </w:r>
    </w:p>
    <w:p w14:paraId="2E6A21B9" w14:textId="53641959" w:rsidR="00D33159" w:rsidRDefault="00D33159" w:rsidP="0030370C">
      <w:pPr>
        <w:widowControl/>
        <w:tabs>
          <w:tab w:val="left" w:pos="709"/>
        </w:tabs>
        <w:spacing w:before="100" w:beforeAutospacing="1" w:after="100" w:afterAutospacing="1"/>
        <w:jc w:val="center"/>
        <w:outlineLvl w:val="0"/>
        <w:rPr>
          <w:rFonts w:ascii="ＭＳ ゴシック" w:eastAsia="ＭＳ ゴシック" w:hAnsi="ＭＳ ゴシック" w:cs="Times New Roman"/>
          <w:b/>
          <w:bCs/>
          <w:color w:val="000000"/>
          <w:kern w:val="36"/>
          <w:sz w:val="32"/>
          <w:szCs w:val="28"/>
          <w:lang w:val="x-none"/>
        </w:rPr>
      </w:pPr>
      <w:r w:rsidRPr="00D33159">
        <w:rPr>
          <w:rFonts w:ascii="ＭＳ ゴシック" w:eastAsia="ＭＳ ゴシック" w:hAnsi="ＭＳ ゴシック" w:cs="Times New Roman" w:hint="eastAsia"/>
          <w:b/>
          <w:bCs/>
          <w:color w:val="000000"/>
          <w:kern w:val="36"/>
          <w:sz w:val="32"/>
          <w:szCs w:val="28"/>
          <w:lang w:val="x-none"/>
        </w:rPr>
        <w:lastRenderedPageBreak/>
        <w:t>目　　　次</w:t>
      </w:r>
    </w:p>
    <w:p w14:paraId="1E10D885" w14:textId="66877629" w:rsidR="001D5DD8" w:rsidRPr="007C2870" w:rsidRDefault="001D5DD8" w:rsidP="00F46C48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6A06E5C1" w14:textId="77777777" w:rsidTr="0030370C">
        <w:trPr>
          <w:trHeight w:val="510"/>
        </w:trPr>
        <w:tc>
          <w:tcPr>
            <w:tcW w:w="9638" w:type="dxa"/>
            <w:shd w:val="clear" w:color="auto" w:fill="548DD4"/>
            <w:vAlign w:val="center"/>
          </w:tcPr>
          <w:p w14:paraId="389C94D8" w14:textId="5FA6A042" w:rsidR="00D33159" w:rsidRPr="00D33159" w:rsidRDefault="00D33159" w:rsidP="00D33159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FFFFFF"/>
                <w:sz w:val="28"/>
                <w:szCs w:val="28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第１章　大阪府医療計画について</w:t>
            </w:r>
          </w:p>
        </w:tc>
      </w:tr>
    </w:tbl>
    <w:p w14:paraId="25A8FB4D" w14:textId="77777777" w:rsidR="00D33159" w:rsidRPr="00D33159" w:rsidRDefault="00D33159" w:rsidP="00D33159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28"/>
          <w:szCs w:val="28"/>
          <w:u w:val="single"/>
        </w:rPr>
      </w:pPr>
    </w:p>
    <w:p w14:paraId="55A0EEAE" w14:textId="19EE888E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大阪府医療計画とは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</w:t>
      </w:r>
    </w:p>
    <w:p w14:paraId="19F17616" w14:textId="6EF96CA6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医療制度と医療機関の受診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</w:t>
      </w:r>
    </w:p>
    <w:p w14:paraId="5F4BDA8B" w14:textId="71CA1DEE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第７次計画の評価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9</w:t>
      </w:r>
    </w:p>
    <w:p w14:paraId="5EBD78CF" w14:textId="62CE84AE" w:rsidR="00D33159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第４節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第８次計画の基本的方向性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15</w:t>
      </w:r>
    </w:p>
    <w:p w14:paraId="0526ED79" w14:textId="188B54EB" w:rsidR="00D33159" w:rsidRPr="00D33159" w:rsidRDefault="00D33159" w:rsidP="00176CE6">
      <w:pPr>
        <w:spacing w:line="360" w:lineRule="auto"/>
        <w:rPr>
          <w:rFonts w:ascii="HG丸ｺﾞｼｯｸM-PRO" w:eastAsia="HG丸ｺﾞｼｯｸM-PRO" w:hAnsi="HG丸ｺﾞｼｯｸM-PRO" w:cs="Times New Roman"/>
          <w:color w:val="000000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248EE8F7" w14:textId="77777777" w:rsidTr="00D33159">
        <w:trPr>
          <w:trHeight w:val="510"/>
        </w:trPr>
        <w:tc>
          <w:tcPr>
            <w:tcW w:w="9837" w:type="dxa"/>
            <w:shd w:val="clear" w:color="auto" w:fill="548DD4"/>
            <w:vAlign w:val="center"/>
          </w:tcPr>
          <w:p w14:paraId="4170EF08" w14:textId="0A5A0845" w:rsidR="00D33159" w:rsidRPr="00D33159" w:rsidRDefault="00D33159" w:rsidP="00D33159">
            <w:pPr>
              <w:spacing w:line="400" w:lineRule="exact"/>
              <w:rPr>
                <w:rFonts w:ascii="HG丸ｺﾞｼｯｸM-PRO" w:eastAsia="HG丸ｺﾞｼｯｸM-PRO" w:hAnsi="HG丸ｺﾞｼｯｸM-PRO"/>
                <w:color w:val="FFFFFF"/>
                <w:sz w:val="22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第２章　大阪府の医療の現状</w:t>
            </w:r>
          </w:p>
        </w:tc>
      </w:tr>
    </w:tbl>
    <w:p w14:paraId="198C0427" w14:textId="26DC5A7E" w:rsidR="00D33159" w:rsidRPr="00D33159" w:rsidRDefault="00D33159" w:rsidP="00D33159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32"/>
          <w:szCs w:val="28"/>
        </w:rPr>
      </w:pPr>
    </w:p>
    <w:p w14:paraId="2B881D64" w14:textId="4BDFC902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　 医療圏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20</w:t>
      </w:r>
    </w:p>
    <w:p w14:paraId="1FDC5B46" w14:textId="24876143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第２節　 人口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24</w:t>
      </w:r>
    </w:p>
    <w:p w14:paraId="63A64D04" w14:textId="55E5CD3F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第３節　 人口動態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25</w:t>
      </w:r>
    </w:p>
    <w:p w14:paraId="7DE58251" w14:textId="50C1E8B0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第４節　 府民の受療状況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31</w:t>
      </w:r>
    </w:p>
    <w:p w14:paraId="68C564E5" w14:textId="72258F72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第５節　 医療提供体制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41</w:t>
      </w:r>
    </w:p>
    <w:p w14:paraId="77BC8E9D" w14:textId="775D25D9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第６節　 特定機能病院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51</w:t>
      </w:r>
    </w:p>
    <w:p w14:paraId="17B80CAE" w14:textId="5455629A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第７節　 地域医療支援病院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53</w:t>
      </w:r>
    </w:p>
    <w:p w14:paraId="0ACB3B91" w14:textId="2EF46BB6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第８節　 社会医療法人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57</w:t>
      </w:r>
    </w:p>
    <w:p w14:paraId="31B8E0AD" w14:textId="140C25C1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第９節　 公的医療機関等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61</w:t>
      </w:r>
    </w:p>
    <w:p w14:paraId="1C900CC4" w14:textId="7A091C3E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第10節　（地独）大阪府立病院機構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65</w:t>
      </w:r>
    </w:p>
    <w:p w14:paraId="5D466C5B" w14:textId="312A42A5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第11節　保健所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69</w:t>
      </w:r>
    </w:p>
    <w:p w14:paraId="71B7BEE4" w14:textId="147CFAFF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sz w:val="28"/>
          <w:szCs w:val="28"/>
        </w:rPr>
        <w:t>第12節　関係機関</w:t>
      </w:r>
      <w:r w:rsidR="002A5FA0" w:rsidRPr="00D0533A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71</w:t>
      </w:r>
    </w:p>
    <w:p w14:paraId="312316E2" w14:textId="6E884AB2" w:rsidR="00D33159" w:rsidRPr="00D33159" w:rsidRDefault="00D33159" w:rsidP="00176CE6">
      <w:pPr>
        <w:spacing w:line="360" w:lineRule="auto"/>
        <w:rPr>
          <w:rFonts w:ascii="HG丸ｺﾞｼｯｸM-PRO" w:eastAsia="HG丸ｺﾞｼｯｸM-PRO" w:hAnsi="HG丸ｺﾞｼｯｸM-PRO" w:cs="Times New Roman"/>
          <w:color w:val="000000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4CA8580E" w14:textId="77777777" w:rsidTr="00D33159">
        <w:trPr>
          <w:trHeight w:val="510"/>
        </w:trPr>
        <w:tc>
          <w:tcPr>
            <w:tcW w:w="9837" w:type="dxa"/>
            <w:shd w:val="clear" w:color="auto" w:fill="548DD4"/>
            <w:vAlign w:val="center"/>
          </w:tcPr>
          <w:p w14:paraId="2A319EDD" w14:textId="77777777" w:rsidR="00D33159" w:rsidRPr="00D33159" w:rsidRDefault="00D33159" w:rsidP="00D33159">
            <w:pPr>
              <w:spacing w:line="400" w:lineRule="exact"/>
              <w:rPr>
                <w:rFonts w:ascii="HG丸ｺﾞｼｯｸM-PRO" w:eastAsia="HG丸ｺﾞｼｯｸM-PRO" w:hAnsi="HG丸ｺﾞｼｯｸM-PRO"/>
                <w:color w:val="FFFFFF"/>
                <w:sz w:val="22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第３章　基準病床数</w:t>
            </w:r>
          </w:p>
        </w:tc>
      </w:tr>
    </w:tbl>
    <w:p w14:paraId="7146EDC5" w14:textId="77777777" w:rsidR="00D33159" w:rsidRPr="00D33159" w:rsidRDefault="00D33159" w:rsidP="00D33159">
      <w:pPr>
        <w:spacing w:line="200" w:lineRule="exact"/>
        <w:rPr>
          <w:rFonts w:ascii="HG丸ｺﾞｼｯｸM-PRO" w:eastAsia="HG丸ｺﾞｼｯｸM-PRO" w:hAnsi="HG丸ｺﾞｼｯｸM-PRO" w:cs="Times New Roman"/>
          <w:color w:val="000000"/>
          <w:sz w:val="22"/>
        </w:rPr>
      </w:pPr>
    </w:p>
    <w:p w14:paraId="6C7F99EA" w14:textId="6FB5EB66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基準病床数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76</w:t>
      </w:r>
    </w:p>
    <w:p w14:paraId="683AB1CD" w14:textId="5E560306" w:rsidR="00D33159" w:rsidRDefault="00D33159" w:rsidP="00176CE6">
      <w:pPr>
        <w:spacing w:line="360" w:lineRule="auto"/>
        <w:rPr>
          <w:rFonts w:ascii="HG丸ｺﾞｼｯｸM-PRO" w:eastAsia="HG丸ｺﾞｼｯｸM-PRO" w:hAnsi="HG丸ｺﾞｼｯｸM-PRO" w:cs="Times New Roman"/>
          <w:color w:val="000000"/>
          <w:sz w:val="22"/>
        </w:rPr>
      </w:pPr>
    </w:p>
    <w:p w14:paraId="24BEE6AE" w14:textId="4C4FD113" w:rsidR="0030370C" w:rsidRDefault="0030370C" w:rsidP="00176CE6">
      <w:pPr>
        <w:spacing w:line="360" w:lineRule="auto"/>
        <w:rPr>
          <w:rFonts w:ascii="HG丸ｺﾞｼｯｸM-PRO" w:eastAsia="HG丸ｺﾞｼｯｸM-PRO" w:hAnsi="HG丸ｺﾞｼｯｸM-PRO" w:cs="Times New Roman"/>
          <w:color w:val="000000"/>
          <w:sz w:val="22"/>
        </w:rPr>
      </w:pPr>
    </w:p>
    <w:p w14:paraId="7EB3F803" w14:textId="593E88BE" w:rsidR="0030370C" w:rsidRDefault="0030370C" w:rsidP="00176CE6">
      <w:pPr>
        <w:spacing w:line="360" w:lineRule="auto"/>
        <w:rPr>
          <w:rFonts w:ascii="HG丸ｺﾞｼｯｸM-PRO" w:eastAsia="HG丸ｺﾞｼｯｸM-PRO" w:hAnsi="HG丸ｺﾞｼｯｸM-PRO" w:cs="Times New Roman"/>
          <w:color w:val="000000"/>
          <w:sz w:val="22"/>
        </w:rPr>
      </w:pPr>
    </w:p>
    <w:p w14:paraId="4F10D264" w14:textId="77777777" w:rsidR="0030370C" w:rsidRPr="00062F16" w:rsidRDefault="0030370C" w:rsidP="00176CE6">
      <w:pPr>
        <w:spacing w:line="360" w:lineRule="auto"/>
        <w:rPr>
          <w:rFonts w:ascii="HG丸ｺﾞｼｯｸM-PRO" w:eastAsia="HG丸ｺﾞｼｯｸM-PRO" w:hAnsi="HG丸ｺﾞｼｯｸM-PRO" w:cs="Times New Roman"/>
          <w:color w:val="000000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2BBF6D36" w14:textId="77777777" w:rsidTr="00062F16">
        <w:trPr>
          <w:trHeight w:val="510"/>
        </w:trPr>
        <w:tc>
          <w:tcPr>
            <w:tcW w:w="9638" w:type="dxa"/>
            <w:shd w:val="clear" w:color="auto" w:fill="548DD4"/>
            <w:vAlign w:val="center"/>
          </w:tcPr>
          <w:p w14:paraId="2EC3E1EF" w14:textId="46695F05" w:rsidR="00D33159" w:rsidRPr="00D33159" w:rsidRDefault="00D33159" w:rsidP="00D33159">
            <w:pPr>
              <w:spacing w:line="400" w:lineRule="exact"/>
              <w:rPr>
                <w:rFonts w:ascii="HG丸ｺﾞｼｯｸM-PRO" w:eastAsia="HG丸ｺﾞｼｯｸM-PRO" w:hAnsi="HG丸ｺﾞｼｯｸM-PRO"/>
                <w:color w:val="FFFFFF"/>
                <w:sz w:val="22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lastRenderedPageBreak/>
              <w:t>第４章　地域医療構想</w:t>
            </w:r>
          </w:p>
        </w:tc>
      </w:tr>
    </w:tbl>
    <w:p w14:paraId="228A8B4E" w14:textId="7DA66DF8" w:rsidR="00062F16" w:rsidRPr="00D33159" w:rsidRDefault="00062F16" w:rsidP="00062F16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28"/>
          <w:szCs w:val="28"/>
          <w:u w:val="single"/>
        </w:rPr>
      </w:pPr>
    </w:p>
    <w:p w14:paraId="380EFEFC" w14:textId="7D434347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地域医療構想について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82</w:t>
      </w:r>
    </w:p>
    <w:p w14:paraId="3258E69C" w14:textId="75AEEA08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将来の医療需要と病床数の必要量の見込み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83</w:t>
      </w:r>
    </w:p>
    <w:p w14:paraId="1793B914" w14:textId="2836F844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病床の機能分化・連携の推進にあたっての現状と課題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88</w:t>
      </w:r>
    </w:p>
    <w:p w14:paraId="192FF5E8" w14:textId="1CBE34FC" w:rsid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第４節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病床の機能分化・連携を推進するための施策の方向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104</w:t>
      </w:r>
    </w:p>
    <w:p w14:paraId="0E0DF097" w14:textId="77777777" w:rsidR="0030370C" w:rsidRPr="00D33159" w:rsidRDefault="0030370C" w:rsidP="0030370C">
      <w:pPr>
        <w:tabs>
          <w:tab w:val="left" w:leader="hyphen" w:pos="426"/>
          <w:tab w:val="right" w:pos="9214"/>
        </w:tabs>
        <w:spacing w:line="360" w:lineRule="auto"/>
        <w:rPr>
          <w:rFonts w:ascii="ＭＳ ゴシック" w:eastAsia="ＭＳ ゴシック" w:hAnsi="ＭＳ ゴシック" w:cs="Times New Roman"/>
          <w:color w:val="000000"/>
          <w:sz w:val="2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737F7D" w:rsidRPr="00D33159" w14:paraId="5D0FD347" w14:textId="77777777" w:rsidTr="00062F16">
        <w:trPr>
          <w:trHeight w:val="510"/>
        </w:trPr>
        <w:tc>
          <w:tcPr>
            <w:tcW w:w="9638" w:type="dxa"/>
            <w:shd w:val="clear" w:color="auto" w:fill="548DD4"/>
            <w:vAlign w:val="center"/>
          </w:tcPr>
          <w:p w14:paraId="7ACB1C76" w14:textId="44FC4481" w:rsidR="00737F7D" w:rsidRPr="00D33159" w:rsidRDefault="00737F7D" w:rsidP="009D2C35">
            <w:pPr>
              <w:spacing w:line="400" w:lineRule="exact"/>
              <w:rPr>
                <w:rFonts w:ascii="HG丸ｺﾞｼｯｸM-PRO" w:eastAsia="HG丸ｺﾞｼｯｸM-PRO" w:hAnsi="HG丸ｺﾞｼｯｸM-PRO"/>
                <w:color w:val="FFFFFF"/>
                <w:sz w:val="22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５</w:t>
            </w: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 xml:space="preserve">章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外来医療に</w:t>
            </w:r>
            <w:r w:rsidR="003E6EF4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かか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る医療提供体制</w:t>
            </w:r>
            <w:r w:rsidR="009D2C35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 xml:space="preserve"> </w:t>
            </w:r>
            <w:r w:rsidR="009D2C35" w:rsidRPr="009D2C35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(大阪府外来医療計画</w:t>
            </w:r>
            <w:r w:rsidR="009D2C35" w:rsidRPr="009D2C35">
              <w:rPr>
                <w:rFonts w:ascii="ＭＳ ゴシック" w:eastAsia="ＭＳ ゴシック" w:hAnsi="ＭＳ ゴシック"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52168D61" w14:textId="23C8123E" w:rsidR="00062F16" w:rsidRPr="00D33159" w:rsidRDefault="00062F16" w:rsidP="00062F16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28"/>
          <w:szCs w:val="28"/>
          <w:u w:val="single"/>
        </w:rPr>
      </w:pPr>
    </w:p>
    <w:p w14:paraId="463AA00C" w14:textId="365B0778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="00D0533A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外来医療の機能分化・連携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109</w:t>
      </w:r>
    </w:p>
    <w:p w14:paraId="521AD615" w14:textId="0674725C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="00D0533A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一般診療所を取り巻く現状と課題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111</w:t>
      </w:r>
    </w:p>
    <w:p w14:paraId="6A93C8C8" w14:textId="0608B110" w:rsidR="00062F16" w:rsidRP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="00D0533A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医療機器を取り巻く現状と課題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118</w:t>
      </w:r>
    </w:p>
    <w:p w14:paraId="428A82BD" w14:textId="051F3DCC" w:rsidR="00062F16" w:rsidRDefault="00062F16" w:rsidP="00062F16">
      <w:pPr>
        <w:tabs>
          <w:tab w:val="left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062F16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第４節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 </w:t>
      </w:r>
      <w:r w:rsidR="00D0533A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外来医療にかかる施策の方向</w:t>
      </w:r>
      <w:r w:rsidRPr="00062F16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121</w:t>
      </w:r>
    </w:p>
    <w:p w14:paraId="09BE67C2" w14:textId="77777777" w:rsidR="009D2C35" w:rsidRPr="00D33159" w:rsidRDefault="009D2C35" w:rsidP="00176CE6">
      <w:pPr>
        <w:tabs>
          <w:tab w:val="left" w:leader="hyphen" w:pos="426"/>
          <w:tab w:val="right" w:pos="9214"/>
        </w:tabs>
        <w:spacing w:line="360" w:lineRule="auto"/>
        <w:rPr>
          <w:rFonts w:ascii="ＭＳ ゴシック" w:eastAsia="ＭＳ ゴシック" w:hAnsi="ＭＳ ゴシック" w:cs="Times New Roman"/>
          <w:color w:val="000000"/>
          <w:sz w:val="2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3F3CA5C5" w14:textId="77777777" w:rsidTr="00D33159">
        <w:trPr>
          <w:trHeight w:val="510"/>
        </w:trPr>
        <w:tc>
          <w:tcPr>
            <w:tcW w:w="9837" w:type="dxa"/>
            <w:shd w:val="clear" w:color="auto" w:fill="548DD4"/>
            <w:vAlign w:val="center"/>
          </w:tcPr>
          <w:p w14:paraId="689F3838" w14:textId="77777777" w:rsidR="00D33159" w:rsidRPr="00D33159" w:rsidRDefault="00D33159" w:rsidP="00737F7D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  <w:u w:val="single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</w:t>
            </w:r>
            <w:r w:rsidR="00737F7D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６</w:t>
            </w: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章　在宅医療</w:t>
            </w:r>
          </w:p>
        </w:tc>
      </w:tr>
    </w:tbl>
    <w:p w14:paraId="14B03FD9" w14:textId="47F70941" w:rsidR="00D33159" w:rsidRPr="00D33159" w:rsidRDefault="00D33159" w:rsidP="00D33159">
      <w:pPr>
        <w:tabs>
          <w:tab w:val="left" w:pos="426"/>
        </w:tabs>
        <w:spacing w:line="200" w:lineRule="exact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</w:p>
    <w:p w14:paraId="488E3409" w14:textId="586BF3A7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　 在宅医療</w:t>
      </w:r>
      <w:r w:rsidR="00176CE6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について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125</w:t>
      </w:r>
    </w:p>
    <w:p w14:paraId="126F0CB2" w14:textId="41F8C3C3" w:rsidR="00D33159" w:rsidRPr="00D0533A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第２節　 在宅医療の現状と課題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127</w:t>
      </w:r>
    </w:p>
    <w:p w14:paraId="4946D0D2" w14:textId="5CC1AE95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第３節　 在宅医療の施策の方向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144</w:t>
      </w:r>
    </w:p>
    <w:p w14:paraId="3CC5DF0E" w14:textId="6D40CED8" w:rsidR="00D33159" w:rsidRPr="00D33159" w:rsidRDefault="00D33159" w:rsidP="00176CE6">
      <w:pPr>
        <w:spacing w:line="360" w:lineRule="auto"/>
        <w:rPr>
          <w:rFonts w:ascii="ＭＳ ゴシック" w:eastAsia="ＭＳ ゴシック" w:hAnsi="ＭＳ ゴシック" w:cs="Times New Roman"/>
          <w:color w:val="000000"/>
          <w:sz w:val="2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577D8044" w14:textId="77777777" w:rsidTr="00D33159">
        <w:trPr>
          <w:trHeight w:val="510"/>
        </w:trPr>
        <w:tc>
          <w:tcPr>
            <w:tcW w:w="9837" w:type="dxa"/>
            <w:shd w:val="clear" w:color="auto" w:fill="548DD4"/>
            <w:vAlign w:val="center"/>
          </w:tcPr>
          <w:p w14:paraId="0E0B02F7" w14:textId="2EB7B0B6" w:rsidR="00D33159" w:rsidRPr="00D33159" w:rsidRDefault="00D33159" w:rsidP="00737F7D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  <w:u w:val="single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</w:t>
            </w:r>
            <w:r w:rsidR="00737F7D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７章　５疾病５</w:t>
            </w: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事業の医療体制</w:t>
            </w:r>
          </w:p>
        </w:tc>
      </w:tr>
    </w:tbl>
    <w:p w14:paraId="04AE95EF" w14:textId="6B2ACCDD" w:rsidR="00D33159" w:rsidRPr="00D33159" w:rsidRDefault="00D33159" w:rsidP="00D33159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32"/>
          <w:szCs w:val="28"/>
        </w:rPr>
      </w:pPr>
    </w:p>
    <w:p w14:paraId="38BAB483" w14:textId="507B7776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　 がん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153</w:t>
      </w:r>
    </w:p>
    <w:p w14:paraId="6DABD264" w14:textId="0C92D241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第２節　 脳卒中等の脳血管疾患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174</w:t>
      </w:r>
    </w:p>
    <w:p w14:paraId="73B32722" w14:textId="4B01E036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第３節　 心筋梗塞等の心血管疾患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189</w:t>
      </w:r>
    </w:p>
    <w:p w14:paraId="3AF13744" w14:textId="26AF7D88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第４節　 糖尿病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204</w:t>
      </w:r>
    </w:p>
    <w:p w14:paraId="52E2058B" w14:textId="4609B644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第５節　 精神疾患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219</w:t>
      </w:r>
    </w:p>
    <w:p w14:paraId="43FB772B" w14:textId="7913B0BB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第６節　 救急医療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245</w:t>
      </w:r>
    </w:p>
    <w:p w14:paraId="21178603" w14:textId="47529E16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第７節　 災害医療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265</w:t>
      </w:r>
    </w:p>
    <w:p w14:paraId="1E7CEF51" w14:textId="04E623CC" w:rsidR="00737F7D" w:rsidRPr="00D0533A" w:rsidRDefault="00737F7D" w:rsidP="00737F7D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第８節　 感染症</w:t>
      </w:r>
      <w:r w:rsidRPr="00D0533A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（新興感染症発生・まん延時における医療含む）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281</w:t>
      </w:r>
    </w:p>
    <w:p w14:paraId="39F5C22E" w14:textId="5867CA09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</w:t>
      </w:r>
      <w:r w:rsidR="00737F7D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９</w:t>
      </w: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周産期医療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309</w:t>
      </w:r>
    </w:p>
    <w:p w14:paraId="24272AB1" w14:textId="0F00D9C7" w:rsidR="00D33159" w:rsidRPr="00D33159" w:rsidRDefault="00737F7D" w:rsidP="00D33159">
      <w:pPr>
        <w:tabs>
          <w:tab w:val="right" w:leader="hyphen" w:pos="9215"/>
        </w:tabs>
        <w:spacing w:line="400" w:lineRule="exact"/>
        <w:ind w:leftChars="200" w:left="700" w:hangingChars="100" w:hanging="28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第10</w:t>
      </w:r>
      <w:r w:rsidR="00D33159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小児医療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333</w:t>
      </w:r>
    </w:p>
    <w:p w14:paraId="132DF88B" w14:textId="44933ED8" w:rsidR="00D0533A" w:rsidRDefault="00D0533A" w:rsidP="00176CE6">
      <w:pPr>
        <w:spacing w:line="360" w:lineRule="auto"/>
        <w:rPr>
          <w:rFonts w:ascii="ＭＳ ゴシック" w:eastAsia="ＭＳ ゴシック" w:hAnsi="ＭＳ ゴシック" w:cs="Times New Roman"/>
          <w:color w:val="000000"/>
          <w:sz w:val="22"/>
          <w:szCs w:val="28"/>
        </w:rPr>
      </w:pPr>
    </w:p>
    <w:p w14:paraId="725B1324" w14:textId="77777777" w:rsidR="0030370C" w:rsidRPr="00D33159" w:rsidRDefault="0030370C" w:rsidP="00176CE6">
      <w:pPr>
        <w:spacing w:line="360" w:lineRule="auto"/>
        <w:rPr>
          <w:rFonts w:ascii="ＭＳ ゴシック" w:eastAsia="ＭＳ ゴシック" w:hAnsi="ＭＳ ゴシック" w:cs="Times New Roman"/>
          <w:color w:val="000000"/>
          <w:sz w:val="2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053088D9" w14:textId="77777777" w:rsidTr="00D33159">
        <w:trPr>
          <w:trHeight w:val="510"/>
        </w:trPr>
        <w:tc>
          <w:tcPr>
            <w:tcW w:w="9837" w:type="dxa"/>
            <w:shd w:val="clear" w:color="auto" w:fill="548DD4"/>
            <w:vAlign w:val="center"/>
          </w:tcPr>
          <w:p w14:paraId="6EB086CE" w14:textId="77777777" w:rsidR="00D33159" w:rsidRPr="00D33159" w:rsidRDefault="00D33159" w:rsidP="00737F7D">
            <w:pPr>
              <w:spacing w:line="400" w:lineRule="exact"/>
              <w:rPr>
                <w:rFonts w:ascii="ＭＳ ゴシック" w:eastAsia="ＭＳ ゴシック" w:hAnsi="ＭＳ ゴシック"/>
                <w:color w:val="FFFFFF"/>
                <w:sz w:val="28"/>
                <w:szCs w:val="28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lastRenderedPageBreak/>
              <w:t>第</w:t>
            </w:r>
            <w:r w:rsidR="00737F7D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８</w:t>
            </w: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章　その他の医療体制</w:t>
            </w:r>
          </w:p>
        </w:tc>
      </w:tr>
    </w:tbl>
    <w:p w14:paraId="31FE919F" w14:textId="64023AB6" w:rsidR="00D33159" w:rsidRPr="00D33159" w:rsidRDefault="00D33159" w:rsidP="00D33159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32"/>
          <w:szCs w:val="28"/>
        </w:rPr>
      </w:pPr>
    </w:p>
    <w:p w14:paraId="0E2561B9" w14:textId="39055B07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</w:t>
      </w:r>
      <w:r w:rsidR="00737F7D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１</w:t>
      </w: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医療安全対策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357</w:t>
      </w:r>
    </w:p>
    <w:p w14:paraId="4B22AB55" w14:textId="47BF7E32" w:rsidR="002A5FA0" w:rsidRPr="00D0533A" w:rsidRDefault="00737F7D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</w:t>
      </w:r>
      <w:r w:rsidR="00D33159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臓器移植対策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363</w:t>
      </w:r>
    </w:p>
    <w:p w14:paraId="0C13AD68" w14:textId="13125E7D" w:rsidR="00D33159" w:rsidRPr="00D0533A" w:rsidRDefault="00737F7D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</w:t>
      </w:r>
      <w:r w:rsidR="00D33159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骨髄移植対策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368</w:t>
      </w:r>
    </w:p>
    <w:p w14:paraId="69F013DE" w14:textId="19985235" w:rsidR="00D33159" w:rsidRPr="00D0533A" w:rsidRDefault="00737F7D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第４</w:t>
      </w:r>
      <w:r w:rsidR="00D33159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難病対策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372</w:t>
      </w:r>
    </w:p>
    <w:p w14:paraId="3A37287B" w14:textId="280D1022" w:rsidR="00D33159" w:rsidRPr="00D0533A" w:rsidRDefault="00737F7D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第５</w:t>
      </w:r>
      <w:r w:rsidR="00D33159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アレルギー疾患対策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385</w:t>
      </w:r>
    </w:p>
    <w:p w14:paraId="7118C1AF" w14:textId="201D4E65" w:rsidR="00D33159" w:rsidRPr="00D0533A" w:rsidRDefault="00737F7D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第６</w:t>
      </w:r>
      <w:r w:rsidR="00D33159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歯科医療対策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392</w:t>
      </w:r>
    </w:p>
    <w:p w14:paraId="5DCB4FF5" w14:textId="614550E7" w:rsidR="00D33159" w:rsidRPr="00D0533A" w:rsidRDefault="00737F7D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第７</w:t>
      </w:r>
      <w:r w:rsidR="00D33159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節　 薬事対策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398</w:t>
      </w:r>
    </w:p>
    <w:p w14:paraId="5BC74DBB" w14:textId="6DDBF579" w:rsidR="00D33159" w:rsidRPr="00D33159" w:rsidRDefault="00D33159" w:rsidP="00D33159">
      <w:pPr>
        <w:tabs>
          <w:tab w:val="right" w:leader="hyphen" w:pos="9215"/>
        </w:tabs>
        <w:spacing w:line="400" w:lineRule="exact"/>
        <w:ind w:leftChars="200" w:left="700" w:hangingChars="100" w:hanging="28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</w:t>
      </w:r>
      <w:r w:rsidR="00737F7D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８</w:t>
      </w: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節　</w:t>
      </w:r>
      <w:r w:rsidR="00737F7D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 </w:t>
      </w: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血液の確保対策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405</w:t>
      </w:r>
    </w:p>
    <w:p w14:paraId="07FDF613" w14:textId="0342150E" w:rsidR="00D33159" w:rsidRPr="00D33159" w:rsidRDefault="00D33159" w:rsidP="00176CE6">
      <w:pPr>
        <w:spacing w:line="360" w:lineRule="auto"/>
        <w:rPr>
          <w:rFonts w:ascii="ＭＳ ゴシック" w:eastAsia="ＭＳ ゴシック" w:hAnsi="ＭＳ ゴシック" w:cs="Times New Roman"/>
          <w:color w:val="000000"/>
          <w:sz w:val="2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0C73A996" w14:textId="77777777" w:rsidTr="001E16D4">
        <w:trPr>
          <w:trHeight w:val="510"/>
        </w:trPr>
        <w:tc>
          <w:tcPr>
            <w:tcW w:w="9638" w:type="dxa"/>
            <w:shd w:val="clear" w:color="auto" w:fill="548DD4"/>
            <w:vAlign w:val="center"/>
          </w:tcPr>
          <w:p w14:paraId="34D5E309" w14:textId="3C704C49" w:rsidR="00D33159" w:rsidRPr="00D33159" w:rsidRDefault="00D33159" w:rsidP="00737F7D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FFFFFF"/>
                <w:sz w:val="28"/>
                <w:szCs w:val="28"/>
                <w:u w:val="single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</w:t>
            </w:r>
            <w:r w:rsidR="00737F7D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９</w:t>
            </w: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章　保健医療従事者の確保と資質の向上</w:t>
            </w:r>
          </w:p>
        </w:tc>
      </w:tr>
    </w:tbl>
    <w:p w14:paraId="4C3DA6C0" w14:textId="2AFA45D7" w:rsidR="00D33159" w:rsidRPr="00D33159" w:rsidRDefault="00D33159" w:rsidP="00D33159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32"/>
          <w:szCs w:val="28"/>
        </w:rPr>
      </w:pPr>
    </w:p>
    <w:p w14:paraId="7432E39F" w14:textId="70EB0427" w:rsidR="00D33159" w:rsidRPr="00D33159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  <w:highlight w:val="cyan"/>
        </w:rPr>
      </w:pPr>
      <w:r w:rsidRPr="009D2C3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　 医師</w:t>
      </w:r>
      <w:r w:rsidR="000B509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 【</w:t>
      </w:r>
      <w:r w:rsidR="009D2C3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別冊：大阪府医師確保計画</w:t>
      </w:r>
      <w:r w:rsidR="000B509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】</w:t>
      </w:r>
      <w:r w:rsidR="009D2C3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410</w:t>
      </w:r>
    </w:p>
    <w:p w14:paraId="5F533CBA" w14:textId="7ED72230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第２節　 歯科医師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411</w:t>
      </w:r>
    </w:p>
    <w:p w14:paraId="174D900D" w14:textId="6ED66D58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第３節　 薬剤師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414</w:t>
      </w:r>
    </w:p>
    <w:p w14:paraId="159C0C74" w14:textId="0793C2C1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第４節　 看護職員</w:t>
      </w:r>
      <w:r w:rsidRPr="00D0533A"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（保健師・助産師・看護師（准看護師を含む））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0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0"/>
        </w:rPr>
        <w:t>419</w:t>
      </w:r>
    </w:p>
    <w:p w14:paraId="1E968DCB" w14:textId="5C591ABF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第５節　 診療放射線技師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429</w:t>
      </w:r>
    </w:p>
    <w:p w14:paraId="10CA5B72" w14:textId="356444D6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第６節　 管理栄養士・栄養士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431</w:t>
      </w:r>
    </w:p>
    <w:p w14:paraId="3E22EED1" w14:textId="7D32A7D7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第７節　 理学療法士・作業療法士・言語聴覚士・視能訓練士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434</w:t>
      </w:r>
    </w:p>
    <w:p w14:paraId="5D30AFED" w14:textId="541DE9A5" w:rsidR="00D33159" w:rsidRPr="00D0533A" w:rsidRDefault="00D33159" w:rsidP="00D33159">
      <w:pPr>
        <w:tabs>
          <w:tab w:val="left" w:pos="426"/>
          <w:tab w:val="right" w:leader="hyphen" w:pos="9215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第８節　 歯科衛生士・歯科技工士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437</w:t>
      </w:r>
    </w:p>
    <w:p w14:paraId="2FD9F56F" w14:textId="10223B66" w:rsidR="00D33159" w:rsidRPr="00D0533A" w:rsidRDefault="00D33159" w:rsidP="00D33159">
      <w:pPr>
        <w:tabs>
          <w:tab w:val="right" w:leader="hyphen" w:pos="9215"/>
        </w:tabs>
        <w:spacing w:line="400" w:lineRule="exact"/>
        <w:ind w:leftChars="200" w:left="700" w:hangingChars="100" w:hanging="28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第９節　 福祉・介護サービス従事者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440</w:t>
      </w:r>
    </w:p>
    <w:p w14:paraId="57A97119" w14:textId="2531E183" w:rsidR="00D33159" w:rsidRPr="00D33159" w:rsidRDefault="00D33159" w:rsidP="00D33159">
      <w:pPr>
        <w:tabs>
          <w:tab w:val="right" w:leader="hyphen" w:pos="9215"/>
        </w:tabs>
        <w:spacing w:line="400" w:lineRule="exact"/>
        <w:ind w:leftChars="200" w:left="700" w:hangingChars="100" w:hanging="28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第10節</w:t>
      </w:r>
      <w:r w:rsidR="003E6EF4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</w:t>
      </w:r>
      <w:r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その他の保健医療従事者</w:t>
      </w:r>
      <w:r w:rsidR="002A5FA0" w:rsidRPr="00D0533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444</w:t>
      </w:r>
    </w:p>
    <w:p w14:paraId="1A64BAC1" w14:textId="77777777" w:rsidR="00D33159" w:rsidRPr="00271AB9" w:rsidRDefault="00D33159" w:rsidP="00176CE6">
      <w:pPr>
        <w:spacing w:line="360" w:lineRule="auto"/>
        <w:rPr>
          <w:rFonts w:ascii="ＭＳ ゴシック" w:eastAsia="ＭＳ ゴシック" w:hAnsi="ＭＳ ゴシック" w:cs="Times New Roman"/>
          <w:color w:val="000000"/>
          <w:sz w:val="2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D33159" w:rsidRPr="00D33159" w14:paraId="04E50CC7" w14:textId="77777777" w:rsidTr="00D33159">
        <w:trPr>
          <w:trHeight w:val="510"/>
        </w:trPr>
        <w:tc>
          <w:tcPr>
            <w:tcW w:w="9837" w:type="dxa"/>
            <w:shd w:val="clear" w:color="auto" w:fill="548DD4"/>
            <w:vAlign w:val="center"/>
          </w:tcPr>
          <w:p w14:paraId="255D3C75" w14:textId="77777777" w:rsidR="00D33159" w:rsidRPr="00D33159" w:rsidRDefault="00D33159" w:rsidP="00737F7D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FFFFFF"/>
                <w:sz w:val="28"/>
                <w:szCs w:val="28"/>
                <w:u w:val="single"/>
              </w:rPr>
            </w:pP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第</w:t>
            </w:r>
            <w:r w:rsidR="00737F7D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10</w:t>
            </w:r>
            <w:r w:rsidRPr="00D33159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8"/>
              </w:rPr>
              <w:t>章　二次医療圏における医療体制</w:t>
            </w:r>
          </w:p>
        </w:tc>
      </w:tr>
    </w:tbl>
    <w:p w14:paraId="6227F194" w14:textId="77777777" w:rsidR="00D33159" w:rsidRPr="00D33159" w:rsidRDefault="00D33159" w:rsidP="00D33159">
      <w:pPr>
        <w:spacing w:line="200" w:lineRule="exact"/>
        <w:rPr>
          <w:rFonts w:ascii="ＭＳ ゴシック" w:eastAsia="ＭＳ ゴシック" w:hAnsi="ＭＳ ゴシック" w:cs="Times New Roman"/>
          <w:b/>
          <w:color w:val="000000"/>
          <w:sz w:val="32"/>
          <w:szCs w:val="28"/>
        </w:rPr>
      </w:pPr>
    </w:p>
    <w:p w14:paraId="316B98F4" w14:textId="5215367D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第１節　 豊能二次医療圏</w:t>
      </w:r>
      <w:r w:rsidR="00737F7D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449</w:t>
      </w:r>
    </w:p>
    <w:p w14:paraId="07D7887C" w14:textId="22596F55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sz w:val="28"/>
          <w:szCs w:val="28"/>
        </w:rPr>
        <w:t>第２節　 三島二次医療圏</w:t>
      </w:r>
      <w:r w:rsidR="00737F7D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470</w:t>
      </w:r>
    </w:p>
    <w:p w14:paraId="729BA73B" w14:textId="4162FB4F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sz w:val="28"/>
          <w:szCs w:val="28"/>
        </w:rPr>
        <w:t>第３節　 北河内二次医療圏</w:t>
      </w:r>
      <w:r w:rsidR="00737F7D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491</w:t>
      </w:r>
    </w:p>
    <w:p w14:paraId="586B6663" w14:textId="66F60605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sz w:val="28"/>
          <w:szCs w:val="28"/>
        </w:rPr>
        <w:t>第４節　 中河内二次医療圏</w:t>
      </w:r>
      <w:r w:rsidR="00737F7D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512</w:t>
      </w:r>
    </w:p>
    <w:p w14:paraId="2B43C9CB" w14:textId="551765B8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sz w:val="28"/>
          <w:szCs w:val="28"/>
        </w:rPr>
        <w:t>第５節　 南河内二次医療圏</w:t>
      </w:r>
      <w:r w:rsidR="00737F7D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532</w:t>
      </w:r>
    </w:p>
    <w:p w14:paraId="62A144D0" w14:textId="13A13702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sz w:val="28"/>
          <w:szCs w:val="28"/>
        </w:rPr>
        <w:t>第６節　 堺市二次医療圏</w:t>
      </w:r>
      <w:r w:rsidR="00737F7D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553</w:t>
      </w:r>
    </w:p>
    <w:p w14:paraId="5FD9D81F" w14:textId="7D4C6492" w:rsidR="00D33159" w:rsidRPr="00D33159" w:rsidRDefault="00D33159" w:rsidP="00D33159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sz w:val="28"/>
          <w:szCs w:val="28"/>
        </w:rPr>
        <w:t>第７節　 泉州二次医療圏</w:t>
      </w:r>
      <w:r w:rsidRPr="00D33159">
        <w:rPr>
          <w:rFonts w:ascii="ＭＳ ゴシック" w:eastAsia="ＭＳ ゴシック" w:hAnsi="ＭＳ ゴシック" w:cs="Times New Roman" w:hint="eastAsia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sz w:val="28"/>
          <w:szCs w:val="28"/>
        </w:rPr>
        <w:t>573</w:t>
      </w:r>
    </w:p>
    <w:p w14:paraId="4946C0EB" w14:textId="698EE2F4" w:rsidR="00737F7D" w:rsidRDefault="00D33159" w:rsidP="00D0533A">
      <w:pPr>
        <w:tabs>
          <w:tab w:val="left" w:leader="hyphen" w:pos="426"/>
          <w:tab w:val="right" w:leader="hyphen" w:pos="9214"/>
        </w:tabs>
        <w:spacing w:line="400" w:lineRule="exact"/>
        <w:ind w:firstLineChars="150" w:firstLine="420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D3315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第８節　 大阪市二次医療圏</w:t>
      </w:r>
      <w:r w:rsidR="00737F7D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ab/>
      </w:r>
      <w:r w:rsidR="00271AB9">
        <w:rPr>
          <w:rFonts w:ascii="ＭＳ ゴシック" w:eastAsia="ＭＳ ゴシック" w:hAnsi="ＭＳ ゴシック" w:cs="Times New Roman"/>
          <w:color w:val="000000"/>
          <w:sz w:val="28"/>
          <w:szCs w:val="28"/>
        </w:rPr>
        <w:t>595</w:t>
      </w:r>
    </w:p>
    <w:p w14:paraId="6FF6CACB" w14:textId="69CECE05" w:rsidR="003676B9" w:rsidRDefault="003676B9" w:rsidP="003676B9">
      <w:pPr>
        <w:tabs>
          <w:tab w:val="left" w:leader="hyphen" w:pos="426"/>
          <w:tab w:val="right" w:leader="hyphen" w:pos="9214"/>
        </w:tabs>
        <w:spacing w:line="400" w:lineRule="exact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</w:p>
    <w:p w14:paraId="3DC294D2" w14:textId="6CD4118E" w:rsidR="003676B9" w:rsidRDefault="003676B9" w:rsidP="003676B9">
      <w:pPr>
        <w:tabs>
          <w:tab w:val="left" w:leader="hyphen" w:pos="426"/>
          <w:tab w:val="right" w:leader="hyphen" w:pos="9214"/>
        </w:tabs>
        <w:spacing w:line="400" w:lineRule="exact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</w:p>
    <w:p w14:paraId="1EB2698D" w14:textId="77777777" w:rsidR="003676B9" w:rsidRPr="00D0533A" w:rsidRDefault="003676B9" w:rsidP="003676B9">
      <w:pPr>
        <w:tabs>
          <w:tab w:val="left" w:leader="hyphen" w:pos="426"/>
          <w:tab w:val="right" w:leader="hyphen" w:pos="9214"/>
        </w:tabs>
        <w:spacing w:line="400" w:lineRule="exact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</w:p>
    <w:sectPr w:rsidR="003676B9" w:rsidRPr="00D0533A" w:rsidSect="001B175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432C" w14:textId="77777777" w:rsidR="00552D94" w:rsidRDefault="00552D94" w:rsidP="00D33159">
      <w:r>
        <w:separator/>
      </w:r>
    </w:p>
  </w:endnote>
  <w:endnote w:type="continuationSeparator" w:id="0">
    <w:p w14:paraId="5B90396E" w14:textId="77777777" w:rsidR="00552D94" w:rsidRDefault="00552D94" w:rsidP="00D3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1E67" w14:textId="77777777" w:rsidR="00552D94" w:rsidRDefault="00552D94" w:rsidP="00D33159">
      <w:r>
        <w:separator/>
      </w:r>
    </w:p>
  </w:footnote>
  <w:footnote w:type="continuationSeparator" w:id="0">
    <w:p w14:paraId="254A6A46" w14:textId="77777777" w:rsidR="00552D94" w:rsidRDefault="00552D94" w:rsidP="00D3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84"/>
    <w:rsid w:val="00062F16"/>
    <w:rsid w:val="00070950"/>
    <w:rsid w:val="000B5099"/>
    <w:rsid w:val="00176CE6"/>
    <w:rsid w:val="001B175C"/>
    <w:rsid w:val="001D5DD8"/>
    <w:rsid w:val="001E16D4"/>
    <w:rsid w:val="002103DF"/>
    <w:rsid w:val="00271AB9"/>
    <w:rsid w:val="002A5FA0"/>
    <w:rsid w:val="0030370C"/>
    <w:rsid w:val="003406DF"/>
    <w:rsid w:val="003676B9"/>
    <w:rsid w:val="00377C58"/>
    <w:rsid w:val="003E6EF4"/>
    <w:rsid w:val="0052389E"/>
    <w:rsid w:val="005529FE"/>
    <w:rsid w:val="00552D94"/>
    <w:rsid w:val="0055733E"/>
    <w:rsid w:val="00672E7E"/>
    <w:rsid w:val="00674D82"/>
    <w:rsid w:val="006B3DE4"/>
    <w:rsid w:val="00737F7D"/>
    <w:rsid w:val="007B732F"/>
    <w:rsid w:val="007C2870"/>
    <w:rsid w:val="00926326"/>
    <w:rsid w:val="009D2C35"/>
    <w:rsid w:val="00A67687"/>
    <w:rsid w:val="00AC0745"/>
    <w:rsid w:val="00AC20D2"/>
    <w:rsid w:val="00B977FF"/>
    <w:rsid w:val="00BA603F"/>
    <w:rsid w:val="00C02325"/>
    <w:rsid w:val="00D0533A"/>
    <w:rsid w:val="00D12EF0"/>
    <w:rsid w:val="00D225C4"/>
    <w:rsid w:val="00D33159"/>
    <w:rsid w:val="00E82F03"/>
    <w:rsid w:val="00EA07C5"/>
    <w:rsid w:val="00F40C50"/>
    <w:rsid w:val="00F46C48"/>
    <w:rsid w:val="00F54CBC"/>
    <w:rsid w:val="00F56084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851711"/>
  <w15:chartTrackingRefBased/>
  <w15:docId w15:val="{324200EF-D08E-4B6D-8280-17128C1B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159"/>
  </w:style>
  <w:style w:type="paragraph" w:styleId="a5">
    <w:name w:val="footer"/>
    <w:basedOn w:val="a"/>
    <w:link w:val="a6"/>
    <w:uiPriority w:val="99"/>
    <w:unhideWhenUsed/>
    <w:rsid w:val="00D3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159"/>
  </w:style>
  <w:style w:type="table" w:styleId="a7">
    <w:name w:val="Table Grid"/>
    <w:basedOn w:val="a1"/>
    <w:uiPriority w:val="59"/>
    <w:rsid w:val="00D3315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220</Words>
  <Characters>1256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2023-12-28T11:02:00Z</cp:lastPrinted>
  <dcterms:created xsi:type="dcterms:W3CDTF">2023-07-31T02:27:00Z</dcterms:created>
  <dcterms:modified xsi:type="dcterms:W3CDTF">2024-01-12T06:47:00Z</dcterms:modified>
</cp:coreProperties>
</file>