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23C90" w14:textId="708E86AB" w:rsidR="001E1225" w:rsidRDefault="001E1225" w:rsidP="001E1225">
      <w:pPr>
        <w:rPr>
          <w:rFonts w:ascii="ＭＳ Ｐゴシック" w:eastAsia="ＭＳ Ｐゴシック" w:hAnsi="ＭＳ Ｐゴシック" w:cs="メイリオ"/>
          <w:sz w:val="24"/>
        </w:rPr>
      </w:pPr>
      <w:bookmarkStart w:id="0" w:name="_Hlk157617813"/>
      <w:bookmarkEnd w:id="0"/>
      <w:r w:rsidRPr="00875BA3">
        <w:rPr>
          <w:noProof/>
        </w:rPr>
        <w:drawing>
          <wp:anchor distT="0" distB="0" distL="114300" distR="114300" simplePos="0" relativeHeight="251861504" behindDoc="0" locked="0" layoutInCell="1" allowOverlap="1" wp14:anchorId="21171E0D" wp14:editId="26D148A1">
            <wp:simplePos x="0" y="0"/>
            <wp:positionH relativeFrom="column">
              <wp:posOffset>-718185</wp:posOffset>
            </wp:positionH>
            <wp:positionV relativeFrom="paragraph">
              <wp:posOffset>-461645</wp:posOffset>
            </wp:positionV>
            <wp:extent cx="1429433" cy="4657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433" cy="4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A3A26" w14:textId="77777777" w:rsidR="001E1225" w:rsidRDefault="001E1225" w:rsidP="001E1225">
      <w:pPr>
        <w:rPr>
          <w:rFonts w:ascii="ＭＳ Ｐゴシック" w:eastAsia="ＭＳ Ｐゴシック" w:hAnsi="ＭＳ Ｐゴシック" w:cs="メイリオ"/>
          <w:sz w:val="24"/>
        </w:rPr>
      </w:pPr>
    </w:p>
    <w:p w14:paraId="3B25BBD7" w14:textId="77777777" w:rsidR="001E1225" w:rsidRDefault="001E1225" w:rsidP="001E1225">
      <w:pPr>
        <w:rPr>
          <w:rFonts w:ascii="ＭＳ Ｐゴシック" w:eastAsia="ＭＳ Ｐゴシック" w:hAnsi="ＭＳ Ｐゴシック" w:cs="メイリオ"/>
          <w:sz w:val="24"/>
        </w:rPr>
      </w:pPr>
    </w:p>
    <w:p w14:paraId="31A400A5" w14:textId="77777777" w:rsidR="001E1225" w:rsidRDefault="001E1225" w:rsidP="001E1225">
      <w:pPr>
        <w:rPr>
          <w:rFonts w:ascii="ＭＳ Ｐゴシック" w:eastAsia="ＭＳ Ｐゴシック" w:hAnsi="ＭＳ Ｐゴシック" w:cs="メイリオ"/>
          <w:sz w:val="24"/>
        </w:rPr>
      </w:pPr>
    </w:p>
    <w:p w14:paraId="7BB9961A" w14:textId="77777777" w:rsidR="001E1225" w:rsidRDefault="001E1225" w:rsidP="001E1225">
      <w:pPr>
        <w:rPr>
          <w:rFonts w:ascii="ＭＳ Ｐゴシック" w:eastAsia="ＭＳ Ｐゴシック" w:hAnsi="ＭＳ Ｐゴシック" w:cs="メイリオ"/>
          <w:sz w:val="24"/>
        </w:rPr>
      </w:pPr>
    </w:p>
    <w:p w14:paraId="19C04D52" w14:textId="77777777" w:rsidR="001E1225" w:rsidRDefault="001E1225" w:rsidP="001E1225">
      <w:pPr>
        <w:rPr>
          <w:rFonts w:ascii="ＭＳ Ｐゴシック" w:eastAsia="ＭＳ Ｐゴシック" w:hAnsi="ＭＳ Ｐゴシック" w:cs="メイリオ"/>
          <w:sz w:val="24"/>
        </w:rPr>
      </w:pPr>
    </w:p>
    <w:p w14:paraId="01630F98" w14:textId="77777777" w:rsidR="001E1225" w:rsidRDefault="001E1225" w:rsidP="001E1225">
      <w:pPr>
        <w:rPr>
          <w:rFonts w:ascii="ＭＳ Ｐゴシック" w:eastAsia="ＭＳ Ｐゴシック" w:hAnsi="ＭＳ Ｐゴシック" w:cs="メイリオ"/>
          <w:sz w:val="24"/>
        </w:rPr>
      </w:pPr>
    </w:p>
    <w:p w14:paraId="5059F4AA" w14:textId="77777777" w:rsidR="001E1225" w:rsidRDefault="001E1225" w:rsidP="001E1225">
      <w:pPr>
        <w:rPr>
          <w:rFonts w:ascii="ＭＳ Ｐゴシック" w:eastAsia="ＭＳ Ｐゴシック" w:hAnsi="ＭＳ Ｐゴシック" w:cs="メイリオ"/>
          <w:sz w:val="24"/>
        </w:rPr>
      </w:pPr>
    </w:p>
    <w:p w14:paraId="260BEB50" w14:textId="77777777" w:rsidR="001E1225" w:rsidRDefault="001E1225" w:rsidP="001E1225">
      <w:pPr>
        <w:rPr>
          <w:rFonts w:ascii="ＭＳ Ｐゴシック" w:eastAsia="ＭＳ Ｐゴシック" w:hAnsi="ＭＳ Ｐゴシック" w:cs="メイリオ"/>
          <w:sz w:val="24"/>
        </w:rPr>
      </w:pPr>
    </w:p>
    <w:p w14:paraId="324F1AEE" w14:textId="77777777" w:rsidR="001E1225" w:rsidRDefault="001E1225" w:rsidP="001E1225">
      <w:pPr>
        <w:rPr>
          <w:rFonts w:ascii="ＭＳ Ｐゴシック" w:eastAsia="ＭＳ Ｐゴシック" w:hAnsi="ＭＳ Ｐゴシック" w:cs="メイリオ"/>
          <w:sz w:val="24"/>
        </w:rPr>
      </w:pPr>
    </w:p>
    <w:p w14:paraId="1FC8DF26" w14:textId="77777777" w:rsidR="001E1225" w:rsidRDefault="001E1225" w:rsidP="001E1225">
      <w:pPr>
        <w:rPr>
          <w:rFonts w:ascii="ＭＳ Ｐゴシック" w:eastAsia="ＭＳ Ｐゴシック" w:hAnsi="ＭＳ Ｐゴシック" w:cs="メイリオ"/>
          <w:sz w:val="24"/>
        </w:rPr>
      </w:pPr>
    </w:p>
    <w:p w14:paraId="7825819A" w14:textId="0788C985" w:rsidR="001E1225"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建設工事従事者の安全及び健康の確保に関する大阪府計画</w:t>
      </w:r>
    </w:p>
    <w:p w14:paraId="25A7A765" w14:textId="064885DA" w:rsidR="000A40EE" w:rsidRPr="008B3570" w:rsidRDefault="000A40EE" w:rsidP="001E1225">
      <w:pPr>
        <w:jc w:val="center"/>
        <w:rPr>
          <w:rFonts w:ascii="ＭＳ Ｐゴシック" w:eastAsia="ＭＳ Ｐゴシック" w:hAnsi="ＭＳ Ｐゴシック" w:cs="メイリオ"/>
          <w:sz w:val="40"/>
        </w:rPr>
      </w:pPr>
      <w:r w:rsidRPr="0001599E">
        <w:rPr>
          <w:rFonts w:ascii="ＭＳ Ｐゴシック" w:eastAsia="ＭＳ Ｐゴシック" w:hAnsi="ＭＳ Ｐゴシック" w:cs="メイリオ" w:hint="eastAsia"/>
          <w:sz w:val="32"/>
        </w:rPr>
        <w:t>（</w:t>
      </w:r>
      <w:r>
        <w:rPr>
          <w:rFonts w:ascii="ＭＳ Ｐゴシック" w:eastAsia="ＭＳ Ｐゴシック" w:hAnsi="ＭＳ Ｐゴシック" w:cs="メイリオ" w:hint="eastAsia"/>
          <w:sz w:val="32"/>
        </w:rPr>
        <w:t>改定</w:t>
      </w:r>
      <w:r w:rsidRPr="0001599E">
        <w:rPr>
          <w:rFonts w:ascii="ＭＳ Ｐゴシック" w:eastAsia="ＭＳ Ｐゴシック" w:hAnsi="ＭＳ Ｐゴシック" w:cs="メイリオ" w:hint="eastAsia"/>
          <w:sz w:val="32"/>
        </w:rPr>
        <w:t>案）</w:t>
      </w:r>
    </w:p>
    <w:p w14:paraId="51E9F81D" w14:textId="77777777" w:rsidR="001E1225" w:rsidRPr="008B3570" w:rsidRDefault="001E1225" w:rsidP="001E1225">
      <w:pPr>
        <w:rPr>
          <w:rFonts w:ascii="ＭＳ Ｐゴシック" w:eastAsia="ＭＳ Ｐゴシック" w:hAnsi="ＭＳ Ｐゴシック" w:cs="メイリオ"/>
          <w:sz w:val="24"/>
        </w:rPr>
      </w:pPr>
    </w:p>
    <w:p w14:paraId="167A698B" w14:textId="77777777" w:rsidR="001E1225" w:rsidRPr="008B3570" w:rsidRDefault="001E1225" w:rsidP="001E1225">
      <w:pPr>
        <w:rPr>
          <w:rFonts w:ascii="ＭＳ Ｐゴシック" w:eastAsia="ＭＳ Ｐゴシック" w:hAnsi="ＭＳ Ｐゴシック" w:cs="メイリオ"/>
          <w:sz w:val="24"/>
        </w:rPr>
      </w:pPr>
    </w:p>
    <w:p w14:paraId="712FC432" w14:textId="77777777" w:rsidR="001E1225" w:rsidRPr="008B3570" w:rsidRDefault="001E1225" w:rsidP="001E1225">
      <w:pPr>
        <w:rPr>
          <w:rFonts w:ascii="ＭＳ Ｐゴシック" w:eastAsia="ＭＳ Ｐゴシック" w:hAnsi="ＭＳ Ｐゴシック" w:cs="メイリオ"/>
          <w:sz w:val="24"/>
        </w:rPr>
      </w:pPr>
    </w:p>
    <w:p w14:paraId="5086B60A" w14:textId="77777777" w:rsidR="001E1225" w:rsidRPr="008B3570" w:rsidRDefault="001E1225" w:rsidP="001E1225">
      <w:pPr>
        <w:rPr>
          <w:rFonts w:ascii="ＭＳ Ｐゴシック" w:eastAsia="ＭＳ Ｐゴシック" w:hAnsi="ＭＳ Ｐゴシック" w:cs="メイリオ"/>
          <w:sz w:val="24"/>
        </w:rPr>
      </w:pPr>
    </w:p>
    <w:p w14:paraId="5B026B7B" w14:textId="77777777" w:rsidR="001E1225" w:rsidRPr="008B3570" w:rsidRDefault="001E1225" w:rsidP="001E1225">
      <w:pPr>
        <w:rPr>
          <w:rFonts w:ascii="ＭＳ Ｐゴシック" w:eastAsia="ＭＳ Ｐゴシック" w:hAnsi="ＭＳ Ｐゴシック" w:cs="メイリオ"/>
          <w:sz w:val="24"/>
        </w:rPr>
      </w:pPr>
    </w:p>
    <w:p w14:paraId="06E24353" w14:textId="77777777" w:rsidR="001E1225" w:rsidRPr="008B3570" w:rsidRDefault="001E1225" w:rsidP="001E1225">
      <w:pPr>
        <w:rPr>
          <w:rFonts w:ascii="ＭＳ Ｐゴシック" w:eastAsia="ＭＳ Ｐゴシック" w:hAnsi="ＭＳ Ｐゴシック" w:cs="メイリオ"/>
          <w:sz w:val="24"/>
        </w:rPr>
      </w:pPr>
    </w:p>
    <w:p w14:paraId="313D815F" w14:textId="77777777" w:rsidR="001E1225" w:rsidRPr="008B3570" w:rsidRDefault="001E1225" w:rsidP="001E1225">
      <w:pPr>
        <w:rPr>
          <w:rFonts w:ascii="ＭＳ Ｐゴシック" w:eastAsia="ＭＳ Ｐゴシック" w:hAnsi="ＭＳ Ｐゴシック" w:cs="メイリオ"/>
          <w:sz w:val="24"/>
        </w:rPr>
      </w:pPr>
    </w:p>
    <w:p w14:paraId="1F98F886" w14:textId="77777777" w:rsidR="001E1225" w:rsidRPr="008B3570" w:rsidRDefault="001E1225" w:rsidP="001E1225">
      <w:pPr>
        <w:rPr>
          <w:rFonts w:ascii="ＭＳ Ｐゴシック" w:eastAsia="ＭＳ Ｐゴシック" w:hAnsi="ＭＳ Ｐゴシック" w:cs="メイリオ"/>
          <w:sz w:val="24"/>
        </w:rPr>
      </w:pPr>
    </w:p>
    <w:p w14:paraId="4A82EC71" w14:textId="77777777" w:rsidR="001E1225" w:rsidRPr="008B3570" w:rsidRDefault="001E1225" w:rsidP="001E1225">
      <w:pPr>
        <w:rPr>
          <w:rFonts w:ascii="ＭＳ Ｐゴシック" w:eastAsia="ＭＳ Ｐゴシック" w:hAnsi="ＭＳ Ｐゴシック" w:cs="メイリオ"/>
          <w:sz w:val="24"/>
        </w:rPr>
      </w:pPr>
    </w:p>
    <w:p w14:paraId="1BB59AFF" w14:textId="77777777" w:rsidR="001E1225" w:rsidRPr="008B3570" w:rsidRDefault="001E1225" w:rsidP="001E1225">
      <w:pPr>
        <w:rPr>
          <w:rFonts w:ascii="ＭＳ Ｐゴシック" w:eastAsia="ＭＳ Ｐゴシック" w:hAnsi="ＭＳ Ｐゴシック" w:cs="メイリオ"/>
          <w:sz w:val="24"/>
        </w:rPr>
      </w:pPr>
    </w:p>
    <w:p w14:paraId="2107EA5A" w14:textId="77777777" w:rsidR="001E1225" w:rsidRDefault="001E1225" w:rsidP="001E1225">
      <w:pPr>
        <w:rPr>
          <w:rFonts w:ascii="ＭＳ Ｐゴシック" w:eastAsia="ＭＳ Ｐゴシック" w:hAnsi="ＭＳ Ｐゴシック" w:cs="メイリオ"/>
          <w:sz w:val="24"/>
        </w:rPr>
      </w:pPr>
    </w:p>
    <w:p w14:paraId="47B63DA3" w14:textId="77777777" w:rsidR="001E1225" w:rsidRDefault="001E1225" w:rsidP="001E1225">
      <w:pPr>
        <w:rPr>
          <w:rFonts w:ascii="ＭＳ Ｐゴシック" w:eastAsia="ＭＳ Ｐゴシック" w:hAnsi="ＭＳ Ｐゴシック" w:cs="メイリオ"/>
          <w:sz w:val="24"/>
        </w:rPr>
      </w:pPr>
    </w:p>
    <w:p w14:paraId="35675FDF" w14:textId="77777777" w:rsidR="001E1225" w:rsidRDefault="001E1225" w:rsidP="001E1225">
      <w:pPr>
        <w:rPr>
          <w:rFonts w:ascii="ＭＳ Ｐゴシック" w:eastAsia="ＭＳ Ｐゴシック" w:hAnsi="ＭＳ Ｐゴシック" w:cs="メイリオ"/>
          <w:sz w:val="24"/>
        </w:rPr>
      </w:pPr>
    </w:p>
    <w:p w14:paraId="76CE857B" w14:textId="77777777" w:rsidR="001E1225" w:rsidRPr="008B3570" w:rsidRDefault="001E1225" w:rsidP="001E1225">
      <w:pPr>
        <w:rPr>
          <w:rFonts w:ascii="ＭＳ Ｐゴシック" w:eastAsia="ＭＳ Ｐゴシック" w:hAnsi="ＭＳ Ｐゴシック" w:cs="メイリオ"/>
          <w:sz w:val="24"/>
        </w:rPr>
      </w:pPr>
    </w:p>
    <w:p w14:paraId="6BE3B013" w14:textId="77777777" w:rsidR="001E1225" w:rsidRPr="008B3570" w:rsidRDefault="001E1225" w:rsidP="001E1225">
      <w:pPr>
        <w:rPr>
          <w:rFonts w:ascii="ＭＳ Ｐゴシック" w:eastAsia="ＭＳ Ｐゴシック" w:hAnsi="ＭＳ Ｐゴシック" w:cs="メイリオ"/>
          <w:sz w:val="24"/>
        </w:rPr>
      </w:pPr>
    </w:p>
    <w:p w14:paraId="18E6B46D" w14:textId="7BFA94AE" w:rsidR="001E1225" w:rsidRDefault="0062797E" w:rsidP="001E1225">
      <w:pPr>
        <w:jc w:val="center"/>
        <w:rPr>
          <w:rFonts w:ascii="ＭＳ Ｐゴシック" w:eastAsia="ＭＳ Ｐゴシック" w:hAnsi="ＭＳ Ｐゴシック" w:cs="メイリオ"/>
          <w:sz w:val="40"/>
        </w:rPr>
      </w:pPr>
      <w:r>
        <w:rPr>
          <w:rFonts w:ascii="ＭＳ Ｐゴシック" w:eastAsia="ＭＳ Ｐゴシック" w:hAnsi="ＭＳ Ｐゴシック" w:cs="メイリオ" w:hint="eastAsia"/>
          <w:sz w:val="40"/>
        </w:rPr>
        <w:t>平成3</w:t>
      </w:r>
      <w:r>
        <w:rPr>
          <w:rFonts w:ascii="ＭＳ Ｐゴシック" w:eastAsia="ＭＳ Ｐゴシック" w:hAnsi="ＭＳ Ｐゴシック" w:cs="メイリオ"/>
          <w:sz w:val="40"/>
        </w:rPr>
        <w:t>1</w:t>
      </w:r>
      <w:r w:rsidR="001E1225">
        <w:rPr>
          <w:rFonts w:ascii="ＭＳ Ｐゴシック" w:eastAsia="ＭＳ Ｐゴシック" w:hAnsi="ＭＳ Ｐゴシック" w:cs="メイリオ" w:hint="eastAsia"/>
          <w:sz w:val="40"/>
        </w:rPr>
        <w:t>（20</w:t>
      </w:r>
      <w:r>
        <w:rPr>
          <w:rFonts w:ascii="ＭＳ Ｐゴシック" w:eastAsia="ＭＳ Ｐゴシック" w:hAnsi="ＭＳ Ｐゴシック" w:cs="メイリオ" w:hint="eastAsia"/>
          <w:sz w:val="40"/>
        </w:rPr>
        <w:t>1</w:t>
      </w:r>
      <w:r>
        <w:rPr>
          <w:rFonts w:ascii="ＭＳ Ｐゴシック" w:eastAsia="ＭＳ Ｐゴシック" w:hAnsi="ＭＳ Ｐゴシック" w:cs="メイリオ"/>
          <w:sz w:val="40"/>
        </w:rPr>
        <w:t>9</w:t>
      </w:r>
      <w:r w:rsidR="001E1225">
        <w:rPr>
          <w:rFonts w:ascii="ＭＳ Ｐゴシック" w:eastAsia="ＭＳ Ｐゴシック" w:hAnsi="ＭＳ Ｐゴシック" w:cs="メイリオ" w:hint="eastAsia"/>
          <w:sz w:val="40"/>
        </w:rPr>
        <w:t>）</w:t>
      </w:r>
      <w:r w:rsidR="001E1225" w:rsidRPr="008B3570">
        <w:rPr>
          <w:rFonts w:ascii="ＭＳ Ｐゴシック" w:eastAsia="ＭＳ Ｐゴシック" w:hAnsi="ＭＳ Ｐゴシック" w:cs="メイリオ" w:hint="eastAsia"/>
          <w:sz w:val="40"/>
        </w:rPr>
        <w:t>年</w:t>
      </w:r>
      <w:r>
        <w:rPr>
          <w:rFonts w:ascii="ＭＳ Ｐゴシック" w:eastAsia="ＭＳ Ｐゴシック" w:hAnsi="ＭＳ Ｐゴシック" w:cs="メイリオ" w:hint="eastAsia"/>
          <w:sz w:val="40"/>
        </w:rPr>
        <w:t>３</w:t>
      </w:r>
      <w:r w:rsidR="001E1225" w:rsidRPr="008B3570">
        <w:rPr>
          <w:rFonts w:ascii="ＭＳ Ｐゴシック" w:eastAsia="ＭＳ Ｐゴシック" w:hAnsi="ＭＳ Ｐゴシック" w:cs="メイリオ" w:hint="eastAsia"/>
          <w:sz w:val="40"/>
        </w:rPr>
        <w:t>月</w:t>
      </w:r>
    </w:p>
    <w:p w14:paraId="5726DD08" w14:textId="0B46A58E" w:rsidR="0062797E" w:rsidRPr="008B3570" w:rsidRDefault="0062797E" w:rsidP="001E1225">
      <w:pPr>
        <w:jc w:val="center"/>
        <w:rPr>
          <w:rFonts w:ascii="ＭＳ Ｐゴシック" w:eastAsia="ＭＳ Ｐゴシック" w:hAnsi="ＭＳ Ｐゴシック" w:cs="メイリオ"/>
          <w:sz w:val="40"/>
        </w:rPr>
      </w:pPr>
      <w:r>
        <w:rPr>
          <w:rFonts w:ascii="ＭＳ Ｐゴシック" w:eastAsia="ＭＳ Ｐゴシック" w:hAnsi="ＭＳ Ｐゴシック" w:cs="メイリオ" w:hint="eastAsia"/>
          <w:sz w:val="40"/>
        </w:rPr>
        <w:t>（令和●</w:t>
      </w:r>
      <w:r w:rsidR="0007309C">
        <w:rPr>
          <w:rFonts w:ascii="ＭＳ Ｐゴシック" w:eastAsia="ＭＳ Ｐゴシック" w:hAnsi="ＭＳ Ｐゴシック" w:cs="メイリオ" w:hint="eastAsia"/>
          <w:sz w:val="40"/>
        </w:rPr>
        <w:t>（●</w:t>
      </w:r>
      <w:r w:rsidR="00E11BA6">
        <w:rPr>
          <w:rFonts w:ascii="ＭＳ Ｐゴシック" w:eastAsia="ＭＳ Ｐゴシック" w:hAnsi="ＭＳ Ｐゴシック" w:cs="メイリオ" w:hint="eastAsia"/>
          <w:sz w:val="40"/>
        </w:rPr>
        <w:t>）</w:t>
      </w:r>
      <w:r>
        <w:rPr>
          <w:rFonts w:ascii="ＭＳ Ｐゴシック" w:eastAsia="ＭＳ Ｐゴシック" w:hAnsi="ＭＳ Ｐゴシック" w:cs="メイリオ" w:hint="eastAsia"/>
          <w:sz w:val="40"/>
        </w:rPr>
        <w:t>年●月改定）</w:t>
      </w:r>
    </w:p>
    <w:p w14:paraId="65A4863F" w14:textId="77777777" w:rsidR="001E1225" w:rsidRPr="00144447"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大</w:t>
      </w:r>
      <w:r>
        <w:rPr>
          <w:rFonts w:ascii="ＭＳ Ｐゴシック" w:eastAsia="ＭＳ Ｐゴシック" w:hAnsi="ＭＳ Ｐゴシック" w:cs="メイリオ" w:hint="eastAsia"/>
          <w:sz w:val="40"/>
        </w:rPr>
        <w:t xml:space="preserve">　</w:t>
      </w:r>
      <w:r w:rsidRPr="008B3570">
        <w:rPr>
          <w:rFonts w:ascii="ＭＳ Ｐゴシック" w:eastAsia="ＭＳ Ｐゴシック" w:hAnsi="ＭＳ Ｐゴシック" w:cs="メイリオ" w:hint="eastAsia"/>
          <w:sz w:val="40"/>
        </w:rPr>
        <w:t>阪</w:t>
      </w:r>
      <w:r>
        <w:rPr>
          <w:rFonts w:ascii="ＭＳ Ｐゴシック" w:eastAsia="ＭＳ Ｐゴシック" w:hAnsi="ＭＳ Ｐゴシック" w:cs="メイリオ" w:hint="eastAsia"/>
          <w:sz w:val="40"/>
        </w:rPr>
        <w:t xml:space="preserve">　</w:t>
      </w:r>
      <w:r w:rsidRPr="008B3570">
        <w:rPr>
          <w:rFonts w:ascii="ＭＳ Ｐゴシック" w:eastAsia="ＭＳ Ｐゴシック" w:hAnsi="ＭＳ Ｐゴシック" w:cs="メイリオ" w:hint="eastAsia"/>
          <w:sz w:val="40"/>
        </w:rPr>
        <w:t>府</w:t>
      </w:r>
    </w:p>
    <w:p w14:paraId="73BF181E" w14:textId="77777777" w:rsidR="001E1225" w:rsidRPr="008B3570" w:rsidRDefault="001E1225" w:rsidP="001E1225">
      <w:pPr>
        <w:rPr>
          <w:rFonts w:ascii="ＭＳ Ｐゴシック" w:eastAsia="ＭＳ Ｐゴシック" w:hAnsi="ＭＳ Ｐゴシック" w:cs="メイリオ"/>
          <w:sz w:val="24"/>
        </w:rPr>
      </w:pPr>
    </w:p>
    <w:p w14:paraId="050D330F" w14:textId="77777777" w:rsidR="001E1225" w:rsidRPr="008B3570" w:rsidRDefault="001E1225" w:rsidP="001E1225">
      <w:pPr>
        <w:rPr>
          <w:rFonts w:ascii="ＭＳ Ｐゴシック" w:eastAsia="ＭＳ Ｐゴシック" w:hAnsi="ＭＳ Ｐゴシック" w:cs="メイリオ"/>
          <w:sz w:val="24"/>
        </w:rPr>
      </w:pPr>
    </w:p>
    <w:p w14:paraId="666C792C" w14:textId="77777777" w:rsidR="001E1225" w:rsidRPr="008B3570" w:rsidRDefault="001E1225" w:rsidP="001E1225">
      <w:pPr>
        <w:rPr>
          <w:rFonts w:ascii="ＭＳ Ｐゴシック" w:eastAsia="ＭＳ Ｐゴシック" w:hAnsi="ＭＳ Ｐゴシック" w:cs="メイリオ"/>
          <w:sz w:val="24"/>
        </w:rPr>
      </w:pPr>
    </w:p>
    <w:p w14:paraId="6A718C0F" w14:textId="77777777" w:rsidR="001E1225" w:rsidRPr="008B3570" w:rsidRDefault="001E1225" w:rsidP="001E1225">
      <w:pPr>
        <w:rPr>
          <w:rFonts w:ascii="ＭＳ Ｐゴシック" w:eastAsia="ＭＳ Ｐゴシック" w:hAnsi="ＭＳ Ｐゴシック" w:cs="メイリオ"/>
          <w:sz w:val="24"/>
        </w:rPr>
      </w:pPr>
    </w:p>
    <w:p w14:paraId="4C81F2C9" w14:textId="682F3928" w:rsidR="001E1225" w:rsidRDefault="001E1225">
      <w:pPr>
        <w:widowControl/>
        <w:jc w:val="left"/>
        <w:rPr>
          <w:rFonts w:ascii="ＭＳ Ｐゴシック" w:eastAsia="ＭＳ Ｐゴシック" w:hAnsi="ＭＳ Ｐゴシック" w:cs="メイリオ"/>
          <w:sz w:val="24"/>
        </w:rPr>
      </w:pPr>
      <w:r>
        <w:rPr>
          <w:rFonts w:ascii="ＭＳ Ｐゴシック" w:eastAsia="ＭＳ Ｐゴシック" w:hAnsi="ＭＳ Ｐゴシック" w:cs="メイリオ"/>
          <w:sz w:val="24"/>
        </w:rPr>
        <w:br w:type="page"/>
      </w:r>
    </w:p>
    <w:sdt>
      <w:sdtPr>
        <w:rPr>
          <w:rFonts w:asciiTheme="minorHAnsi" w:eastAsiaTheme="minorEastAsia" w:hAnsiTheme="minorHAnsi" w:cstheme="minorBidi"/>
          <w:color w:val="auto"/>
          <w:kern w:val="2"/>
          <w:sz w:val="21"/>
          <w:szCs w:val="22"/>
          <w:lang w:val="ja-JP"/>
        </w:rPr>
        <w:id w:val="-506363274"/>
        <w:docPartObj>
          <w:docPartGallery w:val="Table of Contents"/>
          <w:docPartUnique/>
        </w:docPartObj>
      </w:sdtPr>
      <w:sdtEndPr>
        <w:rPr>
          <w:b/>
          <w:bCs/>
        </w:rPr>
      </w:sdtEndPr>
      <w:sdtContent>
        <w:p w14:paraId="73111300" w14:textId="4269D3A6" w:rsidR="00876A82" w:rsidRDefault="00876A82">
          <w:pPr>
            <w:pStyle w:val="af2"/>
            <w:ind w:right="210"/>
          </w:pPr>
          <w:r>
            <w:rPr>
              <w:lang w:val="ja-JP"/>
            </w:rPr>
            <w:t>目次</w:t>
          </w:r>
        </w:p>
        <w:p w14:paraId="2835A13D" w14:textId="51B6197C" w:rsidR="00444304" w:rsidRDefault="00876A82">
          <w:pPr>
            <w:pStyle w:val="11"/>
            <w:rPr>
              <w:rFonts w:asciiTheme="minorHAnsi" w:eastAsiaTheme="minorEastAsia" w:hAnsiTheme="minorHAnsi"/>
            </w:rPr>
          </w:pPr>
          <w:r>
            <w:rPr>
              <w:rFonts w:ascii="ＭＳ Ｐ明朝" w:eastAsia="ＭＳ Ｐ明朝" w:hAnsi="ＭＳ Ｐ明朝"/>
            </w:rPr>
            <w:fldChar w:fldCharType="begin"/>
          </w:r>
          <w:r>
            <w:instrText xml:space="preserve"> TOC \o "1-3" \h \z \u </w:instrText>
          </w:r>
          <w:r>
            <w:rPr>
              <w:rFonts w:ascii="ＭＳ Ｐ明朝" w:eastAsia="ＭＳ Ｐ明朝" w:hAnsi="ＭＳ Ｐ明朝"/>
            </w:rPr>
            <w:fldChar w:fldCharType="separate"/>
          </w:r>
          <w:hyperlink w:anchor="_Toc157621523" w:history="1">
            <w:r w:rsidR="00444304" w:rsidRPr="00BE3343">
              <w:rPr>
                <w:rStyle w:val="af3"/>
              </w:rPr>
              <w:t>はじめに</w:t>
            </w:r>
            <w:r w:rsidR="00444304">
              <w:rPr>
                <w:webHidden/>
              </w:rPr>
              <w:tab/>
            </w:r>
            <w:r w:rsidR="00444304">
              <w:rPr>
                <w:webHidden/>
              </w:rPr>
              <w:fldChar w:fldCharType="begin"/>
            </w:r>
            <w:r w:rsidR="00444304">
              <w:rPr>
                <w:webHidden/>
              </w:rPr>
              <w:instrText xml:space="preserve"> PAGEREF _Toc157621523 \h </w:instrText>
            </w:r>
            <w:r w:rsidR="00444304">
              <w:rPr>
                <w:webHidden/>
              </w:rPr>
            </w:r>
            <w:r w:rsidR="00444304">
              <w:rPr>
                <w:webHidden/>
              </w:rPr>
              <w:fldChar w:fldCharType="separate"/>
            </w:r>
            <w:r w:rsidR="00C2247C">
              <w:rPr>
                <w:webHidden/>
              </w:rPr>
              <w:t>1</w:t>
            </w:r>
            <w:r w:rsidR="00444304">
              <w:rPr>
                <w:webHidden/>
              </w:rPr>
              <w:fldChar w:fldCharType="end"/>
            </w:r>
          </w:hyperlink>
        </w:p>
        <w:p w14:paraId="2C775E61" w14:textId="0B6F24DD" w:rsidR="00444304" w:rsidRDefault="00C2247C">
          <w:pPr>
            <w:pStyle w:val="11"/>
            <w:rPr>
              <w:rFonts w:asciiTheme="minorHAnsi" w:eastAsiaTheme="minorEastAsia" w:hAnsiTheme="minorHAnsi"/>
            </w:rPr>
          </w:pPr>
          <w:hyperlink w:anchor="_Toc157621524" w:history="1">
            <w:r w:rsidR="00444304" w:rsidRPr="00BE3343">
              <w:rPr>
                <w:rStyle w:val="af3"/>
              </w:rPr>
              <w:t>第１章　建設工事従事者の安全及び健康の確保に関する現状と課題</w:t>
            </w:r>
            <w:r w:rsidR="00444304">
              <w:rPr>
                <w:webHidden/>
              </w:rPr>
              <w:tab/>
            </w:r>
            <w:r w:rsidR="00444304">
              <w:rPr>
                <w:webHidden/>
              </w:rPr>
              <w:fldChar w:fldCharType="begin"/>
            </w:r>
            <w:r w:rsidR="00444304">
              <w:rPr>
                <w:webHidden/>
              </w:rPr>
              <w:instrText xml:space="preserve"> PAGEREF _Toc157621524 \h </w:instrText>
            </w:r>
            <w:r w:rsidR="00444304">
              <w:rPr>
                <w:webHidden/>
              </w:rPr>
            </w:r>
            <w:r w:rsidR="00444304">
              <w:rPr>
                <w:webHidden/>
              </w:rPr>
              <w:fldChar w:fldCharType="separate"/>
            </w:r>
            <w:r>
              <w:rPr>
                <w:webHidden/>
              </w:rPr>
              <w:t>3</w:t>
            </w:r>
            <w:r w:rsidR="00444304">
              <w:rPr>
                <w:webHidden/>
              </w:rPr>
              <w:fldChar w:fldCharType="end"/>
            </w:r>
          </w:hyperlink>
        </w:p>
        <w:p w14:paraId="7A6C7212" w14:textId="2BA0BC08" w:rsidR="00444304" w:rsidRDefault="00C2247C" w:rsidP="00444304">
          <w:pPr>
            <w:pStyle w:val="21"/>
            <w:rPr>
              <w:rFonts w:asciiTheme="minorHAnsi" w:hAnsiTheme="minorHAnsi"/>
            </w:rPr>
          </w:pPr>
          <w:hyperlink w:anchor="_Toc157621525" w:history="1">
            <w:r w:rsidR="00444304" w:rsidRPr="00BE3343">
              <w:rPr>
                <w:rStyle w:val="af3"/>
              </w:rPr>
              <w:t>１．建設工事従事者の安全及び健康の確保の推進に必要な環境整備</w:t>
            </w:r>
            <w:r w:rsidR="00444304">
              <w:rPr>
                <w:webHidden/>
              </w:rPr>
              <w:tab/>
            </w:r>
            <w:r w:rsidR="00444304">
              <w:rPr>
                <w:webHidden/>
              </w:rPr>
              <w:fldChar w:fldCharType="begin"/>
            </w:r>
            <w:r w:rsidR="00444304">
              <w:rPr>
                <w:webHidden/>
              </w:rPr>
              <w:instrText xml:space="preserve"> PAGEREF _Toc157621525 \h </w:instrText>
            </w:r>
            <w:r w:rsidR="00444304">
              <w:rPr>
                <w:webHidden/>
              </w:rPr>
            </w:r>
            <w:r w:rsidR="00444304">
              <w:rPr>
                <w:webHidden/>
              </w:rPr>
              <w:fldChar w:fldCharType="separate"/>
            </w:r>
            <w:r>
              <w:rPr>
                <w:webHidden/>
              </w:rPr>
              <w:t>3</w:t>
            </w:r>
            <w:r w:rsidR="00444304">
              <w:rPr>
                <w:webHidden/>
              </w:rPr>
              <w:fldChar w:fldCharType="end"/>
            </w:r>
          </w:hyperlink>
        </w:p>
        <w:p w14:paraId="2D611DA4" w14:textId="31B2CF99" w:rsidR="00444304" w:rsidRPr="00444304" w:rsidRDefault="00C2247C" w:rsidP="00444304">
          <w:pPr>
            <w:pStyle w:val="21"/>
          </w:pPr>
          <w:hyperlink w:anchor="_Toc157621526" w:history="1">
            <w:r w:rsidR="00444304" w:rsidRPr="00444304">
              <w:rPr>
                <w:rStyle w:val="af3"/>
              </w:rPr>
              <w:t>２．一人親方等への対応の必要性</w:t>
            </w:r>
            <w:r w:rsidR="00444304" w:rsidRPr="00444304">
              <w:rPr>
                <w:webHidden/>
              </w:rPr>
              <w:tab/>
            </w:r>
            <w:r w:rsidR="00444304" w:rsidRPr="00444304">
              <w:rPr>
                <w:webHidden/>
              </w:rPr>
              <w:fldChar w:fldCharType="begin"/>
            </w:r>
            <w:r w:rsidR="00444304" w:rsidRPr="00444304">
              <w:rPr>
                <w:webHidden/>
              </w:rPr>
              <w:instrText xml:space="preserve"> PAGEREF _Toc157621526 \h </w:instrText>
            </w:r>
            <w:r w:rsidR="00444304" w:rsidRPr="00444304">
              <w:rPr>
                <w:webHidden/>
              </w:rPr>
            </w:r>
            <w:r w:rsidR="00444304" w:rsidRPr="00444304">
              <w:rPr>
                <w:webHidden/>
              </w:rPr>
              <w:fldChar w:fldCharType="separate"/>
            </w:r>
            <w:r>
              <w:rPr>
                <w:webHidden/>
              </w:rPr>
              <w:t>14</w:t>
            </w:r>
            <w:r w:rsidR="00444304" w:rsidRPr="00444304">
              <w:rPr>
                <w:webHidden/>
              </w:rPr>
              <w:fldChar w:fldCharType="end"/>
            </w:r>
          </w:hyperlink>
        </w:p>
        <w:p w14:paraId="01BAF539" w14:textId="3FDDD2E8" w:rsidR="00444304" w:rsidRDefault="00C2247C" w:rsidP="00444304">
          <w:pPr>
            <w:pStyle w:val="21"/>
            <w:rPr>
              <w:rFonts w:asciiTheme="minorHAnsi" w:hAnsiTheme="minorHAnsi"/>
            </w:rPr>
          </w:pPr>
          <w:hyperlink w:anchor="_Toc157621527" w:history="1">
            <w:r w:rsidR="00444304" w:rsidRPr="00BE3343">
              <w:rPr>
                <w:rStyle w:val="af3"/>
              </w:rPr>
              <w:t>３．建設工事従事者の処遇の改善等を通じた中長期的な担い手の確保</w:t>
            </w:r>
            <w:r w:rsidR="00444304">
              <w:rPr>
                <w:webHidden/>
              </w:rPr>
              <w:tab/>
            </w:r>
            <w:r w:rsidR="00444304">
              <w:rPr>
                <w:webHidden/>
              </w:rPr>
              <w:fldChar w:fldCharType="begin"/>
            </w:r>
            <w:r w:rsidR="00444304">
              <w:rPr>
                <w:webHidden/>
              </w:rPr>
              <w:instrText xml:space="preserve"> PAGEREF _Toc157621527 \h </w:instrText>
            </w:r>
            <w:r w:rsidR="00444304">
              <w:rPr>
                <w:webHidden/>
              </w:rPr>
            </w:r>
            <w:r w:rsidR="00444304">
              <w:rPr>
                <w:webHidden/>
              </w:rPr>
              <w:fldChar w:fldCharType="separate"/>
            </w:r>
            <w:r>
              <w:rPr>
                <w:webHidden/>
              </w:rPr>
              <w:t>15</w:t>
            </w:r>
            <w:r w:rsidR="00444304">
              <w:rPr>
                <w:webHidden/>
              </w:rPr>
              <w:fldChar w:fldCharType="end"/>
            </w:r>
          </w:hyperlink>
        </w:p>
        <w:p w14:paraId="7C5E3A9C" w14:textId="23F47FB6" w:rsidR="00444304" w:rsidRDefault="00C2247C">
          <w:pPr>
            <w:pStyle w:val="11"/>
            <w:rPr>
              <w:rFonts w:asciiTheme="minorHAnsi" w:eastAsiaTheme="minorEastAsia" w:hAnsiTheme="minorHAnsi"/>
            </w:rPr>
          </w:pPr>
          <w:hyperlink w:anchor="_Toc157621528" w:history="1">
            <w:r w:rsidR="00444304" w:rsidRPr="00BE3343">
              <w:rPr>
                <w:rStyle w:val="af3"/>
                <w:rFonts w:cs="ＭＳ ゴシック"/>
              </w:rPr>
              <w:t xml:space="preserve">第２章　</w:t>
            </w:r>
            <w:r w:rsidR="00444304" w:rsidRPr="00BE3343">
              <w:rPr>
                <w:rStyle w:val="af3"/>
              </w:rPr>
              <w:t>基本的な方針</w:t>
            </w:r>
            <w:r w:rsidR="00444304">
              <w:rPr>
                <w:webHidden/>
              </w:rPr>
              <w:tab/>
            </w:r>
            <w:r w:rsidR="00444304">
              <w:rPr>
                <w:webHidden/>
              </w:rPr>
              <w:fldChar w:fldCharType="begin"/>
            </w:r>
            <w:r w:rsidR="00444304">
              <w:rPr>
                <w:webHidden/>
              </w:rPr>
              <w:instrText xml:space="preserve"> PAGEREF _Toc157621528 \h </w:instrText>
            </w:r>
            <w:r w:rsidR="00444304">
              <w:rPr>
                <w:webHidden/>
              </w:rPr>
            </w:r>
            <w:r w:rsidR="00444304">
              <w:rPr>
                <w:webHidden/>
              </w:rPr>
              <w:fldChar w:fldCharType="separate"/>
            </w:r>
            <w:r>
              <w:rPr>
                <w:webHidden/>
              </w:rPr>
              <w:t>19</w:t>
            </w:r>
            <w:r w:rsidR="00444304">
              <w:rPr>
                <w:webHidden/>
              </w:rPr>
              <w:fldChar w:fldCharType="end"/>
            </w:r>
          </w:hyperlink>
        </w:p>
        <w:p w14:paraId="45FB67A3" w14:textId="68FD1AFD" w:rsidR="00444304" w:rsidRDefault="00C2247C" w:rsidP="00444304">
          <w:pPr>
            <w:pStyle w:val="21"/>
            <w:rPr>
              <w:rFonts w:asciiTheme="minorHAnsi" w:hAnsiTheme="minorHAnsi"/>
            </w:rPr>
          </w:pPr>
          <w:hyperlink w:anchor="_Toc157621529" w:history="1">
            <w:r w:rsidR="00444304" w:rsidRPr="00BE3343">
              <w:rPr>
                <w:rStyle w:val="af3"/>
              </w:rPr>
              <w:t>１．適正な請負代金の額、工期等の設定</w:t>
            </w:r>
            <w:r w:rsidR="00444304">
              <w:rPr>
                <w:webHidden/>
              </w:rPr>
              <w:tab/>
            </w:r>
            <w:r w:rsidR="00444304">
              <w:rPr>
                <w:webHidden/>
              </w:rPr>
              <w:fldChar w:fldCharType="begin"/>
            </w:r>
            <w:r w:rsidR="00444304">
              <w:rPr>
                <w:webHidden/>
              </w:rPr>
              <w:instrText xml:space="preserve"> PAGEREF _Toc157621529 \h </w:instrText>
            </w:r>
            <w:r w:rsidR="00444304">
              <w:rPr>
                <w:webHidden/>
              </w:rPr>
            </w:r>
            <w:r w:rsidR="00444304">
              <w:rPr>
                <w:webHidden/>
              </w:rPr>
              <w:fldChar w:fldCharType="separate"/>
            </w:r>
            <w:r>
              <w:rPr>
                <w:webHidden/>
              </w:rPr>
              <w:t>19</w:t>
            </w:r>
            <w:r w:rsidR="00444304">
              <w:rPr>
                <w:webHidden/>
              </w:rPr>
              <w:fldChar w:fldCharType="end"/>
            </w:r>
          </w:hyperlink>
        </w:p>
        <w:p w14:paraId="58C3B773" w14:textId="378BCC02" w:rsidR="00444304" w:rsidRDefault="00C2247C" w:rsidP="00444304">
          <w:pPr>
            <w:pStyle w:val="21"/>
            <w:rPr>
              <w:rFonts w:asciiTheme="minorHAnsi" w:hAnsiTheme="minorHAnsi"/>
            </w:rPr>
          </w:pPr>
          <w:hyperlink w:anchor="_Toc157621530" w:history="1">
            <w:r w:rsidR="00444304" w:rsidRPr="00BE3343">
              <w:rPr>
                <w:rStyle w:val="af3"/>
              </w:rPr>
              <w:t>２．設計、施工等の各段階における</w:t>
            </w:r>
            <w:r w:rsidR="00444304" w:rsidRPr="00BE3343">
              <w:rPr>
                <w:rStyle w:val="af3"/>
                <w:rFonts w:asciiTheme="majorEastAsia" w:hAnsiTheme="majorEastAsia"/>
              </w:rPr>
              <w:t>安全等に係る</w:t>
            </w:r>
            <w:r w:rsidR="00444304" w:rsidRPr="00BE3343">
              <w:rPr>
                <w:rStyle w:val="af3"/>
              </w:rPr>
              <w:t>措置</w:t>
            </w:r>
            <w:r w:rsidR="00444304">
              <w:rPr>
                <w:webHidden/>
              </w:rPr>
              <w:tab/>
            </w:r>
            <w:r w:rsidR="00444304">
              <w:rPr>
                <w:webHidden/>
              </w:rPr>
              <w:fldChar w:fldCharType="begin"/>
            </w:r>
            <w:r w:rsidR="00444304">
              <w:rPr>
                <w:webHidden/>
              </w:rPr>
              <w:instrText xml:space="preserve"> PAGEREF _Toc157621530 \h </w:instrText>
            </w:r>
            <w:r w:rsidR="00444304">
              <w:rPr>
                <w:webHidden/>
              </w:rPr>
            </w:r>
            <w:r w:rsidR="00444304">
              <w:rPr>
                <w:webHidden/>
              </w:rPr>
              <w:fldChar w:fldCharType="separate"/>
            </w:r>
            <w:r>
              <w:rPr>
                <w:webHidden/>
              </w:rPr>
              <w:t>19</w:t>
            </w:r>
            <w:r w:rsidR="00444304">
              <w:rPr>
                <w:webHidden/>
              </w:rPr>
              <w:fldChar w:fldCharType="end"/>
            </w:r>
          </w:hyperlink>
        </w:p>
        <w:p w14:paraId="67618B72" w14:textId="670F5BD0" w:rsidR="00444304" w:rsidRDefault="00C2247C" w:rsidP="00444304">
          <w:pPr>
            <w:pStyle w:val="21"/>
            <w:rPr>
              <w:rFonts w:asciiTheme="minorHAnsi" w:hAnsiTheme="minorHAnsi"/>
            </w:rPr>
          </w:pPr>
          <w:hyperlink w:anchor="_Toc157621531" w:history="1">
            <w:r w:rsidR="00444304" w:rsidRPr="00BE3343">
              <w:rPr>
                <w:rStyle w:val="af3"/>
              </w:rPr>
              <w:t>３．建設業者及び建設工事従事者の安全及び健康に関する意識の向上</w:t>
            </w:r>
            <w:r w:rsidR="00444304">
              <w:rPr>
                <w:webHidden/>
              </w:rPr>
              <w:tab/>
            </w:r>
            <w:r w:rsidR="00444304">
              <w:rPr>
                <w:webHidden/>
              </w:rPr>
              <w:fldChar w:fldCharType="begin"/>
            </w:r>
            <w:r w:rsidR="00444304">
              <w:rPr>
                <w:webHidden/>
              </w:rPr>
              <w:instrText xml:space="preserve"> PAGEREF _Toc157621531 \h </w:instrText>
            </w:r>
            <w:r w:rsidR="00444304">
              <w:rPr>
                <w:webHidden/>
              </w:rPr>
            </w:r>
            <w:r w:rsidR="00444304">
              <w:rPr>
                <w:webHidden/>
              </w:rPr>
              <w:fldChar w:fldCharType="separate"/>
            </w:r>
            <w:r>
              <w:rPr>
                <w:webHidden/>
              </w:rPr>
              <w:t>19</w:t>
            </w:r>
            <w:r w:rsidR="00444304">
              <w:rPr>
                <w:webHidden/>
              </w:rPr>
              <w:fldChar w:fldCharType="end"/>
            </w:r>
          </w:hyperlink>
        </w:p>
        <w:p w14:paraId="242F77FF" w14:textId="2DCCCEC6" w:rsidR="00444304" w:rsidRDefault="00C2247C" w:rsidP="00444304">
          <w:pPr>
            <w:pStyle w:val="21"/>
            <w:rPr>
              <w:rFonts w:asciiTheme="minorHAnsi" w:hAnsiTheme="minorHAnsi"/>
            </w:rPr>
          </w:pPr>
          <w:hyperlink w:anchor="_Toc157621532" w:history="1">
            <w:r w:rsidR="00444304" w:rsidRPr="00BE3343">
              <w:rPr>
                <w:rStyle w:val="af3"/>
              </w:rPr>
              <w:t>４．建設工事従事者の処遇の改善及び地位の向上等による担い手の確保</w:t>
            </w:r>
            <w:r w:rsidR="00444304">
              <w:rPr>
                <w:webHidden/>
              </w:rPr>
              <w:tab/>
            </w:r>
            <w:r w:rsidR="00444304">
              <w:rPr>
                <w:webHidden/>
              </w:rPr>
              <w:fldChar w:fldCharType="begin"/>
            </w:r>
            <w:r w:rsidR="00444304">
              <w:rPr>
                <w:webHidden/>
              </w:rPr>
              <w:instrText xml:space="preserve"> PAGEREF _Toc157621532 \h </w:instrText>
            </w:r>
            <w:r w:rsidR="00444304">
              <w:rPr>
                <w:webHidden/>
              </w:rPr>
            </w:r>
            <w:r w:rsidR="00444304">
              <w:rPr>
                <w:webHidden/>
              </w:rPr>
              <w:fldChar w:fldCharType="separate"/>
            </w:r>
            <w:r>
              <w:rPr>
                <w:webHidden/>
              </w:rPr>
              <w:t>20</w:t>
            </w:r>
            <w:r w:rsidR="00444304">
              <w:rPr>
                <w:webHidden/>
              </w:rPr>
              <w:fldChar w:fldCharType="end"/>
            </w:r>
          </w:hyperlink>
        </w:p>
        <w:p w14:paraId="4C1B3479" w14:textId="2480AEC7" w:rsidR="00444304" w:rsidRDefault="00C2247C">
          <w:pPr>
            <w:pStyle w:val="11"/>
            <w:rPr>
              <w:rFonts w:asciiTheme="minorHAnsi" w:eastAsiaTheme="minorEastAsia" w:hAnsiTheme="minorHAnsi"/>
            </w:rPr>
          </w:pPr>
          <w:hyperlink w:anchor="_Toc157621533" w:history="1">
            <w:r w:rsidR="00444304" w:rsidRPr="00BE3343">
              <w:rPr>
                <w:rStyle w:val="af3"/>
              </w:rPr>
              <w:t>第３章　数値目標</w:t>
            </w:r>
            <w:r w:rsidR="00444304">
              <w:rPr>
                <w:webHidden/>
              </w:rPr>
              <w:tab/>
            </w:r>
            <w:r w:rsidR="00444304">
              <w:rPr>
                <w:webHidden/>
              </w:rPr>
              <w:fldChar w:fldCharType="begin"/>
            </w:r>
            <w:r w:rsidR="00444304">
              <w:rPr>
                <w:webHidden/>
              </w:rPr>
              <w:instrText xml:space="preserve"> PAGEREF _Toc157621533 \h </w:instrText>
            </w:r>
            <w:r w:rsidR="00444304">
              <w:rPr>
                <w:webHidden/>
              </w:rPr>
            </w:r>
            <w:r w:rsidR="00444304">
              <w:rPr>
                <w:webHidden/>
              </w:rPr>
              <w:fldChar w:fldCharType="separate"/>
            </w:r>
            <w:r>
              <w:rPr>
                <w:webHidden/>
              </w:rPr>
              <w:t>21</w:t>
            </w:r>
            <w:r w:rsidR="00444304">
              <w:rPr>
                <w:webHidden/>
              </w:rPr>
              <w:fldChar w:fldCharType="end"/>
            </w:r>
          </w:hyperlink>
        </w:p>
        <w:p w14:paraId="4AB8E0B2" w14:textId="454C4111" w:rsidR="00444304" w:rsidRDefault="00C2247C" w:rsidP="00444304">
          <w:pPr>
            <w:pStyle w:val="21"/>
            <w:rPr>
              <w:rFonts w:asciiTheme="minorHAnsi" w:hAnsiTheme="minorHAnsi"/>
            </w:rPr>
          </w:pPr>
          <w:hyperlink w:anchor="_Toc157621534" w:history="1">
            <w:r w:rsidR="00444304" w:rsidRPr="00BE3343">
              <w:rPr>
                <w:rStyle w:val="af3"/>
                <w:rFonts w:ascii="ＭＳ Ｐゴシック" w:eastAsia="ＭＳ Ｐゴシック" w:hAnsi="ＭＳ Ｐゴシック"/>
              </w:rPr>
              <w:t>１.　安全・健康の確保</w:t>
            </w:r>
            <w:r w:rsidR="00444304">
              <w:rPr>
                <w:webHidden/>
              </w:rPr>
              <w:tab/>
            </w:r>
            <w:r w:rsidR="00444304">
              <w:rPr>
                <w:webHidden/>
              </w:rPr>
              <w:fldChar w:fldCharType="begin"/>
            </w:r>
            <w:r w:rsidR="00444304">
              <w:rPr>
                <w:webHidden/>
              </w:rPr>
              <w:instrText xml:space="preserve"> PAGEREF _Toc157621534 \h </w:instrText>
            </w:r>
            <w:r w:rsidR="00444304">
              <w:rPr>
                <w:webHidden/>
              </w:rPr>
            </w:r>
            <w:r w:rsidR="00444304">
              <w:rPr>
                <w:webHidden/>
              </w:rPr>
              <w:fldChar w:fldCharType="separate"/>
            </w:r>
            <w:r>
              <w:rPr>
                <w:webHidden/>
              </w:rPr>
              <w:t>21</w:t>
            </w:r>
            <w:r w:rsidR="00444304">
              <w:rPr>
                <w:webHidden/>
              </w:rPr>
              <w:fldChar w:fldCharType="end"/>
            </w:r>
          </w:hyperlink>
        </w:p>
        <w:p w14:paraId="3190E53B" w14:textId="6AE5164C" w:rsidR="00444304" w:rsidRDefault="00C2247C" w:rsidP="00444304">
          <w:pPr>
            <w:pStyle w:val="31"/>
            <w:rPr>
              <w:rFonts w:asciiTheme="minorHAnsi" w:hAnsiTheme="minorHAnsi"/>
            </w:rPr>
          </w:pPr>
          <w:hyperlink w:anchor="_Toc157621535" w:history="1">
            <w:r w:rsidR="00444304" w:rsidRPr="00BE3343">
              <w:rPr>
                <w:rStyle w:val="af3"/>
                <w:rFonts w:ascii="ＭＳ Ｐゴシック" w:hAnsi="ＭＳ Ｐゴシック"/>
              </w:rPr>
              <w:t>（１）死亡者数</w:t>
            </w:r>
            <w:r w:rsidR="00444304">
              <w:rPr>
                <w:webHidden/>
              </w:rPr>
              <w:tab/>
            </w:r>
            <w:r w:rsidR="00444304">
              <w:rPr>
                <w:webHidden/>
              </w:rPr>
              <w:fldChar w:fldCharType="begin"/>
            </w:r>
            <w:r w:rsidR="00444304">
              <w:rPr>
                <w:webHidden/>
              </w:rPr>
              <w:instrText xml:space="preserve"> PAGEREF _Toc157621535 \h </w:instrText>
            </w:r>
            <w:r w:rsidR="00444304">
              <w:rPr>
                <w:webHidden/>
              </w:rPr>
            </w:r>
            <w:r w:rsidR="00444304">
              <w:rPr>
                <w:webHidden/>
              </w:rPr>
              <w:fldChar w:fldCharType="separate"/>
            </w:r>
            <w:r>
              <w:rPr>
                <w:webHidden/>
              </w:rPr>
              <w:t>21</w:t>
            </w:r>
            <w:r w:rsidR="00444304">
              <w:rPr>
                <w:webHidden/>
              </w:rPr>
              <w:fldChar w:fldCharType="end"/>
            </w:r>
          </w:hyperlink>
        </w:p>
        <w:p w14:paraId="1EB6D6BC" w14:textId="09608B20" w:rsidR="00444304" w:rsidRDefault="00C2247C" w:rsidP="00444304">
          <w:pPr>
            <w:pStyle w:val="31"/>
            <w:rPr>
              <w:rFonts w:asciiTheme="minorHAnsi" w:hAnsiTheme="minorHAnsi"/>
            </w:rPr>
          </w:pPr>
          <w:hyperlink w:anchor="_Toc157621536" w:history="1">
            <w:r w:rsidR="00444304" w:rsidRPr="00BE3343">
              <w:rPr>
                <w:rStyle w:val="af3"/>
                <w:rFonts w:ascii="ＭＳ Ｐゴシック" w:hAnsi="ＭＳ Ｐゴシック"/>
              </w:rPr>
              <w:t>（２）死傷者数</w:t>
            </w:r>
            <w:r w:rsidR="00444304">
              <w:rPr>
                <w:webHidden/>
              </w:rPr>
              <w:tab/>
            </w:r>
            <w:r w:rsidR="00444304">
              <w:rPr>
                <w:webHidden/>
              </w:rPr>
              <w:fldChar w:fldCharType="begin"/>
            </w:r>
            <w:r w:rsidR="00444304">
              <w:rPr>
                <w:webHidden/>
              </w:rPr>
              <w:instrText xml:space="preserve"> PAGEREF _Toc157621536 \h </w:instrText>
            </w:r>
            <w:r w:rsidR="00444304">
              <w:rPr>
                <w:webHidden/>
              </w:rPr>
            </w:r>
            <w:r w:rsidR="00444304">
              <w:rPr>
                <w:webHidden/>
              </w:rPr>
              <w:fldChar w:fldCharType="separate"/>
            </w:r>
            <w:r>
              <w:rPr>
                <w:webHidden/>
              </w:rPr>
              <w:t>21</w:t>
            </w:r>
            <w:r w:rsidR="00444304">
              <w:rPr>
                <w:webHidden/>
              </w:rPr>
              <w:fldChar w:fldCharType="end"/>
            </w:r>
          </w:hyperlink>
        </w:p>
        <w:p w14:paraId="6758BD04" w14:textId="627B3410" w:rsidR="00444304" w:rsidRDefault="00C2247C" w:rsidP="00444304">
          <w:pPr>
            <w:pStyle w:val="21"/>
            <w:rPr>
              <w:rFonts w:asciiTheme="minorHAnsi" w:hAnsiTheme="minorHAnsi"/>
            </w:rPr>
          </w:pPr>
          <w:hyperlink w:anchor="_Toc157621537" w:history="1">
            <w:r w:rsidR="00444304" w:rsidRPr="00BE3343">
              <w:rPr>
                <w:rStyle w:val="af3"/>
                <w:rFonts w:ascii="ＭＳ Ｐゴシック" w:eastAsia="ＭＳ Ｐゴシック" w:hAnsi="ＭＳ Ｐゴシック"/>
              </w:rPr>
              <w:t>２.　担い手の確保</w:t>
            </w:r>
            <w:r w:rsidR="00444304">
              <w:rPr>
                <w:webHidden/>
              </w:rPr>
              <w:tab/>
            </w:r>
            <w:r w:rsidR="00444304">
              <w:rPr>
                <w:webHidden/>
              </w:rPr>
              <w:fldChar w:fldCharType="begin"/>
            </w:r>
            <w:r w:rsidR="00444304">
              <w:rPr>
                <w:webHidden/>
              </w:rPr>
              <w:instrText xml:space="preserve"> PAGEREF _Toc157621537 \h </w:instrText>
            </w:r>
            <w:r w:rsidR="00444304">
              <w:rPr>
                <w:webHidden/>
              </w:rPr>
            </w:r>
            <w:r w:rsidR="00444304">
              <w:rPr>
                <w:webHidden/>
              </w:rPr>
              <w:fldChar w:fldCharType="separate"/>
            </w:r>
            <w:r>
              <w:rPr>
                <w:webHidden/>
              </w:rPr>
              <w:t>21</w:t>
            </w:r>
            <w:r w:rsidR="00444304">
              <w:rPr>
                <w:webHidden/>
              </w:rPr>
              <w:fldChar w:fldCharType="end"/>
            </w:r>
          </w:hyperlink>
        </w:p>
        <w:p w14:paraId="525830AC" w14:textId="49DB704D" w:rsidR="00444304" w:rsidRDefault="00C2247C" w:rsidP="00444304">
          <w:pPr>
            <w:pStyle w:val="31"/>
            <w:rPr>
              <w:rFonts w:asciiTheme="minorHAnsi" w:hAnsiTheme="minorHAnsi"/>
            </w:rPr>
          </w:pPr>
          <w:hyperlink w:anchor="_Toc157621538" w:history="1">
            <w:r w:rsidR="00444304" w:rsidRPr="00BE3343">
              <w:rPr>
                <w:rStyle w:val="af3"/>
                <w:rFonts w:ascii="ＭＳ Ｐゴシック" w:hAnsi="ＭＳ Ｐゴシック"/>
              </w:rPr>
              <w:t>（１）若年者の有業者数</w:t>
            </w:r>
            <w:r w:rsidR="00444304">
              <w:rPr>
                <w:webHidden/>
              </w:rPr>
              <w:tab/>
            </w:r>
            <w:r w:rsidR="00444304">
              <w:rPr>
                <w:webHidden/>
              </w:rPr>
              <w:fldChar w:fldCharType="begin"/>
            </w:r>
            <w:r w:rsidR="00444304">
              <w:rPr>
                <w:webHidden/>
              </w:rPr>
              <w:instrText xml:space="preserve"> PAGEREF _Toc157621538 \h </w:instrText>
            </w:r>
            <w:r w:rsidR="00444304">
              <w:rPr>
                <w:webHidden/>
              </w:rPr>
            </w:r>
            <w:r w:rsidR="00444304">
              <w:rPr>
                <w:webHidden/>
              </w:rPr>
              <w:fldChar w:fldCharType="separate"/>
            </w:r>
            <w:r>
              <w:rPr>
                <w:webHidden/>
              </w:rPr>
              <w:t>21</w:t>
            </w:r>
            <w:r w:rsidR="00444304">
              <w:rPr>
                <w:webHidden/>
              </w:rPr>
              <w:fldChar w:fldCharType="end"/>
            </w:r>
          </w:hyperlink>
        </w:p>
        <w:p w14:paraId="1C5017BE" w14:textId="21E59687" w:rsidR="00444304" w:rsidRDefault="00C2247C" w:rsidP="00444304">
          <w:pPr>
            <w:pStyle w:val="31"/>
            <w:rPr>
              <w:rFonts w:asciiTheme="minorHAnsi" w:hAnsiTheme="minorHAnsi"/>
            </w:rPr>
          </w:pPr>
          <w:hyperlink w:anchor="_Toc157621539" w:history="1">
            <w:r w:rsidR="00444304" w:rsidRPr="00BE3343">
              <w:rPr>
                <w:rStyle w:val="af3"/>
                <w:rFonts w:ascii="ＭＳ Ｐゴシック" w:hAnsi="ＭＳ Ｐゴシック"/>
              </w:rPr>
              <w:t>（２）女性の有業者数</w:t>
            </w:r>
            <w:r w:rsidR="00444304">
              <w:rPr>
                <w:webHidden/>
              </w:rPr>
              <w:tab/>
            </w:r>
            <w:r w:rsidR="00444304">
              <w:rPr>
                <w:webHidden/>
              </w:rPr>
              <w:fldChar w:fldCharType="begin"/>
            </w:r>
            <w:r w:rsidR="00444304">
              <w:rPr>
                <w:webHidden/>
              </w:rPr>
              <w:instrText xml:space="preserve"> PAGEREF _Toc157621539 \h </w:instrText>
            </w:r>
            <w:r w:rsidR="00444304">
              <w:rPr>
                <w:webHidden/>
              </w:rPr>
            </w:r>
            <w:r w:rsidR="00444304">
              <w:rPr>
                <w:webHidden/>
              </w:rPr>
              <w:fldChar w:fldCharType="separate"/>
            </w:r>
            <w:r>
              <w:rPr>
                <w:webHidden/>
              </w:rPr>
              <w:t>21</w:t>
            </w:r>
            <w:r w:rsidR="00444304">
              <w:rPr>
                <w:webHidden/>
              </w:rPr>
              <w:fldChar w:fldCharType="end"/>
            </w:r>
          </w:hyperlink>
        </w:p>
        <w:p w14:paraId="47ABA505" w14:textId="63E16B28" w:rsidR="00444304" w:rsidRDefault="00C2247C" w:rsidP="00444304">
          <w:pPr>
            <w:pStyle w:val="31"/>
            <w:rPr>
              <w:rFonts w:asciiTheme="minorHAnsi" w:hAnsiTheme="minorHAnsi"/>
            </w:rPr>
          </w:pPr>
          <w:hyperlink w:anchor="_Toc157621540" w:history="1">
            <w:r w:rsidR="00444304" w:rsidRPr="00BE3343">
              <w:rPr>
                <w:rStyle w:val="af3"/>
                <w:rFonts w:ascii="ＭＳ Ｐゴシック" w:hAnsi="ＭＳ Ｐゴシック"/>
              </w:rPr>
              <w:t>（３）１人平均総実労働時間（年間）</w:t>
            </w:r>
            <w:r w:rsidR="00444304">
              <w:rPr>
                <w:webHidden/>
              </w:rPr>
              <w:tab/>
            </w:r>
            <w:r w:rsidR="00444304">
              <w:rPr>
                <w:webHidden/>
              </w:rPr>
              <w:fldChar w:fldCharType="begin"/>
            </w:r>
            <w:r w:rsidR="00444304">
              <w:rPr>
                <w:webHidden/>
              </w:rPr>
              <w:instrText xml:space="preserve"> PAGEREF _Toc157621540 \h </w:instrText>
            </w:r>
            <w:r w:rsidR="00444304">
              <w:rPr>
                <w:webHidden/>
              </w:rPr>
            </w:r>
            <w:r w:rsidR="00444304">
              <w:rPr>
                <w:webHidden/>
              </w:rPr>
              <w:fldChar w:fldCharType="separate"/>
            </w:r>
            <w:r>
              <w:rPr>
                <w:webHidden/>
              </w:rPr>
              <w:t>21</w:t>
            </w:r>
            <w:r w:rsidR="00444304">
              <w:rPr>
                <w:webHidden/>
              </w:rPr>
              <w:fldChar w:fldCharType="end"/>
            </w:r>
          </w:hyperlink>
        </w:p>
        <w:p w14:paraId="1EE69838" w14:textId="6DD69CF4" w:rsidR="00444304" w:rsidRDefault="00C2247C" w:rsidP="00444304">
          <w:pPr>
            <w:pStyle w:val="31"/>
            <w:rPr>
              <w:rFonts w:asciiTheme="minorHAnsi" w:hAnsiTheme="minorHAnsi"/>
            </w:rPr>
          </w:pPr>
          <w:hyperlink w:anchor="_Toc157621541" w:history="1">
            <w:r w:rsidR="00444304" w:rsidRPr="00BE3343">
              <w:rPr>
                <w:rStyle w:val="af3"/>
                <w:rFonts w:ascii="ＭＳ Ｐゴシック" w:hAnsi="ＭＳ Ｐゴシック"/>
              </w:rPr>
              <w:t>（４）所定内労働時間当たりの実質賃金</w:t>
            </w:r>
            <w:r w:rsidR="00444304">
              <w:rPr>
                <w:webHidden/>
              </w:rPr>
              <w:tab/>
            </w:r>
            <w:r w:rsidR="00444304">
              <w:rPr>
                <w:webHidden/>
              </w:rPr>
              <w:fldChar w:fldCharType="begin"/>
            </w:r>
            <w:r w:rsidR="00444304">
              <w:rPr>
                <w:webHidden/>
              </w:rPr>
              <w:instrText xml:space="preserve"> PAGEREF _Toc157621541 \h </w:instrText>
            </w:r>
            <w:r w:rsidR="00444304">
              <w:rPr>
                <w:webHidden/>
              </w:rPr>
            </w:r>
            <w:r w:rsidR="00444304">
              <w:rPr>
                <w:webHidden/>
              </w:rPr>
              <w:fldChar w:fldCharType="separate"/>
            </w:r>
            <w:r>
              <w:rPr>
                <w:webHidden/>
              </w:rPr>
              <w:t>21</w:t>
            </w:r>
            <w:r w:rsidR="00444304">
              <w:rPr>
                <w:webHidden/>
              </w:rPr>
              <w:fldChar w:fldCharType="end"/>
            </w:r>
          </w:hyperlink>
        </w:p>
        <w:p w14:paraId="0F6A694C" w14:textId="65EB2DE0" w:rsidR="00444304" w:rsidRDefault="00C2247C">
          <w:pPr>
            <w:pStyle w:val="11"/>
            <w:rPr>
              <w:rFonts w:asciiTheme="minorHAnsi" w:eastAsiaTheme="minorEastAsia" w:hAnsiTheme="minorHAnsi"/>
            </w:rPr>
          </w:pPr>
          <w:hyperlink w:anchor="_Toc157621542" w:history="1">
            <w:r w:rsidR="00444304" w:rsidRPr="00BE3343">
              <w:rPr>
                <w:rStyle w:val="af3"/>
                <w:rFonts w:cs="ＭＳ ゴシック"/>
              </w:rPr>
              <w:t xml:space="preserve">第４章　</w:t>
            </w:r>
            <w:r w:rsidR="00444304" w:rsidRPr="00BE3343">
              <w:rPr>
                <w:rStyle w:val="af3"/>
              </w:rPr>
              <w:t>総合的かつ計画的に講ずべき施策</w:t>
            </w:r>
            <w:r w:rsidR="00444304">
              <w:rPr>
                <w:webHidden/>
              </w:rPr>
              <w:tab/>
            </w:r>
            <w:r w:rsidR="00444304">
              <w:rPr>
                <w:webHidden/>
              </w:rPr>
              <w:fldChar w:fldCharType="begin"/>
            </w:r>
            <w:r w:rsidR="00444304">
              <w:rPr>
                <w:webHidden/>
              </w:rPr>
              <w:instrText xml:space="preserve"> PAGEREF _Toc157621542 \h </w:instrText>
            </w:r>
            <w:r w:rsidR="00444304">
              <w:rPr>
                <w:webHidden/>
              </w:rPr>
            </w:r>
            <w:r w:rsidR="00444304">
              <w:rPr>
                <w:webHidden/>
              </w:rPr>
              <w:fldChar w:fldCharType="separate"/>
            </w:r>
            <w:r>
              <w:rPr>
                <w:webHidden/>
              </w:rPr>
              <w:t>22</w:t>
            </w:r>
            <w:r w:rsidR="00444304">
              <w:rPr>
                <w:webHidden/>
              </w:rPr>
              <w:fldChar w:fldCharType="end"/>
            </w:r>
          </w:hyperlink>
        </w:p>
        <w:p w14:paraId="005650FF" w14:textId="1A1D47DA" w:rsidR="00444304" w:rsidRDefault="00C2247C" w:rsidP="00444304">
          <w:pPr>
            <w:pStyle w:val="21"/>
            <w:rPr>
              <w:rFonts w:asciiTheme="minorHAnsi" w:hAnsiTheme="minorHAnsi"/>
            </w:rPr>
          </w:pPr>
          <w:hyperlink w:anchor="_Toc157621543" w:history="1">
            <w:r w:rsidR="00444304" w:rsidRPr="00BE3343">
              <w:rPr>
                <w:rStyle w:val="af3"/>
              </w:rPr>
              <w:t>１．建設工事の請負契約における経費の適切かつ明確な積算等</w:t>
            </w:r>
            <w:r w:rsidR="00444304">
              <w:rPr>
                <w:webHidden/>
              </w:rPr>
              <w:tab/>
            </w:r>
            <w:r w:rsidR="00444304">
              <w:rPr>
                <w:webHidden/>
              </w:rPr>
              <w:fldChar w:fldCharType="begin"/>
            </w:r>
            <w:r w:rsidR="00444304">
              <w:rPr>
                <w:webHidden/>
              </w:rPr>
              <w:instrText xml:space="preserve"> PAGEREF _Toc157621543 \h </w:instrText>
            </w:r>
            <w:r w:rsidR="00444304">
              <w:rPr>
                <w:webHidden/>
              </w:rPr>
            </w:r>
            <w:r w:rsidR="00444304">
              <w:rPr>
                <w:webHidden/>
              </w:rPr>
              <w:fldChar w:fldCharType="separate"/>
            </w:r>
            <w:r>
              <w:rPr>
                <w:webHidden/>
              </w:rPr>
              <w:t>22</w:t>
            </w:r>
            <w:r w:rsidR="00444304">
              <w:rPr>
                <w:webHidden/>
              </w:rPr>
              <w:fldChar w:fldCharType="end"/>
            </w:r>
          </w:hyperlink>
        </w:p>
        <w:p w14:paraId="0A6DE596" w14:textId="4D5F6445" w:rsidR="00444304" w:rsidRDefault="00C2247C" w:rsidP="00444304">
          <w:pPr>
            <w:pStyle w:val="31"/>
            <w:rPr>
              <w:rFonts w:asciiTheme="minorHAnsi" w:hAnsiTheme="minorHAnsi"/>
            </w:rPr>
          </w:pPr>
          <w:hyperlink w:anchor="_Toc157621544" w:history="1">
            <w:r w:rsidR="00444304" w:rsidRPr="00BE3343">
              <w:rPr>
                <w:rStyle w:val="af3"/>
              </w:rPr>
              <w:t>（１）安全及び健康の確保に関する経費の適切かつ明確な積算等</w:t>
            </w:r>
            <w:r w:rsidR="00444304">
              <w:rPr>
                <w:webHidden/>
              </w:rPr>
              <w:tab/>
            </w:r>
            <w:r w:rsidR="00444304">
              <w:rPr>
                <w:webHidden/>
              </w:rPr>
              <w:fldChar w:fldCharType="begin"/>
            </w:r>
            <w:r w:rsidR="00444304">
              <w:rPr>
                <w:webHidden/>
              </w:rPr>
              <w:instrText xml:space="preserve"> PAGEREF _Toc157621544 \h </w:instrText>
            </w:r>
            <w:r w:rsidR="00444304">
              <w:rPr>
                <w:webHidden/>
              </w:rPr>
            </w:r>
            <w:r w:rsidR="00444304">
              <w:rPr>
                <w:webHidden/>
              </w:rPr>
              <w:fldChar w:fldCharType="separate"/>
            </w:r>
            <w:r>
              <w:rPr>
                <w:webHidden/>
              </w:rPr>
              <w:t>22</w:t>
            </w:r>
            <w:r w:rsidR="00444304">
              <w:rPr>
                <w:webHidden/>
              </w:rPr>
              <w:fldChar w:fldCharType="end"/>
            </w:r>
          </w:hyperlink>
        </w:p>
        <w:p w14:paraId="350D5FA5" w14:textId="2BE010AE" w:rsidR="00444304" w:rsidRDefault="00C2247C" w:rsidP="00444304">
          <w:pPr>
            <w:pStyle w:val="31"/>
            <w:rPr>
              <w:rFonts w:asciiTheme="minorHAnsi" w:hAnsiTheme="minorHAnsi"/>
            </w:rPr>
          </w:pPr>
          <w:hyperlink w:anchor="_Toc157621545" w:history="1">
            <w:r w:rsidR="00444304" w:rsidRPr="00BE3343">
              <w:rPr>
                <w:rStyle w:val="af3"/>
              </w:rPr>
              <w:t>（２）建設工事従事者の安全及び健康に配慮した工期の設定</w:t>
            </w:r>
            <w:r w:rsidR="00444304">
              <w:rPr>
                <w:webHidden/>
              </w:rPr>
              <w:tab/>
            </w:r>
            <w:r w:rsidR="00444304">
              <w:rPr>
                <w:webHidden/>
              </w:rPr>
              <w:fldChar w:fldCharType="begin"/>
            </w:r>
            <w:r w:rsidR="00444304">
              <w:rPr>
                <w:webHidden/>
              </w:rPr>
              <w:instrText xml:space="preserve"> PAGEREF _Toc157621545 \h </w:instrText>
            </w:r>
            <w:r w:rsidR="00444304">
              <w:rPr>
                <w:webHidden/>
              </w:rPr>
            </w:r>
            <w:r w:rsidR="00444304">
              <w:rPr>
                <w:webHidden/>
              </w:rPr>
              <w:fldChar w:fldCharType="separate"/>
            </w:r>
            <w:r>
              <w:rPr>
                <w:webHidden/>
              </w:rPr>
              <w:t>23</w:t>
            </w:r>
            <w:r w:rsidR="00444304">
              <w:rPr>
                <w:webHidden/>
              </w:rPr>
              <w:fldChar w:fldCharType="end"/>
            </w:r>
          </w:hyperlink>
        </w:p>
        <w:p w14:paraId="5D1B0EFA" w14:textId="0BAAC997" w:rsidR="00444304" w:rsidRDefault="00C2247C" w:rsidP="00444304">
          <w:pPr>
            <w:pStyle w:val="21"/>
            <w:rPr>
              <w:rFonts w:asciiTheme="minorHAnsi" w:hAnsiTheme="minorHAnsi"/>
            </w:rPr>
          </w:pPr>
          <w:hyperlink w:anchor="_Toc157621546" w:history="1">
            <w:r w:rsidR="00444304" w:rsidRPr="00BE3343">
              <w:rPr>
                <w:rStyle w:val="af3"/>
              </w:rPr>
              <w:t>２．建設工事の請負契約に基づく責任体制の明確化</w:t>
            </w:r>
            <w:r w:rsidR="00444304">
              <w:rPr>
                <w:webHidden/>
              </w:rPr>
              <w:tab/>
            </w:r>
            <w:r w:rsidR="00444304">
              <w:rPr>
                <w:webHidden/>
              </w:rPr>
              <w:fldChar w:fldCharType="begin"/>
            </w:r>
            <w:r w:rsidR="00444304">
              <w:rPr>
                <w:webHidden/>
              </w:rPr>
              <w:instrText xml:space="preserve"> PAGEREF _Toc157621546 \h </w:instrText>
            </w:r>
            <w:r w:rsidR="00444304">
              <w:rPr>
                <w:webHidden/>
              </w:rPr>
            </w:r>
            <w:r w:rsidR="00444304">
              <w:rPr>
                <w:webHidden/>
              </w:rPr>
              <w:fldChar w:fldCharType="separate"/>
            </w:r>
            <w:r>
              <w:rPr>
                <w:webHidden/>
              </w:rPr>
              <w:t>23</w:t>
            </w:r>
            <w:r w:rsidR="00444304">
              <w:rPr>
                <w:webHidden/>
              </w:rPr>
              <w:fldChar w:fldCharType="end"/>
            </w:r>
          </w:hyperlink>
        </w:p>
        <w:p w14:paraId="721A79CD" w14:textId="6E39C8A6" w:rsidR="00444304" w:rsidRDefault="00C2247C" w:rsidP="00444304">
          <w:pPr>
            <w:pStyle w:val="21"/>
            <w:rPr>
              <w:rFonts w:asciiTheme="minorHAnsi" w:hAnsiTheme="minorHAnsi"/>
            </w:rPr>
          </w:pPr>
          <w:hyperlink w:anchor="_Toc157621547" w:history="1">
            <w:r w:rsidR="00444304" w:rsidRPr="00BE3343">
              <w:rPr>
                <w:rStyle w:val="af3"/>
              </w:rPr>
              <w:t>３．建設工事の現場における措置の統一的な実施</w:t>
            </w:r>
            <w:r w:rsidR="00444304">
              <w:rPr>
                <w:webHidden/>
              </w:rPr>
              <w:tab/>
            </w:r>
            <w:r w:rsidR="00444304">
              <w:rPr>
                <w:webHidden/>
              </w:rPr>
              <w:fldChar w:fldCharType="begin"/>
            </w:r>
            <w:r w:rsidR="00444304">
              <w:rPr>
                <w:webHidden/>
              </w:rPr>
              <w:instrText xml:space="preserve"> PAGEREF _Toc157621547 \h </w:instrText>
            </w:r>
            <w:r w:rsidR="00444304">
              <w:rPr>
                <w:webHidden/>
              </w:rPr>
            </w:r>
            <w:r w:rsidR="00444304">
              <w:rPr>
                <w:webHidden/>
              </w:rPr>
              <w:fldChar w:fldCharType="separate"/>
            </w:r>
            <w:r>
              <w:rPr>
                <w:webHidden/>
              </w:rPr>
              <w:t>23</w:t>
            </w:r>
            <w:r w:rsidR="00444304">
              <w:rPr>
                <w:webHidden/>
              </w:rPr>
              <w:fldChar w:fldCharType="end"/>
            </w:r>
          </w:hyperlink>
        </w:p>
        <w:p w14:paraId="7CBFA20F" w14:textId="011D8C84" w:rsidR="00444304" w:rsidRDefault="00C2247C" w:rsidP="00444304">
          <w:pPr>
            <w:pStyle w:val="31"/>
            <w:rPr>
              <w:rFonts w:asciiTheme="minorHAnsi" w:hAnsiTheme="minorHAnsi"/>
            </w:rPr>
          </w:pPr>
          <w:hyperlink w:anchor="_Toc157621548" w:history="1">
            <w:r w:rsidR="00444304" w:rsidRPr="00BE3343">
              <w:rPr>
                <w:rStyle w:val="af3"/>
              </w:rPr>
              <w:t>（１）建設業者間の連携の促進</w:t>
            </w:r>
            <w:r w:rsidR="00444304">
              <w:rPr>
                <w:webHidden/>
              </w:rPr>
              <w:tab/>
            </w:r>
            <w:r w:rsidR="00444304">
              <w:rPr>
                <w:webHidden/>
              </w:rPr>
              <w:fldChar w:fldCharType="begin"/>
            </w:r>
            <w:r w:rsidR="00444304">
              <w:rPr>
                <w:webHidden/>
              </w:rPr>
              <w:instrText xml:space="preserve"> PAGEREF _Toc157621548 \h </w:instrText>
            </w:r>
            <w:r w:rsidR="00444304">
              <w:rPr>
                <w:webHidden/>
              </w:rPr>
            </w:r>
            <w:r w:rsidR="00444304">
              <w:rPr>
                <w:webHidden/>
              </w:rPr>
              <w:fldChar w:fldCharType="separate"/>
            </w:r>
            <w:r>
              <w:rPr>
                <w:webHidden/>
              </w:rPr>
              <w:t>23</w:t>
            </w:r>
            <w:r w:rsidR="00444304">
              <w:rPr>
                <w:webHidden/>
              </w:rPr>
              <w:fldChar w:fldCharType="end"/>
            </w:r>
          </w:hyperlink>
        </w:p>
        <w:p w14:paraId="5EB90B90" w14:textId="6B1FDB20" w:rsidR="00444304" w:rsidRDefault="00C2247C" w:rsidP="00444304">
          <w:pPr>
            <w:pStyle w:val="31"/>
            <w:rPr>
              <w:rFonts w:asciiTheme="minorHAnsi" w:hAnsiTheme="minorHAnsi"/>
            </w:rPr>
          </w:pPr>
          <w:hyperlink w:anchor="_Toc157621549" w:history="1">
            <w:r w:rsidR="00444304" w:rsidRPr="00BE3343">
              <w:rPr>
                <w:rStyle w:val="af3"/>
              </w:rPr>
              <w:t>（２）一人親方等の安全及び健康の確保</w:t>
            </w:r>
            <w:r w:rsidR="00444304">
              <w:rPr>
                <w:webHidden/>
              </w:rPr>
              <w:tab/>
            </w:r>
            <w:r w:rsidR="00444304">
              <w:rPr>
                <w:webHidden/>
              </w:rPr>
              <w:fldChar w:fldCharType="begin"/>
            </w:r>
            <w:r w:rsidR="00444304">
              <w:rPr>
                <w:webHidden/>
              </w:rPr>
              <w:instrText xml:space="preserve"> PAGEREF _Toc157621549 \h </w:instrText>
            </w:r>
            <w:r w:rsidR="00444304">
              <w:rPr>
                <w:webHidden/>
              </w:rPr>
            </w:r>
            <w:r w:rsidR="00444304">
              <w:rPr>
                <w:webHidden/>
              </w:rPr>
              <w:fldChar w:fldCharType="separate"/>
            </w:r>
            <w:r>
              <w:rPr>
                <w:webHidden/>
              </w:rPr>
              <w:t>24</w:t>
            </w:r>
            <w:r w:rsidR="00444304">
              <w:rPr>
                <w:webHidden/>
              </w:rPr>
              <w:fldChar w:fldCharType="end"/>
            </w:r>
          </w:hyperlink>
        </w:p>
        <w:p w14:paraId="7BFD85BA" w14:textId="1871E00B" w:rsidR="00444304" w:rsidRDefault="00C2247C" w:rsidP="00444304">
          <w:pPr>
            <w:pStyle w:val="31"/>
            <w:rPr>
              <w:rFonts w:asciiTheme="minorHAnsi" w:hAnsiTheme="minorHAnsi"/>
            </w:rPr>
          </w:pPr>
          <w:hyperlink w:anchor="_Toc157621550" w:history="1">
            <w:r w:rsidR="00444304" w:rsidRPr="00BE3343">
              <w:rPr>
                <w:rStyle w:val="af3"/>
              </w:rPr>
              <w:t>（３）</w:t>
            </w:r>
            <w:r w:rsidR="00444304" w:rsidRPr="00BE3343">
              <w:rPr>
                <w:rStyle w:val="af3"/>
                <w:rFonts w:ascii="ＭＳ Ｐゴシック" w:hAnsi="ＭＳ Ｐゴシック"/>
              </w:rPr>
              <w:t>一人親方の労災保険特別加入制度の加入促進等</w:t>
            </w:r>
            <w:r w:rsidR="00444304">
              <w:rPr>
                <w:webHidden/>
              </w:rPr>
              <w:tab/>
            </w:r>
            <w:r w:rsidR="00444304">
              <w:rPr>
                <w:webHidden/>
              </w:rPr>
              <w:fldChar w:fldCharType="begin"/>
            </w:r>
            <w:r w:rsidR="00444304">
              <w:rPr>
                <w:webHidden/>
              </w:rPr>
              <w:instrText xml:space="preserve"> PAGEREF _Toc157621550 \h </w:instrText>
            </w:r>
            <w:r w:rsidR="00444304">
              <w:rPr>
                <w:webHidden/>
              </w:rPr>
            </w:r>
            <w:r w:rsidR="00444304">
              <w:rPr>
                <w:webHidden/>
              </w:rPr>
              <w:fldChar w:fldCharType="separate"/>
            </w:r>
            <w:r>
              <w:rPr>
                <w:webHidden/>
              </w:rPr>
              <w:t>24</w:t>
            </w:r>
            <w:r w:rsidR="00444304">
              <w:rPr>
                <w:webHidden/>
              </w:rPr>
              <w:fldChar w:fldCharType="end"/>
            </w:r>
          </w:hyperlink>
        </w:p>
        <w:p w14:paraId="4800186C" w14:textId="773CA721" w:rsidR="00444304" w:rsidRDefault="00C2247C" w:rsidP="00444304">
          <w:pPr>
            <w:pStyle w:val="21"/>
            <w:rPr>
              <w:rFonts w:asciiTheme="minorHAnsi" w:hAnsiTheme="minorHAnsi"/>
            </w:rPr>
          </w:pPr>
          <w:hyperlink w:anchor="_Toc157621551" w:history="1">
            <w:r w:rsidR="00444304" w:rsidRPr="00BE3343">
              <w:rPr>
                <w:rStyle w:val="af3"/>
              </w:rPr>
              <w:t>４．建設工事従事者の安全及び健康に配慮した設計、工法や資機材等の普及の促進</w:t>
            </w:r>
            <w:r w:rsidR="00444304">
              <w:rPr>
                <w:webHidden/>
              </w:rPr>
              <w:tab/>
            </w:r>
            <w:r w:rsidR="00444304">
              <w:rPr>
                <w:webHidden/>
              </w:rPr>
              <w:fldChar w:fldCharType="begin"/>
            </w:r>
            <w:r w:rsidR="00444304">
              <w:rPr>
                <w:webHidden/>
              </w:rPr>
              <w:instrText xml:space="preserve"> PAGEREF _Toc157621551 \h </w:instrText>
            </w:r>
            <w:r w:rsidR="00444304">
              <w:rPr>
                <w:webHidden/>
              </w:rPr>
            </w:r>
            <w:r w:rsidR="00444304">
              <w:rPr>
                <w:webHidden/>
              </w:rPr>
              <w:fldChar w:fldCharType="separate"/>
            </w:r>
            <w:r>
              <w:rPr>
                <w:webHidden/>
              </w:rPr>
              <w:t>26</w:t>
            </w:r>
            <w:r w:rsidR="00444304">
              <w:rPr>
                <w:webHidden/>
              </w:rPr>
              <w:fldChar w:fldCharType="end"/>
            </w:r>
          </w:hyperlink>
        </w:p>
        <w:p w14:paraId="46B5B7C8" w14:textId="1A63877C" w:rsidR="00444304" w:rsidRDefault="00C2247C" w:rsidP="00444304">
          <w:pPr>
            <w:pStyle w:val="21"/>
            <w:rPr>
              <w:rFonts w:asciiTheme="minorHAnsi" w:hAnsiTheme="minorHAnsi"/>
            </w:rPr>
          </w:pPr>
          <w:hyperlink w:anchor="_Toc157621552" w:history="1">
            <w:r w:rsidR="00444304" w:rsidRPr="00BE3343">
              <w:rPr>
                <w:rStyle w:val="af3"/>
              </w:rPr>
              <w:t>５．建設業者及び建設工事従事者の安全及び健康に関する意識の向上</w:t>
            </w:r>
            <w:r w:rsidR="00444304">
              <w:rPr>
                <w:webHidden/>
              </w:rPr>
              <w:tab/>
            </w:r>
            <w:r w:rsidR="00444304">
              <w:rPr>
                <w:webHidden/>
              </w:rPr>
              <w:fldChar w:fldCharType="begin"/>
            </w:r>
            <w:r w:rsidR="00444304">
              <w:rPr>
                <w:webHidden/>
              </w:rPr>
              <w:instrText xml:space="preserve"> PAGEREF _Toc157621552 \h </w:instrText>
            </w:r>
            <w:r w:rsidR="00444304">
              <w:rPr>
                <w:webHidden/>
              </w:rPr>
            </w:r>
            <w:r w:rsidR="00444304">
              <w:rPr>
                <w:webHidden/>
              </w:rPr>
              <w:fldChar w:fldCharType="separate"/>
            </w:r>
            <w:r>
              <w:rPr>
                <w:webHidden/>
              </w:rPr>
              <w:t>27</w:t>
            </w:r>
            <w:r w:rsidR="00444304">
              <w:rPr>
                <w:webHidden/>
              </w:rPr>
              <w:fldChar w:fldCharType="end"/>
            </w:r>
          </w:hyperlink>
        </w:p>
        <w:p w14:paraId="4458579C" w14:textId="052F16AB" w:rsidR="00444304" w:rsidRDefault="00C2247C" w:rsidP="00444304">
          <w:pPr>
            <w:pStyle w:val="31"/>
            <w:rPr>
              <w:rFonts w:asciiTheme="minorHAnsi" w:hAnsiTheme="minorHAnsi"/>
            </w:rPr>
          </w:pPr>
          <w:hyperlink w:anchor="_Toc157621553" w:history="1">
            <w:r w:rsidR="00444304" w:rsidRPr="00BE3343">
              <w:rPr>
                <w:rStyle w:val="af3"/>
              </w:rPr>
              <w:t>（１）建設業者及び建設工事従事者の安全及び健康に関する意識の啓発</w:t>
            </w:r>
            <w:r w:rsidR="00444304">
              <w:rPr>
                <w:webHidden/>
              </w:rPr>
              <w:tab/>
            </w:r>
            <w:r w:rsidR="00444304">
              <w:rPr>
                <w:webHidden/>
              </w:rPr>
              <w:fldChar w:fldCharType="begin"/>
            </w:r>
            <w:r w:rsidR="00444304">
              <w:rPr>
                <w:webHidden/>
              </w:rPr>
              <w:instrText xml:space="preserve"> PAGEREF _Toc157621553 \h </w:instrText>
            </w:r>
            <w:r w:rsidR="00444304">
              <w:rPr>
                <w:webHidden/>
              </w:rPr>
            </w:r>
            <w:r w:rsidR="00444304">
              <w:rPr>
                <w:webHidden/>
              </w:rPr>
              <w:fldChar w:fldCharType="separate"/>
            </w:r>
            <w:r>
              <w:rPr>
                <w:webHidden/>
              </w:rPr>
              <w:t>27</w:t>
            </w:r>
            <w:r w:rsidR="00444304">
              <w:rPr>
                <w:webHidden/>
              </w:rPr>
              <w:fldChar w:fldCharType="end"/>
            </w:r>
          </w:hyperlink>
        </w:p>
        <w:p w14:paraId="0C25E15A" w14:textId="6605BE5C" w:rsidR="00444304" w:rsidRDefault="00C2247C" w:rsidP="00444304">
          <w:pPr>
            <w:pStyle w:val="31"/>
            <w:rPr>
              <w:rFonts w:asciiTheme="minorHAnsi" w:hAnsiTheme="minorHAnsi"/>
            </w:rPr>
          </w:pPr>
          <w:hyperlink w:anchor="_Toc157621554" w:history="1">
            <w:r w:rsidR="00444304" w:rsidRPr="00BE3343">
              <w:rPr>
                <w:rStyle w:val="af3"/>
              </w:rPr>
              <w:t>（２）建設工事の現場の安全性の点検、分析、評価等に関する自主的な取組の促進</w:t>
            </w:r>
            <w:r w:rsidR="00444304">
              <w:rPr>
                <w:webHidden/>
              </w:rPr>
              <w:tab/>
            </w:r>
            <w:r w:rsidR="00444304">
              <w:rPr>
                <w:webHidden/>
              </w:rPr>
              <w:fldChar w:fldCharType="begin"/>
            </w:r>
            <w:r w:rsidR="00444304">
              <w:rPr>
                <w:webHidden/>
              </w:rPr>
              <w:instrText xml:space="preserve"> PAGEREF _Toc157621554 \h </w:instrText>
            </w:r>
            <w:r w:rsidR="00444304">
              <w:rPr>
                <w:webHidden/>
              </w:rPr>
            </w:r>
            <w:r w:rsidR="00444304">
              <w:rPr>
                <w:webHidden/>
              </w:rPr>
              <w:fldChar w:fldCharType="separate"/>
            </w:r>
            <w:r>
              <w:rPr>
                <w:webHidden/>
              </w:rPr>
              <w:t>28</w:t>
            </w:r>
            <w:r w:rsidR="00444304">
              <w:rPr>
                <w:webHidden/>
              </w:rPr>
              <w:fldChar w:fldCharType="end"/>
            </w:r>
          </w:hyperlink>
        </w:p>
        <w:p w14:paraId="2442FFD5" w14:textId="01EC3EF2" w:rsidR="00444304" w:rsidRPr="00444304" w:rsidRDefault="00C2247C" w:rsidP="00444304">
          <w:pPr>
            <w:pStyle w:val="21"/>
          </w:pPr>
          <w:hyperlink w:anchor="_Toc157621555" w:history="1">
            <w:r w:rsidR="00444304" w:rsidRPr="00444304">
              <w:rPr>
                <w:rStyle w:val="af3"/>
              </w:rPr>
              <w:t>６．墜落・転落災害の防止対策の充実強化</w:t>
            </w:r>
            <w:r w:rsidR="00444304" w:rsidRPr="00444304">
              <w:rPr>
                <w:webHidden/>
              </w:rPr>
              <w:tab/>
            </w:r>
            <w:r w:rsidR="00444304" w:rsidRPr="00444304">
              <w:rPr>
                <w:webHidden/>
              </w:rPr>
              <w:fldChar w:fldCharType="begin"/>
            </w:r>
            <w:r w:rsidR="00444304" w:rsidRPr="00444304">
              <w:rPr>
                <w:webHidden/>
              </w:rPr>
              <w:instrText xml:space="preserve"> PAGEREF _Toc157621555 \h </w:instrText>
            </w:r>
            <w:r w:rsidR="00444304" w:rsidRPr="00444304">
              <w:rPr>
                <w:webHidden/>
              </w:rPr>
            </w:r>
            <w:r w:rsidR="00444304" w:rsidRPr="00444304">
              <w:rPr>
                <w:webHidden/>
              </w:rPr>
              <w:fldChar w:fldCharType="separate"/>
            </w:r>
            <w:r>
              <w:rPr>
                <w:webHidden/>
              </w:rPr>
              <w:t>30</w:t>
            </w:r>
            <w:r w:rsidR="00444304" w:rsidRPr="00444304">
              <w:rPr>
                <w:webHidden/>
              </w:rPr>
              <w:fldChar w:fldCharType="end"/>
            </w:r>
          </w:hyperlink>
        </w:p>
        <w:p w14:paraId="395D4274" w14:textId="705EE527" w:rsidR="00444304" w:rsidRDefault="00C2247C" w:rsidP="00444304">
          <w:pPr>
            <w:pStyle w:val="31"/>
            <w:rPr>
              <w:rFonts w:asciiTheme="minorHAnsi" w:hAnsiTheme="minorHAnsi"/>
            </w:rPr>
          </w:pPr>
          <w:hyperlink w:anchor="_Toc157621556" w:history="1">
            <w:r w:rsidR="00444304" w:rsidRPr="00BE3343">
              <w:rPr>
                <w:rStyle w:val="af3"/>
                <w:rFonts w:ascii="ＭＳ Ｐゴシック" w:hAnsi="ＭＳ Ｐゴシック"/>
              </w:rPr>
              <w:t>（１）労働安全衛生法令の遵守徹底等</w:t>
            </w:r>
            <w:r w:rsidR="00444304">
              <w:rPr>
                <w:webHidden/>
              </w:rPr>
              <w:tab/>
            </w:r>
            <w:r w:rsidR="00444304">
              <w:rPr>
                <w:webHidden/>
              </w:rPr>
              <w:fldChar w:fldCharType="begin"/>
            </w:r>
            <w:r w:rsidR="00444304">
              <w:rPr>
                <w:webHidden/>
              </w:rPr>
              <w:instrText xml:space="preserve"> PAGEREF _Toc157621556 \h </w:instrText>
            </w:r>
            <w:r w:rsidR="00444304">
              <w:rPr>
                <w:webHidden/>
              </w:rPr>
            </w:r>
            <w:r w:rsidR="00444304">
              <w:rPr>
                <w:webHidden/>
              </w:rPr>
              <w:fldChar w:fldCharType="separate"/>
            </w:r>
            <w:r>
              <w:rPr>
                <w:webHidden/>
              </w:rPr>
              <w:t>30</w:t>
            </w:r>
            <w:r w:rsidR="00444304">
              <w:rPr>
                <w:webHidden/>
              </w:rPr>
              <w:fldChar w:fldCharType="end"/>
            </w:r>
          </w:hyperlink>
        </w:p>
        <w:p w14:paraId="49CB3F32" w14:textId="603A82FB" w:rsidR="00444304" w:rsidRDefault="00C2247C" w:rsidP="00444304">
          <w:pPr>
            <w:pStyle w:val="31"/>
            <w:rPr>
              <w:rFonts w:asciiTheme="minorHAnsi" w:hAnsiTheme="minorHAnsi"/>
            </w:rPr>
          </w:pPr>
          <w:hyperlink w:anchor="_Toc157621557" w:history="1">
            <w:r w:rsidR="00444304" w:rsidRPr="00BE3343">
              <w:rPr>
                <w:rStyle w:val="af3"/>
                <w:rFonts w:ascii="ＭＳ Ｐゴシック" w:hAnsi="ＭＳ Ｐゴシック"/>
              </w:rPr>
              <w:t>（２）墜落・転落災害防止対策の充実強化</w:t>
            </w:r>
            <w:r w:rsidR="00444304">
              <w:rPr>
                <w:webHidden/>
              </w:rPr>
              <w:tab/>
            </w:r>
            <w:r w:rsidR="00444304">
              <w:rPr>
                <w:webHidden/>
              </w:rPr>
              <w:fldChar w:fldCharType="begin"/>
            </w:r>
            <w:r w:rsidR="00444304">
              <w:rPr>
                <w:webHidden/>
              </w:rPr>
              <w:instrText xml:space="preserve"> PAGEREF _Toc157621557 \h </w:instrText>
            </w:r>
            <w:r w:rsidR="00444304">
              <w:rPr>
                <w:webHidden/>
              </w:rPr>
            </w:r>
            <w:r w:rsidR="00444304">
              <w:rPr>
                <w:webHidden/>
              </w:rPr>
              <w:fldChar w:fldCharType="separate"/>
            </w:r>
            <w:r>
              <w:rPr>
                <w:webHidden/>
              </w:rPr>
              <w:t>30</w:t>
            </w:r>
            <w:r w:rsidR="00444304">
              <w:rPr>
                <w:webHidden/>
              </w:rPr>
              <w:fldChar w:fldCharType="end"/>
            </w:r>
          </w:hyperlink>
        </w:p>
        <w:p w14:paraId="15443FF4" w14:textId="39F98DB4" w:rsidR="00444304" w:rsidRPr="00444304" w:rsidRDefault="00C2247C" w:rsidP="00444304">
          <w:pPr>
            <w:pStyle w:val="21"/>
          </w:pPr>
          <w:hyperlink w:anchor="_Toc157621558" w:history="1">
            <w:r w:rsidR="00444304" w:rsidRPr="00444304">
              <w:rPr>
                <w:rStyle w:val="af3"/>
              </w:rPr>
              <w:t>７．健康確保対策の強化</w:t>
            </w:r>
            <w:r w:rsidR="00444304" w:rsidRPr="00444304">
              <w:rPr>
                <w:webHidden/>
              </w:rPr>
              <w:tab/>
            </w:r>
            <w:r w:rsidR="00444304" w:rsidRPr="00444304">
              <w:rPr>
                <w:webHidden/>
              </w:rPr>
              <w:fldChar w:fldCharType="begin"/>
            </w:r>
            <w:r w:rsidR="00444304" w:rsidRPr="00444304">
              <w:rPr>
                <w:webHidden/>
              </w:rPr>
              <w:instrText xml:space="preserve"> PAGEREF _Toc157621558 \h </w:instrText>
            </w:r>
            <w:r w:rsidR="00444304" w:rsidRPr="00444304">
              <w:rPr>
                <w:webHidden/>
              </w:rPr>
            </w:r>
            <w:r w:rsidR="00444304" w:rsidRPr="00444304">
              <w:rPr>
                <w:webHidden/>
              </w:rPr>
              <w:fldChar w:fldCharType="separate"/>
            </w:r>
            <w:r>
              <w:rPr>
                <w:webHidden/>
              </w:rPr>
              <w:t>33</w:t>
            </w:r>
            <w:r w:rsidR="00444304" w:rsidRPr="00444304">
              <w:rPr>
                <w:webHidden/>
              </w:rPr>
              <w:fldChar w:fldCharType="end"/>
            </w:r>
          </w:hyperlink>
        </w:p>
        <w:p w14:paraId="76561E7F" w14:textId="55867503" w:rsidR="00444304" w:rsidRDefault="00C2247C" w:rsidP="00444304">
          <w:pPr>
            <w:pStyle w:val="31"/>
            <w:rPr>
              <w:rFonts w:asciiTheme="minorHAnsi" w:hAnsiTheme="minorHAnsi"/>
            </w:rPr>
          </w:pPr>
          <w:hyperlink w:anchor="_Toc157621559" w:history="1">
            <w:r w:rsidR="00444304" w:rsidRPr="00BE3343">
              <w:rPr>
                <w:rStyle w:val="af3"/>
                <w:rFonts w:ascii="ＭＳ Ｐゴシック" w:hAnsi="ＭＳ Ｐゴシック"/>
              </w:rPr>
              <w:t>（１）熱中症、騒音障害防止対策</w:t>
            </w:r>
            <w:r w:rsidR="00444304">
              <w:rPr>
                <w:webHidden/>
              </w:rPr>
              <w:tab/>
            </w:r>
            <w:r w:rsidR="00444304">
              <w:rPr>
                <w:webHidden/>
              </w:rPr>
              <w:fldChar w:fldCharType="begin"/>
            </w:r>
            <w:r w:rsidR="00444304">
              <w:rPr>
                <w:webHidden/>
              </w:rPr>
              <w:instrText xml:space="preserve"> PAGEREF _Toc157621559 \h </w:instrText>
            </w:r>
            <w:r w:rsidR="00444304">
              <w:rPr>
                <w:webHidden/>
              </w:rPr>
            </w:r>
            <w:r w:rsidR="00444304">
              <w:rPr>
                <w:webHidden/>
              </w:rPr>
              <w:fldChar w:fldCharType="separate"/>
            </w:r>
            <w:r>
              <w:rPr>
                <w:webHidden/>
              </w:rPr>
              <w:t>33</w:t>
            </w:r>
            <w:r w:rsidR="00444304">
              <w:rPr>
                <w:webHidden/>
              </w:rPr>
              <w:fldChar w:fldCharType="end"/>
            </w:r>
          </w:hyperlink>
        </w:p>
        <w:p w14:paraId="60DCEA71" w14:textId="1F6807D1" w:rsidR="00444304" w:rsidRDefault="00C2247C" w:rsidP="00444304">
          <w:pPr>
            <w:pStyle w:val="31"/>
            <w:rPr>
              <w:rFonts w:asciiTheme="minorHAnsi" w:hAnsiTheme="minorHAnsi"/>
            </w:rPr>
          </w:pPr>
          <w:hyperlink w:anchor="_Toc157621560" w:history="1">
            <w:r w:rsidR="00444304" w:rsidRPr="00BE3343">
              <w:rPr>
                <w:rStyle w:val="af3"/>
                <w:rFonts w:ascii="ＭＳ Ｐゴシック" w:hAnsi="ＭＳ Ｐゴシック"/>
              </w:rPr>
              <w:t>（２）解体・改修工事における石綿ばく露防止対策等</w:t>
            </w:r>
            <w:r w:rsidR="00444304">
              <w:rPr>
                <w:webHidden/>
              </w:rPr>
              <w:tab/>
            </w:r>
            <w:r w:rsidR="00444304">
              <w:rPr>
                <w:webHidden/>
              </w:rPr>
              <w:fldChar w:fldCharType="begin"/>
            </w:r>
            <w:r w:rsidR="00444304">
              <w:rPr>
                <w:webHidden/>
              </w:rPr>
              <w:instrText xml:space="preserve"> PAGEREF _Toc157621560 \h </w:instrText>
            </w:r>
            <w:r w:rsidR="00444304">
              <w:rPr>
                <w:webHidden/>
              </w:rPr>
            </w:r>
            <w:r w:rsidR="00444304">
              <w:rPr>
                <w:webHidden/>
              </w:rPr>
              <w:fldChar w:fldCharType="separate"/>
            </w:r>
            <w:r>
              <w:rPr>
                <w:webHidden/>
              </w:rPr>
              <w:t>33</w:t>
            </w:r>
            <w:r w:rsidR="00444304">
              <w:rPr>
                <w:webHidden/>
              </w:rPr>
              <w:fldChar w:fldCharType="end"/>
            </w:r>
          </w:hyperlink>
        </w:p>
        <w:p w14:paraId="161AD814" w14:textId="31407622" w:rsidR="00444304" w:rsidRDefault="00C2247C" w:rsidP="00444304">
          <w:pPr>
            <w:pStyle w:val="31"/>
            <w:rPr>
              <w:rFonts w:asciiTheme="minorHAnsi" w:hAnsiTheme="minorHAnsi"/>
            </w:rPr>
          </w:pPr>
          <w:hyperlink w:anchor="_Toc157621561" w:history="1">
            <w:r w:rsidR="00444304" w:rsidRPr="00BE3343">
              <w:rPr>
                <w:rStyle w:val="af3"/>
                <w:rFonts w:ascii="ＭＳ Ｐゴシック" w:hAnsi="ＭＳ Ｐゴシック"/>
              </w:rPr>
              <w:t>（３）新興・再興感染症への対応</w:t>
            </w:r>
            <w:r w:rsidR="00444304">
              <w:rPr>
                <w:webHidden/>
              </w:rPr>
              <w:tab/>
            </w:r>
            <w:r w:rsidR="00444304">
              <w:rPr>
                <w:webHidden/>
              </w:rPr>
              <w:fldChar w:fldCharType="begin"/>
            </w:r>
            <w:r w:rsidR="00444304">
              <w:rPr>
                <w:webHidden/>
              </w:rPr>
              <w:instrText xml:space="preserve"> PAGEREF _Toc157621561 \h </w:instrText>
            </w:r>
            <w:r w:rsidR="00444304">
              <w:rPr>
                <w:webHidden/>
              </w:rPr>
            </w:r>
            <w:r w:rsidR="00444304">
              <w:rPr>
                <w:webHidden/>
              </w:rPr>
              <w:fldChar w:fldCharType="separate"/>
            </w:r>
            <w:r>
              <w:rPr>
                <w:webHidden/>
              </w:rPr>
              <w:t>34</w:t>
            </w:r>
            <w:r w:rsidR="00444304">
              <w:rPr>
                <w:webHidden/>
              </w:rPr>
              <w:fldChar w:fldCharType="end"/>
            </w:r>
          </w:hyperlink>
        </w:p>
        <w:p w14:paraId="1EE047BE" w14:textId="68482D93" w:rsidR="00444304" w:rsidRDefault="00C2247C" w:rsidP="00444304">
          <w:pPr>
            <w:pStyle w:val="31"/>
            <w:rPr>
              <w:rFonts w:asciiTheme="minorHAnsi" w:hAnsiTheme="minorHAnsi"/>
            </w:rPr>
          </w:pPr>
          <w:hyperlink w:anchor="_Toc157621562" w:history="1">
            <w:r w:rsidR="00444304" w:rsidRPr="00BE3343">
              <w:rPr>
                <w:rStyle w:val="af3"/>
                <w:rFonts w:ascii="ＭＳ Ｐゴシック" w:hAnsi="ＭＳ Ｐゴシック"/>
              </w:rPr>
              <w:t>（４）メンタルヘルス対策</w:t>
            </w:r>
            <w:r w:rsidR="00444304">
              <w:rPr>
                <w:webHidden/>
              </w:rPr>
              <w:tab/>
            </w:r>
            <w:r w:rsidR="00444304">
              <w:rPr>
                <w:webHidden/>
              </w:rPr>
              <w:fldChar w:fldCharType="begin"/>
            </w:r>
            <w:r w:rsidR="00444304">
              <w:rPr>
                <w:webHidden/>
              </w:rPr>
              <w:instrText xml:space="preserve"> PAGEREF _Toc157621562 \h </w:instrText>
            </w:r>
            <w:r w:rsidR="00444304">
              <w:rPr>
                <w:webHidden/>
              </w:rPr>
            </w:r>
            <w:r w:rsidR="00444304">
              <w:rPr>
                <w:webHidden/>
              </w:rPr>
              <w:fldChar w:fldCharType="separate"/>
            </w:r>
            <w:r>
              <w:rPr>
                <w:webHidden/>
              </w:rPr>
              <w:t>34</w:t>
            </w:r>
            <w:r w:rsidR="00444304">
              <w:rPr>
                <w:webHidden/>
              </w:rPr>
              <w:fldChar w:fldCharType="end"/>
            </w:r>
          </w:hyperlink>
        </w:p>
        <w:p w14:paraId="1D2CFAA6" w14:textId="61A76736" w:rsidR="00444304" w:rsidRPr="00444304" w:rsidRDefault="00C2247C" w:rsidP="00444304">
          <w:pPr>
            <w:pStyle w:val="21"/>
          </w:pPr>
          <w:hyperlink w:anchor="_Toc157621563" w:history="1">
            <w:r w:rsidR="00444304" w:rsidRPr="00444304">
              <w:rPr>
                <w:rStyle w:val="af3"/>
              </w:rPr>
              <w:t>８．建設工事従事者の処遇の改善及び地位の向上を図るための施策</w:t>
            </w:r>
            <w:r w:rsidR="00444304" w:rsidRPr="00444304">
              <w:rPr>
                <w:webHidden/>
              </w:rPr>
              <w:tab/>
            </w:r>
            <w:r w:rsidR="00444304" w:rsidRPr="00444304">
              <w:rPr>
                <w:webHidden/>
              </w:rPr>
              <w:fldChar w:fldCharType="begin"/>
            </w:r>
            <w:r w:rsidR="00444304" w:rsidRPr="00444304">
              <w:rPr>
                <w:webHidden/>
              </w:rPr>
              <w:instrText xml:space="preserve"> PAGEREF _Toc157621563 \h </w:instrText>
            </w:r>
            <w:r w:rsidR="00444304" w:rsidRPr="00444304">
              <w:rPr>
                <w:webHidden/>
              </w:rPr>
            </w:r>
            <w:r w:rsidR="00444304" w:rsidRPr="00444304">
              <w:rPr>
                <w:webHidden/>
              </w:rPr>
              <w:fldChar w:fldCharType="separate"/>
            </w:r>
            <w:r>
              <w:rPr>
                <w:webHidden/>
              </w:rPr>
              <w:t>35</w:t>
            </w:r>
            <w:r w:rsidR="00444304" w:rsidRPr="00444304">
              <w:rPr>
                <w:webHidden/>
              </w:rPr>
              <w:fldChar w:fldCharType="end"/>
            </w:r>
          </w:hyperlink>
        </w:p>
        <w:p w14:paraId="619875BD" w14:textId="2B0EB9C3" w:rsidR="00444304" w:rsidRDefault="00C2247C" w:rsidP="00444304">
          <w:pPr>
            <w:pStyle w:val="31"/>
            <w:rPr>
              <w:rFonts w:asciiTheme="minorHAnsi" w:hAnsiTheme="minorHAnsi"/>
            </w:rPr>
          </w:pPr>
          <w:hyperlink w:anchor="_Toc157621564" w:history="1">
            <w:r w:rsidR="00444304" w:rsidRPr="00BE3343">
              <w:rPr>
                <w:rStyle w:val="af3"/>
                <w:rFonts w:ascii="ＭＳ Ｐゴシック" w:hAnsi="ＭＳ Ｐゴシック"/>
              </w:rPr>
              <w:t>（１）社会保険の加入の徹底</w:t>
            </w:r>
            <w:r w:rsidR="00444304">
              <w:rPr>
                <w:webHidden/>
              </w:rPr>
              <w:tab/>
            </w:r>
            <w:r w:rsidR="00444304">
              <w:rPr>
                <w:webHidden/>
              </w:rPr>
              <w:fldChar w:fldCharType="begin"/>
            </w:r>
            <w:r w:rsidR="00444304">
              <w:rPr>
                <w:webHidden/>
              </w:rPr>
              <w:instrText xml:space="preserve"> PAGEREF _Toc157621564 \h </w:instrText>
            </w:r>
            <w:r w:rsidR="00444304">
              <w:rPr>
                <w:webHidden/>
              </w:rPr>
            </w:r>
            <w:r w:rsidR="00444304">
              <w:rPr>
                <w:webHidden/>
              </w:rPr>
              <w:fldChar w:fldCharType="separate"/>
            </w:r>
            <w:r>
              <w:rPr>
                <w:webHidden/>
              </w:rPr>
              <w:t>35</w:t>
            </w:r>
            <w:r w:rsidR="00444304">
              <w:rPr>
                <w:webHidden/>
              </w:rPr>
              <w:fldChar w:fldCharType="end"/>
            </w:r>
          </w:hyperlink>
        </w:p>
        <w:p w14:paraId="30E9BFC8" w14:textId="6A684517" w:rsidR="00444304" w:rsidRDefault="00C2247C" w:rsidP="00444304">
          <w:pPr>
            <w:pStyle w:val="31"/>
            <w:rPr>
              <w:rFonts w:asciiTheme="minorHAnsi" w:hAnsiTheme="minorHAnsi"/>
            </w:rPr>
          </w:pPr>
          <w:hyperlink w:anchor="_Toc157621565" w:history="1">
            <w:r w:rsidR="00444304" w:rsidRPr="00BE3343">
              <w:rPr>
                <w:rStyle w:val="af3"/>
                <w:rFonts w:ascii="ＭＳ Ｐゴシック" w:hAnsi="ＭＳ Ｐゴシック"/>
              </w:rPr>
              <w:t>（２）</w:t>
            </w:r>
            <w:r w:rsidR="00444304" w:rsidRPr="00BE3343">
              <w:rPr>
                <w:rStyle w:val="af3"/>
              </w:rPr>
              <w:t>建設キャリアアップシステムの活用推進</w:t>
            </w:r>
            <w:r w:rsidR="00444304">
              <w:rPr>
                <w:webHidden/>
              </w:rPr>
              <w:tab/>
            </w:r>
            <w:r w:rsidR="00444304">
              <w:rPr>
                <w:webHidden/>
              </w:rPr>
              <w:fldChar w:fldCharType="begin"/>
            </w:r>
            <w:r w:rsidR="00444304">
              <w:rPr>
                <w:webHidden/>
              </w:rPr>
              <w:instrText xml:space="preserve"> PAGEREF _Toc157621565 \h </w:instrText>
            </w:r>
            <w:r w:rsidR="00444304">
              <w:rPr>
                <w:webHidden/>
              </w:rPr>
            </w:r>
            <w:r w:rsidR="00444304">
              <w:rPr>
                <w:webHidden/>
              </w:rPr>
              <w:fldChar w:fldCharType="separate"/>
            </w:r>
            <w:r>
              <w:rPr>
                <w:webHidden/>
              </w:rPr>
              <w:t>38</w:t>
            </w:r>
            <w:r w:rsidR="00444304">
              <w:rPr>
                <w:webHidden/>
              </w:rPr>
              <w:fldChar w:fldCharType="end"/>
            </w:r>
          </w:hyperlink>
        </w:p>
        <w:p w14:paraId="126F399F" w14:textId="6097F07C" w:rsidR="00444304" w:rsidRDefault="00C2247C" w:rsidP="00444304">
          <w:pPr>
            <w:pStyle w:val="31"/>
            <w:rPr>
              <w:rFonts w:asciiTheme="minorHAnsi" w:hAnsiTheme="minorHAnsi"/>
            </w:rPr>
          </w:pPr>
          <w:hyperlink w:anchor="_Toc157621566" w:history="1">
            <w:r w:rsidR="00444304" w:rsidRPr="00BE3343">
              <w:rPr>
                <w:rStyle w:val="af3"/>
              </w:rPr>
              <w:t>（３）働き方改革の推進</w:t>
            </w:r>
            <w:r w:rsidR="00444304">
              <w:rPr>
                <w:webHidden/>
              </w:rPr>
              <w:tab/>
            </w:r>
            <w:r w:rsidR="00444304">
              <w:rPr>
                <w:webHidden/>
              </w:rPr>
              <w:fldChar w:fldCharType="begin"/>
            </w:r>
            <w:r w:rsidR="00444304">
              <w:rPr>
                <w:webHidden/>
              </w:rPr>
              <w:instrText xml:space="preserve"> PAGEREF _Toc157621566 \h </w:instrText>
            </w:r>
            <w:r w:rsidR="00444304">
              <w:rPr>
                <w:webHidden/>
              </w:rPr>
            </w:r>
            <w:r w:rsidR="00444304">
              <w:rPr>
                <w:webHidden/>
              </w:rPr>
              <w:fldChar w:fldCharType="separate"/>
            </w:r>
            <w:r>
              <w:rPr>
                <w:webHidden/>
              </w:rPr>
              <w:t>40</w:t>
            </w:r>
            <w:r w:rsidR="00444304">
              <w:rPr>
                <w:webHidden/>
              </w:rPr>
              <w:fldChar w:fldCharType="end"/>
            </w:r>
          </w:hyperlink>
        </w:p>
        <w:p w14:paraId="500233B2" w14:textId="3620DCD7" w:rsidR="00444304" w:rsidRDefault="00C2247C" w:rsidP="00444304">
          <w:pPr>
            <w:pStyle w:val="31"/>
            <w:rPr>
              <w:rFonts w:asciiTheme="minorHAnsi" w:hAnsiTheme="minorHAnsi"/>
            </w:rPr>
          </w:pPr>
          <w:hyperlink w:anchor="_Toc157621567" w:history="1">
            <w:r w:rsidR="00444304" w:rsidRPr="00BE3343">
              <w:rPr>
                <w:rStyle w:val="af3"/>
              </w:rPr>
              <w:t>（４）建設業における担い手確保の推進</w:t>
            </w:r>
            <w:r w:rsidR="00444304">
              <w:rPr>
                <w:webHidden/>
              </w:rPr>
              <w:tab/>
            </w:r>
            <w:r w:rsidR="00444304">
              <w:rPr>
                <w:webHidden/>
              </w:rPr>
              <w:fldChar w:fldCharType="begin"/>
            </w:r>
            <w:r w:rsidR="00444304">
              <w:rPr>
                <w:webHidden/>
              </w:rPr>
              <w:instrText xml:space="preserve"> PAGEREF _Toc157621567 \h </w:instrText>
            </w:r>
            <w:r w:rsidR="00444304">
              <w:rPr>
                <w:webHidden/>
              </w:rPr>
            </w:r>
            <w:r w:rsidR="00444304">
              <w:rPr>
                <w:webHidden/>
              </w:rPr>
              <w:fldChar w:fldCharType="separate"/>
            </w:r>
            <w:r>
              <w:rPr>
                <w:webHidden/>
              </w:rPr>
              <w:t>41</w:t>
            </w:r>
            <w:r w:rsidR="00444304">
              <w:rPr>
                <w:webHidden/>
              </w:rPr>
              <w:fldChar w:fldCharType="end"/>
            </w:r>
          </w:hyperlink>
        </w:p>
        <w:p w14:paraId="7F861092" w14:textId="11437F1B" w:rsidR="00444304" w:rsidRPr="00444304" w:rsidRDefault="00C2247C" w:rsidP="00444304">
          <w:pPr>
            <w:pStyle w:val="21"/>
          </w:pPr>
          <w:hyperlink w:anchor="_Toc157621568" w:history="1">
            <w:r w:rsidR="00444304" w:rsidRPr="00444304">
              <w:rPr>
                <w:rStyle w:val="af3"/>
              </w:rPr>
              <w:t>９．人材の多様化に対応した建設工事の現場の安全健康確保、職場環境の改善</w:t>
            </w:r>
            <w:r w:rsidR="00444304" w:rsidRPr="00444304">
              <w:rPr>
                <w:webHidden/>
              </w:rPr>
              <w:tab/>
            </w:r>
            <w:r w:rsidR="00444304" w:rsidRPr="00444304">
              <w:rPr>
                <w:webHidden/>
              </w:rPr>
              <w:fldChar w:fldCharType="begin"/>
            </w:r>
            <w:r w:rsidR="00444304" w:rsidRPr="00444304">
              <w:rPr>
                <w:webHidden/>
              </w:rPr>
              <w:instrText xml:space="preserve"> PAGEREF _Toc157621568 \h </w:instrText>
            </w:r>
            <w:r w:rsidR="00444304" w:rsidRPr="00444304">
              <w:rPr>
                <w:webHidden/>
              </w:rPr>
            </w:r>
            <w:r w:rsidR="00444304" w:rsidRPr="00444304">
              <w:rPr>
                <w:webHidden/>
              </w:rPr>
              <w:fldChar w:fldCharType="separate"/>
            </w:r>
            <w:r>
              <w:rPr>
                <w:webHidden/>
              </w:rPr>
              <w:t>43</w:t>
            </w:r>
            <w:r w:rsidR="00444304" w:rsidRPr="00444304">
              <w:rPr>
                <w:webHidden/>
              </w:rPr>
              <w:fldChar w:fldCharType="end"/>
            </w:r>
          </w:hyperlink>
        </w:p>
        <w:p w14:paraId="5536BA3B" w14:textId="12B00085" w:rsidR="00444304" w:rsidRDefault="00C2247C" w:rsidP="00444304">
          <w:pPr>
            <w:pStyle w:val="31"/>
            <w:rPr>
              <w:rFonts w:asciiTheme="minorHAnsi" w:hAnsiTheme="minorHAnsi"/>
            </w:rPr>
          </w:pPr>
          <w:hyperlink w:anchor="_Toc157621569" w:history="1">
            <w:r w:rsidR="00444304" w:rsidRPr="00BE3343">
              <w:rPr>
                <w:rStyle w:val="af3"/>
                <w:rFonts w:ascii="ＭＳ Ｐゴシック" w:hAnsi="ＭＳ Ｐゴシック"/>
              </w:rPr>
              <w:t>（１）女性の活躍促進</w:t>
            </w:r>
            <w:r w:rsidR="00444304">
              <w:rPr>
                <w:webHidden/>
              </w:rPr>
              <w:tab/>
            </w:r>
            <w:r w:rsidR="00444304">
              <w:rPr>
                <w:webHidden/>
              </w:rPr>
              <w:fldChar w:fldCharType="begin"/>
            </w:r>
            <w:r w:rsidR="00444304">
              <w:rPr>
                <w:webHidden/>
              </w:rPr>
              <w:instrText xml:space="preserve"> PAGEREF _Toc157621569 \h </w:instrText>
            </w:r>
            <w:r w:rsidR="00444304">
              <w:rPr>
                <w:webHidden/>
              </w:rPr>
            </w:r>
            <w:r w:rsidR="00444304">
              <w:rPr>
                <w:webHidden/>
              </w:rPr>
              <w:fldChar w:fldCharType="separate"/>
            </w:r>
            <w:r>
              <w:rPr>
                <w:webHidden/>
              </w:rPr>
              <w:t>43</w:t>
            </w:r>
            <w:r w:rsidR="00444304">
              <w:rPr>
                <w:webHidden/>
              </w:rPr>
              <w:fldChar w:fldCharType="end"/>
            </w:r>
          </w:hyperlink>
        </w:p>
        <w:p w14:paraId="2F9359C1" w14:textId="6A1BBA6A" w:rsidR="00444304" w:rsidRDefault="00C2247C" w:rsidP="00444304">
          <w:pPr>
            <w:pStyle w:val="31"/>
            <w:rPr>
              <w:rFonts w:asciiTheme="minorHAnsi" w:hAnsiTheme="minorHAnsi"/>
            </w:rPr>
          </w:pPr>
          <w:hyperlink w:anchor="_Toc157621570" w:history="1">
            <w:r w:rsidR="00444304" w:rsidRPr="00BE3343">
              <w:rPr>
                <w:rStyle w:val="af3"/>
                <w:rFonts w:ascii="ＭＳ Ｐゴシック" w:hAnsi="ＭＳ Ｐゴシック"/>
              </w:rPr>
              <w:t>（２）増加する外国人労働者の労働災害への対応</w:t>
            </w:r>
            <w:r w:rsidR="00444304">
              <w:rPr>
                <w:webHidden/>
              </w:rPr>
              <w:tab/>
            </w:r>
            <w:r w:rsidR="00444304">
              <w:rPr>
                <w:webHidden/>
              </w:rPr>
              <w:fldChar w:fldCharType="begin"/>
            </w:r>
            <w:r w:rsidR="00444304">
              <w:rPr>
                <w:webHidden/>
              </w:rPr>
              <w:instrText xml:space="preserve"> PAGEREF _Toc157621570 \h </w:instrText>
            </w:r>
            <w:r w:rsidR="00444304">
              <w:rPr>
                <w:webHidden/>
              </w:rPr>
            </w:r>
            <w:r w:rsidR="00444304">
              <w:rPr>
                <w:webHidden/>
              </w:rPr>
              <w:fldChar w:fldCharType="separate"/>
            </w:r>
            <w:r>
              <w:rPr>
                <w:webHidden/>
              </w:rPr>
              <w:t>43</w:t>
            </w:r>
            <w:r w:rsidR="00444304">
              <w:rPr>
                <w:webHidden/>
              </w:rPr>
              <w:fldChar w:fldCharType="end"/>
            </w:r>
          </w:hyperlink>
        </w:p>
        <w:p w14:paraId="42E6FF4E" w14:textId="4C37FC91" w:rsidR="00444304" w:rsidRDefault="00C2247C" w:rsidP="00444304">
          <w:pPr>
            <w:pStyle w:val="31"/>
            <w:rPr>
              <w:rFonts w:asciiTheme="minorHAnsi" w:hAnsiTheme="minorHAnsi"/>
            </w:rPr>
          </w:pPr>
          <w:hyperlink w:anchor="_Toc157621571" w:history="1">
            <w:r w:rsidR="00444304" w:rsidRPr="00BE3343">
              <w:rPr>
                <w:rStyle w:val="af3"/>
                <w:rFonts w:ascii="ＭＳ Ｐゴシック" w:hAnsi="ＭＳ Ｐゴシック"/>
              </w:rPr>
              <w:t>（３）高年齢労働者の安全及び健康の確保</w:t>
            </w:r>
            <w:r w:rsidR="00444304">
              <w:rPr>
                <w:webHidden/>
              </w:rPr>
              <w:tab/>
            </w:r>
            <w:r w:rsidR="00444304">
              <w:rPr>
                <w:webHidden/>
              </w:rPr>
              <w:fldChar w:fldCharType="begin"/>
            </w:r>
            <w:r w:rsidR="00444304">
              <w:rPr>
                <w:webHidden/>
              </w:rPr>
              <w:instrText xml:space="preserve"> PAGEREF _Toc157621571 \h </w:instrText>
            </w:r>
            <w:r w:rsidR="00444304">
              <w:rPr>
                <w:webHidden/>
              </w:rPr>
            </w:r>
            <w:r w:rsidR="00444304">
              <w:rPr>
                <w:webHidden/>
              </w:rPr>
              <w:fldChar w:fldCharType="separate"/>
            </w:r>
            <w:r>
              <w:rPr>
                <w:webHidden/>
              </w:rPr>
              <w:t>43</w:t>
            </w:r>
            <w:r w:rsidR="00444304">
              <w:rPr>
                <w:webHidden/>
              </w:rPr>
              <w:fldChar w:fldCharType="end"/>
            </w:r>
          </w:hyperlink>
        </w:p>
        <w:p w14:paraId="32DD2409" w14:textId="478CD1F0" w:rsidR="00444304" w:rsidRPr="00444304" w:rsidRDefault="00C2247C" w:rsidP="00444304">
          <w:pPr>
            <w:pStyle w:val="21"/>
          </w:pPr>
          <w:hyperlink w:anchor="_Toc157621572" w:history="1">
            <w:r w:rsidR="00444304" w:rsidRPr="00444304">
              <w:rPr>
                <w:rStyle w:val="af3"/>
              </w:rPr>
              <w:t>10. 重層下請構造の改善等</w:t>
            </w:r>
            <w:r w:rsidR="00444304" w:rsidRPr="00444304">
              <w:rPr>
                <w:webHidden/>
              </w:rPr>
              <w:tab/>
            </w:r>
            <w:r w:rsidR="00444304" w:rsidRPr="00444304">
              <w:rPr>
                <w:webHidden/>
              </w:rPr>
              <w:fldChar w:fldCharType="begin"/>
            </w:r>
            <w:r w:rsidR="00444304" w:rsidRPr="00444304">
              <w:rPr>
                <w:webHidden/>
              </w:rPr>
              <w:instrText xml:space="preserve"> PAGEREF _Toc157621572 \h </w:instrText>
            </w:r>
            <w:r w:rsidR="00444304" w:rsidRPr="00444304">
              <w:rPr>
                <w:webHidden/>
              </w:rPr>
            </w:r>
            <w:r w:rsidR="00444304" w:rsidRPr="00444304">
              <w:rPr>
                <w:webHidden/>
              </w:rPr>
              <w:fldChar w:fldCharType="separate"/>
            </w:r>
            <w:r>
              <w:rPr>
                <w:webHidden/>
              </w:rPr>
              <w:t>44</w:t>
            </w:r>
            <w:r w:rsidR="00444304" w:rsidRPr="00444304">
              <w:rPr>
                <w:webHidden/>
              </w:rPr>
              <w:fldChar w:fldCharType="end"/>
            </w:r>
          </w:hyperlink>
        </w:p>
        <w:p w14:paraId="68BC38CC" w14:textId="4EBB180F" w:rsidR="00444304" w:rsidRDefault="00C2247C" w:rsidP="00444304">
          <w:pPr>
            <w:pStyle w:val="31"/>
            <w:rPr>
              <w:rFonts w:asciiTheme="minorHAnsi" w:hAnsiTheme="minorHAnsi"/>
            </w:rPr>
          </w:pPr>
          <w:hyperlink w:anchor="_Toc157621573" w:history="1">
            <w:r w:rsidR="00444304" w:rsidRPr="00BE3343">
              <w:rPr>
                <w:rStyle w:val="af3"/>
                <w:rFonts w:ascii="ＭＳ Ｐゴシック" w:hAnsi="ＭＳ Ｐゴシック"/>
              </w:rPr>
              <w:t>（１）施工体制の把握及び見える化</w:t>
            </w:r>
            <w:r w:rsidR="00444304">
              <w:rPr>
                <w:webHidden/>
              </w:rPr>
              <w:tab/>
            </w:r>
            <w:r w:rsidR="00444304">
              <w:rPr>
                <w:webHidden/>
              </w:rPr>
              <w:fldChar w:fldCharType="begin"/>
            </w:r>
            <w:r w:rsidR="00444304">
              <w:rPr>
                <w:webHidden/>
              </w:rPr>
              <w:instrText xml:space="preserve"> PAGEREF _Toc157621573 \h </w:instrText>
            </w:r>
            <w:r w:rsidR="00444304">
              <w:rPr>
                <w:webHidden/>
              </w:rPr>
            </w:r>
            <w:r w:rsidR="00444304">
              <w:rPr>
                <w:webHidden/>
              </w:rPr>
              <w:fldChar w:fldCharType="separate"/>
            </w:r>
            <w:r>
              <w:rPr>
                <w:webHidden/>
              </w:rPr>
              <w:t>44</w:t>
            </w:r>
            <w:r w:rsidR="00444304">
              <w:rPr>
                <w:webHidden/>
              </w:rPr>
              <w:fldChar w:fldCharType="end"/>
            </w:r>
          </w:hyperlink>
        </w:p>
        <w:p w14:paraId="17DBC78C" w14:textId="0646EB30" w:rsidR="00444304" w:rsidRDefault="00C2247C" w:rsidP="00444304">
          <w:pPr>
            <w:pStyle w:val="31"/>
            <w:rPr>
              <w:rFonts w:asciiTheme="minorHAnsi" w:hAnsiTheme="minorHAnsi"/>
            </w:rPr>
          </w:pPr>
          <w:hyperlink w:anchor="_Toc157621574" w:history="1">
            <w:r w:rsidR="00444304" w:rsidRPr="00BE3343">
              <w:rPr>
                <w:rStyle w:val="af3"/>
                <w:rFonts w:ascii="ＭＳ Ｐゴシック" w:hAnsi="ＭＳ Ｐゴシック"/>
              </w:rPr>
              <w:t>（２）一括下請負の禁止の徹底等</w:t>
            </w:r>
            <w:r w:rsidR="00444304">
              <w:rPr>
                <w:webHidden/>
              </w:rPr>
              <w:tab/>
            </w:r>
            <w:r w:rsidR="00444304">
              <w:rPr>
                <w:webHidden/>
              </w:rPr>
              <w:fldChar w:fldCharType="begin"/>
            </w:r>
            <w:r w:rsidR="00444304">
              <w:rPr>
                <w:webHidden/>
              </w:rPr>
              <w:instrText xml:space="preserve"> PAGEREF _Toc157621574 \h </w:instrText>
            </w:r>
            <w:r w:rsidR="00444304">
              <w:rPr>
                <w:webHidden/>
              </w:rPr>
            </w:r>
            <w:r w:rsidR="00444304">
              <w:rPr>
                <w:webHidden/>
              </w:rPr>
              <w:fldChar w:fldCharType="separate"/>
            </w:r>
            <w:r>
              <w:rPr>
                <w:webHidden/>
              </w:rPr>
              <w:t>45</w:t>
            </w:r>
            <w:r w:rsidR="00444304">
              <w:rPr>
                <w:webHidden/>
              </w:rPr>
              <w:fldChar w:fldCharType="end"/>
            </w:r>
          </w:hyperlink>
        </w:p>
        <w:p w14:paraId="65830CBD" w14:textId="02C2C171" w:rsidR="00444304" w:rsidRPr="00444304" w:rsidRDefault="00C2247C" w:rsidP="00444304">
          <w:pPr>
            <w:pStyle w:val="31"/>
          </w:pPr>
          <w:hyperlink w:anchor="_Toc157621575" w:history="1">
            <w:r w:rsidR="00444304" w:rsidRPr="00444304">
              <w:rPr>
                <w:rStyle w:val="af3"/>
              </w:rPr>
              <w:t>（３）重層下請構造の改善のための機運の醸成等</w:t>
            </w:r>
            <w:r w:rsidR="00444304" w:rsidRPr="00444304">
              <w:rPr>
                <w:webHidden/>
              </w:rPr>
              <w:tab/>
            </w:r>
            <w:r w:rsidR="00444304" w:rsidRPr="00444304">
              <w:rPr>
                <w:webHidden/>
              </w:rPr>
              <w:fldChar w:fldCharType="begin"/>
            </w:r>
            <w:r w:rsidR="00444304" w:rsidRPr="00444304">
              <w:rPr>
                <w:webHidden/>
              </w:rPr>
              <w:instrText xml:space="preserve"> PAGEREF _Toc157621575 \h </w:instrText>
            </w:r>
            <w:r w:rsidR="00444304" w:rsidRPr="00444304">
              <w:rPr>
                <w:webHidden/>
              </w:rPr>
            </w:r>
            <w:r w:rsidR="00444304" w:rsidRPr="00444304">
              <w:rPr>
                <w:webHidden/>
              </w:rPr>
              <w:fldChar w:fldCharType="separate"/>
            </w:r>
            <w:r>
              <w:rPr>
                <w:webHidden/>
              </w:rPr>
              <w:t>45</w:t>
            </w:r>
            <w:r w:rsidR="00444304" w:rsidRPr="00444304">
              <w:rPr>
                <w:webHidden/>
              </w:rPr>
              <w:fldChar w:fldCharType="end"/>
            </w:r>
          </w:hyperlink>
        </w:p>
        <w:p w14:paraId="6F8CA86B" w14:textId="4FD59302" w:rsidR="00444304" w:rsidRPr="00444304" w:rsidRDefault="00C2247C" w:rsidP="00444304">
          <w:pPr>
            <w:pStyle w:val="21"/>
          </w:pPr>
          <w:hyperlink w:anchor="_Toc157621576" w:history="1">
            <w:r w:rsidR="00444304" w:rsidRPr="00444304">
              <w:rPr>
                <w:rStyle w:val="af3"/>
              </w:rPr>
              <w:t>11．2025年日本国際博覧会（大阪・関西万博）に向けた先進的取組</w:t>
            </w:r>
            <w:r w:rsidR="00444304" w:rsidRPr="00444304">
              <w:rPr>
                <w:webHidden/>
              </w:rPr>
              <w:tab/>
            </w:r>
            <w:r w:rsidR="00444304" w:rsidRPr="00444304">
              <w:rPr>
                <w:webHidden/>
              </w:rPr>
              <w:fldChar w:fldCharType="begin"/>
            </w:r>
            <w:r w:rsidR="00444304" w:rsidRPr="00444304">
              <w:rPr>
                <w:webHidden/>
              </w:rPr>
              <w:instrText xml:space="preserve"> PAGEREF _Toc157621576 \h </w:instrText>
            </w:r>
            <w:r w:rsidR="00444304" w:rsidRPr="00444304">
              <w:rPr>
                <w:webHidden/>
              </w:rPr>
            </w:r>
            <w:r w:rsidR="00444304" w:rsidRPr="00444304">
              <w:rPr>
                <w:webHidden/>
              </w:rPr>
              <w:fldChar w:fldCharType="separate"/>
            </w:r>
            <w:r>
              <w:rPr>
                <w:webHidden/>
              </w:rPr>
              <w:t>45</w:t>
            </w:r>
            <w:r w:rsidR="00444304" w:rsidRPr="00444304">
              <w:rPr>
                <w:webHidden/>
              </w:rPr>
              <w:fldChar w:fldCharType="end"/>
            </w:r>
          </w:hyperlink>
        </w:p>
        <w:p w14:paraId="0225F115" w14:textId="6A461A89" w:rsidR="00444304" w:rsidRDefault="00C2247C">
          <w:pPr>
            <w:pStyle w:val="11"/>
            <w:rPr>
              <w:rFonts w:asciiTheme="minorHAnsi" w:eastAsiaTheme="minorEastAsia" w:hAnsiTheme="minorHAnsi"/>
            </w:rPr>
          </w:pPr>
          <w:hyperlink w:anchor="_Toc157621577" w:history="1">
            <w:r w:rsidR="00444304" w:rsidRPr="00BE3343">
              <w:rPr>
                <w:rStyle w:val="af3"/>
              </w:rPr>
              <w:t>第５章　計画の推進等</w:t>
            </w:r>
            <w:r w:rsidR="00444304">
              <w:rPr>
                <w:webHidden/>
              </w:rPr>
              <w:tab/>
            </w:r>
            <w:r w:rsidR="00444304">
              <w:rPr>
                <w:webHidden/>
              </w:rPr>
              <w:fldChar w:fldCharType="begin"/>
            </w:r>
            <w:r w:rsidR="00444304">
              <w:rPr>
                <w:webHidden/>
              </w:rPr>
              <w:instrText xml:space="preserve"> PAGEREF _Toc157621577 \h </w:instrText>
            </w:r>
            <w:r w:rsidR="00444304">
              <w:rPr>
                <w:webHidden/>
              </w:rPr>
            </w:r>
            <w:r w:rsidR="00444304">
              <w:rPr>
                <w:webHidden/>
              </w:rPr>
              <w:fldChar w:fldCharType="separate"/>
            </w:r>
            <w:r>
              <w:rPr>
                <w:webHidden/>
              </w:rPr>
              <w:t>46</w:t>
            </w:r>
            <w:r w:rsidR="00444304">
              <w:rPr>
                <w:webHidden/>
              </w:rPr>
              <w:fldChar w:fldCharType="end"/>
            </w:r>
          </w:hyperlink>
        </w:p>
        <w:p w14:paraId="049E6ECD" w14:textId="042BAABC" w:rsidR="00444304" w:rsidRDefault="00C2247C" w:rsidP="00444304">
          <w:pPr>
            <w:pStyle w:val="21"/>
            <w:rPr>
              <w:rFonts w:asciiTheme="minorHAnsi" w:hAnsiTheme="minorHAnsi"/>
            </w:rPr>
          </w:pPr>
          <w:hyperlink w:anchor="_Toc157621578" w:history="1">
            <w:r w:rsidR="00444304" w:rsidRPr="00BE3343">
              <w:rPr>
                <w:rStyle w:val="af3"/>
              </w:rPr>
              <w:t>１．計画の推進体制</w:t>
            </w:r>
            <w:r w:rsidR="00444304">
              <w:rPr>
                <w:webHidden/>
              </w:rPr>
              <w:tab/>
            </w:r>
            <w:r w:rsidR="00444304">
              <w:rPr>
                <w:webHidden/>
              </w:rPr>
              <w:fldChar w:fldCharType="begin"/>
            </w:r>
            <w:r w:rsidR="00444304">
              <w:rPr>
                <w:webHidden/>
              </w:rPr>
              <w:instrText xml:space="preserve"> PAGEREF _Toc157621578 \h </w:instrText>
            </w:r>
            <w:r w:rsidR="00444304">
              <w:rPr>
                <w:webHidden/>
              </w:rPr>
            </w:r>
            <w:r w:rsidR="00444304">
              <w:rPr>
                <w:webHidden/>
              </w:rPr>
              <w:fldChar w:fldCharType="separate"/>
            </w:r>
            <w:r>
              <w:rPr>
                <w:webHidden/>
              </w:rPr>
              <w:t>46</w:t>
            </w:r>
            <w:r w:rsidR="00444304">
              <w:rPr>
                <w:webHidden/>
              </w:rPr>
              <w:fldChar w:fldCharType="end"/>
            </w:r>
          </w:hyperlink>
        </w:p>
        <w:p w14:paraId="4D0D5C7B" w14:textId="620AA48F" w:rsidR="00444304" w:rsidRDefault="00C2247C" w:rsidP="00444304">
          <w:pPr>
            <w:pStyle w:val="21"/>
            <w:rPr>
              <w:rFonts w:asciiTheme="minorHAnsi" w:hAnsiTheme="minorHAnsi"/>
            </w:rPr>
          </w:pPr>
          <w:hyperlink w:anchor="_Toc157621579" w:history="1">
            <w:r w:rsidR="00444304" w:rsidRPr="00BE3343">
              <w:rPr>
                <w:rStyle w:val="af3"/>
              </w:rPr>
              <w:t>２．施策の進捗状況の点検と計画の見直し</w:t>
            </w:r>
            <w:r w:rsidR="00444304">
              <w:rPr>
                <w:webHidden/>
              </w:rPr>
              <w:tab/>
            </w:r>
            <w:r w:rsidR="00444304">
              <w:rPr>
                <w:webHidden/>
              </w:rPr>
              <w:fldChar w:fldCharType="begin"/>
            </w:r>
            <w:r w:rsidR="00444304">
              <w:rPr>
                <w:webHidden/>
              </w:rPr>
              <w:instrText xml:space="preserve"> PAGEREF _Toc157621579 \h </w:instrText>
            </w:r>
            <w:r w:rsidR="00444304">
              <w:rPr>
                <w:webHidden/>
              </w:rPr>
            </w:r>
            <w:r w:rsidR="00444304">
              <w:rPr>
                <w:webHidden/>
              </w:rPr>
              <w:fldChar w:fldCharType="separate"/>
            </w:r>
            <w:r>
              <w:rPr>
                <w:webHidden/>
              </w:rPr>
              <w:t>46</w:t>
            </w:r>
            <w:r w:rsidR="00444304">
              <w:rPr>
                <w:webHidden/>
              </w:rPr>
              <w:fldChar w:fldCharType="end"/>
            </w:r>
          </w:hyperlink>
        </w:p>
        <w:p w14:paraId="7112D4B1" w14:textId="14A1B963" w:rsidR="00876A82" w:rsidRDefault="00876A82">
          <w:r>
            <w:rPr>
              <w:b/>
              <w:bCs/>
              <w:lang w:val="ja-JP"/>
            </w:rPr>
            <w:fldChar w:fldCharType="end"/>
          </w:r>
        </w:p>
      </w:sdtContent>
    </w:sdt>
    <w:p w14:paraId="0CA905A5" w14:textId="430706C8" w:rsidR="00A21762" w:rsidRPr="008B3570" w:rsidRDefault="00A21762" w:rsidP="00A21762">
      <w:r w:rsidRPr="008B3570">
        <w:rPr>
          <w:noProof/>
        </w:rPr>
        <mc:AlternateContent>
          <mc:Choice Requires="wps">
            <w:drawing>
              <wp:anchor distT="0" distB="0" distL="114300" distR="114300" simplePos="0" relativeHeight="251756032" behindDoc="0" locked="0" layoutInCell="1" allowOverlap="1" wp14:anchorId="13CCB4AE" wp14:editId="7F9C0AFB">
                <wp:simplePos x="0" y="0"/>
                <wp:positionH relativeFrom="column">
                  <wp:posOffset>2417977</wp:posOffset>
                </wp:positionH>
                <wp:positionV relativeFrom="paragraph">
                  <wp:posOffset>407803</wp:posOffset>
                </wp:positionV>
                <wp:extent cx="627321" cy="170121"/>
                <wp:effectExtent l="0" t="0" r="1905" b="1905"/>
                <wp:wrapNone/>
                <wp:docPr id="64" name="正方形/長方形 64"/>
                <wp:cNvGraphicFramePr/>
                <a:graphic xmlns:a="http://schemas.openxmlformats.org/drawingml/2006/main">
                  <a:graphicData uri="http://schemas.microsoft.com/office/word/2010/wordprocessingShape">
                    <wps:wsp>
                      <wps:cNvSpPr/>
                      <wps:spPr>
                        <a:xfrm>
                          <a:off x="0" y="0"/>
                          <a:ext cx="627321" cy="17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94FBE" id="正方形/長方形 64" o:spid="_x0000_s1026" style="position:absolute;left:0;text-align:left;margin-left:190.4pt;margin-top:32.1pt;width:49.4pt;height:13.4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" fillcolor="white [3212]" stroked="f" strokeweight="2pt"/>
            </w:pict>
          </mc:Fallback>
        </mc:AlternateContent>
      </w:r>
    </w:p>
    <w:p w14:paraId="4B4A5366" w14:textId="77777777" w:rsidR="00A21762" w:rsidRPr="008B3570" w:rsidRDefault="00A21762" w:rsidP="00A21762">
      <w:pPr>
        <w:sectPr w:rsidR="00A21762" w:rsidRPr="008B3570" w:rsidSect="000A40EE">
          <w:headerReference w:type="default" r:id="rId9"/>
          <w:headerReference w:type="first" r:id="rId10"/>
          <w:pgSz w:w="11906" w:h="16838" w:code="9"/>
          <w:pgMar w:top="1134" w:right="1701" w:bottom="1134" w:left="1701" w:header="284" w:footer="397" w:gutter="0"/>
          <w:pgNumType w:start="1" w:chapStyle="1"/>
          <w:cols w:space="425"/>
          <w:docGrid w:type="lines" w:linePitch="337"/>
        </w:sectPr>
      </w:pPr>
    </w:p>
    <w:p w14:paraId="7D6E3C54" w14:textId="0955CC5B" w:rsidR="00624C3E" w:rsidRPr="008B3570" w:rsidRDefault="00624C3E" w:rsidP="003F5F4C">
      <w:pPr>
        <w:pStyle w:val="1"/>
        <w:ind w:leftChars="0" w:left="0" w:right="210"/>
        <w:rPr>
          <w:sz w:val="24"/>
        </w:rPr>
      </w:pPr>
      <w:bookmarkStart w:id="1" w:name="_Toc532911206"/>
      <w:bookmarkStart w:id="2" w:name="_Toc157621523"/>
      <w:r w:rsidRPr="008B3570">
        <w:rPr>
          <w:rFonts w:hint="eastAsia"/>
          <w:sz w:val="24"/>
        </w:rPr>
        <w:lastRenderedPageBreak/>
        <w:t>はじめに</w:t>
      </w:r>
      <w:bookmarkEnd w:id="1"/>
      <w:bookmarkEnd w:id="2"/>
    </w:p>
    <w:p w14:paraId="090D5F46" w14:textId="77777777" w:rsidR="00F069B9" w:rsidRPr="008B3570" w:rsidRDefault="00F069B9">
      <w:pPr>
        <w:rPr>
          <w:rFonts w:ascii="ＭＳ Ｐゴシック" w:eastAsia="ＭＳ Ｐゴシック" w:hAnsi="ＭＳ Ｐゴシック" w:cs="メイリオ"/>
          <w:sz w:val="24"/>
        </w:rPr>
      </w:pPr>
    </w:p>
    <w:p w14:paraId="2F99A1EB" w14:textId="61E1D047" w:rsidR="009F2B30" w:rsidRPr="00742BAE" w:rsidRDefault="009F2B30" w:rsidP="009F2B30">
      <w:pPr>
        <w:spacing w:line="400" w:lineRule="exact"/>
        <w:ind w:firstLineChars="100" w:firstLine="240"/>
        <w:rPr>
          <w:rFonts w:ascii="ＭＳ Ｐ明朝" w:eastAsia="ＭＳ Ｐ明朝" w:hAnsi="ＭＳ Ｐ明朝" w:cs="メイリオ"/>
          <w:sz w:val="24"/>
        </w:rPr>
      </w:pPr>
      <w:r w:rsidRPr="00742BAE">
        <w:rPr>
          <w:rFonts w:ascii="ＭＳ Ｐ明朝" w:eastAsia="ＭＳ Ｐ明朝" w:hAnsi="ＭＳ Ｐ明朝" w:cs="メイリオ" w:hint="eastAsia"/>
          <w:sz w:val="24"/>
        </w:rPr>
        <w:t>2025年大阪・関西万博の開幕まで１年あまりとなり、施設工事や関連諸工事が進められています。ま</w:t>
      </w:r>
      <w:r w:rsidR="00FF2A9C" w:rsidRPr="00742BAE">
        <w:rPr>
          <w:rFonts w:ascii="ＭＳ Ｐ明朝" w:eastAsia="ＭＳ Ｐ明朝" w:hAnsi="ＭＳ Ｐ明朝" w:cs="メイリオ" w:hint="eastAsia"/>
          <w:sz w:val="24"/>
        </w:rPr>
        <w:t>た、</w:t>
      </w:r>
      <w:r w:rsidRPr="00742BAE">
        <w:rPr>
          <w:rFonts w:ascii="ＭＳ Ｐ明朝" w:eastAsia="ＭＳ Ｐ明朝" w:hAnsi="ＭＳ Ｐ明朝" w:cs="メイリオ" w:hint="eastAsia"/>
          <w:sz w:val="24"/>
        </w:rPr>
        <w:t>なにわ筋線の整備、大阪モノレールや淀川左岸線の延伸をはじめとするインフラ整備</w:t>
      </w:r>
      <w:r w:rsidR="00FF2A9C" w:rsidRPr="00742BAE">
        <w:rPr>
          <w:rFonts w:ascii="ＭＳ Ｐ明朝" w:eastAsia="ＭＳ Ｐ明朝" w:hAnsi="ＭＳ Ｐ明朝" w:cs="メイリオ" w:hint="eastAsia"/>
          <w:sz w:val="24"/>
        </w:rPr>
        <w:t>や</w:t>
      </w:r>
      <w:r w:rsidRPr="00742BAE">
        <w:rPr>
          <w:rFonts w:ascii="ＭＳ Ｐ明朝" w:eastAsia="ＭＳ Ｐ明朝" w:hAnsi="ＭＳ Ｐ明朝" w:cs="メイリオ" w:hint="eastAsia"/>
          <w:sz w:val="24"/>
        </w:rPr>
        <w:t>、</w:t>
      </w:r>
      <w:r w:rsidR="00FF2A9C" w:rsidRPr="00742BAE">
        <w:rPr>
          <w:rFonts w:ascii="ＭＳ Ｐ明朝" w:eastAsia="ＭＳ Ｐ明朝" w:hAnsi="ＭＳ Ｐ明朝" w:cs="メイリオ" w:hint="eastAsia"/>
          <w:sz w:val="24"/>
        </w:rPr>
        <w:t>うめきた２期区域、</w:t>
      </w:r>
      <w:r w:rsidRPr="00742BAE">
        <w:rPr>
          <w:rFonts w:ascii="ＭＳ Ｐ明朝" w:eastAsia="ＭＳ Ｐ明朝" w:hAnsi="ＭＳ Ｐ明朝" w:cs="メイリオ" w:hint="eastAsia"/>
          <w:sz w:val="24"/>
        </w:rPr>
        <w:t>新大阪駅周辺地域</w:t>
      </w:r>
      <w:r w:rsidR="00FF2A9C" w:rsidRPr="00742BAE">
        <w:rPr>
          <w:rFonts w:ascii="ＭＳ Ｐ明朝" w:eastAsia="ＭＳ Ｐ明朝" w:hAnsi="ＭＳ Ｐ明朝" w:cs="メイリオ" w:hint="eastAsia"/>
          <w:sz w:val="24"/>
        </w:rPr>
        <w:t>や</w:t>
      </w:r>
      <w:r w:rsidRPr="00742BAE">
        <w:rPr>
          <w:rFonts w:ascii="ＭＳ Ｐ明朝" w:eastAsia="ＭＳ Ｐ明朝" w:hAnsi="ＭＳ Ｐ明朝" w:cs="メイリオ" w:hint="eastAsia"/>
          <w:sz w:val="24"/>
        </w:rPr>
        <w:t>大阪城東部地区などの拠点開発などのプロジェクトが</w:t>
      </w:r>
      <w:r w:rsidRPr="00AD1FF3">
        <w:rPr>
          <w:rFonts w:ascii="ＭＳ Ｐ明朝" w:eastAsia="ＭＳ Ｐ明朝" w:hAnsi="ＭＳ Ｐ明朝" w:cs="メイリオ" w:hint="eastAsia"/>
          <w:sz w:val="24"/>
        </w:rPr>
        <w:t>進行しています</w:t>
      </w:r>
      <w:r w:rsidRPr="00742BAE">
        <w:rPr>
          <w:rFonts w:ascii="ＭＳ Ｐ明朝" w:eastAsia="ＭＳ Ｐ明朝" w:hAnsi="ＭＳ Ｐ明朝" w:cs="メイリオ" w:hint="eastAsia"/>
          <w:sz w:val="24"/>
        </w:rPr>
        <w:t>。</w:t>
      </w:r>
    </w:p>
    <w:p w14:paraId="33E58DB0" w14:textId="2662269A" w:rsidR="009F2B30" w:rsidRPr="00742BAE" w:rsidRDefault="001E6F69" w:rsidP="009F2B30">
      <w:pPr>
        <w:spacing w:line="400" w:lineRule="exact"/>
        <w:ind w:firstLineChars="100" w:firstLine="240"/>
        <w:rPr>
          <w:rFonts w:ascii="ＭＳ Ｐ明朝" w:eastAsia="ＭＳ Ｐ明朝" w:hAnsi="ＭＳ Ｐ明朝" w:cs="メイリオ"/>
          <w:sz w:val="24"/>
        </w:rPr>
      </w:pPr>
      <w:r w:rsidRPr="00AD1FF3">
        <w:rPr>
          <w:rFonts w:ascii="ＭＳ Ｐ明朝" w:eastAsia="ＭＳ Ｐ明朝" w:hAnsi="ＭＳ Ｐ明朝" w:cs="メイリオ" w:hint="eastAsia"/>
          <w:sz w:val="24"/>
        </w:rPr>
        <w:t>さらに</w:t>
      </w:r>
      <w:r w:rsidR="009F2B30" w:rsidRPr="00AD1FF3">
        <w:rPr>
          <w:rFonts w:ascii="ＭＳ Ｐ明朝" w:eastAsia="ＭＳ Ｐ明朝" w:hAnsi="ＭＳ Ｐ明朝" w:cs="メイリオ" w:hint="eastAsia"/>
          <w:sz w:val="24"/>
        </w:rPr>
        <w:t>、</w:t>
      </w:r>
      <w:r w:rsidR="008836E0" w:rsidRPr="00742BAE">
        <w:rPr>
          <w:rFonts w:ascii="ＭＳ Ｐ明朝" w:eastAsia="ＭＳ Ｐ明朝" w:hAnsi="ＭＳ Ｐ明朝" w:cs="メイリオ" w:hint="eastAsia"/>
          <w:sz w:val="24"/>
        </w:rPr>
        <w:t>今後発生が予測される</w:t>
      </w:r>
      <w:r w:rsidR="003941CC" w:rsidRPr="00742BAE">
        <w:rPr>
          <w:rFonts w:ascii="ＭＳ Ｐ明朝" w:eastAsia="ＭＳ Ｐ明朝" w:hAnsi="ＭＳ Ｐ明朝" w:cs="メイリオ" w:hint="eastAsia"/>
          <w:sz w:val="24"/>
        </w:rPr>
        <w:t>南海トラフ巨大地震</w:t>
      </w:r>
      <w:r w:rsidR="00170DB2" w:rsidRPr="00742BAE">
        <w:rPr>
          <w:rFonts w:ascii="ＭＳ Ｐ明朝" w:eastAsia="ＭＳ Ｐ明朝" w:hAnsi="ＭＳ Ｐ明朝" w:cs="メイリオ" w:hint="eastAsia"/>
          <w:sz w:val="24"/>
        </w:rPr>
        <w:t>など</w:t>
      </w:r>
      <w:r w:rsidR="003941CC" w:rsidRPr="00742BAE">
        <w:rPr>
          <w:rFonts w:ascii="ＭＳ Ｐ明朝" w:eastAsia="ＭＳ Ｐ明朝" w:hAnsi="ＭＳ Ｐ明朝" w:cs="メイリオ" w:hint="eastAsia"/>
          <w:sz w:val="24"/>
        </w:rPr>
        <w:t>、</w:t>
      </w:r>
      <w:r w:rsidR="00170DB2" w:rsidRPr="00742BAE">
        <w:rPr>
          <w:rFonts w:ascii="ＭＳ Ｐ明朝" w:eastAsia="ＭＳ Ｐ明朝" w:hAnsi="ＭＳ Ｐ明朝" w:cs="メイリオ" w:hint="eastAsia"/>
          <w:sz w:val="24"/>
        </w:rPr>
        <w:t>大規模災害への対策として、</w:t>
      </w:r>
      <w:r w:rsidR="00C90A84" w:rsidRPr="00742BAE">
        <w:rPr>
          <w:rFonts w:ascii="ＭＳ Ｐ明朝" w:eastAsia="ＭＳ Ｐ明朝" w:hAnsi="ＭＳ Ｐ明朝" w:cs="メイリオ" w:hint="eastAsia"/>
          <w:sz w:val="24"/>
        </w:rPr>
        <w:t>建築物の耐震化</w:t>
      </w:r>
      <w:r w:rsidR="003941CC" w:rsidRPr="00742BAE">
        <w:rPr>
          <w:rFonts w:ascii="ＭＳ Ｐ明朝" w:eastAsia="ＭＳ Ｐ明朝" w:hAnsi="ＭＳ Ｐ明朝" w:cs="メイリオ" w:hint="eastAsia"/>
          <w:sz w:val="24"/>
        </w:rPr>
        <w:t>や三大水門の更新</w:t>
      </w:r>
      <w:r>
        <w:rPr>
          <w:rFonts w:ascii="ＭＳ Ｐ明朝" w:eastAsia="ＭＳ Ｐ明朝" w:hAnsi="ＭＳ Ｐ明朝" w:cs="メイリオ" w:hint="eastAsia"/>
          <w:sz w:val="24"/>
        </w:rPr>
        <w:t>が</w:t>
      </w:r>
      <w:r w:rsidR="003941CC" w:rsidRPr="00AD1FF3">
        <w:rPr>
          <w:rFonts w:ascii="ＭＳ Ｐ明朝" w:eastAsia="ＭＳ Ｐ明朝" w:hAnsi="ＭＳ Ｐ明朝" w:cs="メイリオ" w:hint="eastAsia"/>
          <w:sz w:val="24"/>
        </w:rPr>
        <w:t>進</w:t>
      </w:r>
      <w:r w:rsidRPr="00AD1FF3">
        <w:rPr>
          <w:rFonts w:ascii="ＭＳ Ｐ明朝" w:eastAsia="ＭＳ Ｐ明朝" w:hAnsi="ＭＳ Ｐ明朝" w:cs="メイリオ" w:hint="eastAsia"/>
          <w:sz w:val="24"/>
        </w:rPr>
        <w:t>んでいます</w:t>
      </w:r>
      <w:r w:rsidR="003941CC" w:rsidRPr="00742BAE">
        <w:rPr>
          <w:rFonts w:ascii="ＭＳ Ｐ明朝" w:eastAsia="ＭＳ Ｐ明朝" w:hAnsi="ＭＳ Ｐ明朝" w:cs="メイリオ" w:hint="eastAsia"/>
          <w:sz w:val="24"/>
        </w:rPr>
        <w:t>。</w:t>
      </w:r>
    </w:p>
    <w:p w14:paraId="08796033" w14:textId="5EECEB61" w:rsidR="009F2B30" w:rsidRDefault="00232EC3" w:rsidP="009F2B30">
      <w:pPr>
        <w:spacing w:line="400" w:lineRule="exact"/>
        <w:ind w:firstLineChars="100" w:firstLine="240"/>
        <w:rPr>
          <w:rFonts w:ascii="ＭＳ Ｐ明朝" w:eastAsia="ＭＳ Ｐ明朝" w:hAnsi="ＭＳ Ｐ明朝" w:cs="メイリオ"/>
          <w:sz w:val="24"/>
        </w:rPr>
      </w:pPr>
      <w:r w:rsidRPr="00742BAE">
        <w:rPr>
          <w:rFonts w:ascii="ＭＳ Ｐ明朝" w:eastAsia="ＭＳ Ｐ明朝" w:hAnsi="ＭＳ Ｐ明朝" w:cs="メイリオ" w:hint="eastAsia"/>
          <w:sz w:val="24"/>
        </w:rPr>
        <w:t>建設業は、これらインフラや建築物の整備、防災対策や災害時の復旧・復興を担う基幹産業であり、</w:t>
      </w:r>
      <w:r w:rsidR="009F2B30" w:rsidRPr="00742BAE">
        <w:rPr>
          <w:rFonts w:ascii="ＭＳ Ｐ明朝" w:eastAsia="ＭＳ Ｐ明朝" w:hAnsi="ＭＳ Ｐ明朝" w:cs="メイリオ" w:hint="eastAsia"/>
          <w:sz w:val="24"/>
        </w:rPr>
        <w:t>建設工事従事者は、こうした建設業を支える重要な担い手で</w:t>
      </w:r>
      <w:r w:rsidRPr="00742BAE">
        <w:rPr>
          <w:rFonts w:ascii="ＭＳ Ｐ明朝" w:eastAsia="ＭＳ Ｐ明朝" w:hAnsi="ＭＳ Ｐ明朝" w:cs="メイリオ" w:hint="eastAsia"/>
          <w:sz w:val="24"/>
        </w:rPr>
        <w:t>す。</w:t>
      </w:r>
      <w:r w:rsidR="009F2B30" w:rsidRPr="00742BAE">
        <w:rPr>
          <w:rFonts w:ascii="ＭＳ Ｐ明朝" w:eastAsia="ＭＳ Ｐ明朝" w:hAnsi="ＭＳ Ｐ明朝" w:cs="メイリオ" w:hint="eastAsia"/>
          <w:sz w:val="24"/>
        </w:rPr>
        <w:t>建設工事従事者が建設工事の各現場で、永年の経験を活かし、培った技能を存分に発揮できてこそ、府民の日常生活や社会</w:t>
      </w:r>
      <w:r w:rsidRPr="00742BAE">
        <w:rPr>
          <w:rFonts w:ascii="ＭＳ Ｐ明朝" w:eastAsia="ＭＳ Ｐ明朝" w:hAnsi="ＭＳ Ｐ明朝" w:cs="メイリオ" w:hint="eastAsia"/>
          <w:sz w:val="24"/>
        </w:rPr>
        <w:t>経済</w:t>
      </w:r>
      <w:r w:rsidR="009F2B30" w:rsidRPr="00742BAE">
        <w:rPr>
          <w:rFonts w:ascii="ＭＳ Ｐ明朝" w:eastAsia="ＭＳ Ｐ明朝" w:hAnsi="ＭＳ Ｐ明朝" w:cs="メイリオ" w:hint="eastAsia"/>
          <w:sz w:val="24"/>
        </w:rPr>
        <w:t>活動が成り</w:t>
      </w:r>
      <w:r w:rsidR="009F2B30">
        <w:rPr>
          <w:rFonts w:ascii="ＭＳ Ｐ明朝" w:eastAsia="ＭＳ Ｐ明朝" w:hAnsi="ＭＳ Ｐ明朝" w:cs="メイリオ" w:hint="eastAsia"/>
          <w:sz w:val="24"/>
        </w:rPr>
        <w:t>立つと言っても過言ではありません。</w:t>
      </w:r>
    </w:p>
    <w:p w14:paraId="7A536CB3" w14:textId="4339081E" w:rsidR="00F4628F" w:rsidRDefault="00F4628F" w:rsidP="00F4628F">
      <w:pPr>
        <w:spacing w:line="400" w:lineRule="exact"/>
        <w:ind w:firstLineChars="100" w:firstLine="240"/>
        <w:rPr>
          <w:rFonts w:ascii="ＭＳ Ｐ明朝" w:eastAsia="ＭＳ Ｐ明朝" w:hAnsi="ＭＳ Ｐ明朝" w:cs="メイリオ"/>
          <w:sz w:val="24"/>
        </w:rPr>
      </w:pPr>
      <w:r w:rsidRPr="00AD1FF3">
        <w:rPr>
          <w:rFonts w:ascii="ＭＳ Ｐ明朝" w:eastAsia="ＭＳ Ｐ明朝" w:hAnsi="ＭＳ Ｐ明朝" w:cs="メイリオ" w:hint="eastAsia"/>
          <w:sz w:val="24"/>
        </w:rPr>
        <w:t>大阪府では、</w:t>
      </w:r>
      <w:r w:rsidR="009A2293" w:rsidRPr="009A2293">
        <w:rPr>
          <w:rFonts w:ascii="ＭＳ Ｐ明朝" w:eastAsia="ＭＳ Ｐ明朝" w:hAnsi="ＭＳ Ｐ明朝" w:cs="メイリオ" w:hint="eastAsia"/>
          <w:sz w:val="24"/>
        </w:rPr>
        <w:t>建設工事従事者の役割の重要性に鑑み、</w:t>
      </w:r>
      <w:r>
        <w:rPr>
          <w:rFonts w:ascii="ＭＳ Ｐ明朝" w:eastAsia="ＭＳ Ｐ明朝" w:hAnsi="ＭＳ Ｐ明朝" w:cs="メイリオ" w:hint="eastAsia"/>
          <w:sz w:val="24"/>
        </w:rPr>
        <w:t>「建設工事従事者の安全及び健康の確保の推進に関する法律（平成28年法律第111号）」第</w:t>
      </w:r>
      <w:r w:rsidR="00F2187F">
        <w:rPr>
          <w:rFonts w:ascii="ＭＳ Ｐ明朝" w:eastAsia="ＭＳ Ｐ明朝" w:hAnsi="ＭＳ Ｐ明朝" w:cs="メイリオ" w:hint="eastAsia"/>
          <w:sz w:val="24"/>
        </w:rPr>
        <w:t>９</w:t>
      </w:r>
      <w:r>
        <w:rPr>
          <w:rFonts w:ascii="ＭＳ Ｐ明朝" w:eastAsia="ＭＳ Ｐ明朝" w:hAnsi="ＭＳ Ｐ明朝" w:cs="メイリオ" w:hint="eastAsia"/>
          <w:sz w:val="24"/>
        </w:rPr>
        <w:t>条に基づき、公共工事・民間工事を問わず、建設工事従事者の安全及び健康の確保に関する施策を総合的かつ計画的に推進することを目的として本計画を平成</w:t>
      </w:r>
      <w:r w:rsidR="00F2187F">
        <w:rPr>
          <w:rFonts w:ascii="ＭＳ Ｐ明朝" w:eastAsia="ＭＳ Ｐ明朝" w:hAnsi="ＭＳ Ｐ明朝" w:cs="メイリオ" w:hint="eastAsia"/>
          <w:sz w:val="24"/>
        </w:rPr>
        <w:t>31</w:t>
      </w:r>
      <w:r>
        <w:rPr>
          <w:rFonts w:ascii="ＭＳ Ｐ明朝" w:eastAsia="ＭＳ Ｐ明朝" w:hAnsi="ＭＳ Ｐ明朝" w:cs="メイリオ" w:hint="eastAsia"/>
          <w:sz w:val="24"/>
        </w:rPr>
        <w:t>年３月に策定して、各般の施策を講じてきたところです。</w:t>
      </w:r>
    </w:p>
    <w:p w14:paraId="6BA87BD4" w14:textId="1287BDA8" w:rsidR="00F4628F" w:rsidRDefault="00F4628F" w:rsidP="009F2B30">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本計画策定後の状況を見ると、</w:t>
      </w:r>
      <w:r w:rsidR="009F2B30">
        <w:rPr>
          <w:rFonts w:ascii="ＭＳ Ｐ明朝" w:eastAsia="ＭＳ Ｐ明朝" w:hAnsi="ＭＳ Ｐ明朝" w:cs="メイリオ" w:hint="eastAsia"/>
          <w:sz w:val="24"/>
        </w:rPr>
        <w:t>建設工事従事者を巡っては、死亡災害の根絶には至っておらず、</w:t>
      </w:r>
      <w:r>
        <w:rPr>
          <w:rFonts w:ascii="ＭＳ Ｐ明朝" w:eastAsia="ＭＳ Ｐ明朝" w:hAnsi="ＭＳ Ｐ明朝" w:cs="メイリオ" w:hint="eastAsia"/>
          <w:sz w:val="24"/>
        </w:rPr>
        <w:t>墜落・転落によるものが最も多くなっています。また、５年前より若年者数は減少しており、</w:t>
      </w:r>
      <w:r w:rsidR="009F2B30">
        <w:rPr>
          <w:rFonts w:ascii="ＭＳ Ｐ明朝" w:eastAsia="ＭＳ Ｐ明朝" w:hAnsi="ＭＳ Ｐ明朝" w:cs="メイリオ" w:hint="eastAsia"/>
          <w:sz w:val="24"/>
        </w:rPr>
        <w:t>若年者等を中心に将来的な担い手不足が懸念される状況にあ</w:t>
      </w:r>
      <w:r>
        <w:rPr>
          <w:rFonts w:ascii="ＭＳ Ｐ明朝" w:eastAsia="ＭＳ Ｐ明朝" w:hAnsi="ＭＳ Ｐ明朝" w:cs="メイリオ" w:hint="eastAsia"/>
          <w:sz w:val="24"/>
        </w:rPr>
        <w:t>ります。</w:t>
      </w:r>
      <w:r w:rsidR="009F2B30">
        <w:rPr>
          <w:rFonts w:ascii="ＭＳ Ｐ明朝" w:eastAsia="ＭＳ Ｐ明朝" w:hAnsi="ＭＳ Ｐ明朝" w:cs="メイリオ" w:hint="eastAsia"/>
          <w:sz w:val="24"/>
        </w:rPr>
        <w:t>令和５年６月には</w:t>
      </w:r>
      <w:r>
        <w:rPr>
          <w:rFonts w:ascii="ＭＳ Ｐ明朝" w:eastAsia="ＭＳ Ｐ明朝" w:hAnsi="ＭＳ Ｐ明朝" w:cs="メイリオ" w:hint="eastAsia"/>
          <w:sz w:val="24"/>
        </w:rPr>
        <w:t>、</w:t>
      </w:r>
      <w:r w:rsidR="009A2293">
        <w:rPr>
          <w:rFonts w:ascii="ＭＳ Ｐ明朝" w:eastAsia="ＭＳ Ｐ明朝" w:hAnsi="ＭＳ Ｐ明朝" w:cs="メイリオ" w:hint="eastAsia"/>
          <w:sz w:val="24"/>
        </w:rPr>
        <w:t>生産性の向上による処遇の改善が基本方針に追加されるなど</w:t>
      </w:r>
      <w:r w:rsidR="009F2B30">
        <w:rPr>
          <w:rFonts w:ascii="ＭＳ Ｐ明朝" w:eastAsia="ＭＳ Ｐ明朝" w:hAnsi="ＭＳ Ｐ明朝" w:cs="メイリオ" w:hint="eastAsia"/>
          <w:sz w:val="24"/>
        </w:rPr>
        <w:t>国の基本計画が変更されました。また、法改正により時間外労働の上限規制が令和６年４月より建設業にも適用されるなど建設業を取り巻く環境は変化しています。</w:t>
      </w:r>
    </w:p>
    <w:p w14:paraId="1E4F3F34" w14:textId="7BEE1BCD" w:rsidR="009F2B30" w:rsidRDefault="00253EB4" w:rsidP="009F2B30">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今回の改定では、</w:t>
      </w:r>
      <w:r w:rsidR="009F2B30">
        <w:rPr>
          <w:rFonts w:ascii="ＭＳ Ｐ明朝" w:eastAsia="ＭＳ Ｐ明朝" w:hAnsi="ＭＳ Ｐ明朝" w:cs="メイリオ" w:hint="eastAsia"/>
          <w:sz w:val="24"/>
        </w:rPr>
        <w:t>こういった状況</w:t>
      </w:r>
      <w:r w:rsidR="009A2293">
        <w:rPr>
          <w:rFonts w:ascii="ＭＳ Ｐ明朝" w:eastAsia="ＭＳ Ｐ明朝" w:hAnsi="ＭＳ Ｐ明朝" w:cs="メイリオ" w:hint="eastAsia"/>
          <w:sz w:val="24"/>
        </w:rPr>
        <w:t>など</w:t>
      </w:r>
      <w:r w:rsidR="009F2B30">
        <w:rPr>
          <w:rFonts w:ascii="ＭＳ Ｐ明朝" w:eastAsia="ＭＳ Ｐ明朝" w:hAnsi="ＭＳ Ｐ明朝" w:cs="メイリオ" w:hint="eastAsia"/>
          <w:sz w:val="24"/>
        </w:rPr>
        <w:t>を踏まえ、</w:t>
      </w:r>
      <w:r>
        <w:rPr>
          <w:rFonts w:ascii="ＭＳ Ｐ明朝" w:eastAsia="ＭＳ Ｐ明朝" w:hAnsi="ＭＳ Ｐ明朝" w:cs="メイリオ" w:hint="eastAsia"/>
          <w:sz w:val="24"/>
        </w:rPr>
        <w:t>計画期間を</w:t>
      </w:r>
      <w:r w:rsidRPr="00AD1FF3">
        <w:rPr>
          <w:rFonts w:ascii="ＭＳ Ｐ明朝" w:eastAsia="ＭＳ Ｐ明朝" w:hAnsi="ＭＳ Ｐ明朝" w:cs="メイリオ" w:hint="eastAsia"/>
          <w:sz w:val="24"/>
        </w:rPr>
        <w:t>令和５年度から令和９年度までと</w:t>
      </w:r>
      <w:r>
        <w:rPr>
          <w:rFonts w:ascii="ＭＳ Ｐ明朝" w:eastAsia="ＭＳ Ｐ明朝" w:hAnsi="ＭＳ Ｐ明朝" w:cs="メイリオ" w:hint="eastAsia"/>
          <w:sz w:val="24"/>
        </w:rPr>
        <w:t>し、</w:t>
      </w:r>
      <w:r w:rsidR="009F2B30">
        <w:rPr>
          <w:rFonts w:ascii="ＭＳ Ｐ明朝" w:eastAsia="ＭＳ Ｐ明朝" w:hAnsi="ＭＳ Ｐ明朝" w:cs="メイリオ" w:hint="eastAsia"/>
          <w:sz w:val="24"/>
        </w:rPr>
        <w:t>数値目標を新たに設定</w:t>
      </w:r>
      <w:r>
        <w:rPr>
          <w:rFonts w:ascii="ＭＳ Ｐ明朝" w:eastAsia="ＭＳ Ｐ明朝" w:hAnsi="ＭＳ Ｐ明朝" w:cs="メイリオ" w:hint="eastAsia"/>
          <w:sz w:val="24"/>
        </w:rPr>
        <w:t>し</w:t>
      </w:r>
      <w:r w:rsidR="009B3CEA">
        <w:rPr>
          <w:rFonts w:ascii="ＭＳ Ｐ明朝" w:eastAsia="ＭＳ Ｐ明朝" w:hAnsi="ＭＳ Ｐ明朝" w:cs="メイリオ" w:hint="eastAsia"/>
          <w:sz w:val="24"/>
        </w:rPr>
        <w:t>た上で、引き続き、死亡災害等の更なる減少と処遇の改善による担い手の確保に取り組むこととしました。</w:t>
      </w:r>
    </w:p>
    <w:p w14:paraId="613870A6" w14:textId="5199C37E" w:rsidR="009F2B30" w:rsidRDefault="00156406" w:rsidP="009F2B30">
      <w:pPr>
        <w:spacing w:line="400" w:lineRule="exact"/>
        <w:ind w:firstLineChars="100" w:firstLine="240"/>
        <w:rPr>
          <w:rFonts w:ascii="ＭＳ Ｐ明朝" w:eastAsia="ＭＳ Ｐ明朝" w:hAnsi="ＭＳ Ｐ明朝" w:cs="メイリオ"/>
          <w:sz w:val="24"/>
        </w:rPr>
      </w:pPr>
      <w:r w:rsidRPr="00156406">
        <w:rPr>
          <w:rFonts w:ascii="ＭＳ Ｐ明朝" w:eastAsia="ＭＳ Ｐ明朝" w:hAnsi="ＭＳ Ｐ明朝" w:cs="メイリオ" w:hint="eastAsia"/>
          <w:sz w:val="24"/>
        </w:rPr>
        <w:t>建設工事従事者が安全安心な職場環境のもとで生き生きと活躍でき、</w:t>
      </w:r>
      <w:r w:rsidR="00B2727C" w:rsidRPr="00742BAE">
        <w:rPr>
          <w:rFonts w:ascii="ＭＳ Ｐ明朝" w:eastAsia="ＭＳ Ｐ明朝" w:hAnsi="ＭＳ Ｐ明朝" w:cs="メイリオ" w:hint="eastAsia"/>
          <w:sz w:val="24"/>
        </w:rPr>
        <w:t>他産業と</w:t>
      </w:r>
      <w:r w:rsidR="0076104F" w:rsidRPr="00742BAE">
        <w:rPr>
          <w:rFonts w:ascii="ＭＳ Ｐ明朝" w:eastAsia="ＭＳ Ｐ明朝" w:hAnsi="ＭＳ Ｐ明朝" w:cs="メイリオ" w:hint="eastAsia"/>
          <w:sz w:val="24"/>
        </w:rPr>
        <w:t>比べても魅力的な職場となるよう、</w:t>
      </w:r>
      <w:r w:rsidR="003E5705" w:rsidRPr="00742BAE">
        <w:rPr>
          <w:rFonts w:ascii="ＭＳ Ｐ明朝" w:eastAsia="ＭＳ Ｐ明朝" w:hAnsi="ＭＳ Ｐ明朝" w:cs="メイリオ" w:hint="eastAsia"/>
          <w:sz w:val="24"/>
        </w:rPr>
        <w:t>関係団体・機関が、適切な役割分担のもと、</w:t>
      </w:r>
      <w:r w:rsidR="009F2B30" w:rsidRPr="00742BAE">
        <w:rPr>
          <w:rFonts w:ascii="ＭＳ Ｐ明朝" w:eastAsia="ＭＳ Ｐ明朝" w:hAnsi="ＭＳ Ｐ明朝" w:cs="メイリオ" w:hint="eastAsia"/>
          <w:sz w:val="24"/>
        </w:rPr>
        <w:t>本</w:t>
      </w:r>
      <w:r w:rsidR="009F2B30" w:rsidRPr="00AD1FF3">
        <w:rPr>
          <w:rFonts w:ascii="ＭＳ Ｐ明朝" w:eastAsia="ＭＳ Ｐ明朝" w:hAnsi="ＭＳ Ｐ明朝" w:cs="メイリオ" w:hint="eastAsia"/>
          <w:sz w:val="24"/>
        </w:rPr>
        <w:t>計画</w:t>
      </w:r>
      <w:r w:rsidR="00390B14" w:rsidRPr="00AD1FF3">
        <w:rPr>
          <w:rFonts w:ascii="ＭＳ Ｐ明朝" w:eastAsia="ＭＳ Ｐ明朝" w:hAnsi="ＭＳ Ｐ明朝" w:cs="メイリオ" w:hint="eastAsia"/>
          <w:sz w:val="24"/>
        </w:rPr>
        <w:t>に掲げる取組</w:t>
      </w:r>
      <w:r w:rsidR="00B01888" w:rsidRPr="00AD1FF3">
        <w:rPr>
          <w:rFonts w:ascii="ＭＳ Ｐ明朝" w:eastAsia="ＭＳ Ｐ明朝" w:hAnsi="ＭＳ Ｐ明朝" w:cs="メイリオ" w:hint="eastAsia"/>
          <w:sz w:val="24"/>
        </w:rPr>
        <w:t>を</w:t>
      </w:r>
      <w:r w:rsidR="009F2B30" w:rsidRPr="00AD1FF3">
        <w:rPr>
          <w:rFonts w:ascii="ＭＳ Ｐ明朝" w:eastAsia="ＭＳ Ｐ明朝" w:hAnsi="ＭＳ Ｐ明朝" w:cs="メイリオ" w:hint="eastAsia"/>
          <w:sz w:val="24"/>
        </w:rPr>
        <w:t>積</w:t>
      </w:r>
      <w:r w:rsidR="009F2B30" w:rsidRPr="00742BAE">
        <w:rPr>
          <w:rFonts w:ascii="ＭＳ Ｐ明朝" w:eastAsia="ＭＳ Ｐ明朝" w:hAnsi="ＭＳ Ｐ明朝" w:cs="メイリオ" w:hint="eastAsia"/>
          <w:sz w:val="24"/>
        </w:rPr>
        <w:t>極的</w:t>
      </w:r>
      <w:r w:rsidR="00B01888" w:rsidRPr="00742BAE">
        <w:rPr>
          <w:rFonts w:ascii="ＭＳ Ｐ明朝" w:eastAsia="ＭＳ Ｐ明朝" w:hAnsi="ＭＳ Ｐ明朝" w:cs="メイリオ" w:hint="eastAsia"/>
          <w:sz w:val="24"/>
        </w:rPr>
        <w:t>に</w:t>
      </w:r>
      <w:r w:rsidR="009F2B30" w:rsidRPr="00742BAE">
        <w:rPr>
          <w:rFonts w:ascii="ＭＳ Ｐ明朝" w:eastAsia="ＭＳ Ｐ明朝" w:hAnsi="ＭＳ Ｐ明朝" w:cs="メイリオ" w:hint="eastAsia"/>
          <w:sz w:val="24"/>
        </w:rPr>
        <w:t>進めていきます。</w:t>
      </w:r>
    </w:p>
    <w:p w14:paraId="678D16AB" w14:textId="2AAB8BE5" w:rsidR="007A054D" w:rsidRPr="007A054D" w:rsidRDefault="007A054D" w:rsidP="009F2B30">
      <w:pPr>
        <w:spacing w:line="400" w:lineRule="exact"/>
        <w:ind w:firstLineChars="100" w:firstLine="240"/>
        <w:rPr>
          <w:rFonts w:ascii="ＭＳ Ｐ明朝" w:eastAsia="ＭＳ Ｐ明朝" w:hAnsi="ＭＳ Ｐ明朝" w:cs="メイリオ"/>
          <w:sz w:val="24"/>
        </w:rPr>
      </w:pPr>
    </w:p>
    <w:p w14:paraId="122287A4" w14:textId="51BA61F0" w:rsidR="007A054D" w:rsidRDefault="007A054D" w:rsidP="009F2B30">
      <w:pPr>
        <w:spacing w:line="400" w:lineRule="exact"/>
        <w:ind w:firstLineChars="100" w:firstLine="240"/>
        <w:rPr>
          <w:rFonts w:ascii="ＭＳ Ｐ明朝" w:eastAsia="ＭＳ Ｐ明朝" w:hAnsi="ＭＳ Ｐ明朝" w:cs="メイリオ"/>
          <w:sz w:val="24"/>
        </w:rPr>
      </w:pPr>
    </w:p>
    <w:p w14:paraId="764C1956" w14:textId="607500AF" w:rsidR="007A054D" w:rsidRDefault="007A054D" w:rsidP="009F2B30">
      <w:pPr>
        <w:spacing w:line="400" w:lineRule="exact"/>
        <w:ind w:firstLineChars="100" w:firstLine="240"/>
        <w:rPr>
          <w:rFonts w:ascii="ＭＳ Ｐ明朝" w:eastAsia="ＭＳ Ｐ明朝" w:hAnsi="ＭＳ Ｐ明朝" w:cs="メイリオ"/>
          <w:sz w:val="24"/>
        </w:rPr>
      </w:pPr>
    </w:p>
    <w:p w14:paraId="03A830F0" w14:textId="09053A29" w:rsidR="007A054D" w:rsidRDefault="007A054D" w:rsidP="009F2B30">
      <w:pPr>
        <w:spacing w:line="400" w:lineRule="exact"/>
        <w:ind w:firstLineChars="100" w:firstLine="240"/>
        <w:rPr>
          <w:rFonts w:ascii="ＭＳ Ｐ明朝" w:eastAsia="ＭＳ Ｐ明朝" w:hAnsi="ＭＳ Ｐ明朝" w:cs="メイリオ"/>
          <w:sz w:val="24"/>
        </w:rPr>
      </w:pPr>
    </w:p>
    <w:p w14:paraId="2894F529" w14:textId="758DFD8F" w:rsidR="00156406" w:rsidRDefault="00156406" w:rsidP="009F2B30">
      <w:pPr>
        <w:spacing w:line="400" w:lineRule="exact"/>
        <w:ind w:firstLineChars="100" w:firstLine="240"/>
        <w:rPr>
          <w:rFonts w:ascii="ＭＳ Ｐ明朝" w:eastAsia="ＭＳ Ｐ明朝" w:hAnsi="ＭＳ Ｐ明朝" w:cs="メイリオ"/>
          <w:sz w:val="24"/>
        </w:rPr>
      </w:pPr>
    </w:p>
    <w:p w14:paraId="634544B8" w14:textId="77777777" w:rsidR="00156406" w:rsidRPr="00742BAE" w:rsidRDefault="00156406" w:rsidP="009F2B30">
      <w:pPr>
        <w:spacing w:line="400" w:lineRule="exact"/>
        <w:ind w:firstLineChars="100" w:firstLine="240"/>
        <w:rPr>
          <w:rFonts w:ascii="ＭＳ Ｐ明朝" w:eastAsia="ＭＳ Ｐ明朝" w:hAnsi="ＭＳ Ｐ明朝" w:cs="メイリオ"/>
          <w:sz w:val="24"/>
        </w:rPr>
      </w:pPr>
    </w:p>
    <w:p w14:paraId="4D468A70" w14:textId="721BB31F" w:rsidR="009F2B30" w:rsidRDefault="009F2B30" w:rsidP="009F2B30">
      <w:pPr>
        <w:spacing w:line="400" w:lineRule="exact"/>
        <w:ind w:firstLineChars="100" w:firstLine="240"/>
        <w:rPr>
          <w:rFonts w:ascii="ＭＳ Ｐ明朝" w:eastAsia="ＭＳ Ｐ明朝" w:hAnsi="ＭＳ Ｐ明朝" w:cs="メイリオ"/>
          <w:sz w:val="24"/>
        </w:rPr>
      </w:pPr>
      <w:r w:rsidRPr="00742BAE">
        <w:rPr>
          <w:rFonts w:ascii="ＭＳ Ｐ明朝" w:eastAsia="ＭＳ Ｐ明朝" w:hAnsi="ＭＳ Ｐ明朝" w:cs="メイリオ" w:hint="eastAsia"/>
          <w:sz w:val="24"/>
        </w:rPr>
        <w:lastRenderedPageBreak/>
        <w:t>なお、平成27年</w:t>
      </w:r>
      <w:r w:rsidR="00F2187F" w:rsidRPr="00742BAE">
        <w:rPr>
          <w:rFonts w:ascii="ＭＳ Ｐ明朝" w:eastAsia="ＭＳ Ｐ明朝" w:hAnsi="ＭＳ Ｐ明朝" w:cs="メイリオ" w:hint="eastAsia"/>
          <w:sz w:val="24"/>
        </w:rPr>
        <w:t>９</w:t>
      </w:r>
      <w:r w:rsidRPr="00742BAE">
        <w:rPr>
          <w:rFonts w:ascii="ＭＳ Ｐ明朝" w:eastAsia="ＭＳ Ｐ明朝" w:hAnsi="ＭＳ Ｐ明朝" w:cs="メイリオ" w:hint="eastAsia"/>
          <w:sz w:val="24"/>
        </w:rPr>
        <w:t>月の国連総会において「持続可能な開発</w:t>
      </w:r>
      <w:r>
        <w:rPr>
          <w:rFonts w:ascii="ＭＳ Ｐ明朝" w:eastAsia="ＭＳ Ｐ明朝" w:hAnsi="ＭＳ Ｐ明朝" w:cs="メイリオ" w:hint="eastAsia"/>
          <w:sz w:val="24"/>
        </w:rPr>
        <w:t>のための2030アジェンダ」に掲げられた17の国際目標（SDGs※）が採択され、大阪府においても、全庁一丸となってSDGsの推進を図り、SDGs先進都市をめざしているところです。</w:t>
      </w:r>
    </w:p>
    <w:p w14:paraId="2639C760" w14:textId="77777777" w:rsidR="009F2B30" w:rsidRDefault="009F2B30" w:rsidP="009F2B30">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本計画は、これらの目標の視点も踏まえたうえで、取組を推進します。</w:t>
      </w:r>
    </w:p>
    <w:p w14:paraId="7F34ABF3" w14:textId="666A2839" w:rsidR="00912FE1" w:rsidRDefault="009F2B30" w:rsidP="008836E0">
      <w:pPr>
        <w:spacing w:line="400" w:lineRule="exact"/>
        <w:ind w:firstLineChars="100" w:firstLine="240"/>
        <w:rPr>
          <w:rFonts w:ascii="ＭＳ Ｐ明朝" w:eastAsia="ＭＳ Ｐ明朝" w:hAnsi="ＭＳ Ｐ明朝" w:cs="メイリオ"/>
        </w:rPr>
      </w:pPr>
      <w:r>
        <w:rPr>
          <w:rFonts w:ascii="ＭＳ Ｐ明朝" w:eastAsia="ＭＳ Ｐ明朝" w:hAnsi="ＭＳ Ｐ明朝" w:cs="メイリオ" w:hint="eastAsia"/>
          <w:kern w:val="0"/>
          <w:sz w:val="24"/>
        </w:rPr>
        <w:t>※Sustainable Development Goals：持続可能な開発目標</w:t>
      </w:r>
    </w:p>
    <w:p w14:paraId="1F02E413" w14:textId="33565361" w:rsidR="00E25725" w:rsidRDefault="00912FE1" w:rsidP="00624C3E">
      <w:pPr>
        <w:ind w:firstLineChars="100" w:firstLine="210"/>
        <w:rPr>
          <w:rFonts w:ascii="ＭＳ Ｐ明朝" w:eastAsia="ＭＳ Ｐ明朝" w:hAnsi="ＭＳ Ｐ明朝" w:cs="メイリオ"/>
        </w:rPr>
      </w:pPr>
      <w:r>
        <w:rPr>
          <w:noProof/>
        </w:rPr>
        <w:drawing>
          <wp:anchor distT="0" distB="0" distL="114300" distR="114300" simplePos="0" relativeHeight="251863552" behindDoc="0" locked="0" layoutInCell="1" allowOverlap="1" wp14:anchorId="0C495CE1" wp14:editId="3024DA19">
            <wp:simplePos x="0" y="0"/>
            <wp:positionH relativeFrom="column">
              <wp:posOffset>3575576</wp:posOffset>
            </wp:positionH>
            <wp:positionV relativeFrom="paragraph">
              <wp:posOffset>39370</wp:posOffset>
            </wp:positionV>
            <wp:extent cx="1949450" cy="50419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0" cy="504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427A2BBE" w14:textId="0FC929D4" w:rsidR="00912FE1" w:rsidRDefault="00912FE1" w:rsidP="00912FE1">
      <w:pPr>
        <w:ind w:firstLineChars="100" w:firstLine="240"/>
        <w:rPr>
          <w:rFonts w:ascii="ＭＳ Ｐ明朝" w:eastAsia="ＭＳ Ｐ明朝" w:hAnsi="ＭＳ Ｐ明朝" w:cs="メイリオ"/>
        </w:rPr>
      </w:pPr>
      <w:r w:rsidRPr="008A668E">
        <w:rPr>
          <w:rFonts w:ascii="ＭＳ Ｐ明朝" w:eastAsia="ＭＳ Ｐ明朝" w:hAnsi="ＭＳ Ｐ明朝" w:hint="eastAsia"/>
          <w:sz w:val="24"/>
          <w:szCs w:val="24"/>
        </w:rPr>
        <w:t>【本計画に関連する目標】</w:t>
      </w:r>
    </w:p>
    <w:p w14:paraId="04D80818" w14:textId="0797701B" w:rsidR="00912FE1" w:rsidRPr="00912FE1" w:rsidRDefault="00912FE1" w:rsidP="00624C3E">
      <w:pPr>
        <w:ind w:firstLineChars="100" w:firstLine="210"/>
        <w:rPr>
          <w:rFonts w:ascii="ＭＳ Ｐ明朝" w:eastAsia="ＭＳ Ｐ明朝" w:hAnsi="ＭＳ Ｐ明朝" w:cs="メイリオ"/>
        </w:rPr>
      </w:pPr>
    </w:p>
    <w:tbl>
      <w:tblPr>
        <w:tblStyle w:val="a9"/>
        <w:tblpPr w:leftFromText="142" w:rightFromText="142" w:vertAnchor="text" w:horzAnchor="margin" w:tblpX="137" w:tblpY="-80"/>
        <w:tblW w:w="8505" w:type="dxa"/>
        <w:tblLook w:val="04A0" w:firstRow="1" w:lastRow="0" w:firstColumn="1" w:lastColumn="0" w:noHBand="0" w:noVBand="1"/>
      </w:tblPr>
      <w:tblGrid>
        <w:gridCol w:w="2451"/>
        <w:gridCol w:w="4324"/>
        <w:gridCol w:w="1730"/>
      </w:tblGrid>
      <w:tr w:rsidR="00912FE1" w:rsidRPr="00FE04B3" w14:paraId="78E15ED9" w14:textId="77777777" w:rsidTr="00D71672">
        <w:trPr>
          <w:trHeight w:val="2543"/>
        </w:trPr>
        <w:tc>
          <w:tcPr>
            <w:tcW w:w="2410" w:type="dxa"/>
          </w:tcPr>
          <w:p w14:paraId="2ED19BB9"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4 .</w:t>
            </w:r>
          </w:p>
          <w:p w14:paraId="3A4FE199"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すべての人々への、包摂的かつ公正な質の高い教育を提供し、生涯学習の機会を促進する</w:t>
            </w:r>
          </w:p>
          <w:p w14:paraId="258E78CF" w14:textId="77777777" w:rsidR="00912FE1" w:rsidRPr="00FE04B3" w:rsidRDefault="00912FE1" w:rsidP="00D71672">
            <w:pPr>
              <w:rPr>
                <w:sz w:val="20"/>
              </w:rPr>
            </w:pPr>
          </w:p>
          <w:p w14:paraId="65BD68F3" w14:textId="77777777" w:rsidR="00912FE1" w:rsidRPr="00FE04B3" w:rsidRDefault="00912FE1" w:rsidP="00D71672">
            <w:pPr>
              <w:rPr>
                <w:sz w:val="20"/>
              </w:rPr>
            </w:pPr>
          </w:p>
        </w:tc>
        <w:tc>
          <w:tcPr>
            <w:tcW w:w="4252" w:type="dxa"/>
          </w:tcPr>
          <w:p w14:paraId="2E70249F"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4.4</w:t>
            </w:r>
          </w:p>
          <w:p w14:paraId="1F39A248"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技術的・職業的スキルなど、雇用、働きがいのある人間らしい仕事及び起業に必要な技能を備えた若者と成人の割合を大幅に増加させる。</w:t>
            </w:r>
          </w:p>
          <w:p w14:paraId="011378AE" w14:textId="77777777" w:rsidR="00912FE1" w:rsidRPr="00FE04B3" w:rsidRDefault="00912FE1" w:rsidP="00D71672">
            <w:pPr>
              <w:rPr>
                <w:sz w:val="20"/>
              </w:rPr>
            </w:pPr>
          </w:p>
        </w:tc>
        <w:tc>
          <w:tcPr>
            <w:tcW w:w="1701" w:type="dxa"/>
          </w:tcPr>
          <w:p w14:paraId="63095A7D" w14:textId="77777777" w:rsidR="00912FE1" w:rsidRPr="00FE04B3" w:rsidRDefault="00912FE1" w:rsidP="00D71672">
            <w:pPr>
              <w:rPr>
                <w:sz w:val="20"/>
              </w:rPr>
            </w:pPr>
            <w:r w:rsidRPr="00FE04B3">
              <w:rPr>
                <w:noProof/>
                <w:sz w:val="20"/>
              </w:rPr>
              <w:drawing>
                <wp:inline distT="0" distB="0" distL="0" distR="0" wp14:anchorId="45941449" wp14:editId="5CDB212A">
                  <wp:extent cx="879230" cy="95250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20" cy="955523"/>
                          </a:xfrm>
                          <a:prstGeom prst="rect">
                            <a:avLst/>
                          </a:prstGeom>
                          <a:noFill/>
                        </pic:spPr>
                      </pic:pic>
                    </a:graphicData>
                  </a:graphic>
                </wp:inline>
              </w:drawing>
            </w:r>
          </w:p>
        </w:tc>
      </w:tr>
      <w:tr w:rsidR="00912FE1" w:rsidRPr="00FE04B3" w14:paraId="2C88A11F" w14:textId="77777777" w:rsidTr="00D71672">
        <w:trPr>
          <w:trHeight w:val="2543"/>
        </w:trPr>
        <w:tc>
          <w:tcPr>
            <w:tcW w:w="2410" w:type="dxa"/>
          </w:tcPr>
          <w:p w14:paraId="7900B6A5"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8.</w:t>
            </w:r>
          </w:p>
          <w:p w14:paraId="2B6BD60C" w14:textId="77777777" w:rsidR="00912FE1" w:rsidRPr="00FE04B3" w:rsidRDefault="00912FE1" w:rsidP="00D71672">
            <w:pPr>
              <w:rPr>
                <w:sz w:val="20"/>
              </w:rPr>
            </w:pPr>
            <w:r w:rsidRPr="00FE04B3">
              <w:rPr>
                <w:rFonts w:ascii="ＭＳ Ｐ明朝" w:eastAsia="ＭＳ Ｐ明朝" w:hAnsi="ＭＳ Ｐ明朝" w:hint="eastAsia"/>
                <w:sz w:val="20"/>
              </w:rPr>
              <w:t>包摂的かつ持続可能な経済成長及びすべての人々の完全かつ生産的な雇用と働きがいのある人間らしい雇用</w:t>
            </w:r>
            <w:r w:rsidRPr="00FE04B3">
              <w:rPr>
                <w:rFonts w:ascii="ＭＳ Ｐ明朝" w:eastAsia="ＭＳ Ｐ明朝" w:hAnsi="ＭＳ Ｐ明朝"/>
                <w:sz w:val="20"/>
              </w:rPr>
              <w:t>(</w:t>
            </w:r>
            <w:r w:rsidRPr="00FE04B3">
              <w:rPr>
                <w:rFonts w:ascii="ＭＳ Ｐ明朝" w:eastAsia="ＭＳ Ｐ明朝" w:hAnsi="ＭＳ Ｐ明朝" w:hint="eastAsia"/>
                <w:sz w:val="20"/>
              </w:rPr>
              <w:t>ディーセント・ワーク</w:t>
            </w:r>
            <w:r w:rsidRPr="00FE04B3">
              <w:rPr>
                <w:rFonts w:ascii="ＭＳ Ｐ明朝" w:eastAsia="ＭＳ Ｐ明朝" w:hAnsi="ＭＳ Ｐ明朝"/>
                <w:sz w:val="20"/>
              </w:rPr>
              <w:t>)</w:t>
            </w:r>
            <w:r w:rsidRPr="00FE04B3">
              <w:rPr>
                <w:rFonts w:ascii="ＭＳ Ｐ明朝" w:eastAsia="ＭＳ Ｐ明朝" w:hAnsi="ＭＳ Ｐ明朝" w:hint="eastAsia"/>
                <w:sz w:val="20"/>
              </w:rPr>
              <w:t>を促進する</w:t>
            </w:r>
          </w:p>
        </w:tc>
        <w:tc>
          <w:tcPr>
            <w:tcW w:w="4252" w:type="dxa"/>
          </w:tcPr>
          <w:p w14:paraId="62FF58CF"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8.8</w:t>
            </w:r>
          </w:p>
          <w:p w14:paraId="78FEDDDB"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移住労働者、特に女性の移住労働者や不安定な雇用状態にある労働者など、すべての労働者の権利を保護し、安全・安心な労働環境を促進する。</w:t>
            </w:r>
          </w:p>
          <w:p w14:paraId="64920089" w14:textId="77777777" w:rsidR="00912FE1" w:rsidRPr="00FE04B3" w:rsidRDefault="00912FE1" w:rsidP="00D71672">
            <w:pPr>
              <w:rPr>
                <w:sz w:val="20"/>
              </w:rPr>
            </w:pPr>
          </w:p>
        </w:tc>
        <w:tc>
          <w:tcPr>
            <w:tcW w:w="1701" w:type="dxa"/>
          </w:tcPr>
          <w:p w14:paraId="502B69DA" w14:textId="77777777" w:rsidR="00912FE1" w:rsidRPr="00FE04B3" w:rsidRDefault="00912FE1" w:rsidP="00D71672">
            <w:pPr>
              <w:rPr>
                <w:sz w:val="20"/>
              </w:rPr>
            </w:pPr>
            <w:r w:rsidRPr="00FE04B3">
              <w:rPr>
                <w:noProof/>
                <w:sz w:val="20"/>
              </w:rPr>
              <w:drawing>
                <wp:inline distT="0" distB="0" distL="0" distR="0" wp14:anchorId="5D9430A2" wp14:editId="191A91AB">
                  <wp:extent cx="895350" cy="969963"/>
                  <wp:effectExtent l="0" t="0" r="0" b="190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731" cy="973626"/>
                          </a:xfrm>
                          <a:prstGeom prst="rect">
                            <a:avLst/>
                          </a:prstGeom>
                          <a:noFill/>
                        </pic:spPr>
                      </pic:pic>
                    </a:graphicData>
                  </a:graphic>
                </wp:inline>
              </w:drawing>
            </w:r>
          </w:p>
        </w:tc>
      </w:tr>
      <w:tr w:rsidR="00912FE1" w:rsidRPr="00FE04B3" w14:paraId="49A121A2" w14:textId="77777777" w:rsidTr="00D71672">
        <w:trPr>
          <w:trHeight w:val="2543"/>
        </w:trPr>
        <w:tc>
          <w:tcPr>
            <w:tcW w:w="2410" w:type="dxa"/>
          </w:tcPr>
          <w:p w14:paraId="1099DC56"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 xml:space="preserve">17. </w:t>
            </w:r>
          </w:p>
          <w:p w14:paraId="79A679F3"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持続可能な開発のための実施手段を強化し、グローバル・パートナーシップを活性化する</w:t>
            </w:r>
          </w:p>
        </w:tc>
        <w:tc>
          <w:tcPr>
            <w:tcW w:w="4252" w:type="dxa"/>
          </w:tcPr>
          <w:p w14:paraId="02A14DA7"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17.17</w:t>
            </w:r>
          </w:p>
          <w:p w14:paraId="012CA237"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さまざまなパートナーシップの経験や資源戦略を基にした、効果的な公的、官民、市民社会のパートナーシップを奨励・推進する。</w:t>
            </w:r>
          </w:p>
        </w:tc>
        <w:tc>
          <w:tcPr>
            <w:tcW w:w="1701" w:type="dxa"/>
          </w:tcPr>
          <w:p w14:paraId="2857C158" w14:textId="77777777" w:rsidR="00912FE1" w:rsidRPr="00FE04B3" w:rsidRDefault="00912FE1" w:rsidP="00D71672">
            <w:pPr>
              <w:rPr>
                <w:noProof/>
                <w:sz w:val="20"/>
              </w:rPr>
            </w:pPr>
            <w:r w:rsidRPr="00FE04B3">
              <w:rPr>
                <w:noProof/>
                <w:sz w:val="20"/>
              </w:rPr>
              <w:drawing>
                <wp:inline distT="0" distB="0" distL="0" distR="0" wp14:anchorId="2B53064B" wp14:editId="2B25356D">
                  <wp:extent cx="878840" cy="952079"/>
                  <wp:effectExtent l="0" t="0" r="0" b="635"/>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422" cy="963543"/>
                          </a:xfrm>
                          <a:prstGeom prst="rect">
                            <a:avLst/>
                          </a:prstGeom>
                          <a:noFill/>
                        </pic:spPr>
                      </pic:pic>
                    </a:graphicData>
                  </a:graphic>
                </wp:inline>
              </w:drawing>
            </w:r>
          </w:p>
        </w:tc>
      </w:tr>
    </w:tbl>
    <w:p w14:paraId="13346D2F" w14:textId="15E0EA17" w:rsidR="001E30CB" w:rsidRPr="008B3570" w:rsidRDefault="00247469" w:rsidP="00624C3E">
      <w:pPr>
        <w:ind w:firstLineChars="100" w:firstLine="210"/>
        <w:rPr>
          <w:rFonts w:ascii="ＭＳ Ｐ明朝" w:eastAsia="ＭＳ Ｐ明朝" w:hAnsi="ＭＳ Ｐ明朝" w:cs="メイリオ"/>
        </w:rPr>
      </w:pPr>
      <w:r w:rsidRPr="008B3570">
        <w:rPr>
          <w:rFonts w:ascii="ＭＳ Ｐ明朝" w:eastAsia="ＭＳ Ｐ明朝" w:hAnsi="ＭＳ Ｐ明朝" w:cs="メイリオ"/>
          <w:noProof/>
        </w:rPr>
        <mc:AlternateContent>
          <mc:Choice Requires="wps">
            <w:drawing>
              <wp:anchor distT="0" distB="0" distL="114300" distR="114300" simplePos="0" relativeHeight="251702784" behindDoc="0" locked="0" layoutInCell="1" allowOverlap="1" wp14:anchorId="341E7E03" wp14:editId="4B5FFA6F">
                <wp:simplePos x="0" y="0"/>
                <wp:positionH relativeFrom="margin">
                  <wp:posOffset>54982</wp:posOffset>
                </wp:positionH>
                <wp:positionV relativeFrom="paragraph">
                  <wp:posOffset>163370</wp:posOffset>
                </wp:positionV>
                <wp:extent cx="5436000" cy="2049517"/>
                <wp:effectExtent l="0" t="0" r="12700" b="27305"/>
                <wp:wrapNone/>
                <wp:docPr id="3" name="正方形/長方形 3" descr="建設業者団体とは、（一社）大阪建設業協会、（一社）大阪府建団連、（一社）大阪電業協会、（一社）大阪空気調和衛生工業協会、（一社）大阪府中小建設業協会をさします。&#10;建設業者団体等とは、建設業者団体に、建設業労働災害防止協会大阪府支部、大阪建設労働組合を加えたものをさします。&#10;関係団体・機関とは、厚生労働省大阪労働局、国土交通省近畿地方整備局、大阪府、建設業者団体等をさします。&#10;建設工事とは、建設業法（昭和24年法律第100号）第2条第1項に規定する建設工事をさします。&#10;建設工事従事者とは、建設工事に従事する者をさします。&#10;建設業者とは、建設業を営む者をさします。&#10;" title="本計画における用語については次のとおり定義する。"/>
                <wp:cNvGraphicFramePr/>
                <a:graphic xmlns:a="http://schemas.openxmlformats.org/drawingml/2006/main">
                  <a:graphicData uri="http://schemas.microsoft.com/office/word/2010/wordprocessingShape">
                    <wps:wsp>
                      <wps:cNvSpPr/>
                      <wps:spPr>
                        <a:xfrm>
                          <a:off x="0" y="0"/>
                          <a:ext cx="5436000" cy="2049517"/>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BEB33" w14:textId="57231899" w:rsidR="00982CBB" w:rsidRDefault="00982CBB" w:rsidP="00F936F4">
                            <w:pPr>
                              <w:jc w:val="left"/>
                              <w:rPr>
                                <w:rFonts w:ascii="ＭＳ Ｐ明朝" w:eastAsia="ＭＳ Ｐ明朝" w:hAnsi="ＭＳ Ｐ明朝"/>
                                <w:color w:val="000000" w:themeColor="text1"/>
                                <w:sz w:val="18"/>
                              </w:rPr>
                            </w:pPr>
                            <w:bookmarkStart w:id="3" w:name="_Hlk153786541"/>
                            <w:bookmarkEnd w:id="3"/>
                            <w:r w:rsidRPr="00247469">
                              <w:rPr>
                                <w:rFonts w:ascii="ＭＳ Ｐ明朝" w:eastAsia="ＭＳ Ｐ明朝" w:hAnsi="ＭＳ Ｐ明朝" w:hint="eastAsia"/>
                                <w:color w:val="000000" w:themeColor="text1"/>
                                <w:sz w:val="18"/>
                              </w:rPr>
                              <w:t>本計画における用語については次のとおり定義する。</w:t>
                            </w:r>
                          </w:p>
                          <w:p w14:paraId="78737FA5" w14:textId="77777777" w:rsidR="00982CBB" w:rsidRPr="00247469" w:rsidRDefault="00982CBB" w:rsidP="00F936F4">
                            <w:pPr>
                              <w:jc w:val="left"/>
                              <w:rPr>
                                <w:rFonts w:ascii="ＭＳ Ｐ明朝" w:eastAsia="ＭＳ Ｐ明朝" w:hAnsi="ＭＳ Ｐ明朝"/>
                                <w:color w:val="000000" w:themeColor="text1"/>
                                <w:sz w:val="18"/>
                              </w:rPr>
                            </w:pPr>
                          </w:p>
                          <w:p w14:paraId="33604230" w14:textId="77777777" w:rsidR="00982CBB" w:rsidRPr="00247469" w:rsidRDefault="00982CBB" w:rsidP="002F4BB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8917F6">
                              <w:rPr>
                                <w:rFonts w:ascii="ＭＳ Ｐゴシック" w:eastAsia="ＭＳ Ｐゴシック" w:hAnsi="ＭＳ Ｐゴシック" w:hint="eastAsia"/>
                                <w:color w:val="000000" w:themeColor="text1"/>
                                <w:spacing w:val="12"/>
                                <w:kern w:val="0"/>
                                <w:sz w:val="18"/>
                                <w:fitText w:val="1200" w:id="1825318912"/>
                              </w:rPr>
                              <w:t>建設業者</w:t>
                            </w:r>
                            <w:r w:rsidRPr="008917F6">
                              <w:rPr>
                                <w:rFonts w:ascii="ＭＳ Ｐゴシック" w:eastAsia="ＭＳ Ｐゴシック" w:hAnsi="ＭＳ Ｐゴシック"/>
                                <w:color w:val="000000" w:themeColor="text1"/>
                                <w:spacing w:val="12"/>
                                <w:kern w:val="0"/>
                                <w:sz w:val="18"/>
                                <w:fitText w:val="1200" w:id="1825318912"/>
                              </w:rPr>
                              <w:t>団</w:t>
                            </w:r>
                            <w:r w:rsidRPr="008917F6">
                              <w:rPr>
                                <w:rFonts w:ascii="ＭＳ Ｐゴシック" w:eastAsia="ＭＳ Ｐゴシック" w:hAnsi="ＭＳ Ｐゴシック"/>
                                <w:color w:val="000000" w:themeColor="text1"/>
                                <w:kern w:val="0"/>
                                <w:sz w:val="18"/>
                                <w:fitText w:val="1200" w:id="1825318912"/>
                              </w:rPr>
                              <w:t>体</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）大阪建設業協会、（一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）大阪府建団連、（一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）大阪電業協会、</w:t>
                            </w:r>
                          </w:p>
                          <w:p w14:paraId="64681F70" w14:textId="5CEE0C71" w:rsidR="00982CBB" w:rsidRPr="00247469" w:rsidRDefault="00982CBB" w:rsidP="007B1989">
                            <w:pPr>
                              <w:ind w:firstLineChars="750" w:firstLine="1350"/>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）大阪空気調和衛生工業協会、（一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）大阪府中小建設業協会</w:t>
                            </w:r>
                          </w:p>
                          <w:p w14:paraId="31CAAFC0" w14:textId="7E5719D0"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8913"/>
                              </w:rPr>
                              <w:t>建設業者</w:t>
                            </w:r>
                            <w:r w:rsidRPr="00247469">
                              <w:rPr>
                                <w:rFonts w:ascii="ＭＳ Ｐゴシック" w:eastAsia="ＭＳ Ｐゴシック" w:hAnsi="ＭＳ Ｐゴシック"/>
                                <w:color w:val="000000" w:themeColor="text1"/>
                                <w:spacing w:val="11"/>
                                <w:w w:val="85"/>
                                <w:kern w:val="0"/>
                                <w:sz w:val="18"/>
                                <w:fitText w:val="1200" w:id="1825318913"/>
                              </w:rPr>
                              <w:t>団体</w:t>
                            </w:r>
                            <w:r w:rsidRPr="00247469">
                              <w:rPr>
                                <w:rFonts w:ascii="ＭＳ Ｐゴシック" w:eastAsia="ＭＳ Ｐゴシック" w:hAnsi="ＭＳ Ｐゴシック"/>
                                <w:color w:val="000000" w:themeColor="text1"/>
                                <w:w w:val="85"/>
                                <w:kern w:val="0"/>
                                <w:sz w:val="18"/>
                                <w:fitText w:val="1200" w:id="1825318913"/>
                              </w:rPr>
                              <w:t>等</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建設業者団体に、建設業労働災害防止協会大阪府支部、大阪建設</w:t>
                            </w:r>
                            <w:r w:rsidRPr="00247469">
                              <w:rPr>
                                <w:rFonts w:ascii="ＭＳ Ｐ明朝" w:eastAsia="ＭＳ Ｐ明朝" w:hAnsi="ＭＳ Ｐ明朝"/>
                                <w:color w:val="000000" w:themeColor="text1"/>
                                <w:sz w:val="18"/>
                              </w:rPr>
                              <w:t>労働組合</w:t>
                            </w:r>
                            <w:r w:rsidRPr="00247469">
                              <w:rPr>
                                <w:rFonts w:ascii="ＭＳ Ｐ明朝" w:eastAsia="ＭＳ Ｐ明朝" w:hAnsi="ＭＳ Ｐ明朝" w:hint="eastAsia"/>
                                <w:color w:val="000000" w:themeColor="text1"/>
                                <w:sz w:val="18"/>
                              </w:rPr>
                              <w:t>を加えた</w:t>
                            </w:r>
                            <w:r w:rsidRPr="00247469">
                              <w:rPr>
                                <w:rFonts w:ascii="ＭＳ Ｐ明朝" w:eastAsia="ＭＳ Ｐ明朝" w:hAnsi="ＭＳ Ｐ明朝"/>
                                <w:color w:val="000000" w:themeColor="text1"/>
                                <w:sz w:val="18"/>
                              </w:rPr>
                              <w:t>も</w:t>
                            </w:r>
                            <w:r w:rsidRPr="00247469">
                              <w:rPr>
                                <w:rFonts w:ascii="ＭＳ Ｐ明朝" w:eastAsia="ＭＳ Ｐ明朝" w:hAnsi="ＭＳ Ｐ明朝" w:hint="eastAsia"/>
                                <w:color w:val="000000" w:themeColor="text1"/>
                                <w:sz w:val="18"/>
                              </w:rPr>
                              <w:t>の</w:t>
                            </w:r>
                          </w:p>
                          <w:p w14:paraId="47C51B10" w14:textId="79665F37"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7B1989">
                              <w:rPr>
                                <w:rFonts w:ascii="ＭＳ Ｐゴシック" w:eastAsia="ＭＳ Ｐゴシック" w:hAnsi="ＭＳ Ｐゴシック" w:hint="eastAsia"/>
                                <w:color w:val="000000" w:themeColor="text1"/>
                                <w:spacing w:val="2"/>
                                <w:kern w:val="0"/>
                                <w:sz w:val="18"/>
                                <w:fitText w:val="1185" w:id="1907511553"/>
                              </w:rPr>
                              <w:t>関係団体・機</w:t>
                            </w:r>
                            <w:r w:rsidRPr="007B1989">
                              <w:rPr>
                                <w:rFonts w:ascii="ＭＳ Ｐゴシック" w:eastAsia="ＭＳ Ｐゴシック" w:hAnsi="ＭＳ Ｐゴシック" w:hint="eastAsia"/>
                                <w:color w:val="000000" w:themeColor="text1"/>
                                <w:spacing w:val="-3"/>
                                <w:kern w:val="0"/>
                                <w:sz w:val="18"/>
                                <w:fitText w:val="1185" w:id="1907511553"/>
                              </w:rPr>
                              <w:t>関</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厚生労働省大阪労働局、国土交通省近畿地方整備局</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大阪府</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建設業者</w:t>
                            </w:r>
                            <w:r w:rsidRPr="00247469">
                              <w:rPr>
                                <w:rFonts w:ascii="ＭＳ Ｐ明朝" w:eastAsia="ＭＳ Ｐ明朝" w:hAnsi="ＭＳ Ｐ明朝"/>
                                <w:color w:val="000000" w:themeColor="text1"/>
                                <w:sz w:val="18"/>
                              </w:rPr>
                              <w:t>団体等</w:t>
                            </w:r>
                          </w:p>
                          <w:p w14:paraId="6FAC0522"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8915"/>
                              </w:rPr>
                              <w:t>建設工</w:t>
                            </w:r>
                            <w:r w:rsidRPr="00247469">
                              <w:rPr>
                                <w:rFonts w:ascii="ＭＳ Ｐゴシック" w:eastAsia="ＭＳ Ｐゴシック" w:hAnsi="ＭＳ Ｐゴシック" w:hint="eastAsia"/>
                                <w:color w:val="000000" w:themeColor="text1"/>
                                <w:kern w:val="0"/>
                                <w:sz w:val="18"/>
                                <w:fitText w:val="1200" w:id="1825318915"/>
                              </w:rPr>
                              <w:t>事</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建設業法（昭和24年</w:t>
                            </w:r>
                            <w:r w:rsidRPr="00247469">
                              <w:rPr>
                                <w:rFonts w:ascii="ＭＳ Ｐ明朝" w:eastAsia="ＭＳ Ｐ明朝" w:hAnsi="ＭＳ Ｐ明朝"/>
                                <w:color w:val="000000" w:themeColor="text1"/>
                                <w:sz w:val="18"/>
                              </w:rPr>
                              <w:t>法律第100号</w:t>
                            </w:r>
                            <w:r w:rsidRPr="00247469">
                              <w:rPr>
                                <w:rFonts w:ascii="ＭＳ Ｐ明朝" w:eastAsia="ＭＳ Ｐ明朝" w:hAnsi="ＭＳ Ｐ明朝" w:hint="eastAsia"/>
                                <w:color w:val="000000" w:themeColor="text1"/>
                                <w:sz w:val="18"/>
                              </w:rPr>
                              <w:t>）第2条</w:t>
                            </w:r>
                            <w:r w:rsidRPr="00247469">
                              <w:rPr>
                                <w:rFonts w:ascii="ＭＳ Ｐ明朝" w:eastAsia="ＭＳ Ｐ明朝" w:hAnsi="ＭＳ Ｐ明朝"/>
                                <w:color w:val="000000" w:themeColor="text1"/>
                                <w:sz w:val="18"/>
                              </w:rPr>
                              <w:t>第</w:t>
                            </w:r>
                            <w:r w:rsidRPr="00247469">
                              <w:rPr>
                                <w:rFonts w:ascii="ＭＳ Ｐ明朝" w:eastAsia="ＭＳ Ｐ明朝" w:hAnsi="ＭＳ Ｐ明朝" w:hint="eastAsia"/>
                                <w:color w:val="000000" w:themeColor="text1"/>
                                <w:sz w:val="18"/>
                              </w:rPr>
                              <w:t>1項に規定する</w:t>
                            </w:r>
                            <w:r w:rsidRPr="00247469">
                              <w:rPr>
                                <w:rFonts w:ascii="ＭＳ Ｐ明朝" w:eastAsia="ＭＳ Ｐ明朝" w:hAnsi="ＭＳ Ｐ明朝"/>
                                <w:color w:val="000000" w:themeColor="text1"/>
                                <w:sz w:val="18"/>
                              </w:rPr>
                              <w:t>建設工事</w:t>
                            </w:r>
                          </w:p>
                          <w:p w14:paraId="354DDEC4"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9170"/>
                              </w:rPr>
                              <w:t>建設工事従事</w:t>
                            </w:r>
                            <w:r w:rsidRPr="00247469">
                              <w:rPr>
                                <w:rFonts w:ascii="ＭＳ Ｐゴシック" w:eastAsia="ＭＳ Ｐゴシック" w:hAnsi="ＭＳ Ｐゴシック" w:hint="eastAsia"/>
                                <w:color w:val="000000" w:themeColor="text1"/>
                                <w:w w:val="85"/>
                                <w:kern w:val="0"/>
                                <w:sz w:val="18"/>
                                <w:fitText w:val="1200" w:id="1825319170"/>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建設工事に</w:t>
                            </w:r>
                            <w:r w:rsidRPr="00247469">
                              <w:rPr>
                                <w:rFonts w:ascii="ＭＳ Ｐ明朝" w:eastAsia="ＭＳ Ｐ明朝" w:hAnsi="ＭＳ Ｐ明朝"/>
                                <w:color w:val="000000" w:themeColor="text1"/>
                                <w:sz w:val="18"/>
                              </w:rPr>
                              <w:t>従事する者</w:t>
                            </w:r>
                          </w:p>
                          <w:p w14:paraId="12DE338E" w14:textId="6D8032CB" w:rsidR="00982CBB" w:rsidRPr="00247469" w:rsidRDefault="00982CBB" w:rsidP="002C6C54">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9168"/>
                              </w:rPr>
                              <w:t>建設業</w:t>
                            </w:r>
                            <w:r w:rsidRPr="00247469">
                              <w:rPr>
                                <w:rFonts w:ascii="ＭＳ Ｐゴシック" w:eastAsia="ＭＳ Ｐゴシック" w:hAnsi="ＭＳ Ｐゴシック" w:hint="eastAsia"/>
                                <w:color w:val="000000" w:themeColor="text1"/>
                                <w:kern w:val="0"/>
                                <w:sz w:val="18"/>
                                <w:fitText w:val="1200" w:id="1825319168"/>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建設業を営む</w:t>
                            </w:r>
                            <w:r w:rsidRPr="00247469">
                              <w:rPr>
                                <w:rFonts w:ascii="ＭＳ Ｐ明朝" w:eastAsia="ＭＳ Ｐ明朝" w:hAnsi="ＭＳ Ｐ明朝"/>
                                <w:color w:val="000000" w:themeColor="text1"/>
                                <w:sz w:val="18"/>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7E03" id="正方形/長方形 3" o:spid="_x0000_s1026" alt="タイトル: 本計画における用語については次のとおり定義する。 - 説明: 建設業者団体とは、（一社）大阪建設業協会、（一社）大阪府建団連、（一社）大阪電業協会、（一社）大阪空気調和衛生工業協会、（一社）大阪府中小建設業協会をさします。&#10;建設業者団体等とは、建設業者団体に、建設業労働災害防止協会大阪府支部、大阪建設労働組合を加えたものをさします。&#10;関係団体・機関とは、厚生労働省大阪労働局、国土交通省近畿地方整備局、大阪府、建設業者団体等をさします。&#10;建設工事とは、建設業法（昭和24年法律第100号）第2条第1項に規定する建設工事をさします。&#10;建設工事従事者とは、建設工事に従事する者をさします。&#10;建設業者とは、建設業を営む者をさします。&#10;" style="position:absolute;left:0;text-align:left;margin-left:4.35pt;margin-top:12.85pt;width:428.05pt;height:161.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" fillcolor="white [3212]" strokecolor="black [3213]" strokeweight=".25pt">
                <v:textbox>
                  <w:txbxContent>
                    <w:p w14:paraId="710BEB33" w14:textId="57231899" w:rsidR="00982CBB" w:rsidRDefault="00982CBB" w:rsidP="00F936F4">
                      <w:pPr>
                        <w:jc w:val="left"/>
                        <w:rPr>
                          <w:rFonts w:ascii="ＭＳ Ｐ明朝" w:eastAsia="ＭＳ Ｐ明朝" w:hAnsi="ＭＳ Ｐ明朝"/>
                          <w:color w:val="000000" w:themeColor="text1"/>
                          <w:sz w:val="18"/>
                        </w:rPr>
                      </w:pPr>
                      <w:bookmarkStart w:id="4" w:name="_Hlk153786541"/>
                      <w:bookmarkEnd w:id="4"/>
                      <w:r w:rsidRPr="00247469">
                        <w:rPr>
                          <w:rFonts w:ascii="ＭＳ Ｐ明朝" w:eastAsia="ＭＳ Ｐ明朝" w:hAnsi="ＭＳ Ｐ明朝" w:hint="eastAsia"/>
                          <w:color w:val="000000" w:themeColor="text1"/>
                          <w:sz w:val="18"/>
                        </w:rPr>
                        <w:t>本計画における用語については次のとおり定義する。</w:t>
                      </w:r>
                    </w:p>
                    <w:p w14:paraId="78737FA5" w14:textId="77777777" w:rsidR="00982CBB" w:rsidRPr="00247469" w:rsidRDefault="00982CBB" w:rsidP="00F936F4">
                      <w:pPr>
                        <w:jc w:val="left"/>
                        <w:rPr>
                          <w:rFonts w:ascii="ＭＳ Ｐ明朝" w:eastAsia="ＭＳ Ｐ明朝" w:hAnsi="ＭＳ Ｐ明朝"/>
                          <w:color w:val="000000" w:themeColor="text1"/>
                          <w:sz w:val="18"/>
                        </w:rPr>
                      </w:pPr>
                    </w:p>
                    <w:p w14:paraId="33604230" w14:textId="77777777" w:rsidR="00982CBB" w:rsidRPr="00247469" w:rsidRDefault="00982CBB" w:rsidP="002F4BB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8917F6">
                        <w:rPr>
                          <w:rFonts w:ascii="ＭＳ Ｐゴシック" w:eastAsia="ＭＳ Ｐゴシック" w:hAnsi="ＭＳ Ｐゴシック" w:hint="eastAsia"/>
                          <w:color w:val="000000" w:themeColor="text1"/>
                          <w:spacing w:val="12"/>
                          <w:kern w:val="0"/>
                          <w:sz w:val="18"/>
                          <w:fitText w:val="1200" w:id="1825318912"/>
                        </w:rPr>
                        <w:t>建設業者</w:t>
                      </w:r>
                      <w:r w:rsidRPr="008917F6">
                        <w:rPr>
                          <w:rFonts w:ascii="ＭＳ Ｐゴシック" w:eastAsia="ＭＳ Ｐゴシック" w:hAnsi="ＭＳ Ｐゴシック"/>
                          <w:color w:val="000000" w:themeColor="text1"/>
                          <w:spacing w:val="12"/>
                          <w:kern w:val="0"/>
                          <w:sz w:val="18"/>
                          <w:fitText w:val="1200" w:id="1825318912"/>
                        </w:rPr>
                        <w:t>団</w:t>
                      </w:r>
                      <w:r w:rsidRPr="008917F6">
                        <w:rPr>
                          <w:rFonts w:ascii="ＭＳ Ｐゴシック" w:eastAsia="ＭＳ Ｐゴシック" w:hAnsi="ＭＳ Ｐゴシック"/>
                          <w:color w:val="000000" w:themeColor="text1"/>
                          <w:kern w:val="0"/>
                          <w:sz w:val="18"/>
                          <w:fitText w:val="1200" w:id="1825318912"/>
                        </w:rPr>
                        <w:t>体</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）大阪建設業協会、（一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）大阪府建団連、（一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）大阪電業協会、</w:t>
                      </w:r>
                    </w:p>
                    <w:p w14:paraId="64681F70" w14:textId="5CEE0C71" w:rsidR="00982CBB" w:rsidRPr="00247469" w:rsidRDefault="00982CBB" w:rsidP="007B1989">
                      <w:pPr>
                        <w:ind w:firstLineChars="750" w:firstLine="1350"/>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）大阪空気調和衛生工業協会、（一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）大阪府中小建設業協会</w:t>
                      </w:r>
                    </w:p>
                    <w:p w14:paraId="31CAAFC0" w14:textId="7E5719D0"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8913"/>
                        </w:rPr>
                        <w:t>建設業者</w:t>
                      </w:r>
                      <w:r w:rsidRPr="00247469">
                        <w:rPr>
                          <w:rFonts w:ascii="ＭＳ Ｐゴシック" w:eastAsia="ＭＳ Ｐゴシック" w:hAnsi="ＭＳ Ｐゴシック"/>
                          <w:color w:val="000000" w:themeColor="text1"/>
                          <w:spacing w:val="11"/>
                          <w:w w:val="85"/>
                          <w:kern w:val="0"/>
                          <w:sz w:val="18"/>
                          <w:fitText w:val="1200" w:id="1825318913"/>
                        </w:rPr>
                        <w:t>団体</w:t>
                      </w:r>
                      <w:r w:rsidRPr="00247469">
                        <w:rPr>
                          <w:rFonts w:ascii="ＭＳ Ｐゴシック" w:eastAsia="ＭＳ Ｐゴシック" w:hAnsi="ＭＳ Ｐゴシック"/>
                          <w:color w:val="000000" w:themeColor="text1"/>
                          <w:w w:val="85"/>
                          <w:kern w:val="0"/>
                          <w:sz w:val="18"/>
                          <w:fitText w:val="1200" w:id="1825318913"/>
                        </w:rPr>
                        <w:t>等</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建設業者団体に、建設業労働災害防止協会大阪府支部、大阪建設</w:t>
                      </w:r>
                      <w:r w:rsidRPr="00247469">
                        <w:rPr>
                          <w:rFonts w:ascii="ＭＳ Ｐ明朝" w:eastAsia="ＭＳ Ｐ明朝" w:hAnsi="ＭＳ Ｐ明朝"/>
                          <w:color w:val="000000" w:themeColor="text1"/>
                          <w:sz w:val="18"/>
                        </w:rPr>
                        <w:t>労働組合</w:t>
                      </w:r>
                      <w:r w:rsidRPr="00247469">
                        <w:rPr>
                          <w:rFonts w:ascii="ＭＳ Ｐ明朝" w:eastAsia="ＭＳ Ｐ明朝" w:hAnsi="ＭＳ Ｐ明朝" w:hint="eastAsia"/>
                          <w:color w:val="000000" w:themeColor="text1"/>
                          <w:sz w:val="18"/>
                        </w:rPr>
                        <w:t>を加えた</w:t>
                      </w:r>
                      <w:r w:rsidRPr="00247469">
                        <w:rPr>
                          <w:rFonts w:ascii="ＭＳ Ｐ明朝" w:eastAsia="ＭＳ Ｐ明朝" w:hAnsi="ＭＳ Ｐ明朝"/>
                          <w:color w:val="000000" w:themeColor="text1"/>
                          <w:sz w:val="18"/>
                        </w:rPr>
                        <w:t>も</w:t>
                      </w:r>
                      <w:r w:rsidRPr="00247469">
                        <w:rPr>
                          <w:rFonts w:ascii="ＭＳ Ｐ明朝" w:eastAsia="ＭＳ Ｐ明朝" w:hAnsi="ＭＳ Ｐ明朝" w:hint="eastAsia"/>
                          <w:color w:val="000000" w:themeColor="text1"/>
                          <w:sz w:val="18"/>
                        </w:rPr>
                        <w:t>の</w:t>
                      </w:r>
                    </w:p>
                    <w:p w14:paraId="47C51B10" w14:textId="79665F37" w:rsidR="00982CBB" w:rsidRPr="00247469" w:rsidRDefault="00982CBB"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7B1989">
                        <w:rPr>
                          <w:rFonts w:ascii="ＭＳ Ｐゴシック" w:eastAsia="ＭＳ Ｐゴシック" w:hAnsi="ＭＳ Ｐゴシック" w:hint="eastAsia"/>
                          <w:color w:val="000000" w:themeColor="text1"/>
                          <w:spacing w:val="2"/>
                          <w:kern w:val="0"/>
                          <w:sz w:val="18"/>
                          <w:fitText w:val="1185" w:id="1907511553"/>
                        </w:rPr>
                        <w:t>関係団体・機</w:t>
                      </w:r>
                      <w:r w:rsidRPr="007B1989">
                        <w:rPr>
                          <w:rFonts w:ascii="ＭＳ Ｐゴシック" w:eastAsia="ＭＳ Ｐゴシック" w:hAnsi="ＭＳ Ｐゴシック" w:hint="eastAsia"/>
                          <w:color w:val="000000" w:themeColor="text1"/>
                          <w:spacing w:val="-3"/>
                          <w:kern w:val="0"/>
                          <w:sz w:val="18"/>
                          <w:fitText w:val="1185" w:id="1907511553"/>
                        </w:rPr>
                        <w:t>関</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厚生労働省大阪労働局、国土交通省近畿地方整備局</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大阪府</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建設業者</w:t>
                      </w:r>
                      <w:r w:rsidRPr="00247469">
                        <w:rPr>
                          <w:rFonts w:ascii="ＭＳ Ｐ明朝" w:eastAsia="ＭＳ Ｐ明朝" w:hAnsi="ＭＳ Ｐ明朝"/>
                          <w:color w:val="000000" w:themeColor="text1"/>
                          <w:sz w:val="18"/>
                        </w:rPr>
                        <w:t>団体等</w:t>
                      </w:r>
                    </w:p>
                    <w:p w14:paraId="6FAC0522"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8915"/>
                        </w:rPr>
                        <w:t>建設工</w:t>
                      </w:r>
                      <w:r w:rsidRPr="00247469">
                        <w:rPr>
                          <w:rFonts w:ascii="ＭＳ Ｐゴシック" w:eastAsia="ＭＳ Ｐゴシック" w:hAnsi="ＭＳ Ｐゴシック" w:hint="eastAsia"/>
                          <w:color w:val="000000" w:themeColor="text1"/>
                          <w:kern w:val="0"/>
                          <w:sz w:val="18"/>
                          <w:fitText w:val="1200" w:id="1825318915"/>
                        </w:rPr>
                        <w:t>事</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建設業法（昭和24年</w:t>
                      </w:r>
                      <w:r w:rsidRPr="00247469">
                        <w:rPr>
                          <w:rFonts w:ascii="ＭＳ Ｐ明朝" w:eastAsia="ＭＳ Ｐ明朝" w:hAnsi="ＭＳ Ｐ明朝"/>
                          <w:color w:val="000000" w:themeColor="text1"/>
                          <w:sz w:val="18"/>
                        </w:rPr>
                        <w:t>法律第100号</w:t>
                      </w:r>
                      <w:r w:rsidRPr="00247469">
                        <w:rPr>
                          <w:rFonts w:ascii="ＭＳ Ｐ明朝" w:eastAsia="ＭＳ Ｐ明朝" w:hAnsi="ＭＳ Ｐ明朝" w:hint="eastAsia"/>
                          <w:color w:val="000000" w:themeColor="text1"/>
                          <w:sz w:val="18"/>
                        </w:rPr>
                        <w:t>）第2条</w:t>
                      </w:r>
                      <w:r w:rsidRPr="00247469">
                        <w:rPr>
                          <w:rFonts w:ascii="ＭＳ Ｐ明朝" w:eastAsia="ＭＳ Ｐ明朝" w:hAnsi="ＭＳ Ｐ明朝"/>
                          <w:color w:val="000000" w:themeColor="text1"/>
                          <w:sz w:val="18"/>
                        </w:rPr>
                        <w:t>第</w:t>
                      </w:r>
                      <w:r w:rsidRPr="00247469">
                        <w:rPr>
                          <w:rFonts w:ascii="ＭＳ Ｐ明朝" w:eastAsia="ＭＳ Ｐ明朝" w:hAnsi="ＭＳ Ｐ明朝" w:hint="eastAsia"/>
                          <w:color w:val="000000" w:themeColor="text1"/>
                          <w:sz w:val="18"/>
                        </w:rPr>
                        <w:t>1項に規定する</w:t>
                      </w:r>
                      <w:r w:rsidRPr="00247469">
                        <w:rPr>
                          <w:rFonts w:ascii="ＭＳ Ｐ明朝" w:eastAsia="ＭＳ Ｐ明朝" w:hAnsi="ＭＳ Ｐ明朝"/>
                          <w:color w:val="000000" w:themeColor="text1"/>
                          <w:sz w:val="18"/>
                        </w:rPr>
                        <w:t>建設工事</w:t>
                      </w:r>
                    </w:p>
                    <w:p w14:paraId="354DDEC4" w14:textId="77777777" w:rsidR="00982CBB" w:rsidRPr="00247469" w:rsidRDefault="00982CBB"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9170"/>
                        </w:rPr>
                        <w:t>建設工事従事</w:t>
                      </w:r>
                      <w:r w:rsidRPr="00247469">
                        <w:rPr>
                          <w:rFonts w:ascii="ＭＳ Ｐゴシック" w:eastAsia="ＭＳ Ｐゴシック" w:hAnsi="ＭＳ Ｐゴシック" w:hint="eastAsia"/>
                          <w:color w:val="000000" w:themeColor="text1"/>
                          <w:w w:val="85"/>
                          <w:kern w:val="0"/>
                          <w:sz w:val="18"/>
                          <w:fitText w:val="1200" w:id="1825319170"/>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建設工事に</w:t>
                      </w:r>
                      <w:r w:rsidRPr="00247469">
                        <w:rPr>
                          <w:rFonts w:ascii="ＭＳ Ｐ明朝" w:eastAsia="ＭＳ Ｐ明朝" w:hAnsi="ＭＳ Ｐ明朝"/>
                          <w:color w:val="000000" w:themeColor="text1"/>
                          <w:sz w:val="18"/>
                        </w:rPr>
                        <w:t>従事する者</w:t>
                      </w:r>
                    </w:p>
                    <w:p w14:paraId="12DE338E" w14:textId="6D8032CB" w:rsidR="00982CBB" w:rsidRPr="00247469" w:rsidRDefault="00982CBB" w:rsidP="002C6C54">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9168"/>
                        </w:rPr>
                        <w:t>建設業</w:t>
                      </w:r>
                      <w:r w:rsidRPr="00247469">
                        <w:rPr>
                          <w:rFonts w:ascii="ＭＳ Ｐゴシック" w:eastAsia="ＭＳ Ｐゴシック" w:hAnsi="ＭＳ Ｐゴシック" w:hint="eastAsia"/>
                          <w:color w:val="000000" w:themeColor="text1"/>
                          <w:kern w:val="0"/>
                          <w:sz w:val="18"/>
                          <w:fitText w:val="1200" w:id="1825319168"/>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建設業を営む</w:t>
                      </w:r>
                      <w:r w:rsidRPr="00247469">
                        <w:rPr>
                          <w:rFonts w:ascii="ＭＳ Ｐ明朝" w:eastAsia="ＭＳ Ｐ明朝" w:hAnsi="ＭＳ Ｐ明朝"/>
                          <w:color w:val="000000" w:themeColor="text1"/>
                          <w:sz w:val="18"/>
                        </w:rPr>
                        <w:t>者</w:t>
                      </w:r>
                    </w:p>
                  </w:txbxContent>
                </v:textbox>
                <w10:wrap anchorx="margin"/>
              </v:rect>
            </w:pict>
          </mc:Fallback>
        </mc:AlternateContent>
      </w:r>
    </w:p>
    <w:p w14:paraId="3047A841" w14:textId="735886FC" w:rsidR="00E25725" w:rsidRPr="008B3570" w:rsidRDefault="00E25725" w:rsidP="00624C3E">
      <w:pPr>
        <w:ind w:firstLineChars="100" w:firstLine="210"/>
        <w:rPr>
          <w:rFonts w:ascii="ＭＳ Ｐ明朝" w:eastAsia="ＭＳ Ｐ明朝" w:hAnsi="ＭＳ Ｐ明朝" w:cs="メイリオ"/>
        </w:rPr>
      </w:pPr>
    </w:p>
    <w:p w14:paraId="680545DE" w14:textId="2FBBDE10" w:rsidR="00E25725" w:rsidRPr="008B3570" w:rsidRDefault="00E25725" w:rsidP="00624C3E">
      <w:pPr>
        <w:ind w:firstLineChars="100" w:firstLine="210"/>
        <w:rPr>
          <w:rFonts w:ascii="ＭＳ Ｐ明朝" w:eastAsia="ＭＳ Ｐ明朝" w:hAnsi="ＭＳ Ｐ明朝" w:cs="メイリオ"/>
        </w:rPr>
      </w:pPr>
    </w:p>
    <w:p w14:paraId="65F163BC" w14:textId="169C710A" w:rsidR="00947446" w:rsidRPr="008B3570" w:rsidRDefault="00947446" w:rsidP="00624C3E">
      <w:pPr>
        <w:ind w:firstLineChars="100" w:firstLine="210"/>
        <w:rPr>
          <w:rFonts w:ascii="ＭＳ Ｐ明朝" w:eastAsia="ＭＳ Ｐ明朝" w:hAnsi="ＭＳ Ｐ明朝" w:cs="メイリオ"/>
        </w:rPr>
      </w:pPr>
    </w:p>
    <w:p w14:paraId="1EFB6406" w14:textId="77777777" w:rsidR="009E481B" w:rsidRPr="008B3570" w:rsidRDefault="009E481B" w:rsidP="00624C3E">
      <w:pPr>
        <w:ind w:firstLineChars="100" w:firstLine="210"/>
        <w:rPr>
          <w:rFonts w:ascii="ＭＳ Ｐ明朝" w:eastAsia="ＭＳ Ｐ明朝" w:hAnsi="ＭＳ Ｐ明朝" w:cs="メイリオ"/>
        </w:rPr>
      </w:pPr>
    </w:p>
    <w:p w14:paraId="788C0DEB" w14:textId="77777777" w:rsidR="00947446" w:rsidRPr="008B3570" w:rsidRDefault="00947446" w:rsidP="00624C3E">
      <w:pPr>
        <w:ind w:firstLineChars="100" w:firstLine="210"/>
        <w:rPr>
          <w:rFonts w:ascii="ＭＳ Ｐ明朝" w:eastAsia="ＭＳ Ｐ明朝" w:hAnsi="ＭＳ Ｐ明朝" w:cs="メイリオ"/>
        </w:rPr>
      </w:pPr>
    </w:p>
    <w:p w14:paraId="2FFEDC6B" w14:textId="77777777" w:rsidR="00947446" w:rsidRPr="008B3570" w:rsidRDefault="00947446" w:rsidP="00624C3E">
      <w:pPr>
        <w:ind w:firstLineChars="100" w:firstLine="210"/>
        <w:rPr>
          <w:rFonts w:ascii="ＭＳ Ｐ明朝" w:eastAsia="ＭＳ Ｐ明朝" w:hAnsi="ＭＳ Ｐ明朝" w:cs="メイリオ"/>
        </w:rPr>
      </w:pPr>
    </w:p>
    <w:p w14:paraId="5F5ACC03" w14:textId="77777777" w:rsidR="00947446" w:rsidRPr="008B3570" w:rsidRDefault="00947446" w:rsidP="00624C3E">
      <w:pPr>
        <w:ind w:firstLineChars="100" w:firstLine="210"/>
        <w:rPr>
          <w:rFonts w:ascii="ＭＳ Ｐ明朝" w:eastAsia="ＭＳ Ｐ明朝" w:hAnsi="ＭＳ Ｐ明朝" w:cs="メイリオ"/>
        </w:rPr>
      </w:pPr>
    </w:p>
    <w:p w14:paraId="39517272" w14:textId="77777777" w:rsidR="00947446" w:rsidRPr="008B3570" w:rsidRDefault="00947446" w:rsidP="00624C3E">
      <w:pPr>
        <w:ind w:firstLineChars="100" w:firstLine="210"/>
        <w:rPr>
          <w:rFonts w:ascii="ＭＳ Ｐ明朝" w:eastAsia="ＭＳ Ｐ明朝" w:hAnsi="ＭＳ Ｐ明朝" w:cs="メイリオ"/>
        </w:rPr>
      </w:pPr>
    </w:p>
    <w:p w14:paraId="78A78FAB" w14:textId="77777777" w:rsidR="00A07055" w:rsidRDefault="00A07055" w:rsidP="00247469">
      <w:pPr>
        <w:rPr>
          <w:rFonts w:ascii="ＭＳ Ｐ明朝" w:eastAsia="ＭＳ Ｐ明朝" w:hAnsi="ＭＳ Ｐ明朝" w:cs="メイリオ"/>
        </w:rPr>
      </w:pPr>
    </w:p>
    <w:p w14:paraId="7DF05169" w14:textId="5F9B9DCA" w:rsidR="003A7817" w:rsidRPr="000D7148" w:rsidRDefault="00DB39FC" w:rsidP="001C4DB5">
      <w:pPr>
        <w:pStyle w:val="1"/>
        <w:keepNext w:val="0"/>
        <w:ind w:right="210"/>
        <w:rPr>
          <w:rFonts w:ascii="ＭＳ Ｐ明朝" w:eastAsia="ＭＳ Ｐ明朝" w:hAnsi="ＭＳ Ｐ明朝" w:cs="メイリオ"/>
          <w:sz w:val="24"/>
        </w:rPr>
      </w:pPr>
      <w:r w:rsidRPr="008B3570">
        <w:rPr>
          <w:rFonts w:ascii="ＭＳ Ｐ明朝" w:eastAsia="ＭＳ Ｐ明朝" w:hAnsi="ＭＳ Ｐ明朝" w:cs="メイリオ"/>
        </w:rPr>
        <w:br w:type="page"/>
      </w:r>
      <w:bookmarkStart w:id="5" w:name="_Toc532911207"/>
      <w:bookmarkStart w:id="6" w:name="_Toc157621524"/>
      <w:r w:rsidR="00CF6780" w:rsidRPr="000D7148">
        <w:rPr>
          <w:rFonts w:ascii="ＭＳ Ｐゴシック" w:hAnsi="ＭＳ Ｐゴシック" w:hint="eastAsia"/>
          <w:sz w:val="24"/>
        </w:rPr>
        <w:lastRenderedPageBreak/>
        <w:t>第１</w:t>
      </w:r>
      <w:r w:rsidR="00624C3E" w:rsidRPr="000D7148">
        <w:rPr>
          <w:rFonts w:ascii="ＭＳ Ｐゴシック" w:hAnsi="ＭＳ Ｐゴシック" w:hint="eastAsia"/>
          <w:sz w:val="24"/>
        </w:rPr>
        <w:t>章</w:t>
      </w:r>
      <w:r w:rsidR="003A7817" w:rsidRPr="000D7148">
        <w:rPr>
          <w:rFonts w:ascii="ＭＳ Ｐゴシック" w:hAnsi="ＭＳ Ｐゴシック" w:hint="eastAsia"/>
          <w:sz w:val="24"/>
        </w:rPr>
        <w:t xml:space="preserve">　建設工事従事者の安全及び健康の確保に関する現状と課題</w:t>
      </w:r>
      <w:bookmarkEnd w:id="5"/>
      <w:bookmarkEnd w:id="6"/>
    </w:p>
    <w:p w14:paraId="077025FB" w14:textId="77777777" w:rsidR="00F069B9" w:rsidRPr="008B3570" w:rsidRDefault="00F069B9" w:rsidP="00A04F18">
      <w:pPr>
        <w:rPr>
          <w:rFonts w:ascii="ＭＳ Ｐゴシック" w:eastAsia="ＭＳ Ｐゴシック" w:hAnsi="ＭＳ Ｐゴシック" w:cs="メイリオ"/>
          <w:sz w:val="24"/>
        </w:rPr>
      </w:pPr>
    </w:p>
    <w:p w14:paraId="746DB2F8" w14:textId="21A5D862" w:rsidR="00CD0F8E" w:rsidRPr="008B3570" w:rsidRDefault="00B03EAF" w:rsidP="001C4DB5">
      <w:pPr>
        <w:pStyle w:val="2"/>
        <w:ind w:leftChars="100" w:left="210" w:rightChars="100" w:right="210"/>
        <w:rPr>
          <w:sz w:val="22"/>
        </w:rPr>
      </w:pPr>
      <w:bookmarkStart w:id="7" w:name="_Toc532911208"/>
      <w:bookmarkStart w:id="8" w:name="_Toc157621525"/>
      <w:r w:rsidRPr="008B3570">
        <w:rPr>
          <w:rFonts w:hint="eastAsia"/>
          <w:sz w:val="22"/>
        </w:rPr>
        <w:t>１．</w:t>
      </w:r>
      <w:r w:rsidR="003A7817" w:rsidRPr="008B3570">
        <w:rPr>
          <w:rFonts w:hint="eastAsia"/>
          <w:sz w:val="22"/>
        </w:rPr>
        <w:t>建設工事従事者の安全及び健康の確保の推進に必要な環境整備</w:t>
      </w:r>
      <w:bookmarkEnd w:id="7"/>
      <w:bookmarkEnd w:id="8"/>
    </w:p>
    <w:p w14:paraId="11FFD218" w14:textId="1BFD99FF" w:rsidR="0085437E" w:rsidRPr="00AF179A" w:rsidRDefault="0085437E" w:rsidP="0085437E">
      <w:pPr>
        <w:pStyle w:val="HTML"/>
        <w:ind w:leftChars="100" w:left="210" w:firstLineChars="100" w:firstLine="220"/>
        <w:rPr>
          <w:rFonts w:ascii="ＭＳ Ｐ明朝" w:eastAsia="ＭＳ Ｐ明朝" w:hAnsi="ＭＳ Ｐ明朝" w:cs="メイリオ"/>
          <w:color w:val="000000" w:themeColor="text1"/>
          <w:szCs w:val="21"/>
        </w:rPr>
      </w:pPr>
      <w:r w:rsidRPr="00AF179A">
        <w:rPr>
          <w:rFonts w:ascii="ＭＳ Ｐ明朝" w:eastAsia="ＭＳ Ｐ明朝" w:hAnsi="ＭＳ Ｐ明朝" w:cs="ＭＳ ゴシック" w:hint="eastAsia"/>
          <w:color w:val="000000" w:themeColor="text1"/>
          <w:kern w:val="0"/>
          <w:sz w:val="22"/>
          <w:szCs w:val="22"/>
        </w:rPr>
        <w:t>労働者の安全と健康の確保、快適な職場環境の形成促進を目的に、</w:t>
      </w:r>
      <w:r w:rsidRPr="00AF179A">
        <w:rPr>
          <w:rFonts w:ascii="ＭＳ Ｐ明朝" w:eastAsia="ＭＳ Ｐ明朝" w:hAnsi="ＭＳ Ｐ明朝" w:hint="eastAsia"/>
          <w:color w:val="000000" w:themeColor="text1"/>
          <w:sz w:val="22"/>
          <w:szCs w:val="22"/>
        </w:rPr>
        <w:t>労働安全衛生法が昭和</w:t>
      </w:r>
      <w:r w:rsidRPr="00AF179A">
        <w:rPr>
          <w:rFonts w:ascii="ＭＳ Ｐ明朝" w:eastAsia="ＭＳ Ｐ明朝" w:hAnsi="ＭＳ Ｐ明朝"/>
          <w:color w:val="000000" w:themeColor="text1"/>
          <w:sz w:val="22"/>
          <w:szCs w:val="22"/>
        </w:rPr>
        <w:t>47年（1972年）に施行されてから半世紀</w:t>
      </w:r>
      <w:r w:rsidR="0059673A" w:rsidRPr="00AF179A">
        <w:rPr>
          <w:rFonts w:ascii="ＭＳ Ｐ明朝" w:eastAsia="ＭＳ Ｐ明朝" w:hAnsi="ＭＳ Ｐ明朝" w:hint="eastAsia"/>
          <w:color w:val="000000" w:themeColor="text1"/>
          <w:sz w:val="22"/>
          <w:szCs w:val="22"/>
        </w:rPr>
        <w:t>以上</w:t>
      </w:r>
      <w:r w:rsidRPr="00AF179A">
        <w:rPr>
          <w:rFonts w:ascii="ＭＳ Ｐ明朝" w:eastAsia="ＭＳ Ｐ明朝" w:hAnsi="ＭＳ Ｐ明朝" w:hint="eastAsia"/>
          <w:color w:val="000000" w:themeColor="text1"/>
          <w:sz w:val="22"/>
          <w:szCs w:val="22"/>
        </w:rPr>
        <w:t>が経過し、特別教育をはじめとした継続的な安全衛生教育の実施等、この間の関係団体・機関等の取組により、昭和</w:t>
      </w:r>
      <w:r w:rsidRPr="00AF179A">
        <w:rPr>
          <w:rFonts w:ascii="ＭＳ Ｐ明朝" w:eastAsia="ＭＳ Ｐ明朝" w:hAnsi="ＭＳ Ｐ明朝"/>
          <w:color w:val="000000" w:themeColor="text1"/>
          <w:sz w:val="22"/>
          <w:szCs w:val="22"/>
        </w:rPr>
        <w:t>63</w:t>
      </w:r>
      <w:r w:rsidRPr="00AF179A">
        <w:rPr>
          <w:rFonts w:ascii="ＭＳ Ｐ明朝" w:eastAsia="ＭＳ Ｐ明朝" w:hAnsi="ＭＳ Ｐ明朝" w:hint="eastAsia"/>
          <w:color w:val="000000" w:themeColor="text1"/>
          <w:sz w:val="22"/>
          <w:szCs w:val="22"/>
        </w:rPr>
        <w:t>年には４</w:t>
      </w:r>
      <w:r w:rsidRPr="00AF179A">
        <w:rPr>
          <w:rFonts w:ascii="ＭＳ Ｐ明朝" w:eastAsia="ＭＳ Ｐ明朝" w:hAnsi="ＭＳ Ｐ明朝"/>
          <w:color w:val="000000" w:themeColor="text1"/>
          <w:sz w:val="22"/>
          <w:szCs w:val="22"/>
        </w:rPr>
        <w:t>,702</w:t>
      </w:r>
      <w:r w:rsidRPr="00AF179A">
        <w:rPr>
          <w:rFonts w:ascii="ＭＳ Ｐ明朝" w:eastAsia="ＭＳ Ｐ明朝" w:hAnsi="ＭＳ Ｐ明朝" w:hint="eastAsia"/>
          <w:color w:val="000000" w:themeColor="text1"/>
          <w:sz w:val="22"/>
          <w:szCs w:val="22"/>
        </w:rPr>
        <w:t>人にも上っていた府内の建設業における労働災害による死傷者数は、近年は下げ止まりの状況にあるものの、令和</w:t>
      </w:r>
      <w:r w:rsidR="00CD091F">
        <w:rPr>
          <w:rFonts w:ascii="ＭＳ Ｐ明朝" w:eastAsia="ＭＳ Ｐ明朝" w:hAnsi="ＭＳ Ｐ明朝" w:hint="eastAsia"/>
          <w:color w:val="000000" w:themeColor="text1"/>
          <w:sz w:val="22"/>
          <w:szCs w:val="22"/>
        </w:rPr>
        <w:t>４</w:t>
      </w:r>
      <w:r w:rsidRPr="00AF179A">
        <w:rPr>
          <w:rFonts w:ascii="ＭＳ Ｐ明朝" w:eastAsia="ＭＳ Ｐ明朝" w:hAnsi="ＭＳ Ｐ明朝" w:hint="eastAsia"/>
          <w:color w:val="000000" w:themeColor="text1"/>
          <w:sz w:val="22"/>
          <w:szCs w:val="22"/>
        </w:rPr>
        <w:t>年には</w:t>
      </w:r>
      <w:r w:rsidRPr="00AF179A">
        <w:rPr>
          <w:rFonts w:ascii="ＭＳ Ｐ明朝" w:eastAsia="ＭＳ Ｐ明朝" w:hAnsi="ＭＳ Ｐ明朝"/>
          <w:color w:val="000000" w:themeColor="text1"/>
          <w:sz w:val="22"/>
          <w:szCs w:val="22"/>
        </w:rPr>
        <w:t>746</w:t>
      </w:r>
      <w:r w:rsidRPr="00AF179A">
        <w:rPr>
          <w:rFonts w:ascii="ＭＳ Ｐ明朝" w:eastAsia="ＭＳ Ｐ明朝" w:hAnsi="ＭＳ Ｐ明朝" w:hint="eastAsia"/>
          <w:color w:val="000000" w:themeColor="text1"/>
          <w:sz w:val="22"/>
          <w:szCs w:val="22"/>
        </w:rPr>
        <w:t>人まで減少した。【</w:t>
      </w:r>
      <w:r w:rsidRPr="00AF179A">
        <w:rPr>
          <w:rFonts w:ascii="ＭＳ Ｐ明朝" w:eastAsia="ＭＳ Ｐ明朝" w:hAnsi="ＭＳ Ｐ明朝" w:cs="メイリオ" w:hint="eastAsia"/>
          <w:color w:val="000000" w:themeColor="text1"/>
          <w:sz w:val="22"/>
          <w:szCs w:val="22"/>
        </w:rPr>
        <w:t>図</w:t>
      </w:r>
      <w:r w:rsidRPr="00AF179A">
        <w:rPr>
          <w:rFonts w:ascii="ＭＳ Ｐ明朝" w:eastAsia="ＭＳ Ｐ明朝" w:hAnsi="ＭＳ Ｐ明朝" w:cs="メイリオ"/>
          <w:color w:val="000000" w:themeColor="text1"/>
          <w:sz w:val="22"/>
          <w:szCs w:val="22"/>
        </w:rPr>
        <w:t>1】</w:t>
      </w:r>
    </w:p>
    <w:p w14:paraId="07EEBC32" w14:textId="60D0A4D5" w:rsidR="0085437E" w:rsidRPr="00AF179A" w:rsidRDefault="0085437E" w:rsidP="0085437E">
      <w:pPr>
        <w:ind w:leftChars="100" w:left="210" w:firstLineChars="100" w:firstLine="220"/>
        <w:rPr>
          <w:rFonts w:ascii="ＭＳ Ｐ明朝" w:eastAsia="ＭＳ Ｐ明朝" w:hAnsi="ＭＳ Ｐ明朝"/>
          <w:color w:val="000000" w:themeColor="text1"/>
          <w:szCs w:val="21"/>
        </w:rPr>
      </w:pPr>
      <w:r w:rsidRPr="00AF179A">
        <w:rPr>
          <w:rFonts w:ascii="ＭＳ Ｐ明朝" w:eastAsia="ＭＳ Ｐ明朝" w:hAnsi="ＭＳ Ｐ明朝" w:cs="メイリオ" w:hint="eastAsia"/>
          <w:color w:val="000000" w:themeColor="text1"/>
          <w:sz w:val="22"/>
        </w:rPr>
        <w:t>【</w:t>
      </w:r>
      <w:r w:rsidRPr="00AF179A">
        <w:rPr>
          <w:rFonts w:ascii="ＭＳ Ｐ明朝" w:eastAsia="ＭＳ Ｐ明朝" w:hAnsi="ＭＳ Ｐ明朝" w:hint="eastAsia"/>
          <w:color w:val="000000" w:themeColor="text1"/>
          <w:sz w:val="22"/>
        </w:rPr>
        <w:t>図</w:t>
      </w:r>
      <w:r w:rsidRPr="00AF179A">
        <w:rPr>
          <w:rFonts w:ascii="ＭＳ Ｐ明朝" w:eastAsia="ＭＳ Ｐ明朝" w:hAnsi="ＭＳ Ｐ明朝"/>
          <w:color w:val="000000" w:themeColor="text1"/>
          <w:sz w:val="22"/>
        </w:rPr>
        <w:t>2</w:t>
      </w:r>
      <w:r w:rsidRPr="00AF179A">
        <w:rPr>
          <w:rFonts w:ascii="ＭＳ Ｐ明朝" w:eastAsia="ＭＳ Ｐ明朝" w:hAnsi="ＭＳ Ｐ明朝" w:cs="メイリオ" w:hint="eastAsia"/>
          <w:color w:val="000000" w:themeColor="text1"/>
          <w:sz w:val="22"/>
        </w:rPr>
        <w:t>】</w:t>
      </w:r>
      <w:r w:rsidRPr="00AF179A">
        <w:rPr>
          <w:rFonts w:ascii="ＭＳ Ｐ明朝" w:eastAsia="ＭＳ Ｐ明朝" w:hAnsi="ＭＳ Ｐ明朝" w:hint="eastAsia"/>
          <w:color w:val="000000" w:themeColor="text1"/>
          <w:sz w:val="22"/>
        </w:rPr>
        <w:t>は全産業に占める建設業死傷者数及び死亡者数の割合を示したグラフであるが、前者については、平成</w:t>
      </w:r>
      <w:r w:rsidRPr="00AF179A">
        <w:rPr>
          <w:rFonts w:ascii="ＭＳ Ｐ明朝" w:eastAsia="ＭＳ Ｐ明朝" w:hAnsi="ＭＳ Ｐ明朝"/>
          <w:color w:val="000000" w:themeColor="text1"/>
          <w:sz w:val="22"/>
        </w:rPr>
        <w:t>30</w:t>
      </w:r>
      <w:r w:rsidRPr="00AF179A">
        <w:rPr>
          <w:rFonts w:ascii="ＭＳ Ｐ明朝" w:eastAsia="ＭＳ Ｐ明朝" w:hAnsi="ＭＳ Ｐ明朝" w:hint="eastAsia"/>
          <w:color w:val="000000" w:themeColor="text1"/>
          <w:sz w:val="22"/>
        </w:rPr>
        <w:t>年から令和</w:t>
      </w:r>
      <w:r w:rsidR="00CD091F">
        <w:rPr>
          <w:rFonts w:ascii="ＭＳ Ｐ明朝" w:eastAsia="ＭＳ Ｐ明朝" w:hAnsi="ＭＳ Ｐ明朝" w:hint="eastAsia"/>
          <w:color w:val="000000" w:themeColor="text1"/>
          <w:sz w:val="22"/>
        </w:rPr>
        <w:t>４</w:t>
      </w:r>
      <w:r w:rsidRPr="00AF179A">
        <w:rPr>
          <w:rFonts w:ascii="ＭＳ Ｐ明朝" w:eastAsia="ＭＳ Ｐ明朝" w:hAnsi="ＭＳ Ｐ明朝" w:hint="eastAsia"/>
          <w:color w:val="000000" w:themeColor="text1"/>
          <w:sz w:val="22"/>
        </w:rPr>
        <w:t>年の間に、府内平均（</w:t>
      </w:r>
      <w:r w:rsidRPr="00AF179A">
        <w:rPr>
          <w:rFonts w:ascii="ＭＳ Ｐ明朝" w:eastAsia="ＭＳ Ｐ明朝" w:hAnsi="ＭＳ Ｐ明朝"/>
          <w:color w:val="000000" w:themeColor="text1"/>
          <w:sz w:val="22"/>
        </w:rPr>
        <w:t>3.3</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9.1</w:t>
      </w:r>
      <w:r w:rsidRPr="00AF179A">
        <w:rPr>
          <w:rFonts w:ascii="ＭＳ Ｐ明朝" w:eastAsia="ＭＳ Ｐ明朝" w:hAnsi="ＭＳ Ｐ明朝" w:hint="eastAsia"/>
          <w:color w:val="000000" w:themeColor="text1"/>
          <w:sz w:val="22"/>
        </w:rPr>
        <w:t>％）が全国平均（</w:t>
      </w:r>
      <w:r w:rsidRPr="00AF179A">
        <w:rPr>
          <w:rFonts w:ascii="ＭＳ Ｐ明朝" w:eastAsia="ＭＳ Ｐ明朝" w:hAnsi="ＭＳ Ｐ明朝"/>
          <w:color w:val="000000" w:themeColor="text1"/>
          <w:sz w:val="22"/>
        </w:rPr>
        <w:t>6.0</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12.1</w:t>
      </w:r>
      <w:r w:rsidRPr="00AF179A">
        <w:rPr>
          <w:rFonts w:ascii="ＭＳ Ｐ明朝" w:eastAsia="ＭＳ Ｐ明朝" w:hAnsi="ＭＳ Ｐ明朝" w:hint="eastAsia"/>
          <w:color w:val="000000" w:themeColor="text1"/>
          <w:sz w:val="22"/>
        </w:rPr>
        <w:t>％）を常に下回っており、後者については、府内平均（</w:t>
      </w:r>
      <w:r w:rsidRPr="00AF179A">
        <w:rPr>
          <w:rFonts w:ascii="ＭＳ Ｐ明朝" w:eastAsia="ＭＳ Ｐ明朝" w:hAnsi="ＭＳ Ｐ明朝"/>
          <w:color w:val="000000" w:themeColor="text1"/>
          <w:sz w:val="22"/>
        </w:rPr>
        <w:t>23.4</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37.7</w:t>
      </w:r>
      <w:r w:rsidRPr="00AF179A">
        <w:rPr>
          <w:rFonts w:ascii="ＭＳ Ｐ明朝" w:eastAsia="ＭＳ Ｐ明朝" w:hAnsi="ＭＳ Ｐ明朝" w:hint="eastAsia"/>
          <w:color w:val="000000" w:themeColor="text1"/>
          <w:sz w:val="22"/>
        </w:rPr>
        <w:t>％）が全国平均（</w:t>
      </w:r>
      <w:r w:rsidRPr="00AF179A">
        <w:rPr>
          <w:rFonts w:ascii="ＭＳ Ｐ明朝" w:eastAsia="ＭＳ Ｐ明朝" w:hAnsi="ＭＳ Ｐ明朝"/>
          <w:color w:val="000000" w:themeColor="text1"/>
          <w:sz w:val="22"/>
        </w:rPr>
        <w:t>31.8</w:t>
      </w:r>
      <w:r w:rsidRPr="00AF179A">
        <w:rPr>
          <w:rFonts w:ascii="ＭＳ Ｐ明朝" w:eastAsia="ＭＳ Ｐ明朝" w:hAnsi="ＭＳ Ｐ明朝" w:hint="eastAsia"/>
          <w:color w:val="000000" w:themeColor="text1"/>
          <w:sz w:val="22"/>
        </w:rPr>
        <w:t>％～</w:t>
      </w:r>
      <w:r w:rsidRPr="00AF179A">
        <w:rPr>
          <w:rFonts w:ascii="ＭＳ Ｐ明朝" w:eastAsia="ＭＳ Ｐ明朝" w:hAnsi="ＭＳ Ｐ明朝"/>
          <w:color w:val="000000" w:themeColor="text1"/>
          <w:sz w:val="22"/>
        </w:rPr>
        <w:t>36.3</w:t>
      </w:r>
      <w:r w:rsidRPr="00AF179A">
        <w:rPr>
          <w:rFonts w:ascii="ＭＳ Ｐ明朝" w:eastAsia="ＭＳ Ｐ明朝" w:hAnsi="ＭＳ Ｐ明朝" w:hint="eastAsia"/>
          <w:color w:val="000000" w:themeColor="text1"/>
          <w:sz w:val="22"/>
        </w:rPr>
        <w:t>％）</w:t>
      </w:r>
      <w:r w:rsidR="0059673A" w:rsidRPr="00AF179A">
        <w:rPr>
          <w:rFonts w:ascii="ＭＳ Ｐ明朝" w:eastAsia="ＭＳ Ｐ明朝" w:hAnsi="ＭＳ Ｐ明朝" w:hint="eastAsia"/>
          <w:color w:val="000000" w:themeColor="text1"/>
          <w:sz w:val="22"/>
        </w:rPr>
        <w:t>を</w:t>
      </w:r>
      <w:r w:rsidRPr="00AF179A">
        <w:rPr>
          <w:rFonts w:ascii="ＭＳ Ｐ明朝" w:eastAsia="ＭＳ Ｐ明朝" w:hAnsi="ＭＳ Ｐ明朝" w:hint="eastAsia"/>
          <w:color w:val="000000" w:themeColor="text1"/>
          <w:sz w:val="22"/>
        </w:rPr>
        <w:t>、令和</w:t>
      </w:r>
      <w:r w:rsidR="00CD091F">
        <w:rPr>
          <w:rFonts w:ascii="ＭＳ Ｐ明朝" w:eastAsia="ＭＳ Ｐ明朝" w:hAnsi="ＭＳ Ｐ明朝" w:hint="eastAsia"/>
          <w:color w:val="000000" w:themeColor="text1"/>
          <w:sz w:val="22"/>
        </w:rPr>
        <w:t>２</w:t>
      </w:r>
      <w:r w:rsidRPr="00AF179A">
        <w:rPr>
          <w:rFonts w:ascii="ＭＳ Ｐ明朝" w:eastAsia="ＭＳ Ｐ明朝" w:hAnsi="ＭＳ Ｐ明朝" w:hint="eastAsia"/>
          <w:color w:val="000000" w:themeColor="text1"/>
          <w:sz w:val="22"/>
        </w:rPr>
        <w:t>年から下回って推移している。</w:t>
      </w:r>
    </w:p>
    <w:p w14:paraId="6CB67A44" w14:textId="77777777" w:rsidR="0085437E" w:rsidRPr="00AF179A" w:rsidRDefault="0085437E" w:rsidP="0085437E">
      <w:pPr>
        <w:ind w:leftChars="100" w:left="210" w:firstLineChars="100" w:firstLine="220"/>
        <w:rPr>
          <w:rFonts w:ascii="ＭＳ Ｐ明朝" w:eastAsia="ＭＳ Ｐ明朝" w:hAnsi="ＭＳ Ｐ明朝"/>
          <w:color w:val="000000" w:themeColor="text1"/>
          <w:sz w:val="22"/>
        </w:rPr>
      </w:pPr>
      <w:r w:rsidRPr="00AF179A">
        <w:rPr>
          <w:rFonts w:ascii="ＭＳ Ｐ明朝" w:eastAsia="ＭＳ Ｐ明朝" w:hAnsi="ＭＳ Ｐ明朝" w:hint="eastAsia"/>
          <w:color w:val="000000" w:themeColor="text1"/>
          <w:sz w:val="22"/>
        </w:rPr>
        <w:t>このように、死傷者数、死亡者数ともに、府内の全産業に占める建設業の割合は、全国のそれに比べて低く、これまでの取組の成果が表れているものと思われるが、なお死亡災害を撲滅するには至っていない。</w:t>
      </w:r>
    </w:p>
    <w:p w14:paraId="23A82BE8" w14:textId="17A9F0D1" w:rsidR="008D5681" w:rsidRPr="00AF179A" w:rsidRDefault="0085437E" w:rsidP="0085437E">
      <w:pPr>
        <w:ind w:leftChars="100" w:left="210" w:firstLineChars="100" w:firstLine="220"/>
        <w:rPr>
          <w:rFonts w:ascii="HGPｺﾞｼｯｸM" w:eastAsia="HGPｺﾞｼｯｸM" w:hAnsiTheme="majorEastAsia"/>
          <w:bCs/>
          <w:color w:val="000000" w:themeColor="text1"/>
          <w:sz w:val="24"/>
        </w:rPr>
      </w:pPr>
      <w:r w:rsidRPr="00AF179A">
        <w:rPr>
          <w:rFonts w:ascii="ＭＳ Ｐ明朝" w:eastAsia="ＭＳ Ｐ明朝" w:hAnsi="ＭＳ Ｐ明朝" w:hint="eastAsia"/>
          <w:color w:val="000000" w:themeColor="text1"/>
          <w:sz w:val="22"/>
        </w:rPr>
        <w:t>このことから、</w:t>
      </w:r>
      <w:r w:rsidRPr="00AF179A">
        <w:rPr>
          <w:rFonts w:ascii="ＭＳ Ｐ明朝" w:eastAsia="ＭＳ Ｐ明朝" w:hAnsi="ＭＳ Ｐ明朝" w:hint="eastAsia"/>
          <w:bCs/>
          <w:color w:val="000000" w:themeColor="text1"/>
          <w:sz w:val="22"/>
        </w:rPr>
        <w:t>今後も死亡災害の撲滅に向けて一層の実効性のある取組を推進する必要があるといえる。</w:t>
      </w:r>
    </w:p>
    <w:p w14:paraId="45046F06" w14:textId="009D786D" w:rsidR="002454B1" w:rsidRPr="00AF179A" w:rsidRDefault="00AF6D86" w:rsidP="00C742C5">
      <w:pPr>
        <w:spacing w:line="0" w:lineRule="atLeast"/>
        <w:jc w:val="left"/>
        <w:rPr>
          <w:rFonts w:ascii="ＭＳ Ｐゴシック" w:eastAsia="ＭＳ Ｐゴシック" w:hAnsi="ＭＳ Ｐゴシック" w:cs="メイリオ"/>
          <w:color w:val="000000" w:themeColor="text1"/>
          <w:sz w:val="18"/>
        </w:rPr>
      </w:pPr>
      <w:r w:rsidRPr="00AF179A">
        <w:rPr>
          <w:rFonts w:ascii="ＭＳ Ｐゴシック" w:eastAsia="ＭＳ Ｐゴシック" w:hAnsi="ＭＳ Ｐゴシック" w:cs="メイリオ" w:hint="eastAsia"/>
          <w:color w:val="000000" w:themeColor="text1"/>
          <w:sz w:val="18"/>
        </w:rPr>
        <w:t>【図</w:t>
      </w:r>
      <w:r w:rsidR="00CE6D2C" w:rsidRPr="00AF179A">
        <w:rPr>
          <w:rFonts w:ascii="ＭＳ Ｐゴシック" w:eastAsia="ＭＳ Ｐゴシック" w:hAnsi="ＭＳ Ｐゴシック" w:cs="メイリオ" w:hint="eastAsia"/>
          <w:color w:val="000000" w:themeColor="text1"/>
          <w:sz w:val="18"/>
        </w:rPr>
        <w:t>1</w:t>
      </w:r>
      <w:r w:rsidRPr="00AF179A">
        <w:rPr>
          <w:rFonts w:ascii="ＭＳ Ｐゴシック" w:eastAsia="ＭＳ Ｐゴシック" w:hAnsi="ＭＳ Ｐゴシック" w:cs="メイリオ" w:hint="eastAsia"/>
          <w:color w:val="000000" w:themeColor="text1"/>
          <w:sz w:val="18"/>
        </w:rPr>
        <w:t xml:space="preserve">】　</w:t>
      </w:r>
      <w:r w:rsidR="0085437E" w:rsidRPr="00AF179A">
        <w:rPr>
          <w:rFonts w:ascii="ＭＳ Ｐゴシック" w:eastAsia="ＭＳ Ｐゴシック" w:hAnsi="ＭＳ Ｐゴシック" w:cs="メイリオ" w:hint="eastAsia"/>
          <w:color w:val="000000" w:themeColor="text1"/>
          <w:sz w:val="18"/>
        </w:rPr>
        <w:t>大阪府における建設業の死傷者数及び死亡者数の推移</w:t>
      </w:r>
    </w:p>
    <w:p w14:paraId="3421A39F" w14:textId="39311C04" w:rsidR="0085437E" w:rsidRPr="0085437E" w:rsidRDefault="0085437E" w:rsidP="00C742C5">
      <w:pPr>
        <w:spacing w:line="0" w:lineRule="atLeast"/>
        <w:jc w:val="left"/>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t>死傷者数の推移</w:t>
      </w:r>
    </w:p>
    <w:p w14:paraId="53821FAE" w14:textId="298E7D15" w:rsidR="002454B1" w:rsidRDefault="00203AC1" w:rsidP="00C742C5">
      <w:pPr>
        <w:spacing w:line="0" w:lineRule="atLeast"/>
        <w:jc w:val="left"/>
        <w:rPr>
          <w:rFonts w:ascii="ＭＳ Ｐゴシック" w:eastAsia="ＭＳ Ｐゴシック" w:hAnsi="ＭＳ Ｐゴシック" w:cs="メイリオ"/>
          <w:sz w:val="18"/>
        </w:rPr>
      </w:pPr>
      <w:r>
        <w:rPr>
          <w:noProof/>
        </w:rPr>
        <mc:AlternateContent>
          <mc:Choice Requires="wps">
            <w:drawing>
              <wp:anchor distT="0" distB="0" distL="114300" distR="114300" simplePos="0" relativeHeight="251962880" behindDoc="0" locked="0" layoutInCell="1" allowOverlap="1" wp14:anchorId="7B414BC3" wp14:editId="4C2AB535">
                <wp:simplePos x="0" y="0"/>
                <wp:positionH relativeFrom="column">
                  <wp:posOffset>5484495</wp:posOffset>
                </wp:positionH>
                <wp:positionV relativeFrom="paragraph">
                  <wp:posOffset>2726690</wp:posOffset>
                </wp:positionV>
                <wp:extent cx="219075" cy="1905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219075" cy="190500"/>
                        </a:xfrm>
                        <a:prstGeom prst="rect">
                          <a:avLst/>
                        </a:prstGeom>
                        <a:noFill/>
                        <a:ln w="25400" cap="flat" cmpd="sng" algn="ctr">
                          <a:noFill/>
                          <a:prstDash val="solid"/>
                        </a:ln>
                        <a:effectLst/>
                      </wps:spPr>
                      <wps:txbx>
                        <w:txbxContent>
                          <w:p w14:paraId="7DEAF5FE" w14:textId="77777777" w:rsidR="00203AC1" w:rsidRPr="00203AC1" w:rsidRDefault="00203AC1" w:rsidP="00203AC1">
                            <w:pPr>
                              <w:jc w:val="center"/>
                              <w:rPr>
                                <w:sz w:val="16"/>
                                <w:szCs w:val="16"/>
                              </w:rPr>
                            </w:pPr>
                            <w:r w:rsidRPr="00203AC1">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4BC3" id="正方形/長方形 5" o:spid="_x0000_s1027" style="position:absolute;margin-left:431.85pt;margin-top:214.7pt;width:17.25pt;height: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" filled="f" stroked="f" strokeweight="2pt">
                <v:textbox inset="0,0,0,0">
                  <w:txbxContent>
                    <w:p w14:paraId="7DEAF5FE" w14:textId="77777777" w:rsidR="00203AC1" w:rsidRPr="00203AC1" w:rsidRDefault="00203AC1" w:rsidP="00203AC1">
                      <w:pPr>
                        <w:jc w:val="center"/>
                        <w:rPr>
                          <w:sz w:val="16"/>
                          <w:szCs w:val="16"/>
                        </w:rPr>
                      </w:pPr>
                      <w:r w:rsidRPr="00203AC1">
                        <w:rPr>
                          <w:rFonts w:hint="eastAsia"/>
                          <w:sz w:val="16"/>
                          <w:szCs w:val="16"/>
                        </w:rPr>
                        <w:t>※</w:t>
                      </w:r>
                    </w:p>
                  </w:txbxContent>
                </v:textbox>
              </v:rect>
            </w:pict>
          </mc:Fallback>
        </mc:AlternateContent>
      </w:r>
      <w:r>
        <w:rPr>
          <w:noProof/>
        </w:rPr>
        <mc:AlternateContent>
          <mc:Choice Requires="wps">
            <w:drawing>
              <wp:anchor distT="0" distB="0" distL="114300" distR="114300" simplePos="0" relativeHeight="251960832" behindDoc="0" locked="0" layoutInCell="1" allowOverlap="1" wp14:anchorId="159350D7" wp14:editId="52334F08">
                <wp:simplePos x="0" y="0"/>
                <wp:positionH relativeFrom="column">
                  <wp:posOffset>5342255</wp:posOffset>
                </wp:positionH>
                <wp:positionV relativeFrom="paragraph">
                  <wp:posOffset>2538730</wp:posOffset>
                </wp:positionV>
                <wp:extent cx="219075" cy="190500"/>
                <wp:effectExtent l="0" t="0" r="9525" b="0"/>
                <wp:wrapNone/>
                <wp:docPr id="4" name="正方形/長方形 4"/>
                <wp:cNvGraphicFramePr/>
                <a:graphic xmlns:a="http://schemas.openxmlformats.org/drawingml/2006/main">
                  <a:graphicData uri="http://schemas.microsoft.com/office/word/2010/wordprocessingShape">
                    <wps:wsp>
                      <wps:cNvSpPr/>
                      <wps:spPr>
                        <a:xfrm>
                          <a:off x="0" y="0"/>
                          <a:ext cx="219075"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C87496" w14:textId="27BF0B2A" w:rsidR="00203AC1" w:rsidRPr="00203AC1" w:rsidRDefault="00203AC1" w:rsidP="00203AC1">
                            <w:pPr>
                              <w:jc w:val="center"/>
                              <w:rPr>
                                <w:sz w:val="16"/>
                                <w:szCs w:val="16"/>
                              </w:rPr>
                            </w:pPr>
                            <w:r w:rsidRPr="00203AC1">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350D7" id="正方形/長方形 4" o:spid="_x0000_s1028" style="position:absolute;margin-left:420.65pt;margin-top:199.9pt;width:17.25pt;height: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" filled="f" stroked="f" strokeweight="2pt">
                <v:textbox inset="0,0,0,0">
                  <w:txbxContent>
                    <w:p w14:paraId="1EC87496" w14:textId="27BF0B2A" w:rsidR="00203AC1" w:rsidRPr="00203AC1" w:rsidRDefault="00203AC1" w:rsidP="00203AC1">
                      <w:pPr>
                        <w:jc w:val="center"/>
                        <w:rPr>
                          <w:sz w:val="16"/>
                          <w:szCs w:val="16"/>
                        </w:rPr>
                      </w:pPr>
                      <w:r w:rsidRPr="00203AC1">
                        <w:rPr>
                          <w:rFonts w:hint="eastAsia"/>
                          <w:sz w:val="16"/>
                          <w:szCs w:val="16"/>
                        </w:rPr>
                        <w:t>※</w:t>
                      </w:r>
                    </w:p>
                  </w:txbxContent>
                </v:textbox>
              </v:rect>
            </w:pict>
          </mc:Fallback>
        </mc:AlternateContent>
      </w:r>
      <w:r w:rsidR="00A6325F">
        <w:rPr>
          <w:noProof/>
        </w:rPr>
        <w:drawing>
          <wp:inline distT="0" distB="0" distL="0" distR="0" wp14:anchorId="53EBC084" wp14:editId="02E0D0C5">
            <wp:extent cx="5667375" cy="3733800"/>
            <wp:effectExtent l="0" t="0" r="9525"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41BFEA" w14:textId="77777777" w:rsidR="006854A4" w:rsidRDefault="006854A4" w:rsidP="00C742C5">
      <w:pPr>
        <w:spacing w:line="0" w:lineRule="atLeast"/>
        <w:jc w:val="left"/>
        <w:rPr>
          <w:rFonts w:ascii="ＭＳ Ｐゴシック" w:eastAsia="ＭＳ Ｐゴシック" w:hAnsi="ＭＳ Ｐゴシック" w:cs="メイリオ"/>
          <w:sz w:val="16"/>
          <w:szCs w:val="16"/>
        </w:rPr>
      </w:pPr>
    </w:p>
    <w:p w14:paraId="6CE0EE6E" w14:textId="16356E68" w:rsidR="00F16A50" w:rsidRPr="001E0A2C" w:rsidRDefault="00203AC1" w:rsidP="00980D6E">
      <w:pPr>
        <w:spacing w:line="0" w:lineRule="atLeast"/>
        <w:ind w:rightChars="-203" w:right="-426"/>
        <w:jc w:val="left"/>
        <w:rPr>
          <w:rFonts w:ascii="ＭＳ Ｐ明朝" w:eastAsia="ＭＳ Ｐ明朝" w:hAnsi="ＭＳ Ｐ明朝" w:cs="メイリオ"/>
          <w:sz w:val="16"/>
          <w:szCs w:val="16"/>
        </w:rPr>
      </w:pPr>
      <w:r w:rsidRPr="001E0A2C">
        <w:rPr>
          <w:rFonts w:ascii="ＭＳ Ｐ明朝" w:eastAsia="ＭＳ Ｐ明朝" w:hAnsi="ＭＳ Ｐ明朝" w:cs="メイリオ" w:hint="eastAsia"/>
          <w:sz w:val="16"/>
          <w:szCs w:val="16"/>
        </w:rPr>
        <w:t>※</w:t>
      </w:r>
      <w:r w:rsidR="00C91415" w:rsidRPr="001E0A2C">
        <w:rPr>
          <w:rFonts w:ascii="ＭＳ Ｐ明朝" w:eastAsia="ＭＳ Ｐ明朝" w:hAnsi="ＭＳ Ｐ明朝" w:cs="メイリオ" w:hint="eastAsia"/>
          <w:sz w:val="16"/>
          <w:szCs w:val="16"/>
        </w:rPr>
        <w:t>労働</w:t>
      </w:r>
      <w:r w:rsidRPr="001E0A2C">
        <w:rPr>
          <w:rFonts w:ascii="ＭＳ Ｐ明朝" w:eastAsia="ＭＳ Ｐ明朝" w:hAnsi="ＭＳ Ｐ明朝" w:cs="メイリオ" w:hint="eastAsia"/>
          <w:sz w:val="16"/>
          <w:szCs w:val="16"/>
        </w:rPr>
        <w:t>災害</w:t>
      </w:r>
      <w:r w:rsidR="00980D6E">
        <w:rPr>
          <w:rFonts w:ascii="ＭＳ Ｐ明朝" w:eastAsia="ＭＳ Ｐ明朝" w:hAnsi="ＭＳ Ｐ明朝" w:cs="メイリオ" w:hint="eastAsia"/>
          <w:sz w:val="16"/>
          <w:szCs w:val="16"/>
        </w:rPr>
        <w:t>（</w:t>
      </w:r>
      <w:r w:rsidR="00980D6E" w:rsidRPr="001E0A2C">
        <w:rPr>
          <w:rFonts w:ascii="ＭＳ Ｐ明朝" w:eastAsia="ＭＳ Ｐ明朝" w:hAnsi="ＭＳ Ｐ明朝" w:cs="メイリオ" w:hint="eastAsia"/>
          <w:sz w:val="16"/>
          <w:szCs w:val="16"/>
        </w:rPr>
        <w:t>新型コロナウイルス感染症</w:t>
      </w:r>
      <w:r w:rsidR="00980D6E">
        <w:rPr>
          <w:rFonts w:ascii="ＭＳ Ｐ明朝" w:eastAsia="ＭＳ Ｐ明朝" w:hAnsi="ＭＳ Ｐ明朝" w:cs="メイリオ" w:hint="eastAsia"/>
          <w:sz w:val="16"/>
          <w:szCs w:val="16"/>
        </w:rPr>
        <w:t>へのり患</w:t>
      </w:r>
      <w:r w:rsidR="00C91415" w:rsidRPr="001E0A2C">
        <w:rPr>
          <w:rFonts w:ascii="ＭＳ Ｐ明朝" w:eastAsia="ＭＳ Ｐ明朝" w:hAnsi="ＭＳ Ｐ明朝" w:cs="メイリオ" w:hint="eastAsia"/>
          <w:sz w:val="16"/>
          <w:szCs w:val="16"/>
        </w:rPr>
        <w:t>による</w:t>
      </w:r>
      <w:r w:rsidR="00980D6E">
        <w:rPr>
          <w:rFonts w:ascii="ＭＳ Ｐ明朝" w:eastAsia="ＭＳ Ｐ明朝" w:hAnsi="ＭＳ Ｐ明朝" w:cs="メイリオ" w:hint="eastAsia"/>
          <w:sz w:val="16"/>
          <w:szCs w:val="16"/>
        </w:rPr>
        <w:t>ものを除く。）による</w:t>
      </w:r>
      <w:r w:rsidRPr="001E0A2C">
        <w:rPr>
          <w:rFonts w:ascii="ＭＳ Ｐ明朝" w:eastAsia="ＭＳ Ｐ明朝" w:hAnsi="ＭＳ Ｐ明朝" w:cs="メイリオ" w:hint="eastAsia"/>
          <w:sz w:val="16"/>
          <w:szCs w:val="16"/>
        </w:rPr>
        <w:t>死傷者数は、令和３年が</w:t>
      </w:r>
      <w:r w:rsidR="00C91415" w:rsidRPr="001E0A2C">
        <w:rPr>
          <w:rFonts w:ascii="ＭＳ Ｐ明朝" w:eastAsia="ＭＳ Ｐ明朝" w:hAnsi="ＭＳ Ｐ明朝" w:cs="メイリオ" w:hint="eastAsia"/>
          <w:sz w:val="16"/>
          <w:szCs w:val="16"/>
        </w:rPr>
        <w:t>6</w:t>
      </w:r>
      <w:r w:rsidR="00C91415" w:rsidRPr="001E0A2C">
        <w:rPr>
          <w:rFonts w:ascii="ＭＳ Ｐ明朝" w:eastAsia="ＭＳ Ｐ明朝" w:hAnsi="ＭＳ Ｐ明朝" w:cs="メイリオ"/>
          <w:sz w:val="16"/>
          <w:szCs w:val="16"/>
        </w:rPr>
        <w:t>93</w:t>
      </w:r>
      <w:r w:rsidR="00C91415" w:rsidRPr="001E0A2C">
        <w:rPr>
          <w:rFonts w:ascii="ＭＳ Ｐ明朝" w:eastAsia="ＭＳ Ｐ明朝" w:hAnsi="ＭＳ Ｐ明朝" w:cs="メイリオ" w:hint="eastAsia"/>
          <w:sz w:val="16"/>
          <w:szCs w:val="16"/>
        </w:rPr>
        <w:t>人、</w:t>
      </w:r>
      <w:r w:rsidRPr="001E0A2C">
        <w:rPr>
          <w:rFonts w:ascii="ＭＳ Ｐ明朝" w:eastAsia="ＭＳ Ｐ明朝" w:hAnsi="ＭＳ Ｐ明朝" w:cs="メイリオ" w:hint="eastAsia"/>
          <w:sz w:val="16"/>
          <w:szCs w:val="16"/>
        </w:rPr>
        <w:t>令和４年が6</w:t>
      </w:r>
      <w:r w:rsidRPr="001E0A2C">
        <w:rPr>
          <w:rFonts w:ascii="ＭＳ Ｐ明朝" w:eastAsia="ＭＳ Ｐ明朝" w:hAnsi="ＭＳ Ｐ明朝" w:cs="メイリオ"/>
          <w:sz w:val="16"/>
          <w:szCs w:val="16"/>
        </w:rPr>
        <w:t>16</w:t>
      </w:r>
      <w:r w:rsidRPr="001E0A2C">
        <w:rPr>
          <w:rFonts w:ascii="ＭＳ Ｐ明朝" w:eastAsia="ＭＳ Ｐ明朝" w:hAnsi="ＭＳ Ｐ明朝" w:cs="メイリオ" w:hint="eastAsia"/>
          <w:sz w:val="16"/>
          <w:szCs w:val="16"/>
        </w:rPr>
        <w:t>人である。</w:t>
      </w:r>
    </w:p>
    <w:p w14:paraId="498248A7" w14:textId="1FB75EC9" w:rsidR="00F16A50" w:rsidRPr="00203AC1" w:rsidRDefault="00F16A50" w:rsidP="00C742C5">
      <w:pPr>
        <w:spacing w:line="0" w:lineRule="atLeast"/>
        <w:jc w:val="left"/>
        <w:rPr>
          <w:rFonts w:ascii="ＭＳ Ｐゴシック" w:eastAsia="ＭＳ Ｐゴシック" w:hAnsi="ＭＳ Ｐゴシック" w:cs="メイリオ"/>
          <w:sz w:val="18"/>
        </w:rPr>
      </w:pPr>
    </w:p>
    <w:p w14:paraId="49E9AE44" w14:textId="05B91CB2" w:rsidR="00F16A50" w:rsidRPr="00980D6E" w:rsidRDefault="00F16A50" w:rsidP="00C742C5">
      <w:pPr>
        <w:spacing w:line="0" w:lineRule="atLeast"/>
        <w:jc w:val="left"/>
        <w:rPr>
          <w:rFonts w:ascii="ＭＳ Ｐゴシック" w:eastAsia="ＭＳ Ｐゴシック" w:hAnsi="ＭＳ Ｐゴシック" w:cs="メイリオ"/>
          <w:sz w:val="18"/>
        </w:rPr>
      </w:pPr>
    </w:p>
    <w:p w14:paraId="4CC06C42" w14:textId="34ABD2FE" w:rsidR="00F16A50" w:rsidRDefault="00F16A50" w:rsidP="00C742C5">
      <w:pPr>
        <w:spacing w:line="0" w:lineRule="atLeast"/>
        <w:jc w:val="left"/>
        <w:rPr>
          <w:rFonts w:ascii="ＭＳ Ｐゴシック" w:eastAsia="ＭＳ Ｐゴシック" w:hAnsi="ＭＳ Ｐゴシック" w:cs="メイリオ"/>
          <w:sz w:val="18"/>
        </w:rPr>
      </w:pPr>
    </w:p>
    <w:p w14:paraId="3ECA1B89" w14:textId="26B28D0B" w:rsidR="00F16A50" w:rsidRPr="00C91415" w:rsidRDefault="00F16A50" w:rsidP="00C742C5">
      <w:pPr>
        <w:spacing w:line="0" w:lineRule="atLeast"/>
        <w:jc w:val="left"/>
        <w:rPr>
          <w:rFonts w:ascii="ＭＳ Ｐゴシック" w:eastAsia="ＭＳ Ｐゴシック" w:hAnsi="ＭＳ Ｐゴシック" w:cs="メイリオ"/>
          <w:sz w:val="18"/>
          <w14:textOutline w14:w="9525" w14:cap="rnd" w14:cmpd="sng" w14:algn="ctr">
            <w14:solidFill>
              <w14:schemeClr w14:val="tx1"/>
            </w14:solidFill>
            <w14:prstDash w14:val="solid"/>
            <w14:bevel/>
          </w14:textOutline>
        </w:rPr>
      </w:pPr>
    </w:p>
    <w:p w14:paraId="0BC7341E" w14:textId="59FF62FE" w:rsidR="00F16A50" w:rsidRPr="000A40EE" w:rsidRDefault="00F16A50" w:rsidP="00C742C5">
      <w:pPr>
        <w:spacing w:line="0" w:lineRule="atLeast"/>
        <w:jc w:val="left"/>
        <w:rPr>
          <w:rFonts w:ascii="ＭＳ Ｐゴシック" w:eastAsia="ＭＳ Ｐゴシック" w:hAnsi="ＭＳ Ｐゴシック" w:cs="メイリオ"/>
          <w:sz w:val="18"/>
          <w14:textOutline w14:w="9525" w14:cap="rnd" w14:cmpd="sng" w14:algn="ctr">
            <w14:solidFill>
              <w14:schemeClr w14:val="tx1"/>
            </w14:solidFill>
            <w14:prstDash w14:val="solid"/>
            <w14:bevel/>
          </w14:textOutline>
        </w:rPr>
      </w:pPr>
    </w:p>
    <w:p w14:paraId="35859340" w14:textId="78A88029" w:rsidR="00F16A50" w:rsidRDefault="00F16A50" w:rsidP="00C742C5">
      <w:pPr>
        <w:spacing w:line="0" w:lineRule="atLeast"/>
        <w:jc w:val="left"/>
        <w:rPr>
          <w:rFonts w:ascii="ＭＳ Ｐゴシック" w:eastAsia="ＭＳ Ｐゴシック" w:hAnsi="ＭＳ Ｐゴシック" w:cs="メイリオ"/>
          <w:sz w:val="18"/>
        </w:rPr>
      </w:pPr>
    </w:p>
    <w:p w14:paraId="7349A2B2" w14:textId="0D3816BF" w:rsidR="00F16A50" w:rsidRDefault="00F16A50" w:rsidP="00C742C5">
      <w:pPr>
        <w:spacing w:line="0" w:lineRule="atLeast"/>
        <w:jc w:val="left"/>
        <w:rPr>
          <w:rFonts w:ascii="ＭＳ Ｐゴシック" w:eastAsia="ＭＳ Ｐゴシック" w:hAnsi="ＭＳ Ｐゴシック" w:cs="メイリオ"/>
          <w:sz w:val="18"/>
        </w:rPr>
      </w:pPr>
    </w:p>
    <w:p w14:paraId="3BCD5DC0" w14:textId="354E6A5C" w:rsidR="00A6325F" w:rsidRDefault="00A6325F" w:rsidP="00C742C5">
      <w:pPr>
        <w:spacing w:line="0" w:lineRule="atLeast"/>
        <w:jc w:val="left"/>
        <w:rPr>
          <w:rFonts w:ascii="ＭＳ Ｐゴシック" w:eastAsia="ＭＳ Ｐゴシック" w:hAnsi="ＭＳ Ｐゴシック" w:cs="メイリオ"/>
          <w:sz w:val="18"/>
        </w:rPr>
      </w:pPr>
    </w:p>
    <w:p w14:paraId="0C13CAF4" w14:textId="6D8D4E32" w:rsidR="00A6325F" w:rsidRDefault="0085437E" w:rsidP="00C742C5">
      <w:pPr>
        <w:spacing w:line="0" w:lineRule="atLeast"/>
        <w:jc w:val="left"/>
        <w:rPr>
          <w:rFonts w:ascii="ＭＳ Ｐゴシック" w:eastAsia="ＭＳ Ｐゴシック" w:hAnsi="ＭＳ Ｐゴシック" w:cs="メイリオ"/>
          <w:sz w:val="18"/>
        </w:rPr>
      </w:pPr>
      <w:r w:rsidRPr="00397A15">
        <w:rPr>
          <w:rFonts w:ascii="ＭＳ Ｐゴシック" w:eastAsia="ＭＳ Ｐゴシック" w:hAnsi="ＭＳ Ｐゴシック" w:cs="メイリオ" w:hint="eastAsia"/>
          <w:sz w:val="18"/>
        </w:rPr>
        <w:lastRenderedPageBreak/>
        <w:t>死亡</w:t>
      </w:r>
      <w:r w:rsidRPr="00397A15">
        <w:rPr>
          <w:rFonts w:ascii="ＭＳ Ｐゴシック" w:eastAsia="ＭＳ Ｐゴシック" w:hAnsi="ＭＳ Ｐゴシック" w:cs="メイリオ"/>
          <w:sz w:val="18"/>
        </w:rPr>
        <w:t>者数の</w:t>
      </w:r>
      <w:r w:rsidRPr="00397A15">
        <w:rPr>
          <w:rFonts w:ascii="ＭＳ Ｐゴシック" w:eastAsia="ＭＳ Ｐゴシック" w:hAnsi="ＭＳ Ｐゴシック" w:cs="メイリオ" w:hint="eastAsia"/>
          <w:sz w:val="18"/>
        </w:rPr>
        <w:t>推移</w:t>
      </w:r>
    </w:p>
    <w:p w14:paraId="79FA6CFE" w14:textId="1C036411" w:rsidR="00F77FEE" w:rsidRDefault="006854A4" w:rsidP="00A6325F">
      <w:pPr>
        <w:spacing w:line="0" w:lineRule="atLeast"/>
        <w:jc w:val="left"/>
        <w:rPr>
          <w:noProof/>
        </w:rPr>
      </w:pPr>
      <w:r w:rsidRPr="008B3570">
        <w:rPr>
          <w:rFonts w:ascii="HGPｺﾞｼｯｸM" w:eastAsia="HGPｺﾞｼｯｸM" w:hint="eastAsia"/>
          <w:noProof/>
          <w:sz w:val="16"/>
        </w:rPr>
        <mc:AlternateContent>
          <mc:Choice Requires="wps">
            <w:drawing>
              <wp:anchor distT="0" distB="0" distL="114300" distR="114300" simplePos="0" relativeHeight="251683328" behindDoc="0" locked="0" layoutInCell="1" allowOverlap="1" wp14:anchorId="35BE5F52" wp14:editId="4AA36F6D">
                <wp:simplePos x="0" y="0"/>
                <wp:positionH relativeFrom="column">
                  <wp:posOffset>4478020</wp:posOffset>
                </wp:positionH>
                <wp:positionV relativeFrom="paragraph">
                  <wp:posOffset>3309620</wp:posOffset>
                </wp:positionV>
                <wp:extent cx="711835" cy="2159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1183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D0810" w14:textId="77777777" w:rsidR="00982CBB" w:rsidRPr="003A0464" w:rsidRDefault="00982CBB" w:rsidP="000E5F50">
                            <w:pPr>
                              <w:jc w:val="center"/>
                              <w:rPr>
                                <w:rFonts w:ascii="ＭＳ Ｐ明朝" w:eastAsia="ＭＳ Ｐ明朝" w:hAnsi="ＭＳ Ｐ明朝"/>
                                <w:color w:val="000000" w:themeColor="text1"/>
                                <w:sz w:val="16"/>
                              </w:rPr>
                            </w:pPr>
                            <w:r w:rsidRPr="003A0464">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E5F52" id="正方形/長方形 34" o:spid="_x0000_s1029" style="position:absolute;margin-left:352.6pt;margin-top:260.6pt;width:56.05pt;height: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" filled="f" stroked="f" strokeweight="2pt">
                <v:textbox inset=",0,,0">
                  <w:txbxContent>
                    <w:p w14:paraId="7A8D0810" w14:textId="77777777" w:rsidR="00982CBB" w:rsidRPr="003A0464" w:rsidRDefault="00982CBB" w:rsidP="000E5F50">
                      <w:pPr>
                        <w:jc w:val="center"/>
                        <w:rPr>
                          <w:rFonts w:ascii="ＭＳ Ｐ明朝" w:eastAsia="ＭＳ Ｐ明朝" w:hAnsi="ＭＳ Ｐ明朝"/>
                          <w:color w:val="000000" w:themeColor="text1"/>
                          <w:sz w:val="16"/>
                        </w:rPr>
                      </w:pPr>
                      <w:r w:rsidRPr="003A0464">
                        <w:rPr>
                          <w:rFonts w:ascii="ＭＳ Ｐ明朝" w:eastAsia="ＭＳ Ｐ明朝" w:hAnsi="ＭＳ Ｐ明朝" w:hint="eastAsia"/>
                          <w:color w:val="000000" w:themeColor="text1"/>
                          <w:sz w:val="16"/>
                        </w:rPr>
                        <w:t>単位（人）</w:t>
                      </w:r>
                    </w:p>
                  </w:txbxContent>
                </v:textbox>
              </v:rect>
            </w:pict>
          </mc:Fallback>
        </mc:AlternateContent>
      </w:r>
      <w:r w:rsidR="0068544B" w:rsidRPr="008B3570">
        <w:rPr>
          <w:rFonts w:ascii="ＭＳ Ｐ明朝" w:eastAsia="ＭＳ Ｐ明朝" w:hAnsi="ＭＳ Ｐ明朝" w:hint="eastAsia"/>
          <w:noProof/>
          <w:sz w:val="16"/>
        </w:rPr>
        <mc:AlternateContent>
          <mc:Choice Requires="wps">
            <w:drawing>
              <wp:anchor distT="0" distB="0" distL="114300" distR="114300" simplePos="0" relativeHeight="251668992" behindDoc="0" locked="0" layoutInCell="1" allowOverlap="1" wp14:anchorId="4A45CC00" wp14:editId="641A1089">
                <wp:simplePos x="0" y="0"/>
                <wp:positionH relativeFrom="column">
                  <wp:posOffset>92075</wp:posOffset>
                </wp:positionH>
                <wp:positionV relativeFrom="paragraph">
                  <wp:posOffset>3247390</wp:posOffset>
                </wp:positionV>
                <wp:extent cx="4389120" cy="3448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389120" cy="344805"/>
                        </a:xfrm>
                        <a:prstGeom prst="rect">
                          <a:avLst/>
                        </a:prstGeom>
                        <a:noFill/>
                        <a:ln w="6350">
                          <a:noFill/>
                        </a:ln>
                      </wps:spPr>
                      <wps:txbx>
                        <w:txbxContent>
                          <w:p w14:paraId="07A0AA50" w14:textId="68FAE114" w:rsidR="00982CBB" w:rsidRPr="003A0464" w:rsidRDefault="00982CBB" w:rsidP="00FA19C1">
                            <w:pPr>
                              <w:spacing w:line="288" w:lineRule="auto"/>
                              <w:ind w:right="165"/>
                              <w:jc w:val="left"/>
                              <w:rPr>
                                <w:rFonts w:ascii="ＭＳ Ｐ明朝" w:eastAsia="ＭＳ Ｐ明朝" w:hAnsi="ＭＳ Ｐ明朝"/>
                                <w:sz w:val="16"/>
                              </w:rPr>
                            </w:pPr>
                            <w:r w:rsidRPr="003A0464">
                              <w:rPr>
                                <w:rFonts w:ascii="ＭＳ Ｐ明朝" w:eastAsia="ＭＳ Ｐ明朝" w:hAnsi="ＭＳ Ｐ明朝" w:hint="eastAsia"/>
                                <w:sz w:val="16"/>
                              </w:rPr>
                              <w:t>出典：厚生労働省 労働災害発生状況（確定）</w:t>
                            </w:r>
                            <w:r w:rsidR="00C91415">
                              <w:rPr>
                                <w:rFonts w:ascii="ＭＳ Ｐ明朝" w:eastAsia="ＭＳ Ｐ明朝" w:hAnsi="ＭＳ Ｐ明朝" w:hint="eastAsia"/>
                                <w:sz w:val="16"/>
                              </w:rPr>
                              <w:t>、</w:t>
                            </w:r>
                            <w:r w:rsidR="00C91415" w:rsidRPr="00C91415">
                              <w:rPr>
                                <w:rFonts w:ascii="ＭＳ Ｐ明朝" w:eastAsia="ＭＳ Ｐ明朝" w:hAnsi="ＭＳ Ｐ明朝" w:hint="eastAsia"/>
                                <w:sz w:val="16"/>
                              </w:rPr>
                              <w:t>令和４年（2022年）死傷災害発生状況(大阪局)</w:t>
                            </w:r>
                          </w:p>
                          <w:p w14:paraId="39B263C7" w14:textId="77777777" w:rsidR="00982CBB" w:rsidRPr="003A0464" w:rsidRDefault="00982CBB" w:rsidP="007F358D">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5CC00" id="_x0000_t202" coordsize="21600,21600" o:spt="202" path="m,l,21600r21600,l21600,xe">
                <v:stroke joinstyle="miter"/>
                <v:path gradientshapeok="t" o:connecttype="rect"/>
              </v:shapetype>
              <v:shape id="テキスト ボックス 8" o:spid="_x0000_s1030" type="#_x0000_t202" style="position:absolute;margin-left:7.25pt;margin-top:255.7pt;width:345.6pt;height:2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" filled="f" stroked="f" strokeweight=".5pt">
                <v:textbox>
                  <w:txbxContent>
                    <w:p w14:paraId="07A0AA50" w14:textId="68FAE114" w:rsidR="00982CBB" w:rsidRPr="003A0464" w:rsidRDefault="00982CBB" w:rsidP="00FA19C1">
                      <w:pPr>
                        <w:spacing w:line="288" w:lineRule="auto"/>
                        <w:ind w:right="165"/>
                        <w:jc w:val="left"/>
                        <w:rPr>
                          <w:rFonts w:ascii="ＭＳ Ｐ明朝" w:eastAsia="ＭＳ Ｐ明朝" w:hAnsi="ＭＳ Ｐ明朝"/>
                          <w:sz w:val="16"/>
                        </w:rPr>
                      </w:pPr>
                      <w:r w:rsidRPr="003A0464">
                        <w:rPr>
                          <w:rFonts w:ascii="ＭＳ Ｐ明朝" w:eastAsia="ＭＳ Ｐ明朝" w:hAnsi="ＭＳ Ｐ明朝" w:hint="eastAsia"/>
                          <w:sz w:val="16"/>
                        </w:rPr>
                        <w:t>出典：厚生労働省 労働災害発生状況（確定）</w:t>
                      </w:r>
                      <w:r w:rsidR="00C91415">
                        <w:rPr>
                          <w:rFonts w:ascii="ＭＳ Ｐ明朝" w:eastAsia="ＭＳ Ｐ明朝" w:hAnsi="ＭＳ Ｐ明朝" w:hint="eastAsia"/>
                          <w:sz w:val="16"/>
                        </w:rPr>
                        <w:t>、</w:t>
                      </w:r>
                      <w:r w:rsidR="00C91415" w:rsidRPr="00C91415">
                        <w:rPr>
                          <w:rFonts w:ascii="ＭＳ Ｐ明朝" w:eastAsia="ＭＳ Ｐ明朝" w:hAnsi="ＭＳ Ｐ明朝" w:hint="eastAsia"/>
                          <w:sz w:val="16"/>
                        </w:rPr>
                        <w:t>令和４年（2022年）死傷災害発生状況(大阪局)</w:t>
                      </w:r>
                    </w:p>
                    <w:p w14:paraId="39B263C7" w14:textId="77777777" w:rsidR="00982CBB" w:rsidRPr="003A0464" w:rsidRDefault="00982CBB" w:rsidP="007F358D">
                      <w:pPr>
                        <w:rPr>
                          <w:rFonts w:ascii="ＭＳ Ｐ明朝" w:eastAsia="ＭＳ Ｐ明朝" w:hAnsi="ＭＳ Ｐ明朝"/>
                        </w:rPr>
                      </w:pPr>
                    </w:p>
                  </w:txbxContent>
                </v:textbox>
              </v:shape>
            </w:pict>
          </mc:Fallback>
        </mc:AlternateContent>
      </w:r>
      <w:r w:rsidR="004213A3">
        <w:rPr>
          <w:noProof/>
        </w:rPr>
        <w:drawing>
          <wp:inline distT="0" distB="0" distL="0" distR="0" wp14:anchorId="4AC932EE" wp14:editId="3BAAD662">
            <wp:extent cx="5505450" cy="3324225"/>
            <wp:effectExtent l="0" t="0" r="0"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539C6D" w14:textId="1209C626" w:rsidR="00A6325F" w:rsidRDefault="00A6325F" w:rsidP="00A6325F">
      <w:pPr>
        <w:spacing w:line="0" w:lineRule="atLeast"/>
        <w:jc w:val="left"/>
        <w:rPr>
          <w:noProof/>
        </w:rPr>
      </w:pPr>
    </w:p>
    <w:p w14:paraId="2B1198F5" w14:textId="22B07D5E" w:rsidR="00A6325F" w:rsidRDefault="00A6325F" w:rsidP="00A6325F">
      <w:pPr>
        <w:spacing w:line="0" w:lineRule="atLeast"/>
        <w:jc w:val="left"/>
        <w:rPr>
          <w:noProof/>
        </w:rPr>
      </w:pPr>
    </w:p>
    <w:p w14:paraId="6467420C" w14:textId="77777777" w:rsidR="0085437E" w:rsidRDefault="00036656" w:rsidP="00E353F2">
      <w:pPr>
        <w:spacing w:line="0" w:lineRule="atLeast"/>
        <w:rPr>
          <w:rFonts w:ascii="ＭＳ Ｐゴシック" w:eastAsia="ＭＳ Ｐゴシック" w:hAnsi="ＭＳ Ｐゴシック"/>
          <w:sz w:val="18"/>
        </w:rPr>
      </w:pPr>
      <w:r w:rsidRPr="008B3570">
        <w:rPr>
          <w:rFonts w:ascii="ＭＳ Ｐゴシック" w:eastAsia="ＭＳ Ｐゴシック" w:hAnsi="ＭＳ Ｐゴシック" w:hint="eastAsia"/>
          <w:sz w:val="18"/>
        </w:rPr>
        <w:t>【</w:t>
      </w:r>
      <w:r w:rsidR="00046A49" w:rsidRPr="008B3570">
        <w:rPr>
          <w:rFonts w:ascii="ＭＳ Ｐゴシック" w:eastAsia="ＭＳ Ｐゴシック" w:hAnsi="ＭＳ Ｐゴシック" w:hint="eastAsia"/>
          <w:sz w:val="18"/>
        </w:rPr>
        <w:t>図</w:t>
      </w:r>
      <w:r w:rsidR="00CE6D2C" w:rsidRPr="008B3570">
        <w:rPr>
          <w:rFonts w:ascii="ＭＳ Ｐゴシック" w:eastAsia="ＭＳ Ｐゴシック" w:hAnsi="ＭＳ Ｐゴシック" w:hint="eastAsia"/>
          <w:sz w:val="18"/>
        </w:rPr>
        <w:t>2</w:t>
      </w:r>
      <w:r w:rsidRPr="008B3570">
        <w:rPr>
          <w:rFonts w:ascii="ＭＳ Ｐゴシック" w:eastAsia="ＭＳ Ｐゴシック" w:hAnsi="ＭＳ Ｐゴシック" w:hint="eastAsia"/>
          <w:sz w:val="18"/>
        </w:rPr>
        <w:t>】</w:t>
      </w:r>
      <w:r w:rsidR="00DB182C" w:rsidRPr="008B3570">
        <w:rPr>
          <w:rFonts w:ascii="ＭＳ Ｐゴシック" w:eastAsia="ＭＳ Ｐゴシック" w:hAnsi="ＭＳ Ｐゴシック" w:hint="eastAsia"/>
          <w:sz w:val="18"/>
        </w:rPr>
        <w:t xml:space="preserve">　</w:t>
      </w:r>
      <w:r w:rsidR="00094CFC" w:rsidRPr="008B3570">
        <w:rPr>
          <w:rFonts w:ascii="ＭＳ Ｐゴシック" w:eastAsia="ＭＳ Ｐゴシック" w:hAnsi="ＭＳ Ｐゴシック"/>
          <w:sz w:val="18"/>
        </w:rPr>
        <w:t>全産業に占める建設業死傷者数</w:t>
      </w:r>
      <w:r w:rsidR="00074F8B" w:rsidRPr="008B3570">
        <w:rPr>
          <w:rFonts w:ascii="ＭＳ Ｐゴシック" w:eastAsia="ＭＳ Ｐゴシック" w:hAnsi="ＭＳ Ｐゴシック" w:hint="eastAsia"/>
          <w:sz w:val="18"/>
        </w:rPr>
        <w:t>及び</w:t>
      </w:r>
      <w:r w:rsidR="00094CFC" w:rsidRPr="008B3570">
        <w:rPr>
          <w:rFonts w:ascii="ＭＳ Ｐゴシック" w:eastAsia="ＭＳ Ｐゴシック" w:hAnsi="ＭＳ Ｐゴシック" w:hint="eastAsia"/>
          <w:sz w:val="18"/>
        </w:rPr>
        <w:t>死亡者数</w:t>
      </w:r>
      <w:r w:rsidR="00CD36F6" w:rsidRPr="008B3570">
        <w:rPr>
          <w:rFonts w:ascii="ＭＳ Ｐゴシック" w:eastAsia="ＭＳ Ｐゴシック" w:hAnsi="ＭＳ Ｐゴシック" w:hint="eastAsia"/>
          <w:sz w:val="18"/>
        </w:rPr>
        <w:t>の</w:t>
      </w:r>
      <w:r w:rsidR="00094CFC" w:rsidRPr="008B3570">
        <w:rPr>
          <w:rFonts w:ascii="ＭＳ Ｐゴシック" w:eastAsia="ＭＳ Ｐゴシック" w:hAnsi="ＭＳ Ｐゴシック"/>
          <w:sz w:val="18"/>
        </w:rPr>
        <w:t>構成率の推移</w:t>
      </w:r>
    </w:p>
    <w:tbl>
      <w:tblPr>
        <w:tblW w:w="862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31"/>
        <w:gridCol w:w="4490"/>
      </w:tblGrid>
      <w:tr w:rsidR="0085437E" w:rsidRPr="00397A15" w14:paraId="2EA6B0F2" w14:textId="77777777" w:rsidTr="00D01286">
        <w:trPr>
          <w:trHeight w:val="3787"/>
        </w:trPr>
        <w:tc>
          <w:tcPr>
            <w:tcW w:w="4131" w:type="dxa"/>
          </w:tcPr>
          <w:p w14:paraId="6CDA54B2" w14:textId="77777777" w:rsidR="0085437E" w:rsidRPr="00397A15" w:rsidRDefault="0085437E" w:rsidP="00364FD2">
            <w:pPr>
              <w:spacing w:line="288" w:lineRule="auto"/>
              <w:rPr>
                <w:rFonts w:ascii="HGPｺﾞｼｯｸM" w:eastAsia="HGPｺﾞｼｯｸM"/>
                <w:sz w:val="22"/>
              </w:rPr>
            </w:pPr>
            <w:r w:rsidRPr="00397A15">
              <w:rPr>
                <w:rFonts w:ascii="HGPｺﾞｼｯｸM" w:eastAsia="HGPｺﾞｼｯｸM"/>
                <w:noProof/>
                <w:sz w:val="22"/>
              </w:rPr>
              <w:drawing>
                <wp:inline distT="0" distB="0" distL="0" distR="0" wp14:anchorId="4BDF0FC7" wp14:editId="7F4EBFF9">
                  <wp:extent cx="2514600" cy="2278380"/>
                  <wp:effectExtent l="0" t="0" r="0" b="0"/>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490" w:type="dxa"/>
          </w:tcPr>
          <w:p w14:paraId="0EF02ACD" w14:textId="77777777" w:rsidR="0085437E" w:rsidRPr="00397A15" w:rsidRDefault="0085437E" w:rsidP="00364FD2">
            <w:pPr>
              <w:spacing w:line="288" w:lineRule="auto"/>
              <w:rPr>
                <w:rFonts w:ascii="HGPｺﾞｼｯｸM" w:eastAsia="HGPｺﾞｼｯｸM"/>
                <w:sz w:val="22"/>
              </w:rPr>
            </w:pPr>
            <w:r w:rsidRPr="00397A15">
              <w:rPr>
                <w:rFonts w:ascii="HGPｺﾞｼｯｸM" w:eastAsia="HGPｺﾞｼｯｸM"/>
                <w:noProof/>
                <w:sz w:val="22"/>
              </w:rPr>
              <w:drawing>
                <wp:inline distT="0" distB="0" distL="0" distR="0" wp14:anchorId="3E8A0175" wp14:editId="2021ED67">
                  <wp:extent cx="2659380" cy="2209800"/>
                  <wp:effectExtent l="0" t="0" r="7620"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6BA0CD25" w14:textId="77777777" w:rsidR="0085437E" w:rsidRDefault="0085437E" w:rsidP="00E353F2">
      <w:pPr>
        <w:spacing w:line="0" w:lineRule="atLeast"/>
        <w:rPr>
          <w:rFonts w:ascii="ＭＳ Ｐゴシック" w:eastAsia="ＭＳ Ｐゴシック" w:hAnsi="ＭＳ Ｐゴシック"/>
          <w:sz w:val="18"/>
        </w:rPr>
      </w:pPr>
    </w:p>
    <w:tbl>
      <w:tblPr>
        <w:tblW w:w="8637" w:type="dxa"/>
        <w:tblLayout w:type="fixed"/>
        <w:tblCellMar>
          <w:left w:w="99" w:type="dxa"/>
          <w:right w:w="99" w:type="dxa"/>
        </w:tblCellMar>
        <w:tblLook w:val="04A0" w:firstRow="1" w:lastRow="0" w:firstColumn="1" w:lastColumn="0" w:noHBand="0" w:noVBand="1"/>
      </w:tblPr>
      <w:tblGrid>
        <w:gridCol w:w="1691"/>
        <w:gridCol w:w="1276"/>
        <w:gridCol w:w="1134"/>
        <w:gridCol w:w="851"/>
        <w:gridCol w:w="850"/>
        <w:gridCol w:w="992"/>
        <w:gridCol w:w="851"/>
        <w:gridCol w:w="992"/>
      </w:tblGrid>
      <w:tr w:rsidR="00D01286" w:rsidRPr="00397A15" w14:paraId="6D465579" w14:textId="77777777" w:rsidTr="00D01286">
        <w:trPr>
          <w:trHeight w:val="390"/>
        </w:trPr>
        <w:tc>
          <w:tcPr>
            <w:tcW w:w="169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CD8B34"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種別</w:t>
            </w:r>
          </w:p>
        </w:tc>
        <w:tc>
          <w:tcPr>
            <w:tcW w:w="1276" w:type="dxa"/>
            <w:tcBorders>
              <w:top w:val="single" w:sz="8" w:space="0" w:color="auto"/>
              <w:left w:val="nil"/>
              <w:bottom w:val="single" w:sz="8" w:space="0" w:color="auto"/>
              <w:right w:val="single" w:sz="8" w:space="0" w:color="000000"/>
            </w:tcBorders>
            <w:shd w:val="clear" w:color="auto" w:fill="auto"/>
            <w:vAlign w:val="center"/>
            <w:hideMark/>
          </w:tcPr>
          <w:p w14:paraId="70620AED"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区域</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C4A1969"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業種</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1BDBFF7"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H30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77A3316"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R1</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60689FE"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R2</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3E89531"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CB029F4"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R4</w:t>
            </w:r>
          </w:p>
        </w:tc>
      </w:tr>
      <w:tr w:rsidR="00D01286" w:rsidRPr="00397A15" w14:paraId="7CFC6BAF" w14:textId="77777777" w:rsidTr="00D01286">
        <w:trPr>
          <w:trHeight w:val="390"/>
        </w:trPr>
        <w:tc>
          <w:tcPr>
            <w:tcW w:w="1691"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3E49E903"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死傷者数</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347CDADA"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大阪</w:t>
            </w:r>
          </w:p>
        </w:tc>
        <w:tc>
          <w:tcPr>
            <w:tcW w:w="1134" w:type="dxa"/>
            <w:tcBorders>
              <w:top w:val="nil"/>
              <w:left w:val="nil"/>
              <w:bottom w:val="single" w:sz="8" w:space="0" w:color="auto"/>
              <w:right w:val="single" w:sz="8" w:space="0" w:color="auto"/>
            </w:tcBorders>
            <w:shd w:val="clear" w:color="auto" w:fill="auto"/>
            <w:vAlign w:val="center"/>
            <w:hideMark/>
          </w:tcPr>
          <w:p w14:paraId="34E4B0F7"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4465D06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8,972</w:t>
            </w:r>
          </w:p>
        </w:tc>
        <w:tc>
          <w:tcPr>
            <w:tcW w:w="850" w:type="dxa"/>
            <w:tcBorders>
              <w:top w:val="nil"/>
              <w:left w:val="nil"/>
              <w:bottom w:val="single" w:sz="8" w:space="0" w:color="000000"/>
              <w:right w:val="single" w:sz="8" w:space="0" w:color="000000"/>
            </w:tcBorders>
            <w:shd w:val="clear" w:color="000000" w:fill="FFFFFF"/>
            <w:vAlign w:val="center"/>
            <w:hideMark/>
          </w:tcPr>
          <w:p w14:paraId="10F966CD"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8,806</w:t>
            </w:r>
          </w:p>
        </w:tc>
        <w:tc>
          <w:tcPr>
            <w:tcW w:w="992" w:type="dxa"/>
            <w:tcBorders>
              <w:top w:val="nil"/>
              <w:left w:val="nil"/>
              <w:bottom w:val="single" w:sz="8" w:space="0" w:color="000000"/>
              <w:right w:val="single" w:sz="8" w:space="0" w:color="000000"/>
            </w:tcBorders>
            <w:shd w:val="clear" w:color="000000" w:fill="FFFFFF"/>
            <w:vAlign w:val="center"/>
            <w:hideMark/>
          </w:tcPr>
          <w:p w14:paraId="4AE9765A"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8,726</w:t>
            </w:r>
          </w:p>
        </w:tc>
        <w:tc>
          <w:tcPr>
            <w:tcW w:w="851" w:type="dxa"/>
            <w:tcBorders>
              <w:top w:val="nil"/>
              <w:left w:val="nil"/>
              <w:bottom w:val="single" w:sz="8" w:space="0" w:color="000000"/>
              <w:right w:val="single" w:sz="8" w:space="0" w:color="000000"/>
            </w:tcBorders>
            <w:shd w:val="clear" w:color="000000" w:fill="FFFFFF"/>
            <w:vAlign w:val="center"/>
            <w:hideMark/>
          </w:tcPr>
          <w:p w14:paraId="796E3727"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11,299</w:t>
            </w:r>
          </w:p>
        </w:tc>
        <w:tc>
          <w:tcPr>
            <w:tcW w:w="992" w:type="dxa"/>
            <w:tcBorders>
              <w:top w:val="nil"/>
              <w:left w:val="nil"/>
              <w:bottom w:val="single" w:sz="8" w:space="0" w:color="000000"/>
              <w:right w:val="single" w:sz="8" w:space="0" w:color="000000"/>
            </w:tcBorders>
            <w:shd w:val="clear" w:color="000000" w:fill="FFFFFF"/>
            <w:vAlign w:val="center"/>
            <w:hideMark/>
          </w:tcPr>
          <w:p w14:paraId="1446D8EB" w14:textId="6D884EF3"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22,</w:t>
            </w:r>
            <w:r w:rsidR="00FB02B6">
              <w:rPr>
                <w:rFonts w:ascii="ＭＳ Ｐ明朝" w:eastAsia="ＭＳ Ｐ明朝" w:hAnsi="ＭＳ Ｐ明朝" w:cs="ＭＳ Ｐゴシック"/>
                <w:color w:val="000000"/>
                <w:kern w:val="0"/>
                <w:sz w:val="16"/>
                <w:szCs w:val="16"/>
              </w:rPr>
              <w:t>742</w:t>
            </w:r>
          </w:p>
        </w:tc>
      </w:tr>
      <w:tr w:rsidR="00D01286" w:rsidRPr="00397A15" w14:paraId="4740FCD7"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7ABC213D"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1E542D5A"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14:paraId="1E5CA9D8"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63EC7645"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785</w:t>
            </w:r>
          </w:p>
        </w:tc>
        <w:tc>
          <w:tcPr>
            <w:tcW w:w="850" w:type="dxa"/>
            <w:tcBorders>
              <w:top w:val="nil"/>
              <w:left w:val="nil"/>
              <w:bottom w:val="single" w:sz="8" w:space="0" w:color="000000"/>
              <w:right w:val="single" w:sz="8" w:space="0" w:color="000000"/>
            </w:tcBorders>
            <w:shd w:val="clear" w:color="000000" w:fill="FFFFFF"/>
            <w:vAlign w:val="center"/>
            <w:hideMark/>
          </w:tcPr>
          <w:p w14:paraId="018214C1"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799</w:t>
            </w:r>
          </w:p>
        </w:tc>
        <w:tc>
          <w:tcPr>
            <w:tcW w:w="992" w:type="dxa"/>
            <w:tcBorders>
              <w:top w:val="nil"/>
              <w:left w:val="nil"/>
              <w:bottom w:val="single" w:sz="8" w:space="0" w:color="000000"/>
              <w:right w:val="single" w:sz="8" w:space="0" w:color="000000"/>
            </w:tcBorders>
            <w:shd w:val="clear" w:color="000000" w:fill="FFFFFF"/>
            <w:vAlign w:val="center"/>
            <w:hideMark/>
          </w:tcPr>
          <w:p w14:paraId="7662E1DD"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677</w:t>
            </w:r>
          </w:p>
        </w:tc>
        <w:tc>
          <w:tcPr>
            <w:tcW w:w="851" w:type="dxa"/>
            <w:tcBorders>
              <w:top w:val="nil"/>
              <w:left w:val="nil"/>
              <w:bottom w:val="single" w:sz="8" w:space="0" w:color="000000"/>
              <w:right w:val="single" w:sz="8" w:space="0" w:color="000000"/>
            </w:tcBorders>
            <w:shd w:val="clear" w:color="000000" w:fill="FFFFFF"/>
            <w:vAlign w:val="center"/>
            <w:hideMark/>
          </w:tcPr>
          <w:p w14:paraId="4A7FCC81" w14:textId="5A3F79BF"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796</w:t>
            </w:r>
          </w:p>
        </w:tc>
        <w:tc>
          <w:tcPr>
            <w:tcW w:w="992" w:type="dxa"/>
            <w:tcBorders>
              <w:top w:val="nil"/>
              <w:left w:val="nil"/>
              <w:bottom w:val="single" w:sz="8" w:space="0" w:color="000000"/>
              <w:right w:val="single" w:sz="8" w:space="0" w:color="000000"/>
            </w:tcBorders>
            <w:shd w:val="clear" w:color="000000" w:fill="FFFFFF"/>
            <w:vAlign w:val="center"/>
            <w:hideMark/>
          </w:tcPr>
          <w:p w14:paraId="23D54190" w14:textId="709FCA6E"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w:t>
            </w:r>
            <w:r w:rsidR="00FB02B6">
              <w:rPr>
                <w:rFonts w:ascii="ＭＳ Ｐ明朝" w:eastAsia="ＭＳ Ｐ明朝" w:hAnsi="ＭＳ Ｐ明朝" w:cs="ＭＳ Ｐゴシック"/>
                <w:color w:val="000000"/>
                <w:kern w:val="0"/>
                <w:sz w:val="16"/>
                <w:szCs w:val="16"/>
              </w:rPr>
              <w:t>46</w:t>
            </w:r>
          </w:p>
        </w:tc>
      </w:tr>
      <w:tr w:rsidR="00D01286" w:rsidRPr="00397A15" w14:paraId="5D6F5FEA"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2330A18B"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1BB21861"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全国</w:t>
            </w:r>
          </w:p>
        </w:tc>
        <w:tc>
          <w:tcPr>
            <w:tcW w:w="1134" w:type="dxa"/>
            <w:tcBorders>
              <w:top w:val="nil"/>
              <w:left w:val="nil"/>
              <w:bottom w:val="single" w:sz="8" w:space="0" w:color="auto"/>
              <w:right w:val="single" w:sz="8" w:space="0" w:color="auto"/>
            </w:tcBorders>
            <w:shd w:val="clear" w:color="auto" w:fill="auto"/>
            <w:vAlign w:val="center"/>
            <w:hideMark/>
          </w:tcPr>
          <w:p w14:paraId="1A5E14A3"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264A6B1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127,329</w:t>
            </w:r>
          </w:p>
        </w:tc>
        <w:tc>
          <w:tcPr>
            <w:tcW w:w="850" w:type="dxa"/>
            <w:tcBorders>
              <w:top w:val="nil"/>
              <w:left w:val="nil"/>
              <w:bottom w:val="single" w:sz="8" w:space="0" w:color="000000"/>
              <w:right w:val="single" w:sz="8" w:space="0" w:color="000000"/>
            </w:tcBorders>
            <w:shd w:val="clear" w:color="000000" w:fill="FFFFFF"/>
            <w:vAlign w:val="center"/>
            <w:hideMark/>
          </w:tcPr>
          <w:p w14:paraId="0FFA00FC"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125,611</w:t>
            </w:r>
          </w:p>
        </w:tc>
        <w:tc>
          <w:tcPr>
            <w:tcW w:w="992" w:type="dxa"/>
            <w:tcBorders>
              <w:top w:val="nil"/>
              <w:left w:val="nil"/>
              <w:bottom w:val="single" w:sz="8" w:space="0" w:color="000000"/>
              <w:right w:val="single" w:sz="8" w:space="0" w:color="000000"/>
            </w:tcBorders>
            <w:shd w:val="clear" w:color="000000" w:fill="FFFFFF"/>
            <w:vAlign w:val="center"/>
            <w:hideMark/>
          </w:tcPr>
          <w:p w14:paraId="0504718F"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131,156</w:t>
            </w:r>
          </w:p>
        </w:tc>
        <w:tc>
          <w:tcPr>
            <w:tcW w:w="851" w:type="dxa"/>
            <w:tcBorders>
              <w:top w:val="nil"/>
              <w:left w:val="nil"/>
              <w:bottom w:val="single" w:sz="8" w:space="0" w:color="000000"/>
              <w:right w:val="single" w:sz="8" w:space="0" w:color="000000"/>
            </w:tcBorders>
            <w:shd w:val="clear" w:color="000000" w:fill="FFFFFF"/>
            <w:vAlign w:val="center"/>
            <w:hideMark/>
          </w:tcPr>
          <w:p w14:paraId="16851C4C"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149,918</w:t>
            </w:r>
          </w:p>
        </w:tc>
        <w:tc>
          <w:tcPr>
            <w:tcW w:w="992" w:type="dxa"/>
            <w:tcBorders>
              <w:top w:val="nil"/>
              <w:left w:val="nil"/>
              <w:bottom w:val="single" w:sz="8" w:space="0" w:color="000000"/>
              <w:right w:val="single" w:sz="8" w:space="0" w:color="000000"/>
            </w:tcBorders>
            <w:shd w:val="clear" w:color="000000" w:fill="FFFFFF"/>
            <w:vAlign w:val="center"/>
            <w:hideMark/>
          </w:tcPr>
          <w:p w14:paraId="0B9B3C92" w14:textId="201D73A1"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w:t>
            </w:r>
            <w:r w:rsidR="00FB02B6">
              <w:rPr>
                <w:rFonts w:ascii="ＭＳ Ｐ明朝" w:eastAsia="ＭＳ Ｐ明朝" w:hAnsi="ＭＳ Ｐ明朝" w:cs="ＭＳ Ｐゴシック"/>
                <w:color w:val="000000"/>
                <w:kern w:val="0"/>
                <w:sz w:val="16"/>
                <w:szCs w:val="16"/>
              </w:rPr>
              <w:t>88</w:t>
            </w:r>
            <w:r w:rsidRPr="00D01286">
              <w:rPr>
                <w:rFonts w:ascii="ＭＳ Ｐ明朝" w:eastAsia="ＭＳ Ｐ明朝" w:hAnsi="ＭＳ Ｐ明朝" w:cs="ＭＳ Ｐゴシック" w:hint="eastAsia"/>
                <w:color w:val="000000"/>
                <w:kern w:val="0"/>
                <w:sz w:val="16"/>
                <w:szCs w:val="16"/>
              </w:rPr>
              <w:t>,</w:t>
            </w:r>
            <w:r w:rsidR="00FB02B6">
              <w:rPr>
                <w:rFonts w:ascii="ＭＳ Ｐ明朝" w:eastAsia="ＭＳ Ｐ明朝" w:hAnsi="ＭＳ Ｐ明朝" w:cs="ＭＳ Ｐゴシック"/>
                <w:color w:val="000000"/>
                <w:kern w:val="0"/>
                <w:sz w:val="16"/>
                <w:szCs w:val="16"/>
              </w:rPr>
              <w:t>344</w:t>
            </w:r>
          </w:p>
        </w:tc>
      </w:tr>
      <w:tr w:rsidR="00D01286" w:rsidRPr="00397A15" w14:paraId="400EE9C6"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14BF7AAA"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10D17964"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14:paraId="4F2ABC8E"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35907B83"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15,374</w:t>
            </w:r>
          </w:p>
        </w:tc>
        <w:tc>
          <w:tcPr>
            <w:tcW w:w="850" w:type="dxa"/>
            <w:tcBorders>
              <w:top w:val="nil"/>
              <w:left w:val="nil"/>
              <w:bottom w:val="single" w:sz="8" w:space="0" w:color="000000"/>
              <w:right w:val="single" w:sz="8" w:space="0" w:color="000000"/>
            </w:tcBorders>
            <w:shd w:val="clear" w:color="000000" w:fill="FFFFFF"/>
            <w:vAlign w:val="center"/>
            <w:hideMark/>
          </w:tcPr>
          <w:p w14:paraId="02DF27F6"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15,183</w:t>
            </w:r>
          </w:p>
        </w:tc>
        <w:tc>
          <w:tcPr>
            <w:tcW w:w="992" w:type="dxa"/>
            <w:tcBorders>
              <w:top w:val="nil"/>
              <w:left w:val="nil"/>
              <w:bottom w:val="single" w:sz="8" w:space="0" w:color="000000"/>
              <w:right w:val="single" w:sz="8" w:space="0" w:color="000000"/>
            </w:tcBorders>
            <w:shd w:val="clear" w:color="000000" w:fill="FFFFFF"/>
            <w:vAlign w:val="center"/>
            <w:hideMark/>
          </w:tcPr>
          <w:p w14:paraId="460CB3E7"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14,977</w:t>
            </w:r>
          </w:p>
        </w:tc>
        <w:tc>
          <w:tcPr>
            <w:tcW w:w="851" w:type="dxa"/>
            <w:tcBorders>
              <w:top w:val="nil"/>
              <w:left w:val="nil"/>
              <w:bottom w:val="single" w:sz="8" w:space="0" w:color="000000"/>
              <w:right w:val="single" w:sz="8" w:space="0" w:color="000000"/>
            </w:tcBorders>
            <w:shd w:val="clear" w:color="000000" w:fill="FFFFFF"/>
            <w:vAlign w:val="center"/>
            <w:hideMark/>
          </w:tcPr>
          <w:p w14:paraId="705E6CD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16,079</w:t>
            </w:r>
          </w:p>
        </w:tc>
        <w:tc>
          <w:tcPr>
            <w:tcW w:w="992" w:type="dxa"/>
            <w:tcBorders>
              <w:top w:val="nil"/>
              <w:left w:val="nil"/>
              <w:bottom w:val="single" w:sz="8" w:space="0" w:color="000000"/>
              <w:right w:val="single" w:sz="8" w:space="0" w:color="000000"/>
            </w:tcBorders>
            <w:shd w:val="clear" w:color="000000" w:fill="FFFFFF"/>
            <w:vAlign w:val="center"/>
            <w:hideMark/>
          </w:tcPr>
          <w:p w14:paraId="7182C00F" w14:textId="323278A9"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w:t>
            </w:r>
            <w:r w:rsidR="00FB02B6">
              <w:rPr>
                <w:rFonts w:ascii="ＭＳ Ｐ明朝" w:eastAsia="ＭＳ Ｐ明朝" w:hAnsi="ＭＳ Ｐ明朝" w:cs="ＭＳ Ｐゴシック"/>
                <w:color w:val="000000"/>
                <w:kern w:val="0"/>
                <w:sz w:val="16"/>
                <w:szCs w:val="16"/>
              </w:rPr>
              <w:t>7</w:t>
            </w:r>
            <w:r w:rsidRPr="00D01286">
              <w:rPr>
                <w:rFonts w:ascii="ＭＳ Ｐ明朝" w:eastAsia="ＭＳ Ｐ明朝" w:hAnsi="ＭＳ Ｐ明朝" w:cs="ＭＳ Ｐゴシック" w:hint="eastAsia"/>
                <w:color w:val="000000"/>
                <w:kern w:val="0"/>
                <w:sz w:val="16"/>
                <w:szCs w:val="16"/>
              </w:rPr>
              <w:t>,</w:t>
            </w:r>
            <w:r w:rsidR="00FB02B6">
              <w:rPr>
                <w:rFonts w:ascii="ＭＳ Ｐ明朝" w:eastAsia="ＭＳ Ｐ明朝" w:hAnsi="ＭＳ Ｐ明朝" w:cs="ＭＳ Ｐゴシック"/>
                <w:color w:val="000000"/>
                <w:kern w:val="0"/>
                <w:sz w:val="16"/>
                <w:szCs w:val="16"/>
              </w:rPr>
              <w:t>305</w:t>
            </w:r>
          </w:p>
        </w:tc>
      </w:tr>
      <w:tr w:rsidR="00D01286" w:rsidRPr="00397A15" w14:paraId="3FB73F1B" w14:textId="77777777" w:rsidTr="00D01286">
        <w:trPr>
          <w:trHeight w:val="390"/>
        </w:trPr>
        <w:tc>
          <w:tcPr>
            <w:tcW w:w="1691"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172B212E"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死亡者数</w:t>
            </w: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6CA4A9CA"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大阪</w:t>
            </w:r>
          </w:p>
        </w:tc>
        <w:tc>
          <w:tcPr>
            <w:tcW w:w="1134" w:type="dxa"/>
            <w:tcBorders>
              <w:top w:val="nil"/>
              <w:left w:val="nil"/>
              <w:bottom w:val="single" w:sz="8" w:space="0" w:color="auto"/>
              <w:right w:val="single" w:sz="8" w:space="0" w:color="auto"/>
            </w:tcBorders>
            <w:shd w:val="clear" w:color="auto" w:fill="auto"/>
            <w:vAlign w:val="center"/>
            <w:hideMark/>
          </w:tcPr>
          <w:p w14:paraId="0412A08C"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59A5DF91"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72</w:t>
            </w:r>
          </w:p>
        </w:tc>
        <w:tc>
          <w:tcPr>
            <w:tcW w:w="850" w:type="dxa"/>
            <w:tcBorders>
              <w:top w:val="nil"/>
              <w:left w:val="nil"/>
              <w:bottom w:val="single" w:sz="8" w:space="0" w:color="000000"/>
              <w:right w:val="single" w:sz="8" w:space="0" w:color="000000"/>
            </w:tcBorders>
            <w:shd w:val="clear" w:color="000000" w:fill="FFFFFF"/>
            <w:vAlign w:val="center"/>
            <w:hideMark/>
          </w:tcPr>
          <w:p w14:paraId="4B7EAD2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53</w:t>
            </w:r>
          </w:p>
        </w:tc>
        <w:tc>
          <w:tcPr>
            <w:tcW w:w="992" w:type="dxa"/>
            <w:tcBorders>
              <w:top w:val="nil"/>
              <w:left w:val="nil"/>
              <w:bottom w:val="single" w:sz="8" w:space="0" w:color="000000"/>
              <w:right w:val="single" w:sz="8" w:space="0" w:color="000000"/>
            </w:tcBorders>
            <w:shd w:val="clear" w:color="000000" w:fill="FFFFFF"/>
            <w:vAlign w:val="center"/>
            <w:hideMark/>
          </w:tcPr>
          <w:p w14:paraId="55C62F4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48</w:t>
            </w:r>
          </w:p>
        </w:tc>
        <w:tc>
          <w:tcPr>
            <w:tcW w:w="851" w:type="dxa"/>
            <w:tcBorders>
              <w:top w:val="nil"/>
              <w:left w:val="nil"/>
              <w:bottom w:val="single" w:sz="8" w:space="0" w:color="000000"/>
              <w:right w:val="single" w:sz="8" w:space="0" w:color="000000"/>
            </w:tcBorders>
            <w:shd w:val="clear" w:color="000000" w:fill="FFFFFF"/>
            <w:vAlign w:val="center"/>
            <w:hideMark/>
          </w:tcPr>
          <w:p w14:paraId="2F0F81E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64</w:t>
            </w:r>
          </w:p>
        </w:tc>
        <w:tc>
          <w:tcPr>
            <w:tcW w:w="992" w:type="dxa"/>
            <w:tcBorders>
              <w:top w:val="nil"/>
              <w:left w:val="nil"/>
              <w:bottom w:val="single" w:sz="8" w:space="0" w:color="000000"/>
              <w:right w:val="single" w:sz="8" w:space="0" w:color="000000"/>
            </w:tcBorders>
            <w:shd w:val="clear" w:color="000000" w:fill="FFFFFF"/>
            <w:vAlign w:val="center"/>
            <w:hideMark/>
          </w:tcPr>
          <w:p w14:paraId="00F7DBC8"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51</w:t>
            </w:r>
          </w:p>
        </w:tc>
      </w:tr>
      <w:tr w:rsidR="00D01286" w:rsidRPr="00397A15" w14:paraId="4F9CD303" w14:textId="77777777" w:rsidTr="00D0128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73FCB22B"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404C0C3D"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nil"/>
              <w:left w:val="nil"/>
              <w:bottom w:val="single" w:sz="8" w:space="0" w:color="auto"/>
              <w:right w:val="single" w:sz="8" w:space="0" w:color="auto"/>
            </w:tcBorders>
            <w:shd w:val="clear" w:color="auto" w:fill="auto"/>
            <w:vAlign w:val="center"/>
            <w:hideMark/>
          </w:tcPr>
          <w:p w14:paraId="407E5A4D"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4A5B0327"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25</w:t>
            </w:r>
          </w:p>
        </w:tc>
        <w:tc>
          <w:tcPr>
            <w:tcW w:w="850" w:type="dxa"/>
            <w:tcBorders>
              <w:top w:val="nil"/>
              <w:left w:val="nil"/>
              <w:bottom w:val="single" w:sz="8" w:space="0" w:color="000000"/>
              <w:right w:val="single" w:sz="8" w:space="0" w:color="000000"/>
            </w:tcBorders>
            <w:shd w:val="clear" w:color="000000" w:fill="FFFFFF"/>
            <w:vAlign w:val="center"/>
            <w:hideMark/>
          </w:tcPr>
          <w:p w14:paraId="2094DE7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20</w:t>
            </w:r>
          </w:p>
        </w:tc>
        <w:tc>
          <w:tcPr>
            <w:tcW w:w="992" w:type="dxa"/>
            <w:tcBorders>
              <w:top w:val="nil"/>
              <w:left w:val="nil"/>
              <w:bottom w:val="single" w:sz="8" w:space="0" w:color="000000"/>
              <w:right w:val="single" w:sz="8" w:space="0" w:color="000000"/>
            </w:tcBorders>
            <w:shd w:val="clear" w:color="000000" w:fill="FFFFFF"/>
            <w:vAlign w:val="center"/>
            <w:hideMark/>
          </w:tcPr>
          <w:p w14:paraId="0A263E6A"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w:t>
            </w:r>
          </w:p>
        </w:tc>
        <w:tc>
          <w:tcPr>
            <w:tcW w:w="851" w:type="dxa"/>
            <w:tcBorders>
              <w:top w:val="nil"/>
              <w:left w:val="nil"/>
              <w:bottom w:val="single" w:sz="8" w:space="0" w:color="000000"/>
              <w:right w:val="single" w:sz="8" w:space="0" w:color="000000"/>
            </w:tcBorders>
            <w:shd w:val="clear" w:color="000000" w:fill="FFFFFF"/>
            <w:vAlign w:val="center"/>
            <w:hideMark/>
          </w:tcPr>
          <w:p w14:paraId="7835262C"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15</w:t>
            </w:r>
          </w:p>
        </w:tc>
        <w:tc>
          <w:tcPr>
            <w:tcW w:w="992" w:type="dxa"/>
            <w:tcBorders>
              <w:top w:val="nil"/>
              <w:left w:val="nil"/>
              <w:bottom w:val="single" w:sz="8" w:space="0" w:color="000000"/>
              <w:right w:val="single" w:sz="8" w:space="0" w:color="000000"/>
            </w:tcBorders>
            <w:shd w:val="clear" w:color="000000" w:fill="FFFFFF"/>
            <w:vAlign w:val="center"/>
            <w:hideMark/>
          </w:tcPr>
          <w:p w14:paraId="2A0652A2"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12</w:t>
            </w:r>
          </w:p>
        </w:tc>
      </w:tr>
      <w:tr w:rsidR="00D01286" w:rsidRPr="00397A15" w14:paraId="79209EDE" w14:textId="77777777" w:rsidTr="004B205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4E5802D7"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14:paraId="2171C966"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全国</w:t>
            </w:r>
          </w:p>
        </w:tc>
        <w:tc>
          <w:tcPr>
            <w:tcW w:w="1134" w:type="dxa"/>
            <w:tcBorders>
              <w:top w:val="nil"/>
              <w:left w:val="nil"/>
              <w:bottom w:val="single" w:sz="8" w:space="0" w:color="auto"/>
              <w:right w:val="single" w:sz="8" w:space="0" w:color="auto"/>
            </w:tcBorders>
            <w:shd w:val="clear" w:color="auto" w:fill="auto"/>
            <w:vAlign w:val="center"/>
            <w:hideMark/>
          </w:tcPr>
          <w:p w14:paraId="254818FC"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全産業</w:t>
            </w:r>
          </w:p>
        </w:tc>
        <w:tc>
          <w:tcPr>
            <w:tcW w:w="851" w:type="dxa"/>
            <w:tcBorders>
              <w:top w:val="nil"/>
              <w:left w:val="nil"/>
              <w:bottom w:val="single" w:sz="8" w:space="0" w:color="000000"/>
              <w:right w:val="single" w:sz="8" w:space="0" w:color="000000"/>
            </w:tcBorders>
            <w:shd w:val="clear" w:color="000000" w:fill="FFFFFF"/>
            <w:vAlign w:val="center"/>
            <w:hideMark/>
          </w:tcPr>
          <w:p w14:paraId="59F3479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909</w:t>
            </w:r>
          </w:p>
        </w:tc>
        <w:tc>
          <w:tcPr>
            <w:tcW w:w="850" w:type="dxa"/>
            <w:tcBorders>
              <w:top w:val="nil"/>
              <w:left w:val="nil"/>
              <w:bottom w:val="single" w:sz="8" w:space="0" w:color="000000"/>
              <w:right w:val="single" w:sz="8" w:space="0" w:color="000000"/>
            </w:tcBorders>
            <w:shd w:val="clear" w:color="000000" w:fill="FFFFFF"/>
            <w:vAlign w:val="center"/>
            <w:hideMark/>
          </w:tcPr>
          <w:p w14:paraId="650EA06E"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845</w:t>
            </w:r>
          </w:p>
        </w:tc>
        <w:tc>
          <w:tcPr>
            <w:tcW w:w="992" w:type="dxa"/>
            <w:tcBorders>
              <w:top w:val="nil"/>
              <w:left w:val="nil"/>
              <w:bottom w:val="single" w:sz="8" w:space="0" w:color="000000"/>
              <w:right w:val="single" w:sz="8" w:space="0" w:color="000000"/>
            </w:tcBorders>
            <w:shd w:val="clear" w:color="000000" w:fill="FFFFFF"/>
            <w:vAlign w:val="center"/>
            <w:hideMark/>
          </w:tcPr>
          <w:p w14:paraId="7D2D92B8"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802</w:t>
            </w:r>
          </w:p>
        </w:tc>
        <w:tc>
          <w:tcPr>
            <w:tcW w:w="851" w:type="dxa"/>
            <w:tcBorders>
              <w:top w:val="nil"/>
              <w:left w:val="nil"/>
              <w:bottom w:val="single" w:sz="8" w:space="0" w:color="000000"/>
              <w:right w:val="single" w:sz="8" w:space="0" w:color="000000"/>
            </w:tcBorders>
            <w:shd w:val="clear" w:color="000000" w:fill="FFFFFF"/>
            <w:vAlign w:val="center"/>
            <w:hideMark/>
          </w:tcPr>
          <w:p w14:paraId="5862993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867</w:t>
            </w:r>
          </w:p>
        </w:tc>
        <w:tc>
          <w:tcPr>
            <w:tcW w:w="992" w:type="dxa"/>
            <w:tcBorders>
              <w:top w:val="nil"/>
              <w:left w:val="nil"/>
              <w:bottom w:val="single" w:sz="8" w:space="0" w:color="000000"/>
              <w:right w:val="single" w:sz="8" w:space="0" w:color="000000"/>
            </w:tcBorders>
            <w:shd w:val="clear" w:color="000000" w:fill="FFFFFF"/>
            <w:vAlign w:val="center"/>
            <w:hideMark/>
          </w:tcPr>
          <w:p w14:paraId="599D0DA0" w14:textId="554BBB58"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7</w:t>
            </w:r>
            <w:r w:rsidR="00FB02B6">
              <w:rPr>
                <w:rFonts w:ascii="ＭＳ Ｐ明朝" w:eastAsia="ＭＳ Ｐ明朝" w:hAnsi="ＭＳ Ｐ明朝" w:cs="ＭＳ Ｐゴシック"/>
                <w:color w:val="000000"/>
                <w:kern w:val="0"/>
                <w:sz w:val="16"/>
                <w:szCs w:val="16"/>
              </w:rPr>
              <w:t>74</w:t>
            </w:r>
          </w:p>
        </w:tc>
      </w:tr>
      <w:tr w:rsidR="00D01286" w:rsidRPr="00397A15" w14:paraId="6E84F859" w14:textId="77777777" w:rsidTr="004B2056">
        <w:trPr>
          <w:trHeight w:val="390"/>
        </w:trPr>
        <w:tc>
          <w:tcPr>
            <w:tcW w:w="1691" w:type="dxa"/>
            <w:vMerge/>
            <w:tcBorders>
              <w:top w:val="nil"/>
              <w:left w:val="single" w:sz="8" w:space="0" w:color="auto"/>
              <w:bottom w:val="single" w:sz="8" w:space="0" w:color="000000"/>
              <w:right w:val="single" w:sz="8" w:space="0" w:color="auto"/>
            </w:tcBorders>
            <w:vAlign w:val="center"/>
            <w:hideMark/>
          </w:tcPr>
          <w:p w14:paraId="737BB27E"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14:paraId="6B7B71C0" w14:textId="77777777" w:rsidR="00D01286" w:rsidRPr="00D01286" w:rsidRDefault="00D01286" w:rsidP="00364FD2">
            <w:pPr>
              <w:widowControl/>
              <w:jc w:val="left"/>
              <w:rPr>
                <w:rFonts w:ascii="ＭＳ Ｐ明朝" w:eastAsia="ＭＳ Ｐ明朝" w:hAnsi="ＭＳ Ｐ明朝" w:cs="ＭＳ Ｐゴシック"/>
                <w:color w:val="000000"/>
                <w:kern w:val="0"/>
                <w:sz w:val="16"/>
                <w:szCs w:val="16"/>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9C7B4D4" w14:textId="77777777" w:rsidR="00D01286" w:rsidRPr="00D01286" w:rsidRDefault="00D01286" w:rsidP="00364FD2">
            <w:pPr>
              <w:widowControl/>
              <w:jc w:val="center"/>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建設業</w:t>
            </w:r>
          </w:p>
        </w:tc>
        <w:tc>
          <w:tcPr>
            <w:tcW w:w="851" w:type="dxa"/>
            <w:tcBorders>
              <w:top w:val="nil"/>
              <w:left w:val="nil"/>
              <w:bottom w:val="single" w:sz="8" w:space="0" w:color="000000"/>
              <w:right w:val="single" w:sz="8" w:space="0" w:color="000000"/>
            </w:tcBorders>
            <w:shd w:val="clear" w:color="000000" w:fill="FFFFFF"/>
            <w:vAlign w:val="center"/>
            <w:hideMark/>
          </w:tcPr>
          <w:p w14:paraId="7D71205F"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309</w:t>
            </w:r>
          </w:p>
        </w:tc>
        <w:tc>
          <w:tcPr>
            <w:tcW w:w="850" w:type="dxa"/>
            <w:tcBorders>
              <w:top w:val="nil"/>
              <w:left w:val="nil"/>
              <w:bottom w:val="single" w:sz="8" w:space="0" w:color="000000"/>
              <w:right w:val="single" w:sz="8" w:space="0" w:color="000000"/>
            </w:tcBorders>
            <w:shd w:val="clear" w:color="000000" w:fill="FFFFFF"/>
            <w:vAlign w:val="center"/>
            <w:hideMark/>
          </w:tcPr>
          <w:p w14:paraId="77F3EA59"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269</w:t>
            </w:r>
          </w:p>
        </w:tc>
        <w:tc>
          <w:tcPr>
            <w:tcW w:w="992" w:type="dxa"/>
            <w:tcBorders>
              <w:top w:val="nil"/>
              <w:left w:val="nil"/>
              <w:bottom w:val="single" w:sz="8" w:space="0" w:color="000000"/>
              <w:right w:val="single" w:sz="8" w:space="0" w:color="000000"/>
            </w:tcBorders>
            <w:shd w:val="clear" w:color="000000" w:fill="FFFFFF"/>
            <w:vAlign w:val="center"/>
            <w:hideMark/>
          </w:tcPr>
          <w:p w14:paraId="637252B0"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258</w:t>
            </w:r>
          </w:p>
        </w:tc>
        <w:tc>
          <w:tcPr>
            <w:tcW w:w="851" w:type="dxa"/>
            <w:tcBorders>
              <w:top w:val="nil"/>
              <w:left w:val="nil"/>
              <w:bottom w:val="single" w:sz="8" w:space="0" w:color="000000"/>
              <w:right w:val="single" w:sz="8" w:space="0" w:color="000000"/>
            </w:tcBorders>
            <w:shd w:val="clear" w:color="000000" w:fill="FFFFFF"/>
            <w:vAlign w:val="center"/>
            <w:hideMark/>
          </w:tcPr>
          <w:p w14:paraId="33DB1B9B" w14:textId="77777777" w:rsidR="00D01286" w:rsidRPr="00D01286" w:rsidRDefault="00D01286" w:rsidP="00364FD2">
            <w:pPr>
              <w:widowControl/>
              <w:jc w:val="right"/>
              <w:rPr>
                <w:rFonts w:ascii="ＭＳ Ｐ明朝" w:eastAsia="ＭＳ Ｐ明朝" w:hAnsi="ＭＳ Ｐ明朝" w:cs="ＭＳ Ｐゴシック"/>
                <w:color w:val="000000"/>
                <w:kern w:val="0"/>
                <w:sz w:val="16"/>
                <w:szCs w:val="16"/>
              </w:rPr>
            </w:pPr>
            <w:r w:rsidRPr="00D01286">
              <w:rPr>
                <w:rFonts w:ascii="ＭＳ Ｐ明朝" w:eastAsia="ＭＳ Ｐ明朝" w:hAnsi="ＭＳ Ｐ明朝" w:cs="ＭＳ Ｐゴシック" w:hint="eastAsia"/>
                <w:color w:val="000000"/>
                <w:kern w:val="0"/>
                <w:sz w:val="16"/>
                <w:szCs w:val="16"/>
              </w:rPr>
              <w:t>288</w:t>
            </w:r>
          </w:p>
        </w:tc>
        <w:tc>
          <w:tcPr>
            <w:tcW w:w="992" w:type="dxa"/>
            <w:tcBorders>
              <w:top w:val="nil"/>
              <w:left w:val="nil"/>
              <w:bottom w:val="single" w:sz="8" w:space="0" w:color="000000"/>
              <w:right w:val="single" w:sz="8" w:space="0" w:color="000000"/>
            </w:tcBorders>
            <w:shd w:val="clear" w:color="000000" w:fill="FFFFFF"/>
            <w:vAlign w:val="center"/>
            <w:hideMark/>
          </w:tcPr>
          <w:p w14:paraId="77BED1D6" w14:textId="555EF18A" w:rsidR="00D01286" w:rsidRPr="00D01286" w:rsidRDefault="00594177" w:rsidP="00364FD2">
            <w:pPr>
              <w:widowControl/>
              <w:jc w:val="right"/>
              <w:rPr>
                <w:rFonts w:ascii="ＭＳ Ｐ明朝" w:eastAsia="ＭＳ Ｐ明朝" w:hAnsi="ＭＳ Ｐ明朝" w:cs="ＭＳ Ｐゴシック"/>
                <w:color w:val="000000"/>
                <w:kern w:val="0"/>
                <w:sz w:val="16"/>
                <w:szCs w:val="16"/>
              </w:rPr>
            </w:pPr>
            <w:r w:rsidRPr="008B3570">
              <w:rPr>
                <w:rFonts w:ascii="HGPｺﾞｼｯｸM" w:eastAsia="HGPｺﾞｼｯｸM" w:hint="eastAsia"/>
                <w:noProof/>
                <w:sz w:val="16"/>
              </w:rPr>
              <mc:AlternateContent>
                <mc:Choice Requires="wps">
                  <w:drawing>
                    <wp:anchor distT="0" distB="0" distL="114300" distR="114300" simplePos="0" relativeHeight="251664896" behindDoc="0" locked="0" layoutInCell="1" allowOverlap="1" wp14:anchorId="2165A665" wp14:editId="0287A8E6">
                      <wp:simplePos x="0" y="0"/>
                      <wp:positionH relativeFrom="margin">
                        <wp:posOffset>-129540</wp:posOffset>
                      </wp:positionH>
                      <wp:positionV relativeFrom="paragraph">
                        <wp:posOffset>251460</wp:posOffset>
                      </wp:positionV>
                      <wp:extent cx="711835" cy="28638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17A83" w14:textId="77777777" w:rsidR="00982CBB" w:rsidRPr="0041727C" w:rsidRDefault="00982CBB" w:rsidP="00CE4E88">
                                  <w:pPr>
                                    <w:rPr>
                                      <w:rFonts w:ascii="ＭＳ Ｐ明朝" w:eastAsia="ＭＳ Ｐ明朝" w:hAnsi="ＭＳ Ｐ明朝"/>
                                      <w:color w:val="000000" w:themeColor="text1"/>
                                      <w:sz w:val="16"/>
                                    </w:rPr>
                                  </w:pPr>
                                  <w:r w:rsidRPr="0041727C">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5A665" id="正方形/長方形 2" o:spid="_x0000_s1031" style="position:absolute;left:0;text-align:left;margin-left:-10.2pt;margin-top:19.8pt;width:56.05pt;height:22.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" filled="f" stroked="f" strokeweight="2pt">
                      <v:textbox inset=",0,,0">
                        <w:txbxContent>
                          <w:p w14:paraId="50E17A83" w14:textId="77777777" w:rsidR="00982CBB" w:rsidRPr="0041727C" w:rsidRDefault="00982CBB" w:rsidP="00CE4E88">
                            <w:pPr>
                              <w:rPr>
                                <w:rFonts w:ascii="ＭＳ Ｐ明朝" w:eastAsia="ＭＳ Ｐ明朝" w:hAnsi="ＭＳ Ｐ明朝"/>
                                <w:color w:val="000000" w:themeColor="text1"/>
                                <w:sz w:val="16"/>
                              </w:rPr>
                            </w:pPr>
                            <w:r w:rsidRPr="0041727C">
                              <w:rPr>
                                <w:rFonts w:ascii="ＭＳ Ｐ明朝" w:eastAsia="ＭＳ Ｐ明朝" w:hAnsi="ＭＳ Ｐ明朝" w:hint="eastAsia"/>
                                <w:color w:val="000000" w:themeColor="text1"/>
                                <w:sz w:val="16"/>
                              </w:rPr>
                              <w:t>単位（人）</w:t>
                            </w:r>
                          </w:p>
                        </w:txbxContent>
                      </v:textbox>
                      <w10:wrap anchorx="margin"/>
                    </v:rect>
                  </w:pict>
                </mc:Fallback>
              </mc:AlternateContent>
            </w:r>
            <w:r w:rsidR="00FB02B6">
              <w:rPr>
                <w:rFonts w:ascii="ＭＳ Ｐ明朝" w:eastAsia="ＭＳ Ｐ明朝" w:hAnsi="ＭＳ Ｐ明朝" w:cs="ＭＳ Ｐゴシック" w:hint="eastAsia"/>
                <w:color w:val="000000"/>
                <w:kern w:val="0"/>
                <w:sz w:val="16"/>
                <w:szCs w:val="16"/>
              </w:rPr>
              <w:t>2</w:t>
            </w:r>
            <w:r w:rsidR="00FB02B6">
              <w:rPr>
                <w:rFonts w:ascii="ＭＳ Ｐ明朝" w:eastAsia="ＭＳ Ｐ明朝" w:hAnsi="ＭＳ Ｐ明朝" w:cs="ＭＳ Ｐゴシック"/>
                <w:color w:val="000000"/>
                <w:kern w:val="0"/>
                <w:sz w:val="16"/>
                <w:szCs w:val="16"/>
              </w:rPr>
              <w:t>81</w:t>
            </w:r>
          </w:p>
        </w:tc>
      </w:tr>
    </w:tbl>
    <w:p w14:paraId="5A1022DD" w14:textId="48933203" w:rsidR="0085437E" w:rsidRDefault="00D01286" w:rsidP="00E353F2">
      <w:pPr>
        <w:spacing w:line="0" w:lineRule="atLeast"/>
        <w:rPr>
          <w:rFonts w:ascii="ＭＳ Ｐゴシック" w:eastAsia="ＭＳ Ｐゴシック" w:hAnsi="ＭＳ Ｐゴシック"/>
          <w:sz w:val="18"/>
        </w:rPr>
      </w:pPr>
      <w:r w:rsidRPr="00397A15">
        <w:rPr>
          <w:rFonts w:ascii="HGPｺﾞｼｯｸM" w:eastAsia="HGPｺﾞｼｯｸM" w:hint="eastAsia"/>
          <w:noProof/>
          <w:sz w:val="16"/>
        </w:rPr>
        <mc:AlternateContent>
          <mc:Choice Requires="wps">
            <w:drawing>
              <wp:anchor distT="0" distB="0" distL="114300" distR="114300" simplePos="0" relativeHeight="251886080" behindDoc="0" locked="0" layoutInCell="1" allowOverlap="1" wp14:anchorId="2715EF88" wp14:editId="21AAED6E">
                <wp:simplePos x="0" y="0"/>
                <wp:positionH relativeFrom="margin">
                  <wp:align>left</wp:align>
                </wp:positionH>
                <wp:positionV relativeFrom="paragraph">
                  <wp:posOffset>8890</wp:posOffset>
                </wp:positionV>
                <wp:extent cx="4632960" cy="38163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322320" cy="381635"/>
                        </a:xfrm>
                        <a:prstGeom prst="rect">
                          <a:avLst/>
                        </a:prstGeom>
                        <a:noFill/>
                        <a:ln w="6350">
                          <a:noFill/>
                        </a:ln>
                      </wps:spPr>
                      <wps:txbx>
                        <w:txbxContent>
                          <w:p w14:paraId="34909149" w14:textId="65549C11" w:rsidR="00D01286" w:rsidRDefault="00D01286" w:rsidP="00D01286">
                            <w:pPr>
                              <w:spacing w:line="288" w:lineRule="auto"/>
                              <w:ind w:right="640"/>
                              <w:jc w:val="left"/>
                            </w:pPr>
                            <w:r w:rsidRPr="00D01286">
                              <w:rPr>
                                <w:rFonts w:ascii="ＭＳ Ｐ明朝" w:eastAsia="ＭＳ Ｐ明朝" w:hAnsi="ＭＳ Ｐ明朝" w:hint="eastAsia"/>
                                <w:sz w:val="16"/>
                                <w:szCs w:val="16"/>
                              </w:rPr>
                              <w:t>出典：厚生労働省 労働災害発生状況（確定）</w:t>
                            </w:r>
                            <w:r w:rsidR="00DB530E">
                              <w:rPr>
                                <w:rFonts w:ascii="ＭＳ Ｐ明朝" w:eastAsia="ＭＳ Ｐ明朝" w:hAnsi="ＭＳ Ｐ明朝" w:hint="eastAsia"/>
                                <w:sz w:val="16"/>
                              </w:rPr>
                              <w:t>、</w:t>
                            </w:r>
                            <w:r w:rsidR="00DB530E" w:rsidRPr="00C91415">
                              <w:rPr>
                                <w:rFonts w:ascii="ＭＳ Ｐ明朝" w:eastAsia="ＭＳ Ｐ明朝" w:hAnsi="ＭＳ Ｐ明朝" w:hint="eastAsia"/>
                                <w:sz w:val="16"/>
                              </w:rPr>
                              <w:t>令和４年（2022年）死傷災害発生状況(大阪局)</w:t>
                            </w:r>
                            <w:r>
                              <w:rPr>
                                <w:rFonts w:ascii="ＭＳ Ｐ明朝" w:eastAsia="ＭＳ Ｐ明朝" w:hAnsi="ＭＳ Ｐ明朝" w:hint="eastAsia"/>
                                <w:sz w:val="16"/>
                                <w:szCs w:val="16"/>
                              </w:rPr>
                              <w:t xml:space="preserve">　　　　　　　　　　　　　　　</w:t>
                            </w:r>
                          </w:p>
                          <w:p w14:paraId="2922654D" w14:textId="77777777" w:rsidR="00D01286" w:rsidRDefault="00D01286" w:rsidP="00D01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EF88" id="テキスト ボックス 45" o:spid="_x0000_s1032" type="#_x0000_t202" style="position:absolute;left:0;text-align:left;margin-left:0;margin-top:.7pt;width:364.8pt;height:30.05pt;z-index:25188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" filled="f" stroked="f" strokeweight=".5pt">
                <v:textbox>
                  <w:txbxContent>
                    <w:p w14:paraId="34909149" w14:textId="65549C11" w:rsidR="00D01286" w:rsidRDefault="00D01286" w:rsidP="00D01286">
                      <w:pPr>
                        <w:spacing w:line="288" w:lineRule="auto"/>
                        <w:ind w:right="640"/>
                        <w:jc w:val="left"/>
                      </w:pPr>
                      <w:r w:rsidRPr="00D01286">
                        <w:rPr>
                          <w:rFonts w:ascii="ＭＳ Ｐ明朝" w:eastAsia="ＭＳ Ｐ明朝" w:hAnsi="ＭＳ Ｐ明朝" w:hint="eastAsia"/>
                          <w:sz w:val="16"/>
                          <w:szCs w:val="16"/>
                        </w:rPr>
                        <w:t>出典：厚生労働省 労働災害発生状況（確定）</w:t>
                      </w:r>
                      <w:r w:rsidR="00DB530E">
                        <w:rPr>
                          <w:rFonts w:ascii="ＭＳ Ｐ明朝" w:eastAsia="ＭＳ Ｐ明朝" w:hAnsi="ＭＳ Ｐ明朝" w:hint="eastAsia"/>
                          <w:sz w:val="16"/>
                        </w:rPr>
                        <w:t>、</w:t>
                      </w:r>
                      <w:r w:rsidR="00DB530E" w:rsidRPr="00C91415">
                        <w:rPr>
                          <w:rFonts w:ascii="ＭＳ Ｐ明朝" w:eastAsia="ＭＳ Ｐ明朝" w:hAnsi="ＭＳ Ｐ明朝" w:hint="eastAsia"/>
                          <w:sz w:val="16"/>
                        </w:rPr>
                        <w:t>令和４年（2022年）死傷災害発生状況(大阪局)</w:t>
                      </w:r>
                      <w:r>
                        <w:rPr>
                          <w:rFonts w:ascii="ＭＳ Ｐ明朝" w:eastAsia="ＭＳ Ｐ明朝" w:hAnsi="ＭＳ Ｐ明朝" w:hint="eastAsia"/>
                          <w:sz w:val="16"/>
                          <w:szCs w:val="16"/>
                        </w:rPr>
                        <w:t xml:space="preserve">　　　　　　　　　　　　　　　</w:t>
                      </w:r>
                    </w:p>
                    <w:p w14:paraId="2922654D" w14:textId="77777777" w:rsidR="00D01286" w:rsidRDefault="00D01286" w:rsidP="00D01286"/>
                  </w:txbxContent>
                </v:textbox>
                <w10:wrap anchorx="margin"/>
              </v:shape>
            </w:pict>
          </mc:Fallback>
        </mc:AlternateContent>
      </w:r>
    </w:p>
    <w:p w14:paraId="4D956D8F" w14:textId="796FCF41" w:rsidR="0085437E" w:rsidRDefault="0085437E" w:rsidP="00E353F2">
      <w:pPr>
        <w:spacing w:line="0" w:lineRule="atLeast"/>
        <w:rPr>
          <w:rFonts w:ascii="ＭＳ Ｐゴシック" w:eastAsia="ＭＳ Ｐゴシック" w:hAnsi="ＭＳ Ｐゴシック"/>
          <w:sz w:val="18"/>
        </w:rPr>
      </w:pPr>
    </w:p>
    <w:p w14:paraId="3B5B6070" w14:textId="5BE7AF9D" w:rsidR="00DA4CF0" w:rsidRPr="00054751" w:rsidRDefault="00DA4CF0" w:rsidP="00DA4CF0">
      <w:pPr>
        <w:pStyle w:val="HTML"/>
        <w:ind w:leftChars="100" w:left="210" w:firstLineChars="100" w:firstLine="220"/>
        <w:rPr>
          <w:rFonts w:ascii="ＭＳ Ｐ明朝" w:eastAsia="ＭＳ Ｐ明朝" w:hAnsi="ＭＳ Ｐ明朝"/>
          <w:bCs/>
          <w:color w:val="000000" w:themeColor="text1"/>
          <w:sz w:val="22"/>
          <w:szCs w:val="22"/>
        </w:rPr>
      </w:pPr>
      <w:bookmarkStart w:id="9" w:name="_Hlk153267053"/>
      <w:r w:rsidRPr="00054751">
        <w:rPr>
          <w:rFonts w:ascii="ＭＳ Ｐ明朝" w:eastAsia="ＭＳ Ｐ明朝" w:hAnsi="ＭＳ Ｐ明朝" w:hint="eastAsia"/>
          <w:bCs/>
          <w:color w:val="000000" w:themeColor="text1"/>
          <w:sz w:val="22"/>
          <w:szCs w:val="22"/>
        </w:rPr>
        <w:lastRenderedPageBreak/>
        <w:t>【図</w:t>
      </w:r>
      <w:r w:rsidRPr="00054751">
        <w:rPr>
          <w:rFonts w:ascii="ＭＳ Ｐ明朝" w:eastAsia="ＭＳ Ｐ明朝" w:hAnsi="ＭＳ Ｐ明朝"/>
          <w:bCs/>
          <w:color w:val="000000" w:themeColor="text1"/>
          <w:sz w:val="22"/>
          <w:szCs w:val="22"/>
        </w:rPr>
        <w:t>3</w:t>
      </w:r>
      <w:r w:rsidRPr="00054751">
        <w:rPr>
          <w:rFonts w:ascii="ＭＳ Ｐ明朝" w:eastAsia="ＭＳ Ｐ明朝" w:hAnsi="ＭＳ Ｐ明朝" w:hint="eastAsia"/>
          <w:bCs/>
          <w:color w:val="000000" w:themeColor="text1"/>
          <w:sz w:val="22"/>
          <w:szCs w:val="22"/>
        </w:rPr>
        <w:t>の１】　は、起因別の墜落・転落による死亡者数である。</w:t>
      </w:r>
      <w:r w:rsidRPr="00054751">
        <w:rPr>
          <w:rFonts w:ascii="ＭＳ Ｐ明朝" w:eastAsia="ＭＳ Ｐ明朝" w:hAnsi="ＭＳ Ｐ明朝" w:hint="eastAsia"/>
          <w:color w:val="000000" w:themeColor="text1"/>
          <w:sz w:val="22"/>
          <w:szCs w:val="22"/>
        </w:rPr>
        <w:t>足場を起因とする平成</w:t>
      </w:r>
      <w:r w:rsidRPr="00054751">
        <w:rPr>
          <w:rFonts w:ascii="ＭＳ Ｐ明朝" w:eastAsia="ＭＳ Ｐ明朝" w:hAnsi="ＭＳ Ｐ明朝"/>
          <w:color w:val="000000" w:themeColor="text1"/>
          <w:sz w:val="22"/>
          <w:szCs w:val="22"/>
        </w:rPr>
        <w:t>25</w:t>
      </w:r>
      <w:r w:rsidRPr="00054751">
        <w:rPr>
          <w:rFonts w:ascii="ＭＳ Ｐ明朝" w:eastAsia="ＭＳ Ｐ明朝" w:hAnsi="ＭＳ Ｐ明朝" w:hint="eastAsia"/>
          <w:color w:val="000000" w:themeColor="text1"/>
          <w:sz w:val="22"/>
          <w:szCs w:val="22"/>
        </w:rPr>
        <w:t>年から平成</w:t>
      </w:r>
      <w:r w:rsidRPr="00054751">
        <w:rPr>
          <w:rFonts w:ascii="ＭＳ Ｐ明朝" w:eastAsia="ＭＳ Ｐ明朝" w:hAnsi="ＭＳ Ｐ明朝"/>
          <w:color w:val="000000" w:themeColor="text1"/>
          <w:sz w:val="22"/>
          <w:szCs w:val="22"/>
        </w:rPr>
        <w:t>29年までの死亡者数の合計が17</w:t>
      </w:r>
      <w:r w:rsidRPr="00054751">
        <w:rPr>
          <w:rFonts w:ascii="ＭＳ Ｐ明朝" w:eastAsia="ＭＳ Ｐ明朝" w:hAnsi="ＭＳ Ｐ明朝" w:hint="eastAsia"/>
          <w:color w:val="000000" w:themeColor="text1"/>
          <w:sz w:val="22"/>
          <w:szCs w:val="22"/>
        </w:rPr>
        <w:t>人であるのに対し、平成</w:t>
      </w:r>
      <w:r w:rsidRPr="00054751">
        <w:rPr>
          <w:rFonts w:ascii="ＭＳ Ｐ明朝" w:eastAsia="ＭＳ Ｐ明朝" w:hAnsi="ＭＳ Ｐ明朝"/>
          <w:color w:val="000000" w:themeColor="text1"/>
          <w:sz w:val="22"/>
          <w:szCs w:val="22"/>
        </w:rPr>
        <w:t>30</w:t>
      </w:r>
      <w:r w:rsidRPr="00054751">
        <w:rPr>
          <w:rFonts w:ascii="ＭＳ Ｐ明朝" w:eastAsia="ＭＳ Ｐ明朝" w:hAnsi="ＭＳ Ｐ明朝" w:hint="eastAsia"/>
          <w:color w:val="000000" w:themeColor="text1"/>
          <w:sz w:val="22"/>
          <w:szCs w:val="22"/>
        </w:rPr>
        <w:t>年から令和</w:t>
      </w:r>
      <w:r w:rsidR="00CD091F">
        <w:rPr>
          <w:rFonts w:ascii="ＭＳ Ｐ明朝" w:eastAsia="ＭＳ Ｐ明朝" w:hAnsi="ＭＳ Ｐ明朝" w:hint="eastAsia"/>
          <w:color w:val="000000" w:themeColor="text1"/>
          <w:sz w:val="22"/>
          <w:szCs w:val="22"/>
        </w:rPr>
        <w:t>４</w:t>
      </w:r>
      <w:r w:rsidRPr="00054751">
        <w:rPr>
          <w:rFonts w:ascii="ＭＳ Ｐ明朝" w:eastAsia="ＭＳ Ｐ明朝" w:hAnsi="ＭＳ Ｐ明朝" w:hint="eastAsia"/>
          <w:color w:val="000000" w:themeColor="text1"/>
          <w:sz w:val="22"/>
          <w:szCs w:val="22"/>
        </w:rPr>
        <w:t>年までの死亡者数の合計は</w:t>
      </w:r>
      <w:r w:rsidRPr="00054751">
        <w:rPr>
          <w:rFonts w:ascii="ＭＳ Ｐ明朝" w:eastAsia="ＭＳ Ｐ明朝" w:hAnsi="ＭＳ Ｐ明朝"/>
          <w:color w:val="000000" w:themeColor="text1"/>
          <w:sz w:val="22"/>
          <w:szCs w:val="22"/>
        </w:rPr>
        <w:t>10</w:t>
      </w:r>
      <w:r w:rsidRPr="00054751">
        <w:rPr>
          <w:rFonts w:ascii="ＭＳ Ｐ明朝" w:eastAsia="ＭＳ Ｐ明朝" w:hAnsi="ＭＳ Ｐ明朝" w:hint="eastAsia"/>
          <w:color w:val="000000" w:themeColor="text1"/>
          <w:sz w:val="22"/>
          <w:szCs w:val="22"/>
        </w:rPr>
        <w:t>人と減少し、</w:t>
      </w:r>
      <w:r w:rsidRPr="00054751">
        <w:rPr>
          <w:rFonts w:ascii="ＭＳ Ｐ明朝" w:eastAsia="ＭＳ Ｐ明朝" w:hAnsi="ＭＳ Ｐ明朝" w:hint="eastAsia"/>
          <w:bCs/>
          <w:color w:val="000000" w:themeColor="text1"/>
          <w:sz w:val="22"/>
          <w:szCs w:val="22"/>
        </w:rPr>
        <w:t>墜落・転落による死亡者数</w:t>
      </w:r>
      <w:r w:rsidRPr="00054751">
        <w:rPr>
          <w:rFonts w:ascii="ＭＳ Ｐ明朝" w:eastAsia="ＭＳ Ｐ明朝" w:hAnsi="ＭＳ Ｐ明朝" w:hint="eastAsia"/>
          <w:color w:val="000000" w:themeColor="text1"/>
          <w:sz w:val="22"/>
          <w:szCs w:val="22"/>
        </w:rPr>
        <w:t>も、令和元年を境に、</w:t>
      </w:r>
      <w:r w:rsidR="00CD091F">
        <w:rPr>
          <w:rFonts w:ascii="ＭＳ Ｐ明朝" w:eastAsia="ＭＳ Ｐ明朝" w:hAnsi="ＭＳ Ｐ明朝" w:hint="eastAsia"/>
          <w:color w:val="000000" w:themeColor="text1"/>
          <w:sz w:val="22"/>
          <w:szCs w:val="22"/>
        </w:rPr>
        <w:t>７</w:t>
      </w:r>
      <w:r w:rsidRPr="00054751">
        <w:rPr>
          <w:rFonts w:ascii="ＭＳ Ｐ明朝" w:eastAsia="ＭＳ Ｐ明朝" w:hAnsi="ＭＳ Ｐ明朝" w:hint="eastAsia"/>
          <w:color w:val="000000" w:themeColor="text1"/>
          <w:sz w:val="22"/>
          <w:szCs w:val="22"/>
        </w:rPr>
        <w:t>人以下にとどまっている。このように、平成</w:t>
      </w:r>
      <w:r w:rsidRPr="00054751">
        <w:rPr>
          <w:rFonts w:ascii="ＭＳ Ｐ明朝" w:eastAsia="ＭＳ Ｐ明朝" w:hAnsi="ＭＳ Ｐ明朝"/>
          <w:color w:val="000000" w:themeColor="text1"/>
          <w:sz w:val="22"/>
          <w:szCs w:val="22"/>
        </w:rPr>
        <w:t>30</w:t>
      </w:r>
      <w:r w:rsidRPr="00054751">
        <w:rPr>
          <w:rFonts w:ascii="ＭＳ Ｐ明朝" w:eastAsia="ＭＳ Ｐ明朝" w:hAnsi="ＭＳ Ｐ明朝" w:hint="eastAsia"/>
          <w:color w:val="000000" w:themeColor="text1"/>
          <w:sz w:val="22"/>
          <w:szCs w:val="22"/>
        </w:rPr>
        <w:t>年から墜落・転落による死亡災害が減少しているのは、継続的な安全衛生教育の実施等関係者の努力と相まって、</w:t>
      </w:r>
      <w:r w:rsidRPr="00054751">
        <w:rPr>
          <w:rFonts w:ascii="ＭＳ Ｐ明朝" w:eastAsia="ＭＳ Ｐ明朝" w:hAnsi="ＭＳ Ｐ明朝"/>
          <w:color w:val="000000" w:themeColor="text1"/>
          <w:sz w:val="22"/>
          <w:szCs w:val="22"/>
        </w:rPr>
        <w:t>平</w:t>
      </w:r>
      <w:r w:rsidRPr="00054751">
        <w:rPr>
          <w:rFonts w:ascii="ＭＳ Ｐ明朝" w:eastAsia="ＭＳ Ｐ明朝" w:hAnsi="ＭＳ Ｐ明朝" w:hint="eastAsia"/>
          <w:color w:val="000000" w:themeColor="text1"/>
          <w:sz w:val="22"/>
          <w:szCs w:val="22"/>
        </w:rPr>
        <w:t>成</w:t>
      </w:r>
      <w:r w:rsidRPr="00054751">
        <w:rPr>
          <w:rFonts w:ascii="ＭＳ Ｐ明朝" w:eastAsia="ＭＳ Ｐ明朝" w:hAnsi="ＭＳ Ｐ明朝"/>
          <w:color w:val="000000" w:themeColor="text1"/>
          <w:sz w:val="22"/>
          <w:szCs w:val="22"/>
        </w:rPr>
        <w:t>27 年</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足場の組立て等作業従事者特別教育</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義務化</w:t>
      </w:r>
      <w:r w:rsidRPr="00054751">
        <w:rPr>
          <w:rFonts w:ascii="ＭＳ Ｐ明朝" w:eastAsia="ＭＳ Ｐ明朝" w:hAnsi="ＭＳ Ｐ明朝" w:hint="eastAsia"/>
          <w:color w:val="000000" w:themeColor="text1"/>
          <w:sz w:val="22"/>
          <w:szCs w:val="22"/>
        </w:rPr>
        <w:t>、</w:t>
      </w:r>
      <w:r w:rsidRPr="00054751">
        <w:rPr>
          <w:rFonts w:ascii="ＭＳ Ｐ明朝" w:eastAsia="ＭＳ Ｐ明朝" w:hAnsi="ＭＳ Ｐ明朝"/>
          <w:color w:val="000000" w:themeColor="text1"/>
          <w:sz w:val="22"/>
          <w:szCs w:val="22"/>
        </w:rPr>
        <w:t>平成31 年</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フルハーネス型墜落制止用器具</w:t>
      </w:r>
      <w:r w:rsidRPr="00054751">
        <w:rPr>
          <w:rFonts w:ascii="ＭＳ Ｐ明朝" w:eastAsia="ＭＳ Ｐ明朝" w:hAnsi="ＭＳ Ｐ明朝" w:hint="eastAsia"/>
          <w:color w:val="000000" w:themeColor="text1"/>
          <w:sz w:val="22"/>
          <w:szCs w:val="22"/>
        </w:rPr>
        <w:t>の</w:t>
      </w:r>
      <w:r w:rsidRPr="00054751">
        <w:rPr>
          <w:rFonts w:ascii="ＭＳ Ｐ明朝" w:eastAsia="ＭＳ Ｐ明朝" w:hAnsi="ＭＳ Ｐ明朝"/>
          <w:color w:val="000000" w:themeColor="text1"/>
          <w:sz w:val="22"/>
          <w:szCs w:val="22"/>
        </w:rPr>
        <w:t>使用</w:t>
      </w:r>
      <w:r w:rsidRPr="00054751">
        <w:rPr>
          <w:rFonts w:ascii="ＭＳ Ｐ明朝" w:eastAsia="ＭＳ Ｐ明朝" w:hAnsi="ＭＳ Ｐ明朝" w:hint="eastAsia"/>
          <w:color w:val="000000" w:themeColor="text1"/>
          <w:sz w:val="22"/>
          <w:szCs w:val="22"/>
        </w:rPr>
        <w:t>原則義務化などの法令改正の効果が現れてきているものと考えられ</w:t>
      </w:r>
      <w:r w:rsidRPr="00054751">
        <w:rPr>
          <w:rFonts w:ascii="ＭＳ Ｐ明朝" w:eastAsia="ＭＳ Ｐ明朝" w:hAnsi="ＭＳ Ｐ明朝" w:hint="eastAsia"/>
          <w:bCs/>
          <w:color w:val="000000" w:themeColor="text1"/>
          <w:sz w:val="22"/>
          <w:szCs w:val="22"/>
        </w:rPr>
        <w:t>る。</w:t>
      </w:r>
    </w:p>
    <w:p w14:paraId="3B38144B" w14:textId="5FD99B01"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【図</w:t>
      </w:r>
      <w:r w:rsidRPr="00054751">
        <w:rPr>
          <w:rFonts w:ascii="ＭＳ Ｐ明朝" w:eastAsia="ＭＳ Ｐ明朝" w:hAnsi="ＭＳ Ｐ明朝"/>
          <w:bCs/>
          <w:color w:val="000000" w:themeColor="text1"/>
          <w:sz w:val="22"/>
        </w:rPr>
        <w:t>3</w:t>
      </w:r>
      <w:r w:rsidRPr="00054751">
        <w:rPr>
          <w:rFonts w:ascii="ＭＳ Ｐ明朝" w:eastAsia="ＭＳ Ｐ明朝" w:hAnsi="ＭＳ Ｐ明朝" w:hint="eastAsia"/>
          <w:bCs/>
          <w:color w:val="000000" w:themeColor="text1"/>
          <w:sz w:val="22"/>
        </w:rPr>
        <w:t>の</w:t>
      </w:r>
      <w:r w:rsidR="00DA4CF0" w:rsidRPr="00054751">
        <w:rPr>
          <w:rFonts w:ascii="ＭＳ Ｐ明朝" w:eastAsia="ＭＳ Ｐ明朝" w:hAnsi="ＭＳ Ｐ明朝"/>
          <w:bCs/>
          <w:color w:val="000000" w:themeColor="text1"/>
          <w:sz w:val="22"/>
        </w:rPr>
        <w:t>2</w:t>
      </w:r>
      <w:r w:rsidRPr="00054751">
        <w:rPr>
          <w:rFonts w:ascii="ＭＳ Ｐ明朝" w:eastAsia="ＭＳ Ｐ明朝" w:hAnsi="ＭＳ Ｐ明朝" w:hint="eastAsia"/>
          <w:bCs/>
          <w:color w:val="000000" w:themeColor="text1"/>
          <w:sz w:val="22"/>
        </w:rPr>
        <w:t>】</w:t>
      </w:r>
      <w:r w:rsidRPr="00054751">
        <w:rPr>
          <w:rFonts w:ascii="ＭＳ Ｐ明朝" w:eastAsia="ＭＳ Ｐ明朝" w:hAnsi="ＭＳ Ｐ明朝"/>
          <w:bCs/>
          <w:color w:val="000000" w:themeColor="text1"/>
          <w:sz w:val="22"/>
        </w:rPr>
        <w:t>は死亡災害のうち、特に墜落・転落を原因とする死亡災害に着目し、全死亡災害に占める当該死亡災害の割合を示したものである。府内の全産業と建設業との対比では、全産業が22.9％～41.7％、建設業が33.3％～72.0％でそれぞれ推移しており、足場作業や足場設置が困難な高所作業等を伴う建設業において、墜落・転落死亡の割合が高くなっている。</w:t>
      </w:r>
    </w:p>
    <w:p w14:paraId="716F6233" w14:textId="7E67940F"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また、建設業について、全国と府内の墜落・転落を原因とする死亡災害の割合を対比してみると、全国が</w:t>
      </w:r>
      <w:r w:rsidRPr="00054751">
        <w:rPr>
          <w:rFonts w:ascii="ＭＳ Ｐ明朝" w:eastAsia="ＭＳ Ｐ明朝" w:hAnsi="ＭＳ Ｐ明朝"/>
          <w:bCs/>
          <w:color w:val="000000" w:themeColor="text1"/>
          <w:sz w:val="22"/>
        </w:rPr>
        <w:t>36.8％～44.0％、府内が33.3％～72.0％となっており、</w:t>
      </w:r>
      <w:r w:rsidR="005173DD" w:rsidRPr="00054751">
        <w:rPr>
          <w:rFonts w:ascii="ＭＳ Ｐ明朝" w:eastAsia="ＭＳ Ｐ明朝" w:hAnsi="ＭＳ Ｐ明朝" w:hint="eastAsia"/>
          <w:bCs/>
          <w:color w:val="000000" w:themeColor="text1"/>
          <w:sz w:val="22"/>
        </w:rPr>
        <w:t>令和２年を除き</w:t>
      </w:r>
      <w:r w:rsidRPr="00054751">
        <w:rPr>
          <w:rFonts w:ascii="ＭＳ Ｐ明朝" w:eastAsia="ＭＳ Ｐ明朝" w:hAnsi="ＭＳ Ｐ明朝"/>
          <w:bCs/>
          <w:color w:val="000000" w:themeColor="text1"/>
          <w:sz w:val="22"/>
        </w:rPr>
        <w:t>府内の割合が全国よりも高くなっている。</w:t>
      </w:r>
    </w:p>
    <w:p w14:paraId="6C69F80A" w14:textId="01D305C4" w:rsidR="00B81E86" w:rsidRPr="00054751" w:rsidRDefault="00B81E86" w:rsidP="00CF5B5C">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府内建設業においては、</w:t>
      </w:r>
      <w:r w:rsidR="00AA405D" w:rsidRPr="00054751">
        <w:rPr>
          <w:rFonts w:ascii="ＭＳ Ｐ明朝" w:eastAsia="ＭＳ Ｐ明朝" w:hAnsi="ＭＳ Ｐ明朝" w:hint="eastAsia"/>
          <w:bCs/>
          <w:color w:val="000000" w:themeColor="text1"/>
          <w:sz w:val="22"/>
        </w:rPr>
        <w:t>墜落・転落による死亡災害が減少し、</w:t>
      </w:r>
      <w:r w:rsidR="00AA405D" w:rsidRPr="00054751">
        <w:rPr>
          <w:rFonts w:ascii="ＭＳ Ｐ明朝" w:eastAsia="ＭＳ Ｐ明朝" w:hAnsi="ＭＳ Ｐ明朝" w:hint="eastAsia"/>
          <w:color w:val="000000" w:themeColor="text1"/>
          <w:sz w:val="22"/>
        </w:rPr>
        <w:t>これまでの取組の成果が表れているものの、</w:t>
      </w:r>
      <w:r w:rsidRPr="00054751">
        <w:rPr>
          <w:rFonts w:ascii="ＭＳ Ｐ明朝" w:eastAsia="ＭＳ Ｐ明朝" w:hAnsi="ＭＳ Ｐ明朝" w:hint="eastAsia"/>
          <w:bCs/>
          <w:color w:val="000000" w:themeColor="text1"/>
          <w:sz w:val="22"/>
        </w:rPr>
        <w:t>墜落・転落による死亡災害の割合が５割を超えるなど依然として全国よりも高い傾向を示して</w:t>
      </w:r>
      <w:r w:rsidR="00AA405D" w:rsidRPr="00054751">
        <w:rPr>
          <w:rFonts w:ascii="ＭＳ Ｐ明朝" w:eastAsia="ＭＳ Ｐ明朝" w:hAnsi="ＭＳ Ｐ明朝" w:hint="eastAsia"/>
          <w:bCs/>
          <w:color w:val="000000" w:themeColor="text1"/>
          <w:sz w:val="22"/>
        </w:rPr>
        <w:t>いる。</w:t>
      </w:r>
      <w:r w:rsidR="000668BC" w:rsidRPr="00054751">
        <w:rPr>
          <w:rFonts w:ascii="ＭＳ Ｐ明朝" w:eastAsia="ＭＳ Ｐ明朝" w:hAnsi="ＭＳ Ｐ明朝" w:hint="eastAsia"/>
          <w:bCs/>
          <w:color w:val="000000" w:themeColor="text1"/>
          <w:sz w:val="22"/>
        </w:rPr>
        <w:t>【図</w:t>
      </w:r>
      <w:r w:rsidR="000668BC" w:rsidRPr="00054751">
        <w:rPr>
          <w:rFonts w:ascii="ＭＳ Ｐ明朝" w:eastAsia="ＭＳ Ｐ明朝" w:hAnsi="ＭＳ Ｐ明朝"/>
          <w:bCs/>
          <w:color w:val="000000" w:themeColor="text1"/>
          <w:sz w:val="22"/>
        </w:rPr>
        <w:t>3</w:t>
      </w:r>
      <w:r w:rsidR="000668BC" w:rsidRPr="00054751">
        <w:rPr>
          <w:rFonts w:ascii="ＭＳ Ｐ明朝" w:eastAsia="ＭＳ Ｐ明朝" w:hAnsi="ＭＳ Ｐ明朝" w:hint="eastAsia"/>
          <w:bCs/>
          <w:color w:val="000000" w:themeColor="text1"/>
          <w:sz w:val="22"/>
        </w:rPr>
        <w:t>の１】のとおり、</w:t>
      </w:r>
      <w:r w:rsidR="00AA405D" w:rsidRPr="00054751">
        <w:rPr>
          <w:rFonts w:ascii="ＭＳ Ｐ明朝" w:eastAsia="ＭＳ Ｐ明朝" w:hAnsi="ＭＳ Ｐ明朝" w:hint="eastAsia"/>
          <w:bCs/>
          <w:color w:val="000000" w:themeColor="text1"/>
          <w:sz w:val="22"/>
        </w:rPr>
        <w:t>屋根・屋上等の端・開口部、足場や低所（はしご・脚立）からの墜落・転落災害が多いことから</w:t>
      </w:r>
      <w:r w:rsidR="00AA405D" w:rsidRPr="00054751">
        <w:rPr>
          <w:rFonts w:ascii="ＭＳ Ｐ明朝" w:eastAsia="ＭＳ Ｐ明朝" w:hAnsi="ＭＳ Ｐ明朝"/>
          <w:bCs/>
          <w:color w:val="000000" w:themeColor="text1"/>
          <w:sz w:val="22"/>
        </w:rPr>
        <w:t>、</w:t>
      </w:r>
      <w:r w:rsidR="00AA405D" w:rsidRPr="00054751">
        <w:rPr>
          <w:rFonts w:ascii="ＭＳ Ｐ明朝" w:eastAsia="ＭＳ Ｐ明朝" w:hAnsi="ＭＳ Ｐ明朝" w:hint="eastAsia"/>
          <w:bCs/>
          <w:color w:val="000000" w:themeColor="text1"/>
          <w:sz w:val="22"/>
        </w:rPr>
        <w:t>こ</w:t>
      </w:r>
      <w:r w:rsidR="00AA405D" w:rsidRPr="00054751">
        <w:rPr>
          <w:rFonts w:ascii="ＭＳ Ｐ明朝" w:eastAsia="ＭＳ Ｐ明朝" w:hAnsi="ＭＳ Ｐ明朝"/>
          <w:bCs/>
          <w:color w:val="000000" w:themeColor="text1"/>
          <w:sz w:val="22"/>
        </w:rPr>
        <w:t>れらの災害に対応した対策を強化する</w:t>
      </w:r>
      <w:r w:rsidR="00AA405D" w:rsidRPr="00054751">
        <w:rPr>
          <w:rFonts w:ascii="ＭＳ Ｐ明朝" w:eastAsia="ＭＳ Ｐ明朝" w:hAnsi="ＭＳ Ｐ明朝" w:hint="eastAsia"/>
          <w:bCs/>
          <w:color w:val="000000" w:themeColor="text1"/>
          <w:sz w:val="22"/>
        </w:rPr>
        <w:t>など、</w:t>
      </w:r>
      <w:r w:rsidRPr="00054751">
        <w:rPr>
          <w:rFonts w:ascii="ＭＳ Ｐ明朝" w:eastAsia="ＭＳ Ｐ明朝" w:hAnsi="ＭＳ Ｐ明朝" w:hint="eastAsia"/>
          <w:bCs/>
          <w:color w:val="000000" w:themeColor="text1"/>
          <w:sz w:val="22"/>
        </w:rPr>
        <w:t>死亡災害の撲滅に向けて、</w:t>
      </w:r>
      <w:r w:rsidR="00AA405D" w:rsidRPr="00054751">
        <w:rPr>
          <w:rFonts w:ascii="ＭＳ Ｐ明朝" w:eastAsia="ＭＳ Ｐ明朝" w:hAnsi="ＭＳ Ｐ明朝" w:hint="eastAsia"/>
          <w:bCs/>
          <w:color w:val="000000" w:themeColor="text1"/>
          <w:sz w:val="22"/>
        </w:rPr>
        <w:t>より一層の墜落・転落災害防止対策の充実強化が求められている。</w:t>
      </w:r>
    </w:p>
    <w:p w14:paraId="3D2D1A45" w14:textId="62BC2100" w:rsidR="00B81E86" w:rsidRPr="00054751" w:rsidRDefault="00B81E86" w:rsidP="00CF5B5C">
      <w:pPr>
        <w:pStyle w:val="HTML"/>
        <w:ind w:leftChars="100" w:left="210" w:firstLineChars="100" w:firstLine="220"/>
        <w:rPr>
          <w:rFonts w:ascii="ＭＳ Ｐ明朝" w:eastAsia="ＭＳ Ｐ明朝" w:hAnsi="ＭＳ Ｐ明朝" w:cs="メイリオ"/>
          <w:color w:val="000000" w:themeColor="text1"/>
          <w:kern w:val="0"/>
          <w:sz w:val="22"/>
          <w:szCs w:val="22"/>
        </w:rPr>
      </w:pPr>
      <w:r w:rsidRPr="00054751">
        <w:rPr>
          <w:rFonts w:ascii="ＭＳ Ｐ明朝" w:eastAsia="ＭＳ Ｐ明朝" w:hAnsi="ＭＳ Ｐ明朝" w:cs="メイリオ" w:hint="eastAsia"/>
          <w:color w:val="000000" w:themeColor="text1"/>
          <w:kern w:val="0"/>
          <w:sz w:val="22"/>
          <w:szCs w:val="22"/>
        </w:rPr>
        <w:t>【図</w:t>
      </w:r>
      <w:r w:rsidR="00255507" w:rsidRPr="00054751">
        <w:rPr>
          <w:rFonts w:ascii="ＭＳ Ｐ明朝" w:eastAsia="ＭＳ Ｐ明朝" w:hAnsi="ＭＳ Ｐ明朝" w:cs="メイリオ"/>
          <w:color w:val="000000" w:themeColor="text1"/>
          <w:kern w:val="0"/>
          <w:sz w:val="22"/>
          <w:szCs w:val="22"/>
        </w:rPr>
        <w:t>3</w:t>
      </w:r>
      <w:r w:rsidRPr="00054751">
        <w:rPr>
          <w:rFonts w:ascii="ＭＳ Ｐ明朝" w:eastAsia="ＭＳ Ｐ明朝" w:hAnsi="ＭＳ Ｐ明朝" w:cs="メイリオ" w:hint="eastAsia"/>
          <w:color w:val="000000" w:themeColor="text1"/>
          <w:kern w:val="0"/>
          <w:sz w:val="22"/>
          <w:szCs w:val="22"/>
        </w:rPr>
        <w:t>の</w:t>
      </w:r>
      <w:r w:rsidRPr="00054751">
        <w:rPr>
          <w:rFonts w:ascii="ＭＳ Ｐ明朝" w:eastAsia="ＭＳ Ｐ明朝" w:hAnsi="ＭＳ Ｐ明朝" w:cs="メイリオ"/>
          <w:color w:val="000000" w:themeColor="text1"/>
          <w:kern w:val="0"/>
          <w:sz w:val="22"/>
          <w:szCs w:val="22"/>
        </w:rPr>
        <w:t>3</w:t>
      </w:r>
      <w:r w:rsidRPr="00054751">
        <w:rPr>
          <w:rFonts w:ascii="ＭＳ Ｐ明朝" w:eastAsia="ＭＳ Ｐ明朝" w:hAnsi="ＭＳ Ｐ明朝" w:cs="メイリオ" w:hint="eastAsia"/>
          <w:color w:val="000000" w:themeColor="text1"/>
          <w:kern w:val="0"/>
          <w:sz w:val="22"/>
          <w:szCs w:val="22"/>
        </w:rPr>
        <w:t>】は、墜落・転落による災害のうち、令和４年に大阪労働局が労働安全衛生法違反として検察庁に書類送検をした事例をあげたものである</w:t>
      </w:r>
      <w:r w:rsidR="00FE11A2" w:rsidRPr="00054751">
        <w:rPr>
          <w:rFonts w:ascii="ＭＳ Ｐ明朝" w:eastAsia="ＭＳ Ｐ明朝" w:hAnsi="ＭＳ Ｐ明朝" w:cs="メイリオ" w:hint="eastAsia"/>
          <w:color w:val="000000" w:themeColor="text1"/>
          <w:kern w:val="0"/>
          <w:sz w:val="22"/>
          <w:szCs w:val="22"/>
        </w:rPr>
        <w:t>。</w:t>
      </w:r>
      <w:r w:rsidRPr="00054751">
        <w:rPr>
          <w:rFonts w:ascii="ＭＳ Ｐ明朝" w:eastAsia="ＭＳ Ｐ明朝" w:hAnsi="ＭＳ Ｐ明朝" w:cs="メイリオ" w:hint="eastAsia"/>
          <w:color w:val="000000" w:themeColor="text1"/>
          <w:kern w:val="0"/>
          <w:sz w:val="22"/>
          <w:szCs w:val="22"/>
        </w:rPr>
        <w:t>送検件数は</w:t>
      </w:r>
      <w:r w:rsidR="00CD091F">
        <w:rPr>
          <w:rFonts w:ascii="ＭＳ Ｐ明朝" w:eastAsia="ＭＳ Ｐ明朝" w:hAnsi="ＭＳ Ｐ明朝" w:cs="メイリオ" w:hint="eastAsia"/>
          <w:color w:val="000000" w:themeColor="text1"/>
          <w:kern w:val="0"/>
          <w:sz w:val="22"/>
          <w:szCs w:val="22"/>
        </w:rPr>
        <w:t>６</w:t>
      </w:r>
      <w:r w:rsidRPr="00054751">
        <w:rPr>
          <w:rFonts w:ascii="ＭＳ Ｐ明朝" w:eastAsia="ＭＳ Ｐ明朝" w:hAnsi="ＭＳ Ｐ明朝" w:cs="メイリオ" w:hint="eastAsia"/>
          <w:color w:val="000000" w:themeColor="text1"/>
          <w:kern w:val="0"/>
          <w:sz w:val="22"/>
          <w:szCs w:val="22"/>
        </w:rPr>
        <w:t>件で、そのうち、死亡災害に係るものが２件となっている。</w:t>
      </w:r>
      <w:r w:rsidRPr="00054751">
        <w:rPr>
          <w:rFonts w:ascii="ＭＳ Ｐ明朝" w:eastAsia="ＭＳ Ｐ明朝" w:hAnsi="ＭＳ Ｐ明朝" w:hint="eastAsia"/>
          <w:color w:val="000000" w:themeColor="text1"/>
          <w:kern w:val="0"/>
          <w:sz w:val="22"/>
          <w:szCs w:val="22"/>
        </w:rPr>
        <w:t>墜落・転落災害は減少しているものの、その多くに労働安全衛生規則（昭和</w:t>
      </w:r>
      <w:r w:rsidRPr="00054751">
        <w:rPr>
          <w:rFonts w:ascii="ＭＳ Ｐ明朝" w:eastAsia="ＭＳ Ｐ明朝" w:hAnsi="ＭＳ Ｐ明朝"/>
          <w:color w:val="000000" w:themeColor="text1"/>
          <w:kern w:val="0"/>
          <w:sz w:val="22"/>
          <w:szCs w:val="22"/>
        </w:rPr>
        <w:t xml:space="preserve">47 </w:t>
      </w:r>
      <w:r w:rsidRPr="00054751">
        <w:rPr>
          <w:rFonts w:ascii="ＭＳ Ｐ明朝" w:eastAsia="ＭＳ Ｐ明朝" w:hAnsi="ＭＳ Ｐ明朝" w:hint="eastAsia"/>
          <w:color w:val="000000" w:themeColor="text1"/>
          <w:kern w:val="0"/>
          <w:sz w:val="22"/>
          <w:szCs w:val="22"/>
        </w:rPr>
        <w:t>年労働省令第</w:t>
      </w:r>
      <w:r w:rsidRPr="00054751">
        <w:rPr>
          <w:rFonts w:ascii="ＭＳ Ｐ明朝" w:eastAsia="ＭＳ Ｐ明朝" w:hAnsi="ＭＳ Ｐ明朝"/>
          <w:color w:val="000000" w:themeColor="text1"/>
          <w:kern w:val="0"/>
          <w:sz w:val="22"/>
          <w:szCs w:val="22"/>
        </w:rPr>
        <w:t xml:space="preserve">32 </w:t>
      </w:r>
      <w:r w:rsidRPr="00054751">
        <w:rPr>
          <w:rFonts w:ascii="ＭＳ Ｐ明朝" w:eastAsia="ＭＳ Ｐ明朝" w:hAnsi="ＭＳ Ｐ明朝" w:hint="eastAsia"/>
          <w:color w:val="000000" w:themeColor="text1"/>
          <w:kern w:val="0"/>
          <w:sz w:val="22"/>
          <w:szCs w:val="22"/>
        </w:rPr>
        <w:t>号）の違反が認められる状況にあり、墜落制止用器具を適切に使用していなかったことによる死亡災害事案も引き続き多い</w:t>
      </w:r>
      <w:r w:rsidRPr="00054751">
        <w:rPr>
          <w:rFonts w:ascii="ＭＳ Ｐ明朝" w:eastAsia="ＭＳ Ｐ明朝" w:hAnsi="ＭＳ Ｐ明朝" w:cs="メイリオ" w:hint="eastAsia"/>
          <w:color w:val="000000" w:themeColor="text1"/>
          <w:kern w:val="0"/>
          <w:sz w:val="22"/>
          <w:szCs w:val="22"/>
        </w:rPr>
        <w:t>。</w:t>
      </w:r>
    </w:p>
    <w:p w14:paraId="06559473" w14:textId="4646F6C4" w:rsidR="00B81E86" w:rsidRPr="00054751" w:rsidRDefault="00B81E86" w:rsidP="00CF5B5C">
      <w:pPr>
        <w:pStyle w:val="HTML"/>
        <w:ind w:leftChars="100" w:left="210" w:firstLineChars="100" w:firstLine="220"/>
        <w:rPr>
          <w:rFonts w:ascii="ＭＳ Ｐ明朝" w:eastAsia="ＭＳ Ｐ明朝" w:hAnsi="ＭＳ Ｐ明朝"/>
          <w:color w:val="000000" w:themeColor="text1"/>
          <w:kern w:val="0"/>
          <w:sz w:val="22"/>
          <w:szCs w:val="22"/>
        </w:rPr>
      </w:pPr>
      <w:r w:rsidRPr="00054751">
        <w:rPr>
          <w:rFonts w:ascii="ＭＳ Ｐ明朝" w:eastAsia="ＭＳ Ｐ明朝" w:hAnsi="ＭＳ Ｐ明朝" w:cs="メイリオ" w:hint="eastAsia"/>
          <w:color w:val="000000" w:themeColor="text1"/>
          <w:kern w:val="0"/>
          <w:sz w:val="22"/>
          <w:szCs w:val="22"/>
        </w:rPr>
        <w:t>【図</w:t>
      </w:r>
      <w:r w:rsidR="00255507" w:rsidRPr="00054751">
        <w:rPr>
          <w:rFonts w:ascii="ＭＳ Ｐ明朝" w:eastAsia="ＭＳ Ｐ明朝" w:hAnsi="ＭＳ Ｐ明朝" w:cs="メイリオ"/>
          <w:color w:val="000000" w:themeColor="text1"/>
          <w:kern w:val="0"/>
          <w:sz w:val="22"/>
          <w:szCs w:val="22"/>
        </w:rPr>
        <w:t>3</w:t>
      </w:r>
      <w:r w:rsidRPr="00054751">
        <w:rPr>
          <w:rFonts w:ascii="ＭＳ Ｐ明朝" w:eastAsia="ＭＳ Ｐ明朝" w:hAnsi="ＭＳ Ｐ明朝" w:cs="メイリオ" w:hint="eastAsia"/>
          <w:color w:val="000000" w:themeColor="text1"/>
          <w:kern w:val="0"/>
          <w:sz w:val="22"/>
          <w:szCs w:val="22"/>
        </w:rPr>
        <w:t>の</w:t>
      </w:r>
      <w:r w:rsidRPr="00054751">
        <w:rPr>
          <w:rFonts w:ascii="ＭＳ Ｐ明朝" w:eastAsia="ＭＳ Ｐ明朝" w:hAnsi="ＭＳ Ｐ明朝" w:cs="メイリオ"/>
          <w:color w:val="000000" w:themeColor="text1"/>
          <w:kern w:val="0"/>
          <w:sz w:val="22"/>
          <w:szCs w:val="22"/>
        </w:rPr>
        <w:t>4</w:t>
      </w:r>
      <w:r w:rsidRPr="00054751">
        <w:rPr>
          <w:rFonts w:ascii="ＭＳ Ｐ明朝" w:eastAsia="ＭＳ Ｐ明朝" w:hAnsi="ＭＳ Ｐ明朝" w:cs="メイリオ" w:hint="eastAsia"/>
          <w:color w:val="000000" w:themeColor="text1"/>
          <w:kern w:val="0"/>
          <w:sz w:val="22"/>
          <w:szCs w:val="22"/>
        </w:rPr>
        <w:t>】は、令和４年</w:t>
      </w:r>
      <w:r w:rsidRPr="00054751">
        <w:rPr>
          <w:rFonts w:ascii="ＭＳ Ｐ明朝" w:eastAsia="ＭＳ Ｐ明朝" w:hAnsi="ＭＳ Ｐ明朝" w:cs="メイリオ"/>
          <w:color w:val="000000" w:themeColor="text1"/>
          <w:kern w:val="0"/>
          <w:sz w:val="22"/>
          <w:szCs w:val="22"/>
        </w:rPr>
        <w:t>12月に近畿２府４県の労働局が543箇所の建設等工事現場を一斉</w:t>
      </w:r>
      <w:r w:rsidRPr="00054751">
        <w:rPr>
          <w:rFonts w:ascii="ＭＳ Ｐ明朝" w:eastAsia="ＭＳ Ｐ明朝" w:hAnsi="ＭＳ Ｐ明朝" w:cs="メイリオ" w:hint="eastAsia"/>
          <w:color w:val="000000" w:themeColor="text1"/>
          <w:kern w:val="0"/>
          <w:sz w:val="22"/>
          <w:szCs w:val="22"/>
        </w:rPr>
        <w:t>パトロールを</w:t>
      </w:r>
      <w:r w:rsidRPr="00054751">
        <w:rPr>
          <w:rFonts w:ascii="ＭＳ Ｐ明朝" w:eastAsia="ＭＳ Ｐ明朝" w:hAnsi="ＭＳ Ｐ明朝" w:cs="メイリオ"/>
          <w:color w:val="000000" w:themeColor="text1"/>
          <w:kern w:val="0"/>
          <w:sz w:val="22"/>
          <w:szCs w:val="22"/>
        </w:rPr>
        <w:t>した結果</w:t>
      </w:r>
      <w:r w:rsidRPr="00054751">
        <w:rPr>
          <w:rFonts w:ascii="ＭＳ Ｐ明朝" w:eastAsia="ＭＳ Ｐ明朝" w:hAnsi="ＭＳ Ｐ明朝" w:cs="メイリオ" w:hint="eastAsia"/>
          <w:color w:val="000000" w:themeColor="text1"/>
          <w:kern w:val="0"/>
          <w:sz w:val="22"/>
          <w:szCs w:val="22"/>
        </w:rPr>
        <w:t>のうち、大阪における労働安全衛生法違反等の件数等を示したものである</w:t>
      </w:r>
      <w:r w:rsidR="00FE11A2" w:rsidRPr="00054751">
        <w:rPr>
          <w:rFonts w:ascii="ＭＳ Ｐ明朝" w:eastAsia="ＭＳ Ｐ明朝" w:hAnsi="ＭＳ Ｐ明朝" w:cs="メイリオ" w:hint="eastAsia"/>
          <w:color w:val="000000" w:themeColor="text1"/>
          <w:kern w:val="0"/>
          <w:sz w:val="22"/>
          <w:szCs w:val="22"/>
        </w:rPr>
        <w:t>。</w:t>
      </w:r>
      <w:r w:rsidRPr="00054751">
        <w:rPr>
          <w:rFonts w:ascii="ＭＳ Ｐ明朝" w:eastAsia="ＭＳ Ｐ明朝" w:hAnsi="ＭＳ Ｐ明朝" w:cs="メイリオ" w:hint="eastAsia"/>
          <w:color w:val="000000" w:themeColor="text1"/>
          <w:kern w:val="0"/>
          <w:sz w:val="22"/>
          <w:szCs w:val="22"/>
        </w:rPr>
        <w:t>法令違反があった建設</w:t>
      </w:r>
      <w:r w:rsidR="00B36730" w:rsidRPr="00054751">
        <w:rPr>
          <w:rFonts w:ascii="ＭＳ Ｐ明朝" w:eastAsia="ＭＳ Ｐ明朝" w:hAnsi="ＭＳ Ｐ明朝" w:cs="メイリオ" w:hint="eastAsia"/>
          <w:color w:val="000000" w:themeColor="text1"/>
          <w:kern w:val="0"/>
          <w:sz w:val="22"/>
          <w:szCs w:val="22"/>
        </w:rPr>
        <w:t>等</w:t>
      </w:r>
      <w:r w:rsidRPr="00054751">
        <w:rPr>
          <w:rFonts w:ascii="ＭＳ Ｐ明朝" w:eastAsia="ＭＳ Ｐ明朝" w:hAnsi="ＭＳ Ｐ明朝" w:cs="メイリオ" w:hint="eastAsia"/>
          <w:color w:val="000000" w:themeColor="text1"/>
          <w:kern w:val="0"/>
          <w:sz w:val="22"/>
          <w:szCs w:val="22"/>
        </w:rPr>
        <w:t>工事現場の割合が</w:t>
      </w:r>
      <w:r w:rsidRPr="00054751">
        <w:rPr>
          <w:rFonts w:ascii="ＭＳ Ｐ明朝" w:eastAsia="ＭＳ Ｐ明朝" w:hAnsi="ＭＳ Ｐ明朝" w:cs="メイリオ"/>
          <w:color w:val="000000" w:themeColor="text1"/>
          <w:kern w:val="0"/>
          <w:sz w:val="22"/>
          <w:szCs w:val="22"/>
        </w:rPr>
        <w:t>63.1%</w:t>
      </w:r>
      <w:r w:rsidRPr="00054751">
        <w:rPr>
          <w:rFonts w:ascii="ＭＳ Ｐ明朝" w:eastAsia="ＭＳ Ｐ明朝" w:hAnsi="ＭＳ Ｐ明朝" w:cs="メイリオ" w:hint="eastAsia"/>
          <w:color w:val="000000" w:themeColor="text1"/>
          <w:kern w:val="0"/>
          <w:sz w:val="22"/>
          <w:szCs w:val="22"/>
        </w:rPr>
        <w:t>にものぼり、違反の項目別に見ると、足場や高所の作業床等からの墜落・</w:t>
      </w:r>
      <w:r w:rsidR="00684CFD" w:rsidRPr="00054751">
        <w:rPr>
          <w:rFonts w:ascii="ＭＳ Ｐ明朝" w:eastAsia="ＭＳ Ｐ明朝" w:hAnsi="ＭＳ Ｐ明朝" w:cs="メイリオ" w:hint="eastAsia"/>
          <w:color w:val="000000" w:themeColor="text1"/>
          <w:kern w:val="0"/>
          <w:sz w:val="22"/>
          <w:szCs w:val="22"/>
        </w:rPr>
        <w:t>転落</w:t>
      </w:r>
      <w:r w:rsidRPr="00054751">
        <w:rPr>
          <w:rFonts w:ascii="ＭＳ Ｐ明朝" w:eastAsia="ＭＳ Ｐ明朝" w:hAnsi="ＭＳ Ｐ明朝" w:cs="メイリオ" w:hint="eastAsia"/>
          <w:color w:val="000000" w:themeColor="text1"/>
          <w:kern w:val="0"/>
          <w:sz w:val="22"/>
          <w:szCs w:val="22"/>
        </w:rPr>
        <w:t>防止関係の法令違反が最も多くなっている。</w:t>
      </w:r>
      <w:r w:rsidRPr="00054751">
        <w:rPr>
          <w:rFonts w:ascii="ＭＳ Ｐ明朝" w:eastAsia="ＭＳ Ｐ明朝" w:hAnsi="ＭＳ Ｐ明朝" w:hint="eastAsia"/>
          <w:color w:val="000000" w:themeColor="text1"/>
          <w:kern w:val="0"/>
          <w:sz w:val="22"/>
          <w:szCs w:val="22"/>
        </w:rPr>
        <w:t>このように、幸いに災害が発生していない建設工事の現場においても、墜落・転落の防止関係に係る違反が多く、災害を発生する危険を内包している状況にある。</w:t>
      </w:r>
    </w:p>
    <w:p w14:paraId="1C2CA8EA" w14:textId="71896286" w:rsidR="00B81E86" w:rsidRPr="00054751" w:rsidRDefault="00B81E86" w:rsidP="00CF5B5C">
      <w:pPr>
        <w:pStyle w:val="HTML"/>
        <w:ind w:leftChars="100" w:left="210" w:firstLineChars="100" w:firstLine="220"/>
        <w:rPr>
          <w:rFonts w:ascii="ＭＳ Ｐ明朝" w:eastAsia="ＭＳ Ｐ明朝" w:hAnsi="ＭＳ Ｐ明朝"/>
          <w:bCs/>
          <w:color w:val="000000" w:themeColor="text1"/>
          <w:sz w:val="22"/>
          <w:szCs w:val="22"/>
        </w:rPr>
      </w:pPr>
      <w:r w:rsidRPr="00054751">
        <w:rPr>
          <w:rFonts w:ascii="ＭＳ Ｐ明朝" w:eastAsia="ＭＳ Ｐ明朝" w:hAnsi="ＭＳ Ｐ明朝" w:hint="eastAsia"/>
          <w:color w:val="000000" w:themeColor="text1"/>
          <w:kern w:val="0"/>
          <w:sz w:val="22"/>
          <w:szCs w:val="22"/>
        </w:rPr>
        <w:t>墜落・転落は死亡災害の最も多い起因であり、これまでの取組により減少した</w:t>
      </w:r>
      <w:r w:rsidRPr="00054751">
        <w:rPr>
          <w:rFonts w:ascii="ＭＳ Ｐ明朝" w:eastAsia="ＭＳ Ｐ明朝" w:hAnsi="ＭＳ Ｐ明朝" w:hint="eastAsia"/>
          <w:bCs/>
          <w:color w:val="000000" w:themeColor="text1"/>
          <w:kern w:val="0"/>
          <w:sz w:val="22"/>
          <w:szCs w:val="22"/>
        </w:rPr>
        <w:t>墜落・転落事故の発生をさらに抑止するためには、法令の遵守の徹底が必要であるといえる。</w:t>
      </w:r>
    </w:p>
    <w:bookmarkEnd w:id="9"/>
    <w:p w14:paraId="396B9E8E" w14:textId="020A077A"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次に、経験年数別に死傷災害件数をみると、</w:t>
      </w:r>
      <w:r w:rsidR="00CD091F">
        <w:rPr>
          <w:rFonts w:ascii="ＭＳ Ｐ明朝" w:eastAsia="ＭＳ Ｐ明朝" w:hAnsi="ＭＳ Ｐ明朝" w:hint="eastAsia"/>
          <w:bCs/>
          <w:color w:val="000000" w:themeColor="text1"/>
          <w:sz w:val="22"/>
        </w:rPr>
        <w:t>１</w:t>
      </w:r>
      <w:r w:rsidRPr="00054751">
        <w:rPr>
          <w:rFonts w:ascii="ＭＳ Ｐ明朝" w:eastAsia="ＭＳ Ｐ明朝" w:hAnsi="ＭＳ Ｐ明朝"/>
          <w:bCs/>
          <w:color w:val="000000" w:themeColor="text1"/>
          <w:sz w:val="22"/>
        </w:rPr>
        <w:t>年以内の未熟練工については横ばいで推移して</w:t>
      </w:r>
      <w:r w:rsidRPr="00054751">
        <w:rPr>
          <w:rFonts w:ascii="ＭＳ Ｐ明朝" w:eastAsia="ＭＳ Ｐ明朝" w:hAnsi="ＭＳ Ｐ明朝" w:hint="eastAsia"/>
          <w:bCs/>
          <w:color w:val="000000" w:themeColor="text1"/>
          <w:sz w:val="22"/>
        </w:rPr>
        <w:t>おり、</w:t>
      </w:r>
      <w:r w:rsidR="00CD091F">
        <w:rPr>
          <w:rFonts w:ascii="ＭＳ Ｐ明朝" w:eastAsia="ＭＳ Ｐ明朝" w:hAnsi="ＭＳ Ｐ明朝" w:hint="eastAsia"/>
          <w:bCs/>
          <w:color w:val="000000" w:themeColor="text1"/>
          <w:sz w:val="22"/>
        </w:rPr>
        <w:t>１</w:t>
      </w:r>
      <w:r w:rsidRPr="00054751">
        <w:rPr>
          <w:rFonts w:ascii="ＭＳ Ｐ明朝" w:eastAsia="ＭＳ Ｐ明朝" w:hAnsi="ＭＳ Ｐ明朝"/>
          <w:bCs/>
          <w:color w:val="000000" w:themeColor="text1"/>
          <w:sz w:val="22"/>
        </w:rPr>
        <w:t>年超の建設工事従事者については</w:t>
      </w:r>
      <w:r w:rsidRPr="00054751">
        <w:rPr>
          <w:rFonts w:ascii="ＭＳ Ｐ明朝" w:eastAsia="ＭＳ Ｐ明朝" w:hAnsi="ＭＳ Ｐ明朝" w:hint="eastAsia"/>
          <w:bCs/>
          <w:color w:val="000000" w:themeColor="text1"/>
          <w:sz w:val="22"/>
        </w:rPr>
        <w:t>平成</w:t>
      </w:r>
      <w:r w:rsidR="003376D6" w:rsidRPr="00054751">
        <w:rPr>
          <w:rFonts w:ascii="ＭＳ Ｐ明朝" w:eastAsia="ＭＳ Ｐ明朝" w:hAnsi="ＭＳ Ｐ明朝"/>
          <w:bCs/>
          <w:color w:val="000000" w:themeColor="text1"/>
          <w:sz w:val="22"/>
        </w:rPr>
        <w:t>29</w:t>
      </w:r>
      <w:r w:rsidRPr="00054751">
        <w:rPr>
          <w:rFonts w:ascii="ＭＳ Ｐ明朝" w:eastAsia="ＭＳ Ｐ明朝" w:hAnsi="ＭＳ Ｐ明朝" w:hint="eastAsia"/>
          <w:bCs/>
          <w:color w:val="000000" w:themeColor="text1"/>
          <w:sz w:val="22"/>
        </w:rPr>
        <w:t>年までは</w:t>
      </w:r>
      <w:r w:rsidRPr="00054751">
        <w:rPr>
          <w:rFonts w:ascii="ＭＳ Ｐ明朝" w:eastAsia="ＭＳ Ｐ明朝" w:hAnsi="ＭＳ Ｐ明朝"/>
          <w:bCs/>
          <w:color w:val="000000" w:themeColor="text1"/>
          <w:sz w:val="22"/>
        </w:rPr>
        <w:t>減少傾向に</w:t>
      </w:r>
      <w:r w:rsidRPr="00054751">
        <w:rPr>
          <w:rFonts w:ascii="ＭＳ Ｐ明朝" w:eastAsia="ＭＳ Ｐ明朝" w:hAnsi="ＭＳ Ｐ明朝" w:hint="eastAsia"/>
          <w:bCs/>
          <w:color w:val="000000" w:themeColor="text1"/>
          <w:sz w:val="22"/>
        </w:rPr>
        <w:t>あったが平成</w:t>
      </w:r>
      <w:r w:rsidRPr="00054751">
        <w:rPr>
          <w:rFonts w:ascii="ＭＳ Ｐ明朝" w:eastAsia="ＭＳ Ｐ明朝" w:hAnsi="ＭＳ Ｐ明朝"/>
          <w:bCs/>
          <w:color w:val="000000" w:themeColor="text1"/>
          <w:sz w:val="22"/>
        </w:rPr>
        <w:t>30</w:t>
      </w:r>
      <w:r w:rsidRPr="00054751">
        <w:rPr>
          <w:rFonts w:ascii="ＭＳ Ｐ明朝" w:eastAsia="ＭＳ Ｐ明朝" w:hAnsi="ＭＳ Ｐ明朝" w:hint="eastAsia"/>
          <w:bCs/>
          <w:color w:val="000000" w:themeColor="text1"/>
          <w:sz w:val="22"/>
        </w:rPr>
        <w:t>年から増加に転じている。</w:t>
      </w:r>
      <w:r w:rsidRPr="00054751">
        <w:rPr>
          <w:rFonts w:ascii="ＭＳ Ｐ明朝" w:eastAsia="ＭＳ Ｐ明朝" w:hAnsi="ＭＳ Ｐ明朝"/>
          <w:bCs/>
          <w:color w:val="000000" w:themeColor="text1"/>
          <w:sz w:val="22"/>
        </w:rPr>
        <w:t>【図4</w:t>
      </w:r>
      <w:r w:rsidRPr="00054751">
        <w:rPr>
          <w:rFonts w:ascii="ＭＳ Ｐ明朝" w:eastAsia="ＭＳ Ｐ明朝" w:hAnsi="ＭＳ Ｐ明朝" w:hint="eastAsia"/>
          <w:bCs/>
          <w:color w:val="000000" w:themeColor="text1"/>
          <w:sz w:val="22"/>
        </w:rPr>
        <w:t>の</w:t>
      </w:r>
      <w:r w:rsidR="003376D6" w:rsidRPr="00054751">
        <w:rPr>
          <w:rFonts w:ascii="ＭＳ Ｐ明朝" w:eastAsia="ＭＳ Ｐ明朝" w:hAnsi="ＭＳ Ｐ明朝"/>
          <w:bCs/>
          <w:color w:val="000000" w:themeColor="text1"/>
          <w:sz w:val="22"/>
        </w:rPr>
        <w:t>1</w:t>
      </w:r>
      <w:r w:rsidRPr="00054751">
        <w:rPr>
          <w:rFonts w:ascii="ＭＳ Ｐ明朝" w:eastAsia="ＭＳ Ｐ明朝" w:hAnsi="ＭＳ Ｐ明朝"/>
          <w:bCs/>
          <w:color w:val="000000" w:themeColor="text1"/>
          <w:sz w:val="22"/>
        </w:rPr>
        <w:t>】</w:t>
      </w:r>
    </w:p>
    <w:p w14:paraId="70AE77FD" w14:textId="66D7F283"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また、年齢別に死傷災害件数をみると、建設業における</w:t>
      </w:r>
      <w:r w:rsidR="003376D6" w:rsidRPr="00054751">
        <w:rPr>
          <w:rFonts w:ascii="ＭＳ Ｐ明朝" w:eastAsia="ＭＳ Ｐ明朝" w:hAnsi="ＭＳ Ｐ明朝"/>
          <w:bCs/>
          <w:color w:val="000000" w:themeColor="text1"/>
          <w:sz w:val="22"/>
        </w:rPr>
        <w:t>24</w:t>
      </w:r>
      <w:r w:rsidRPr="00054751">
        <w:rPr>
          <w:rFonts w:ascii="ＭＳ Ｐ明朝" w:eastAsia="ＭＳ Ｐ明朝" w:hAnsi="ＭＳ Ｐ明朝" w:hint="eastAsia"/>
          <w:bCs/>
          <w:color w:val="000000" w:themeColor="text1"/>
          <w:sz w:val="22"/>
        </w:rPr>
        <w:t>歳以下の若年労働者の労働災害発生割合が、他の年齢層に比べても、他産業に比べても、著しく高くなっている。</w:t>
      </w:r>
      <w:r w:rsidRPr="00054751">
        <w:rPr>
          <w:rFonts w:ascii="ＭＳ Ｐ明朝" w:eastAsia="ＭＳ Ｐ明朝" w:hAnsi="ＭＳ Ｐ明朝"/>
          <w:bCs/>
          <w:color w:val="000000" w:themeColor="text1"/>
          <w:sz w:val="22"/>
        </w:rPr>
        <w:t>【図4</w:t>
      </w:r>
      <w:r w:rsidRPr="00054751">
        <w:rPr>
          <w:rFonts w:ascii="ＭＳ Ｐ明朝" w:eastAsia="ＭＳ Ｐ明朝" w:hAnsi="ＭＳ Ｐ明朝" w:hint="eastAsia"/>
          <w:bCs/>
          <w:color w:val="000000" w:themeColor="text1"/>
          <w:sz w:val="22"/>
        </w:rPr>
        <w:t>の</w:t>
      </w:r>
      <w:r w:rsidR="003376D6" w:rsidRPr="00054751">
        <w:rPr>
          <w:rFonts w:ascii="ＭＳ Ｐ明朝" w:eastAsia="ＭＳ Ｐ明朝" w:hAnsi="ＭＳ Ｐ明朝"/>
          <w:bCs/>
          <w:color w:val="000000" w:themeColor="text1"/>
          <w:sz w:val="22"/>
        </w:rPr>
        <w:t>2</w:t>
      </w:r>
      <w:r w:rsidRPr="00054751">
        <w:rPr>
          <w:rFonts w:ascii="ＭＳ Ｐ明朝" w:eastAsia="ＭＳ Ｐ明朝" w:hAnsi="ＭＳ Ｐ明朝"/>
          <w:bCs/>
          <w:color w:val="000000" w:themeColor="text1"/>
          <w:sz w:val="22"/>
        </w:rPr>
        <w:t>】</w:t>
      </w:r>
    </w:p>
    <w:p w14:paraId="703E0CE8" w14:textId="7331F60E" w:rsidR="00D01286" w:rsidRPr="00054751" w:rsidRDefault="00D01286" w:rsidP="00FB66E4">
      <w:pPr>
        <w:ind w:leftChars="100" w:left="210"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bCs/>
          <w:color w:val="000000" w:themeColor="text1"/>
          <w:sz w:val="22"/>
        </w:rPr>
        <w:t>このため、</w:t>
      </w:r>
      <w:r w:rsidR="00687DE7" w:rsidRPr="00054751">
        <w:rPr>
          <w:rFonts w:ascii="ＭＳ Ｐ明朝" w:eastAsia="ＭＳ Ｐ明朝" w:hAnsi="ＭＳ Ｐ明朝"/>
          <w:bCs/>
          <w:color w:val="000000" w:themeColor="text1"/>
          <w:sz w:val="22"/>
        </w:rPr>
        <w:t>建設工事従事者</w:t>
      </w:r>
      <w:r w:rsidRPr="00054751">
        <w:rPr>
          <w:rFonts w:ascii="ＭＳ Ｐ明朝" w:eastAsia="ＭＳ Ｐ明朝" w:hAnsi="ＭＳ Ｐ明朝" w:hint="eastAsia"/>
          <w:bCs/>
          <w:color w:val="000000" w:themeColor="text1"/>
          <w:sz w:val="22"/>
        </w:rPr>
        <w:t>に対する危険感受性を高揚させる安全衛生教育や、継続的な安全衛生教育の実施等、安全衛生教育の一層の充実を図ることが必要である。</w:t>
      </w:r>
    </w:p>
    <w:p w14:paraId="110962AD" w14:textId="77777777" w:rsidR="000668BC" w:rsidRDefault="000668BC" w:rsidP="000668BC">
      <w:pPr>
        <w:snapToGrid w:val="0"/>
        <w:rPr>
          <w:rFonts w:ascii="ＭＳ Ｐゴシック" w:eastAsia="ＭＳ Ｐゴシック" w:hAnsi="ＭＳ Ｐゴシック"/>
          <w:noProof/>
          <w:color w:val="FF0000"/>
          <w:sz w:val="18"/>
          <w:u w:val="single"/>
        </w:rPr>
      </w:pPr>
    </w:p>
    <w:p w14:paraId="1C3E8B54" w14:textId="118980D2" w:rsidR="000668BC" w:rsidRPr="00054751" w:rsidRDefault="000668BC" w:rsidP="000668BC">
      <w:pPr>
        <w:snapToGrid w:val="0"/>
        <w:rPr>
          <w:rFonts w:ascii="ＭＳ Ｐゴシック" w:eastAsia="ＭＳ Ｐゴシック" w:hAnsi="ＭＳ Ｐゴシック"/>
          <w:noProof/>
          <w:color w:val="000000" w:themeColor="text1"/>
          <w:sz w:val="18"/>
        </w:rPr>
      </w:pPr>
      <w:r w:rsidRPr="00054751">
        <w:rPr>
          <w:rFonts w:ascii="ＭＳ Ｐゴシック" w:eastAsia="ＭＳ Ｐゴシック" w:hAnsi="ＭＳ Ｐゴシック" w:hint="eastAsia"/>
          <w:noProof/>
          <w:color w:val="000000" w:themeColor="text1"/>
          <w:sz w:val="18"/>
        </w:rPr>
        <w:lastRenderedPageBreak/>
        <w:t>【図3の</w:t>
      </w:r>
      <w:r w:rsidRPr="00054751">
        <w:rPr>
          <w:rFonts w:ascii="ＭＳ Ｐゴシック" w:eastAsia="ＭＳ Ｐゴシック" w:hAnsi="ＭＳ Ｐゴシック"/>
          <w:noProof/>
          <w:color w:val="000000" w:themeColor="text1"/>
          <w:sz w:val="18"/>
        </w:rPr>
        <w:t>1</w:t>
      </w:r>
      <w:r w:rsidRPr="00054751">
        <w:rPr>
          <w:rFonts w:ascii="ＭＳ Ｐゴシック" w:eastAsia="ＭＳ Ｐゴシック" w:hAnsi="ＭＳ Ｐゴシック" w:hint="eastAsia"/>
          <w:noProof/>
          <w:color w:val="000000" w:themeColor="text1"/>
          <w:sz w:val="18"/>
        </w:rPr>
        <w:t>】</w:t>
      </w:r>
      <w:r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noProof/>
          <w:color w:val="000000" w:themeColor="text1"/>
          <w:sz w:val="18"/>
        </w:rPr>
        <w:t>起因別の墜落・転落による死亡者数（大阪）</w:t>
      </w:r>
    </w:p>
    <w:tbl>
      <w:tblPr>
        <w:tblW w:w="8067" w:type="dxa"/>
        <w:tblLayout w:type="fixed"/>
        <w:tblCellMar>
          <w:left w:w="99" w:type="dxa"/>
          <w:right w:w="99" w:type="dxa"/>
        </w:tblCellMar>
        <w:tblLook w:val="04A0" w:firstRow="1" w:lastRow="0" w:firstColumn="1" w:lastColumn="0" w:noHBand="0" w:noVBand="1"/>
      </w:tblPr>
      <w:tblGrid>
        <w:gridCol w:w="811"/>
        <w:gridCol w:w="446"/>
        <w:gridCol w:w="446"/>
        <w:gridCol w:w="446"/>
        <w:gridCol w:w="446"/>
        <w:gridCol w:w="446"/>
        <w:gridCol w:w="573"/>
        <w:gridCol w:w="357"/>
        <w:gridCol w:w="534"/>
        <w:gridCol w:w="547"/>
        <w:gridCol w:w="446"/>
        <w:gridCol w:w="446"/>
        <w:gridCol w:w="520"/>
        <w:gridCol w:w="598"/>
        <w:gridCol w:w="446"/>
        <w:gridCol w:w="559"/>
      </w:tblGrid>
      <w:tr w:rsidR="000668BC" w:rsidRPr="00397A15" w14:paraId="08438589" w14:textId="77777777" w:rsidTr="00364FD2">
        <w:trPr>
          <w:trHeight w:val="2901"/>
        </w:trPr>
        <w:tc>
          <w:tcPr>
            <w:tcW w:w="811" w:type="dxa"/>
            <w:tcBorders>
              <w:top w:val="single" w:sz="4" w:space="0" w:color="auto"/>
              <w:left w:val="single" w:sz="4" w:space="0" w:color="auto"/>
              <w:bottom w:val="single" w:sz="4" w:space="0" w:color="auto"/>
              <w:right w:val="single" w:sz="4" w:space="0" w:color="auto"/>
            </w:tcBorders>
            <w:shd w:val="clear" w:color="auto" w:fill="auto"/>
            <w:textDirection w:val="tbRlV"/>
            <w:hideMark/>
          </w:tcPr>
          <w:p w14:paraId="2673D3A2"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起因の別/年</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448AB795"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高所作業車</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18B19EC8"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トラック</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7125155A"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その他の乗物</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36B10E77" w14:textId="33015ADB"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送配電</w:t>
            </w:r>
            <w:r w:rsidR="00F2187F">
              <w:rPr>
                <w:rFonts w:ascii="メイリオ" w:eastAsia="メイリオ" w:hAnsi="メイリオ" w:cs="Times New Roman" w:hint="eastAsia"/>
                <w:color w:val="000000"/>
                <w:kern w:val="0"/>
                <w:sz w:val="16"/>
                <w:szCs w:val="16"/>
              </w:rPr>
              <w:t>線等</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4184ACF1"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はしご等</w:t>
            </w:r>
          </w:p>
        </w:tc>
        <w:tc>
          <w:tcPr>
            <w:tcW w:w="573" w:type="dxa"/>
            <w:tcBorders>
              <w:top w:val="single" w:sz="4" w:space="0" w:color="auto"/>
              <w:left w:val="nil"/>
              <w:bottom w:val="single" w:sz="4" w:space="0" w:color="auto"/>
              <w:right w:val="single" w:sz="4" w:space="0" w:color="auto"/>
            </w:tcBorders>
            <w:shd w:val="clear" w:color="auto" w:fill="auto"/>
            <w:textDirection w:val="tbRlV"/>
            <w:hideMark/>
          </w:tcPr>
          <w:p w14:paraId="19EB7EDB"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足場</w:t>
            </w:r>
          </w:p>
        </w:tc>
        <w:tc>
          <w:tcPr>
            <w:tcW w:w="357" w:type="dxa"/>
            <w:tcBorders>
              <w:top w:val="single" w:sz="4" w:space="0" w:color="auto"/>
              <w:left w:val="nil"/>
              <w:bottom w:val="single" w:sz="4" w:space="0" w:color="auto"/>
              <w:right w:val="single" w:sz="4" w:space="0" w:color="auto"/>
            </w:tcBorders>
            <w:shd w:val="clear" w:color="auto" w:fill="auto"/>
            <w:tcMar>
              <w:left w:w="0" w:type="dxa"/>
              <w:right w:w="0" w:type="dxa"/>
            </w:tcMar>
            <w:textDirection w:val="tbRlV"/>
            <w:hideMark/>
          </w:tcPr>
          <w:p w14:paraId="7A6E6136"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階段、桟橋</w:t>
            </w:r>
          </w:p>
        </w:tc>
        <w:tc>
          <w:tcPr>
            <w:tcW w:w="534" w:type="dxa"/>
            <w:tcBorders>
              <w:top w:val="single" w:sz="4" w:space="0" w:color="auto"/>
              <w:left w:val="nil"/>
              <w:bottom w:val="single" w:sz="4" w:space="0" w:color="auto"/>
              <w:right w:val="single" w:sz="4" w:space="0" w:color="auto"/>
            </w:tcBorders>
            <w:shd w:val="clear" w:color="auto" w:fill="auto"/>
            <w:textDirection w:val="tbRlV"/>
            <w:hideMark/>
          </w:tcPr>
          <w:p w14:paraId="779443A8"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開口部</w:t>
            </w:r>
          </w:p>
        </w:tc>
        <w:tc>
          <w:tcPr>
            <w:tcW w:w="547" w:type="dxa"/>
            <w:tcBorders>
              <w:top w:val="single" w:sz="4" w:space="0" w:color="auto"/>
              <w:left w:val="nil"/>
              <w:bottom w:val="single" w:sz="4" w:space="0" w:color="auto"/>
              <w:right w:val="single" w:sz="4" w:space="0" w:color="auto"/>
            </w:tcBorders>
            <w:shd w:val="clear" w:color="auto" w:fill="auto"/>
            <w:textDirection w:val="tbRlV"/>
            <w:hideMark/>
          </w:tcPr>
          <w:p w14:paraId="0DF48BBB"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屋根、はり、もや、けた、合掌</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79A1369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作業床、歩み板</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38B8E8E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通路</w:t>
            </w:r>
          </w:p>
        </w:tc>
        <w:tc>
          <w:tcPr>
            <w:tcW w:w="520" w:type="dxa"/>
            <w:tcBorders>
              <w:top w:val="single" w:sz="4" w:space="0" w:color="auto"/>
              <w:left w:val="nil"/>
              <w:bottom w:val="single" w:sz="4" w:space="0" w:color="auto"/>
              <w:right w:val="single" w:sz="4" w:space="0" w:color="auto"/>
            </w:tcBorders>
            <w:shd w:val="clear" w:color="auto" w:fill="auto"/>
            <w:textDirection w:val="tbRlV"/>
            <w:hideMark/>
          </w:tcPr>
          <w:p w14:paraId="28CC6F17"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建築物、構築物</w:t>
            </w:r>
          </w:p>
        </w:tc>
        <w:tc>
          <w:tcPr>
            <w:tcW w:w="598" w:type="dxa"/>
            <w:tcBorders>
              <w:top w:val="single" w:sz="4" w:space="0" w:color="auto"/>
              <w:left w:val="nil"/>
              <w:bottom w:val="single" w:sz="4" w:space="0" w:color="auto"/>
              <w:right w:val="single" w:sz="4" w:space="0" w:color="auto"/>
            </w:tcBorders>
            <w:shd w:val="clear" w:color="auto" w:fill="auto"/>
            <w:textDirection w:val="tbRlV"/>
            <w:hideMark/>
          </w:tcPr>
          <w:p w14:paraId="45CE9887"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その他の仮設物、建築物、構築物等</w:t>
            </w:r>
          </w:p>
        </w:tc>
        <w:tc>
          <w:tcPr>
            <w:tcW w:w="446" w:type="dxa"/>
            <w:tcBorders>
              <w:top w:val="single" w:sz="4" w:space="0" w:color="auto"/>
              <w:left w:val="nil"/>
              <w:bottom w:val="single" w:sz="4" w:space="0" w:color="auto"/>
              <w:right w:val="single" w:sz="4" w:space="0" w:color="auto"/>
            </w:tcBorders>
            <w:shd w:val="clear" w:color="auto" w:fill="auto"/>
            <w:textDirection w:val="tbRlV"/>
            <w:hideMark/>
          </w:tcPr>
          <w:p w14:paraId="21BE3E59"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荷姿の物</w:t>
            </w:r>
          </w:p>
        </w:tc>
        <w:tc>
          <w:tcPr>
            <w:tcW w:w="559" w:type="dxa"/>
            <w:tcBorders>
              <w:top w:val="single" w:sz="4" w:space="0" w:color="auto"/>
              <w:left w:val="nil"/>
              <w:bottom w:val="single" w:sz="4" w:space="0" w:color="auto"/>
              <w:right w:val="single" w:sz="4" w:space="0" w:color="auto"/>
            </w:tcBorders>
            <w:shd w:val="clear" w:color="auto" w:fill="auto"/>
            <w:hideMark/>
          </w:tcPr>
          <w:p w14:paraId="1A6AA4DE" w14:textId="77777777" w:rsidR="000668BC" w:rsidRPr="00653CB1" w:rsidRDefault="000668BC" w:rsidP="00364FD2">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計</w:t>
            </w:r>
          </w:p>
        </w:tc>
      </w:tr>
      <w:tr w:rsidR="000668BC" w:rsidRPr="00397A15" w14:paraId="73EFBAD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216684AE"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H25</w:t>
            </w:r>
          </w:p>
        </w:tc>
        <w:tc>
          <w:tcPr>
            <w:tcW w:w="446" w:type="dxa"/>
            <w:tcBorders>
              <w:top w:val="nil"/>
              <w:left w:val="nil"/>
              <w:bottom w:val="single" w:sz="4" w:space="0" w:color="auto"/>
              <w:right w:val="single" w:sz="4" w:space="0" w:color="auto"/>
            </w:tcBorders>
            <w:shd w:val="clear" w:color="auto" w:fill="auto"/>
            <w:noWrap/>
            <w:hideMark/>
          </w:tcPr>
          <w:p w14:paraId="74FCCB9E" w14:textId="643D74C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11C6662" w14:textId="24B6178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9908C5A" w14:textId="78B1DEC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9652ED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59C3A9C7"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573" w:type="dxa"/>
            <w:tcBorders>
              <w:top w:val="nil"/>
              <w:left w:val="nil"/>
              <w:bottom w:val="single" w:sz="4" w:space="0" w:color="auto"/>
              <w:right w:val="single" w:sz="4" w:space="0" w:color="auto"/>
            </w:tcBorders>
            <w:shd w:val="clear" w:color="auto" w:fill="auto"/>
            <w:noWrap/>
            <w:hideMark/>
          </w:tcPr>
          <w:p w14:paraId="42551AC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5</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55F1E657" w14:textId="5ABC435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3C1E7677" w14:textId="03716DA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47" w:type="dxa"/>
            <w:tcBorders>
              <w:top w:val="nil"/>
              <w:left w:val="nil"/>
              <w:bottom w:val="single" w:sz="4" w:space="0" w:color="auto"/>
              <w:right w:val="single" w:sz="4" w:space="0" w:color="auto"/>
            </w:tcBorders>
            <w:shd w:val="clear" w:color="auto" w:fill="auto"/>
            <w:noWrap/>
            <w:hideMark/>
          </w:tcPr>
          <w:p w14:paraId="77B38B6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3DF8800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0155806B" w14:textId="318866D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482C287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598" w:type="dxa"/>
            <w:tcBorders>
              <w:top w:val="nil"/>
              <w:left w:val="nil"/>
              <w:bottom w:val="single" w:sz="4" w:space="0" w:color="auto"/>
              <w:right w:val="single" w:sz="4" w:space="0" w:color="auto"/>
            </w:tcBorders>
            <w:shd w:val="clear" w:color="auto" w:fill="auto"/>
            <w:noWrap/>
            <w:hideMark/>
          </w:tcPr>
          <w:p w14:paraId="611A3646" w14:textId="58DE821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5A11231" w14:textId="6B31EF2B"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4F43B7D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14</w:t>
            </w:r>
          </w:p>
        </w:tc>
      </w:tr>
      <w:tr w:rsidR="000668BC" w:rsidRPr="00397A15" w14:paraId="0478C865"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4EDFDC37"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H26</w:t>
            </w:r>
          </w:p>
        </w:tc>
        <w:tc>
          <w:tcPr>
            <w:tcW w:w="446" w:type="dxa"/>
            <w:tcBorders>
              <w:top w:val="nil"/>
              <w:left w:val="nil"/>
              <w:bottom w:val="single" w:sz="4" w:space="0" w:color="auto"/>
              <w:right w:val="single" w:sz="4" w:space="0" w:color="auto"/>
            </w:tcBorders>
            <w:shd w:val="clear" w:color="auto" w:fill="auto"/>
            <w:noWrap/>
            <w:hideMark/>
          </w:tcPr>
          <w:p w14:paraId="7D100B9C" w14:textId="75B128A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B9A538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1A829B8A" w14:textId="28715507"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F95B39C" w14:textId="1ED7B69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D181D2C" w14:textId="5484E93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3123EEF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4A9416C2" w14:textId="09F4CB5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2E39E8D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7EA579AE" w14:textId="0F28831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D3A0DA9" w14:textId="203A110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72AD334" w14:textId="6EACF7B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30F53E5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4B648DC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B9F0744" w14:textId="7CA6FE37"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4EE6B9F5"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8</w:t>
            </w:r>
          </w:p>
        </w:tc>
      </w:tr>
      <w:tr w:rsidR="000668BC" w:rsidRPr="00397A15" w14:paraId="41A02E6A"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28AC7CBF"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H27</w:t>
            </w:r>
          </w:p>
        </w:tc>
        <w:tc>
          <w:tcPr>
            <w:tcW w:w="446" w:type="dxa"/>
            <w:tcBorders>
              <w:top w:val="nil"/>
              <w:left w:val="nil"/>
              <w:bottom w:val="single" w:sz="4" w:space="0" w:color="auto"/>
              <w:right w:val="single" w:sz="4" w:space="0" w:color="auto"/>
            </w:tcBorders>
            <w:shd w:val="clear" w:color="auto" w:fill="auto"/>
            <w:noWrap/>
            <w:hideMark/>
          </w:tcPr>
          <w:p w14:paraId="7C3A6BBF" w14:textId="2D7377B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8447FB6" w14:textId="41C5A64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6E456BD" w14:textId="56893EC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0E06089" w14:textId="6A3AF0B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AE4335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73" w:type="dxa"/>
            <w:tcBorders>
              <w:top w:val="nil"/>
              <w:left w:val="nil"/>
              <w:bottom w:val="single" w:sz="4" w:space="0" w:color="auto"/>
              <w:right w:val="single" w:sz="4" w:space="0" w:color="auto"/>
            </w:tcBorders>
            <w:shd w:val="clear" w:color="auto" w:fill="auto"/>
            <w:noWrap/>
            <w:hideMark/>
          </w:tcPr>
          <w:p w14:paraId="7F93A7E9"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4</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5E9DA521" w14:textId="7232CB0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60D4DD3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6136AAD1" w14:textId="21A34D6B"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9440419" w14:textId="10DDCA2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15DE357" w14:textId="27A2050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59E7332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15A35CDB" w14:textId="0DA8A25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72DFBAD" w14:textId="196966B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7A1CE59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8</w:t>
            </w:r>
          </w:p>
        </w:tc>
      </w:tr>
      <w:tr w:rsidR="000668BC" w:rsidRPr="00397A15" w14:paraId="6F12B77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392175A5"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H28</w:t>
            </w:r>
          </w:p>
        </w:tc>
        <w:tc>
          <w:tcPr>
            <w:tcW w:w="446" w:type="dxa"/>
            <w:tcBorders>
              <w:top w:val="nil"/>
              <w:left w:val="nil"/>
              <w:bottom w:val="single" w:sz="4" w:space="0" w:color="auto"/>
              <w:right w:val="single" w:sz="4" w:space="0" w:color="auto"/>
            </w:tcBorders>
            <w:shd w:val="clear" w:color="auto" w:fill="auto"/>
            <w:noWrap/>
            <w:hideMark/>
          </w:tcPr>
          <w:p w14:paraId="53AB0C50" w14:textId="7B960BE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4043CF1" w14:textId="4654DC6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1A2C843" w14:textId="4097B8E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CE97C98" w14:textId="179C4D5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45DAD49" w14:textId="624F753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68CD89B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3029BE53" w14:textId="1D4FC54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4C774580"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47" w:type="dxa"/>
            <w:tcBorders>
              <w:top w:val="nil"/>
              <w:left w:val="nil"/>
              <w:bottom w:val="single" w:sz="4" w:space="0" w:color="auto"/>
              <w:right w:val="single" w:sz="4" w:space="0" w:color="auto"/>
            </w:tcBorders>
            <w:shd w:val="clear" w:color="auto" w:fill="auto"/>
            <w:noWrap/>
            <w:hideMark/>
          </w:tcPr>
          <w:p w14:paraId="16B2270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446" w:type="dxa"/>
            <w:tcBorders>
              <w:top w:val="nil"/>
              <w:left w:val="nil"/>
              <w:bottom w:val="single" w:sz="4" w:space="0" w:color="auto"/>
              <w:right w:val="single" w:sz="4" w:space="0" w:color="auto"/>
            </w:tcBorders>
            <w:shd w:val="clear" w:color="auto" w:fill="auto"/>
            <w:noWrap/>
            <w:hideMark/>
          </w:tcPr>
          <w:p w14:paraId="4B90F89C" w14:textId="1850CF0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39E5F2D" w14:textId="6F23E26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3DB60768" w14:textId="4EB1DB4B"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98" w:type="dxa"/>
            <w:tcBorders>
              <w:top w:val="nil"/>
              <w:left w:val="nil"/>
              <w:bottom w:val="single" w:sz="4" w:space="0" w:color="auto"/>
              <w:right w:val="single" w:sz="4" w:space="0" w:color="auto"/>
            </w:tcBorders>
            <w:shd w:val="clear" w:color="auto" w:fill="auto"/>
            <w:noWrap/>
            <w:hideMark/>
          </w:tcPr>
          <w:p w14:paraId="0B46F441" w14:textId="18369D8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C15226D" w14:textId="0246BA6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11D68E0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7</w:t>
            </w:r>
          </w:p>
        </w:tc>
      </w:tr>
      <w:tr w:rsidR="000668BC" w:rsidRPr="00397A15" w14:paraId="60C17A9C"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3C156124"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H29</w:t>
            </w:r>
          </w:p>
        </w:tc>
        <w:tc>
          <w:tcPr>
            <w:tcW w:w="446" w:type="dxa"/>
            <w:tcBorders>
              <w:top w:val="nil"/>
              <w:left w:val="nil"/>
              <w:bottom w:val="single" w:sz="4" w:space="0" w:color="auto"/>
              <w:right w:val="single" w:sz="4" w:space="0" w:color="auto"/>
            </w:tcBorders>
            <w:shd w:val="clear" w:color="auto" w:fill="auto"/>
            <w:noWrap/>
            <w:hideMark/>
          </w:tcPr>
          <w:p w14:paraId="1B3C874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7C1FA462" w14:textId="6E6A0A9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4F236C4" w14:textId="7525F2E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B2BDE16" w14:textId="4BE4EFA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CF3C684" w14:textId="28CB6C4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4F13653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361F79E0" w14:textId="1F05D4F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7093605C" w14:textId="3DC87E5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47" w:type="dxa"/>
            <w:tcBorders>
              <w:top w:val="nil"/>
              <w:left w:val="nil"/>
              <w:bottom w:val="single" w:sz="4" w:space="0" w:color="auto"/>
              <w:right w:val="single" w:sz="4" w:space="0" w:color="auto"/>
            </w:tcBorders>
            <w:shd w:val="clear" w:color="auto" w:fill="auto"/>
            <w:noWrap/>
            <w:hideMark/>
          </w:tcPr>
          <w:p w14:paraId="60E4AF6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402986D7" w14:textId="4FA2E12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426B515" w14:textId="36A4C5C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2BFDAB57"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3DA2F1BC" w14:textId="6A441BA3"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F209DED"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59" w:type="dxa"/>
            <w:tcBorders>
              <w:top w:val="nil"/>
              <w:left w:val="nil"/>
              <w:bottom w:val="single" w:sz="4" w:space="0" w:color="auto"/>
              <w:right w:val="single" w:sz="4" w:space="0" w:color="auto"/>
            </w:tcBorders>
            <w:shd w:val="clear" w:color="auto" w:fill="auto"/>
            <w:noWrap/>
            <w:hideMark/>
          </w:tcPr>
          <w:p w14:paraId="115764C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9</w:t>
            </w:r>
          </w:p>
        </w:tc>
      </w:tr>
      <w:tr w:rsidR="000668BC" w:rsidRPr="00397A15" w14:paraId="7D45337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7989907B"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H30</w:t>
            </w:r>
          </w:p>
        </w:tc>
        <w:tc>
          <w:tcPr>
            <w:tcW w:w="446" w:type="dxa"/>
            <w:tcBorders>
              <w:top w:val="nil"/>
              <w:left w:val="nil"/>
              <w:bottom w:val="single" w:sz="4" w:space="0" w:color="auto"/>
              <w:right w:val="single" w:sz="4" w:space="0" w:color="auto"/>
            </w:tcBorders>
            <w:shd w:val="clear" w:color="auto" w:fill="auto"/>
            <w:noWrap/>
            <w:hideMark/>
          </w:tcPr>
          <w:p w14:paraId="2D78A869" w14:textId="51E52CD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8E18303" w14:textId="5FF5C17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E6BCCC7" w14:textId="720AF2A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89BBB19" w14:textId="290AD78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9656887"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73" w:type="dxa"/>
            <w:tcBorders>
              <w:top w:val="nil"/>
              <w:left w:val="nil"/>
              <w:bottom w:val="single" w:sz="4" w:space="0" w:color="auto"/>
              <w:right w:val="single" w:sz="4" w:space="0" w:color="auto"/>
            </w:tcBorders>
            <w:shd w:val="clear" w:color="auto" w:fill="auto"/>
            <w:noWrap/>
            <w:hideMark/>
          </w:tcPr>
          <w:p w14:paraId="3267D098"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53BA30F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34" w:type="dxa"/>
            <w:tcBorders>
              <w:top w:val="nil"/>
              <w:left w:val="nil"/>
              <w:bottom w:val="single" w:sz="4" w:space="0" w:color="auto"/>
              <w:right w:val="single" w:sz="4" w:space="0" w:color="auto"/>
            </w:tcBorders>
            <w:shd w:val="clear" w:color="auto" w:fill="auto"/>
            <w:noWrap/>
            <w:hideMark/>
          </w:tcPr>
          <w:p w14:paraId="28F5FE4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4</w:t>
            </w:r>
          </w:p>
        </w:tc>
        <w:tc>
          <w:tcPr>
            <w:tcW w:w="547" w:type="dxa"/>
            <w:tcBorders>
              <w:top w:val="nil"/>
              <w:left w:val="nil"/>
              <w:bottom w:val="single" w:sz="4" w:space="0" w:color="auto"/>
              <w:right w:val="single" w:sz="4" w:space="0" w:color="auto"/>
            </w:tcBorders>
            <w:shd w:val="clear" w:color="auto" w:fill="auto"/>
            <w:noWrap/>
            <w:hideMark/>
          </w:tcPr>
          <w:p w14:paraId="0027BAC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6</w:t>
            </w:r>
          </w:p>
        </w:tc>
        <w:tc>
          <w:tcPr>
            <w:tcW w:w="446" w:type="dxa"/>
            <w:tcBorders>
              <w:top w:val="nil"/>
              <w:left w:val="nil"/>
              <w:bottom w:val="single" w:sz="4" w:space="0" w:color="auto"/>
              <w:right w:val="single" w:sz="4" w:space="0" w:color="auto"/>
            </w:tcBorders>
            <w:shd w:val="clear" w:color="auto" w:fill="auto"/>
            <w:noWrap/>
            <w:hideMark/>
          </w:tcPr>
          <w:p w14:paraId="0F3498B2" w14:textId="1FFAB24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FD28D9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20" w:type="dxa"/>
            <w:tcBorders>
              <w:top w:val="nil"/>
              <w:left w:val="nil"/>
              <w:bottom w:val="single" w:sz="4" w:space="0" w:color="auto"/>
              <w:right w:val="single" w:sz="4" w:space="0" w:color="auto"/>
            </w:tcBorders>
            <w:shd w:val="clear" w:color="auto" w:fill="auto"/>
            <w:noWrap/>
            <w:hideMark/>
          </w:tcPr>
          <w:p w14:paraId="7B8E2F59"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18BB71C7" w14:textId="6F971B8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A08B04A" w14:textId="1307BE9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6A5FEE48"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18</w:t>
            </w:r>
          </w:p>
        </w:tc>
      </w:tr>
      <w:tr w:rsidR="000668BC" w:rsidRPr="00397A15" w14:paraId="7828F438"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62D47156"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R1</w:t>
            </w:r>
          </w:p>
        </w:tc>
        <w:tc>
          <w:tcPr>
            <w:tcW w:w="446" w:type="dxa"/>
            <w:tcBorders>
              <w:top w:val="nil"/>
              <w:left w:val="nil"/>
              <w:bottom w:val="single" w:sz="4" w:space="0" w:color="auto"/>
              <w:right w:val="single" w:sz="4" w:space="0" w:color="auto"/>
            </w:tcBorders>
            <w:shd w:val="clear" w:color="auto" w:fill="auto"/>
            <w:noWrap/>
            <w:hideMark/>
          </w:tcPr>
          <w:p w14:paraId="0B0CDC11" w14:textId="2B26A74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7633A44" w14:textId="04EB35A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4BEFE20" w14:textId="4E75A3E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E27C6AD" w14:textId="121EA2A7"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6FDA567" w14:textId="3C52953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0BBF2FF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5</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40A0F95E" w14:textId="47325F4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7A8B59A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47" w:type="dxa"/>
            <w:tcBorders>
              <w:top w:val="nil"/>
              <w:left w:val="nil"/>
              <w:bottom w:val="single" w:sz="4" w:space="0" w:color="auto"/>
              <w:right w:val="single" w:sz="4" w:space="0" w:color="auto"/>
            </w:tcBorders>
            <w:shd w:val="clear" w:color="auto" w:fill="auto"/>
            <w:noWrap/>
            <w:hideMark/>
          </w:tcPr>
          <w:p w14:paraId="4EFC031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5</w:t>
            </w:r>
          </w:p>
        </w:tc>
        <w:tc>
          <w:tcPr>
            <w:tcW w:w="446" w:type="dxa"/>
            <w:tcBorders>
              <w:top w:val="nil"/>
              <w:left w:val="nil"/>
              <w:bottom w:val="single" w:sz="4" w:space="0" w:color="auto"/>
              <w:right w:val="single" w:sz="4" w:space="0" w:color="auto"/>
            </w:tcBorders>
            <w:shd w:val="clear" w:color="auto" w:fill="auto"/>
            <w:noWrap/>
            <w:hideMark/>
          </w:tcPr>
          <w:p w14:paraId="35102B1B" w14:textId="727EF964"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8526DCB" w14:textId="0C326B2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1D4AED6C" w14:textId="0545EB3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98" w:type="dxa"/>
            <w:tcBorders>
              <w:top w:val="nil"/>
              <w:left w:val="nil"/>
              <w:bottom w:val="single" w:sz="4" w:space="0" w:color="auto"/>
              <w:right w:val="single" w:sz="4" w:space="0" w:color="auto"/>
            </w:tcBorders>
            <w:shd w:val="clear" w:color="auto" w:fill="auto"/>
            <w:noWrap/>
            <w:hideMark/>
          </w:tcPr>
          <w:p w14:paraId="5E83188E"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651F4FF" w14:textId="665DAFB0"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7130CCAD"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13</w:t>
            </w:r>
          </w:p>
        </w:tc>
      </w:tr>
      <w:tr w:rsidR="000668BC" w:rsidRPr="00397A15" w14:paraId="1FAEDC70"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562DED6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R2</w:t>
            </w:r>
          </w:p>
        </w:tc>
        <w:tc>
          <w:tcPr>
            <w:tcW w:w="446" w:type="dxa"/>
            <w:tcBorders>
              <w:top w:val="nil"/>
              <w:left w:val="nil"/>
              <w:bottom w:val="single" w:sz="4" w:space="0" w:color="auto"/>
              <w:right w:val="single" w:sz="4" w:space="0" w:color="auto"/>
            </w:tcBorders>
            <w:shd w:val="clear" w:color="auto" w:fill="auto"/>
            <w:noWrap/>
            <w:hideMark/>
          </w:tcPr>
          <w:p w14:paraId="3AFA236C"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292DC23F" w14:textId="3329E5C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B81C6D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1CB561A0" w14:textId="6961D4C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756EE9D9" w14:textId="692C679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73" w:type="dxa"/>
            <w:tcBorders>
              <w:top w:val="nil"/>
              <w:left w:val="nil"/>
              <w:bottom w:val="single" w:sz="4" w:space="0" w:color="auto"/>
              <w:right w:val="single" w:sz="4" w:space="0" w:color="auto"/>
            </w:tcBorders>
            <w:shd w:val="clear" w:color="auto" w:fill="auto"/>
            <w:noWrap/>
            <w:hideMark/>
          </w:tcPr>
          <w:p w14:paraId="3B0E28E9" w14:textId="678F573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29444EE2" w14:textId="01118B6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3C92FE95" w14:textId="191DF7F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47" w:type="dxa"/>
            <w:tcBorders>
              <w:top w:val="nil"/>
              <w:left w:val="nil"/>
              <w:bottom w:val="single" w:sz="4" w:space="0" w:color="auto"/>
              <w:right w:val="single" w:sz="4" w:space="0" w:color="auto"/>
            </w:tcBorders>
            <w:shd w:val="clear" w:color="auto" w:fill="auto"/>
            <w:noWrap/>
            <w:hideMark/>
          </w:tcPr>
          <w:p w14:paraId="6E3D62B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4401A083" w14:textId="2DBF6B4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D778FBE" w14:textId="23830A8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3ED230CF"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98" w:type="dxa"/>
            <w:tcBorders>
              <w:top w:val="nil"/>
              <w:left w:val="nil"/>
              <w:bottom w:val="single" w:sz="4" w:space="0" w:color="auto"/>
              <w:right w:val="single" w:sz="4" w:space="0" w:color="auto"/>
            </w:tcBorders>
            <w:shd w:val="clear" w:color="auto" w:fill="auto"/>
            <w:noWrap/>
            <w:hideMark/>
          </w:tcPr>
          <w:p w14:paraId="20A7454D" w14:textId="7538823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C1A551E" w14:textId="13E7BED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294037F1"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4</w:t>
            </w:r>
          </w:p>
        </w:tc>
      </w:tr>
      <w:tr w:rsidR="000668BC" w:rsidRPr="00397A15" w14:paraId="32F569B9"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124B7DE5"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R3</w:t>
            </w:r>
          </w:p>
        </w:tc>
        <w:tc>
          <w:tcPr>
            <w:tcW w:w="446" w:type="dxa"/>
            <w:tcBorders>
              <w:top w:val="nil"/>
              <w:left w:val="nil"/>
              <w:bottom w:val="single" w:sz="4" w:space="0" w:color="auto"/>
              <w:right w:val="single" w:sz="4" w:space="0" w:color="auto"/>
            </w:tcBorders>
            <w:shd w:val="clear" w:color="auto" w:fill="auto"/>
            <w:noWrap/>
            <w:hideMark/>
          </w:tcPr>
          <w:p w14:paraId="75297F6C" w14:textId="3C9164A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540A4C24" w14:textId="30CFEC28"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A17EF4D" w14:textId="33A393E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734417DD" w14:textId="256E92F6"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165470A6"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73" w:type="dxa"/>
            <w:tcBorders>
              <w:top w:val="nil"/>
              <w:left w:val="nil"/>
              <w:bottom w:val="single" w:sz="4" w:space="0" w:color="auto"/>
              <w:right w:val="single" w:sz="4" w:space="0" w:color="auto"/>
            </w:tcBorders>
            <w:shd w:val="clear" w:color="auto" w:fill="auto"/>
            <w:noWrap/>
            <w:hideMark/>
          </w:tcPr>
          <w:p w14:paraId="4072516B" w14:textId="1E08B31F"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7CAA49CA" w14:textId="4ECC783D"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2BDDB50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7375D37B"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0A3F1A03" w14:textId="152D9D0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31D5902D" w14:textId="11EE838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6908D2D4"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2</w:t>
            </w:r>
          </w:p>
        </w:tc>
        <w:tc>
          <w:tcPr>
            <w:tcW w:w="598" w:type="dxa"/>
            <w:tcBorders>
              <w:top w:val="nil"/>
              <w:left w:val="nil"/>
              <w:bottom w:val="single" w:sz="4" w:space="0" w:color="auto"/>
              <w:right w:val="single" w:sz="4" w:space="0" w:color="auto"/>
            </w:tcBorders>
            <w:shd w:val="clear" w:color="auto" w:fill="auto"/>
            <w:noWrap/>
            <w:hideMark/>
          </w:tcPr>
          <w:p w14:paraId="128D0FF8" w14:textId="0638349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8AA67B9" w14:textId="35469CA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4C59FAC0"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7</w:t>
            </w:r>
          </w:p>
        </w:tc>
      </w:tr>
      <w:tr w:rsidR="000668BC" w:rsidRPr="00397A15" w14:paraId="127A3D13"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0BE5AD1C" w14:textId="77777777" w:rsidR="000668BC" w:rsidRPr="00653CB1" w:rsidRDefault="000668BC" w:rsidP="00364FD2">
            <w:pPr>
              <w:widowControl/>
              <w:jc w:val="left"/>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R4</w:t>
            </w:r>
          </w:p>
        </w:tc>
        <w:tc>
          <w:tcPr>
            <w:tcW w:w="446" w:type="dxa"/>
            <w:tcBorders>
              <w:top w:val="nil"/>
              <w:left w:val="nil"/>
              <w:bottom w:val="single" w:sz="4" w:space="0" w:color="auto"/>
              <w:right w:val="single" w:sz="4" w:space="0" w:color="auto"/>
            </w:tcBorders>
            <w:shd w:val="clear" w:color="auto" w:fill="auto"/>
            <w:noWrap/>
            <w:hideMark/>
          </w:tcPr>
          <w:p w14:paraId="052EC8EB" w14:textId="70F4D96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EDE8642"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9D1763A" w14:textId="7C446435"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23B190C6" w14:textId="66C53CC3"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6E0BBF83"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73" w:type="dxa"/>
            <w:tcBorders>
              <w:top w:val="nil"/>
              <w:left w:val="nil"/>
              <w:bottom w:val="single" w:sz="4" w:space="0" w:color="auto"/>
              <w:right w:val="single" w:sz="4" w:space="0" w:color="auto"/>
            </w:tcBorders>
            <w:shd w:val="clear" w:color="auto" w:fill="auto"/>
            <w:noWrap/>
            <w:hideMark/>
          </w:tcPr>
          <w:p w14:paraId="53BEFEA6"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3</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613BFC19" w14:textId="37B8FA41"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34" w:type="dxa"/>
            <w:tcBorders>
              <w:top w:val="nil"/>
              <w:left w:val="nil"/>
              <w:bottom w:val="single" w:sz="4" w:space="0" w:color="auto"/>
              <w:right w:val="single" w:sz="4" w:space="0" w:color="auto"/>
            </w:tcBorders>
            <w:shd w:val="clear" w:color="auto" w:fill="auto"/>
            <w:noWrap/>
            <w:hideMark/>
          </w:tcPr>
          <w:p w14:paraId="55432419"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47" w:type="dxa"/>
            <w:tcBorders>
              <w:top w:val="nil"/>
              <w:left w:val="nil"/>
              <w:bottom w:val="single" w:sz="4" w:space="0" w:color="auto"/>
              <w:right w:val="single" w:sz="4" w:space="0" w:color="auto"/>
            </w:tcBorders>
            <w:shd w:val="clear" w:color="auto" w:fill="auto"/>
            <w:noWrap/>
            <w:hideMark/>
          </w:tcPr>
          <w:p w14:paraId="0BCCA4D5" w14:textId="4E655B4A"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4DC3960" w14:textId="216C1142"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4F91E1FA" w14:textId="49DECF9E"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20" w:type="dxa"/>
            <w:tcBorders>
              <w:top w:val="nil"/>
              <w:left w:val="nil"/>
              <w:bottom w:val="single" w:sz="4" w:space="0" w:color="auto"/>
              <w:right w:val="single" w:sz="4" w:space="0" w:color="auto"/>
            </w:tcBorders>
            <w:shd w:val="clear" w:color="auto" w:fill="auto"/>
            <w:noWrap/>
            <w:hideMark/>
          </w:tcPr>
          <w:p w14:paraId="2A972650"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1</w:t>
            </w:r>
          </w:p>
        </w:tc>
        <w:tc>
          <w:tcPr>
            <w:tcW w:w="598" w:type="dxa"/>
            <w:tcBorders>
              <w:top w:val="nil"/>
              <w:left w:val="nil"/>
              <w:bottom w:val="single" w:sz="4" w:space="0" w:color="auto"/>
              <w:right w:val="single" w:sz="4" w:space="0" w:color="auto"/>
            </w:tcBorders>
            <w:shd w:val="clear" w:color="auto" w:fill="auto"/>
            <w:noWrap/>
            <w:hideMark/>
          </w:tcPr>
          <w:p w14:paraId="03A59386" w14:textId="03CFB48C"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446" w:type="dxa"/>
            <w:tcBorders>
              <w:top w:val="nil"/>
              <w:left w:val="nil"/>
              <w:bottom w:val="single" w:sz="4" w:space="0" w:color="auto"/>
              <w:right w:val="single" w:sz="4" w:space="0" w:color="auto"/>
            </w:tcBorders>
            <w:shd w:val="clear" w:color="auto" w:fill="auto"/>
            <w:noWrap/>
            <w:hideMark/>
          </w:tcPr>
          <w:p w14:paraId="02192199" w14:textId="524E11A9" w:rsidR="000668BC" w:rsidRPr="00653CB1" w:rsidRDefault="000668BC" w:rsidP="00FA43D4">
            <w:pPr>
              <w:widowControl/>
              <w:jc w:val="center"/>
              <w:rPr>
                <w:rFonts w:ascii="メイリオ" w:eastAsia="メイリオ" w:hAnsi="メイリオ" w:cs="Times New Roman"/>
                <w:color w:val="000000"/>
                <w:kern w:val="0"/>
                <w:sz w:val="16"/>
                <w:szCs w:val="16"/>
              </w:rPr>
            </w:pPr>
          </w:p>
        </w:tc>
        <w:tc>
          <w:tcPr>
            <w:tcW w:w="559" w:type="dxa"/>
            <w:tcBorders>
              <w:top w:val="nil"/>
              <w:left w:val="nil"/>
              <w:bottom w:val="single" w:sz="4" w:space="0" w:color="auto"/>
              <w:right w:val="single" w:sz="4" w:space="0" w:color="auto"/>
            </w:tcBorders>
            <w:shd w:val="clear" w:color="auto" w:fill="auto"/>
            <w:noWrap/>
            <w:hideMark/>
          </w:tcPr>
          <w:p w14:paraId="192A9A9D" w14:textId="77777777" w:rsidR="000668BC" w:rsidRPr="00653CB1" w:rsidRDefault="000668BC" w:rsidP="00FA43D4">
            <w:pPr>
              <w:widowControl/>
              <w:jc w:val="center"/>
              <w:rPr>
                <w:rFonts w:ascii="メイリオ" w:eastAsia="メイリオ" w:hAnsi="メイリオ" w:cs="Times New Roman"/>
                <w:color w:val="000000"/>
                <w:kern w:val="0"/>
                <w:sz w:val="16"/>
                <w:szCs w:val="16"/>
              </w:rPr>
            </w:pPr>
            <w:r w:rsidRPr="00653CB1">
              <w:rPr>
                <w:rFonts w:ascii="メイリオ" w:eastAsia="メイリオ" w:hAnsi="メイリオ" w:cs="Times New Roman" w:hint="eastAsia"/>
                <w:color w:val="000000"/>
                <w:kern w:val="0"/>
                <w:sz w:val="16"/>
                <w:szCs w:val="16"/>
              </w:rPr>
              <w:t>7</w:t>
            </w:r>
          </w:p>
        </w:tc>
      </w:tr>
      <w:tr w:rsidR="000668BC" w:rsidRPr="00397A15" w14:paraId="3808982D" w14:textId="77777777" w:rsidTr="00364FD2">
        <w:trPr>
          <w:trHeight w:val="346"/>
        </w:trPr>
        <w:tc>
          <w:tcPr>
            <w:tcW w:w="811" w:type="dxa"/>
            <w:tcBorders>
              <w:top w:val="nil"/>
              <w:left w:val="single" w:sz="4" w:space="0" w:color="auto"/>
              <w:bottom w:val="single" w:sz="4" w:space="0" w:color="auto"/>
              <w:right w:val="single" w:sz="4" w:space="0" w:color="auto"/>
            </w:tcBorders>
            <w:shd w:val="clear" w:color="auto" w:fill="auto"/>
            <w:noWrap/>
            <w:hideMark/>
          </w:tcPr>
          <w:p w14:paraId="7685C9AE" w14:textId="77777777" w:rsidR="000668BC" w:rsidRPr="00653CB1" w:rsidRDefault="000668BC" w:rsidP="00364FD2">
            <w:pPr>
              <w:widowControl/>
              <w:jc w:val="left"/>
              <w:rPr>
                <w:rFonts w:ascii="ＭＳ Ｐゴシック" w:eastAsia="ＭＳ Ｐゴシック" w:hAnsi="ＭＳ Ｐゴシック" w:cs="Times New Roman"/>
                <w:color w:val="000000"/>
                <w:kern w:val="0"/>
                <w:sz w:val="16"/>
                <w:szCs w:val="16"/>
              </w:rPr>
            </w:pPr>
            <w:r w:rsidRPr="00653CB1">
              <w:rPr>
                <w:rFonts w:ascii="ＭＳ Ｐゴシック" w:eastAsia="ＭＳ Ｐゴシック" w:hAnsi="ＭＳ Ｐゴシック" w:cs="Times New Roman" w:hint="eastAsia"/>
                <w:color w:val="000000"/>
                <w:kern w:val="0"/>
                <w:sz w:val="16"/>
                <w:szCs w:val="16"/>
              </w:rPr>
              <w:t>計</w:t>
            </w:r>
          </w:p>
        </w:tc>
        <w:tc>
          <w:tcPr>
            <w:tcW w:w="446" w:type="dxa"/>
            <w:tcBorders>
              <w:top w:val="nil"/>
              <w:left w:val="nil"/>
              <w:bottom w:val="single" w:sz="4" w:space="0" w:color="auto"/>
              <w:right w:val="single" w:sz="4" w:space="0" w:color="auto"/>
            </w:tcBorders>
            <w:shd w:val="clear" w:color="auto" w:fill="auto"/>
            <w:noWrap/>
            <w:hideMark/>
          </w:tcPr>
          <w:p w14:paraId="059718DE"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3</w:t>
            </w:r>
          </w:p>
        </w:tc>
        <w:tc>
          <w:tcPr>
            <w:tcW w:w="446" w:type="dxa"/>
            <w:tcBorders>
              <w:top w:val="nil"/>
              <w:left w:val="nil"/>
              <w:bottom w:val="single" w:sz="4" w:space="0" w:color="auto"/>
              <w:right w:val="single" w:sz="4" w:space="0" w:color="auto"/>
            </w:tcBorders>
            <w:shd w:val="clear" w:color="auto" w:fill="auto"/>
            <w:noWrap/>
            <w:hideMark/>
          </w:tcPr>
          <w:p w14:paraId="10A1AB7B"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253C5551"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16A1D0C8"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58D33FA7"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9</w:t>
            </w:r>
          </w:p>
        </w:tc>
        <w:tc>
          <w:tcPr>
            <w:tcW w:w="573" w:type="dxa"/>
            <w:tcBorders>
              <w:top w:val="nil"/>
              <w:left w:val="nil"/>
              <w:bottom w:val="single" w:sz="4" w:space="0" w:color="auto"/>
              <w:right w:val="single" w:sz="4" w:space="0" w:color="auto"/>
            </w:tcBorders>
            <w:shd w:val="clear" w:color="auto" w:fill="auto"/>
            <w:noWrap/>
            <w:hideMark/>
          </w:tcPr>
          <w:p w14:paraId="3B3DCFF2"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27</w:t>
            </w:r>
          </w:p>
        </w:tc>
        <w:tc>
          <w:tcPr>
            <w:tcW w:w="357" w:type="dxa"/>
            <w:tcBorders>
              <w:top w:val="nil"/>
              <w:left w:val="nil"/>
              <w:bottom w:val="single" w:sz="4" w:space="0" w:color="auto"/>
              <w:right w:val="single" w:sz="4" w:space="0" w:color="auto"/>
            </w:tcBorders>
            <w:shd w:val="clear" w:color="auto" w:fill="auto"/>
            <w:noWrap/>
            <w:tcMar>
              <w:left w:w="0" w:type="dxa"/>
              <w:right w:w="0" w:type="dxa"/>
            </w:tcMar>
            <w:hideMark/>
          </w:tcPr>
          <w:p w14:paraId="4D5F4E6E"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534" w:type="dxa"/>
            <w:tcBorders>
              <w:top w:val="nil"/>
              <w:left w:val="nil"/>
              <w:bottom w:val="single" w:sz="4" w:space="0" w:color="auto"/>
              <w:right w:val="single" w:sz="4" w:space="0" w:color="auto"/>
            </w:tcBorders>
            <w:shd w:val="clear" w:color="auto" w:fill="auto"/>
            <w:noWrap/>
            <w:hideMark/>
          </w:tcPr>
          <w:p w14:paraId="5C50B1CB"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12</w:t>
            </w:r>
          </w:p>
        </w:tc>
        <w:tc>
          <w:tcPr>
            <w:tcW w:w="547" w:type="dxa"/>
            <w:tcBorders>
              <w:top w:val="nil"/>
              <w:left w:val="nil"/>
              <w:bottom w:val="single" w:sz="4" w:space="0" w:color="auto"/>
              <w:right w:val="single" w:sz="4" w:space="0" w:color="auto"/>
            </w:tcBorders>
            <w:shd w:val="clear" w:color="auto" w:fill="auto"/>
            <w:noWrap/>
            <w:hideMark/>
          </w:tcPr>
          <w:p w14:paraId="1EC19ECD"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19</w:t>
            </w:r>
          </w:p>
        </w:tc>
        <w:tc>
          <w:tcPr>
            <w:tcW w:w="446" w:type="dxa"/>
            <w:tcBorders>
              <w:top w:val="nil"/>
              <w:left w:val="nil"/>
              <w:bottom w:val="single" w:sz="4" w:space="0" w:color="auto"/>
              <w:right w:val="single" w:sz="4" w:space="0" w:color="auto"/>
            </w:tcBorders>
            <w:shd w:val="clear" w:color="auto" w:fill="auto"/>
            <w:noWrap/>
            <w:hideMark/>
          </w:tcPr>
          <w:p w14:paraId="04F5E116"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446" w:type="dxa"/>
            <w:tcBorders>
              <w:top w:val="nil"/>
              <w:left w:val="nil"/>
              <w:bottom w:val="single" w:sz="4" w:space="0" w:color="auto"/>
              <w:right w:val="single" w:sz="4" w:space="0" w:color="auto"/>
            </w:tcBorders>
            <w:shd w:val="clear" w:color="auto" w:fill="auto"/>
            <w:noWrap/>
            <w:hideMark/>
          </w:tcPr>
          <w:p w14:paraId="67C8CED3"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520" w:type="dxa"/>
            <w:tcBorders>
              <w:top w:val="nil"/>
              <w:left w:val="nil"/>
              <w:bottom w:val="single" w:sz="4" w:space="0" w:color="auto"/>
              <w:right w:val="single" w:sz="4" w:space="0" w:color="auto"/>
            </w:tcBorders>
            <w:shd w:val="clear" w:color="auto" w:fill="auto"/>
            <w:noWrap/>
            <w:hideMark/>
          </w:tcPr>
          <w:p w14:paraId="1DB35995"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15</w:t>
            </w:r>
          </w:p>
        </w:tc>
        <w:tc>
          <w:tcPr>
            <w:tcW w:w="598" w:type="dxa"/>
            <w:tcBorders>
              <w:top w:val="nil"/>
              <w:left w:val="nil"/>
              <w:bottom w:val="single" w:sz="4" w:space="0" w:color="auto"/>
              <w:right w:val="single" w:sz="4" w:space="0" w:color="auto"/>
            </w:tcBorders>
            <w:shd w:val="clear" w:color="auto" w:fill="auto"/>
            <w:noWrap/>
            <w:hideMark/>
          </w:tcPr>
          <w:p w14:paraId="0480764F"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2</w:t>
            </w:r>
          </w:p>
        </w:tc>
        <w:tc>
          <w:tcPr>
            <w:tcW w:w="446" w:type="dxa"/>
            <w:tcBorders>
              <w:top w:val="nil"/>
              <w:left w:val="nil"/>
              <w:bottom w:val="single" w:sz="4" w:space="0" w:color="auto"/>
              <w:right w:val="single" w:sz="4" w:space="0" w:color="auto"/>
            </w:tcBorders>
            <w:shd w:val="clear" w:color="auto" w:fill="auto"/>
            <w:noWrap/>
            <w:hideMark/>
          </w:tcPr>
          <w:p w14:paraId="4F476B9F" w14:textId="77777777" w:rsidR="000668BC" w:rsidRPr="00653CB1" w:rsidRDefault="000668BC" w:rsidP="00FA43D4">
            <w:pPr>
              <w:widowControl/>
              <w:jc w:val="center"/>
              <w:rPr>
                <w:rFonts w:ascii="Times New Roman" w:eastAsia="ＭＳ Ｐゴシック" w:hAnsi="Times New Roman" w:cs="Times New Roman"/>
                <w:color w:val="000000"/>
                <w:kern w:val="0"/>
                <w:sz w:val="16"/>
                <w:szCs w:val="16"/>
              </w:rPr>
            </w:pPr>
            <w:r w:rsidRPr="00653CB1">
              <w:rPr>
                <w:rFonts w:ascii="Times New Roman" w:eastAsia="ＭＳ Ｐゴシック" w:hAnsi="Times New Roman" w:cs="Times New Roman"/>
                <w:color w:val="000000"/>
                <w:kern w:val="0"/>
                <w:sz w:val="16"/>
                <w:szCs w:val="16"/>
              </w:rPr>
              <w:t>1</w:t>
            </w:r>
          </w:p>
        </w:tc>
        <w:tc>
          <w:tcPr>
            <w:tcW w:w="559" w:type="dxa"/>
            <w:tcBorders>
              <w:top w:val="nil"/>
              <w:left w:val="nil"/>
              <w:bottom w:val="single" w:sz="4" w:space="0" w:color="auto"/>
              <w:right w:val="single" w:sz="4" w:space="0" w:color="auto"/>
            </w:tcBorders>
            <w:shd w:val="clear" w:color="auto" w:fill="auto"/>
            <w:noWrap/>
            <w:hideMark/>
          </w:tcPr>
          <w:p w14:paraId="01F89213" w14:textId="18086015" w:rsidR="000668BC" w:rsidRPr="00653CB1" w:rsidRDefault="000668BC" w:rsidP="00FA43D4">
            <w:pPr>
              <w:widowControl/>
              <w:jc w:val="center"/>
              <w:rPr>
                <w:rFonts w:ascii="Times New Roman" w:eastAsia="ＭＳ Ｐゴシック" w:hAnsi="Times New Roman" w:cs="Times New Roman"/>
                <w:color w:val="000000"/>
                <w:kern w:val="0"/>
                <w:sz w:val="16"/>
                <w:szCs w:val="16"/>
              </w:rPr>
            </w:pPr>
          </w:p>
        </w:tc>
      </w:tr>
    </w:tbl>
    <w:p w14:paraId="3CC2D5CF" w14:textId="77777777" w:rsidR="000668BC" w:rsidRDefault="000668BC" w:rsidP="000668BC">
      <w:pPr>
        <w:tabs>
          <w:tab w:val="center" w:pos="4252"/>
        </w:tabs>
        <w:spacing w:line="0" w:lineRule="atLeast"/>
        <w:rPr>
          <w:rFonts w:ascii="HGPｺﾞｼｯｸM" w:eastAsia="HGPｺﾞｼｯｸM" w:hAnsi="ＭＳ Ｐゴシック"/>
          <w:b/>
          <w:noProof/>
          <w:sz w:val="22"/>
        </w:rPr>
      </w:pPr>
      <w:r w:rsidRPr="00397A15">
        <w:rPr>
          <w:rFonts w:ascii="HGPｺﾞｼｯｸM" w:eastAsia="HGPｺﾞｼｯｸM" w:hint="eastAsia"/>
          <w:noProof/>
          <w:sz w:val="16"/>
        </w:rPr>
        <mc:AlternateContent>
          <mc:Choice Requires="wps">
            <w:drawing>
              <wp:anchor distT="0" distB="0" distL="114300" distR="114300" simplePos="0" relativeHeight="251949568" behindDoc="0" locked="0" layoutInCell="1" allowOverlap="1" wp14:anchorId="1991406A" wp14:editId="7460F0A8">
                <wp:simplePos x="0" y="0"/>
                <wp:positionH relativeFrom="column">
                  <wp:posOffset>4283075</wp:posOffset>
                </wp:positionH>
                <wp:positionV relativeFrom="paragraph">
                  <wp:posOffset>26035</wp:posOffset>
                </wp:positionV>
                <wp:extent cx="834390" cy="224155"/>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834390" cy="224155"/>
                        </a:xfrm>
                        <a:prstGeom prst="rect">
                          <a:avLst/>
                        </a:prstGeom>
                        <a:noFill/>
                        <a:ln w="12700" cap="flat" cmpd="sng" algn="ctr">
                          <a:noFill/>
                          <a:prstDash val="solid"/>
                          <a:miter lim="800000"/>
                        </a:ln>
                        <a:effectLst/>
                      </wps:spPr>
                      <wps:txbx>
                        <w:txbxContent>
                          <w:p w14:paraId="2BD26F70" w14:textId="77777777" w:rsidR="000668BC" w:rsidRPr="00653CB1" w:rsidRDefault="000668BC" w:rsidP="000668BC">
                            <w:pPr>
                              <w:jc w:val="center"/>
                              <w:rPr>
                                <w:rFonts w:ascii="ＭＳ Ｐ明朝" w:eastAsia="ＭＳ Ｐ明朝" w:hAnsi="ＭＳ Ｐ明朝"/>
                                <w:color w:val="000000" w:themeColor="text1"/>
                                <w:sz w:val="16"/>
                                <w:szCs w:val="16"/>
                              </w:rPr>
                            </w:pPr>
                            <w:r w:rsidRPr="00653CB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1406A" id="正方形/長方形 12" o:spid="_x0000_s1033" style="position:absolute;left:0;text-align:left;margin-left:337.25pt;margin-top:2.05pt;width:65.7pt;height:17.6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" filled="f" stroked="f" strokeweight="1pt">
                <v:textbox inset=",0,,0">
                  <w:txbxContent>
                    <w:p w14:paraId="2BD26F70" w14:textId="77777777" w:rsidR="000668BC" w:rsidRPr="00653CB1" w:rsidRDefault="000668BC" w:rsidP="000668BC">
                      <w:pPr>
                        <w:jc w:val="center"/>
                        <w:rPr>
                          <w:rFonts w:ascii="ＭＳ Ｐ明朝" w:eastAsia="ＭＳ Ｐ明朝" w:hAnsi="ＭＳ Ｐ明朝"/>
                          <w:color w:val="000000" w:themeColor="text1"/>
                          <w:sz w:val="16"/>
                          <w:szCs w:val="16"/>
                        </w:rPr>
                      </w:pPr>
                      <w:r w:rsidRPr="00653CB1">
                        <w:rPr>
                          <w:rFonts w:ascii="ＭＳ Ｐ明朝" w:eastAsia="ＭＳ Ｐ明朝" w:hAnsi="ＭＳ Ｐ明朝" w:hint="eastAsia"/>
                          <w:color w:val="000000" w:themeColor="text1"/>
                          <w:sz w:val="16"/>
                          <w:szCs w:val="16"/>
                        </w:rPr>
                        <w:t>単位（人）</w:t>
                      </w:r>
                    </w:p>
                  </w:txbxContent>
                </v:textbox>
              </v:rect>
            </w:pict>
          </mc:Fallback>
        </mc:AlternateContent>
      </w:r>
      <w:r w:rsidRPr="00397A15">
        <w:rPr>
          <w:rFonts w:ascii="HGPｺﾞｼｯｸM" w:eastAsia="HGPｺﾞｼｯｸM" w:hAnsi="ＭＳ Ｐゴシック"/>
          <w:b/>
          <w:noProof/>
          <w:sz w:val="12"/>
          <w:szCs w:val="12"/>
        </w:rPr>
        <mc:AlternateContent>
          <mc:Choice Requires="wps">
            <w:drawing>
              <wp:anchor distT="0" distB="0" distL="114300" distR="114300" simplePos="0" relativeHeight="251948544" behindDoc="0" locked="0" layoutInCell="1" allowOverlap="1" wp14:anchorId="45FD482E" wp14:editId="20C6DCF6">
                <wp:simplePos x="0" y="0"/>
                <wp:positionH relativeFrom="margin">
                  <wp:align>left</wp:align>
                </wp:positionH>
                <wp:positionV relativeFrom="paragraph">
                  <wp:posOffset>1270</wp:posOffset>
                </wp:positionV>
                <wp:extent cx="2225040" cy="2927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225040" cy="292735"/>
                        </a:xfrm>
                        <a:prstGeom prst="rect">
                          <a:avLst/>
                        </a:prstGeom>
                        <a:noFill/>
                        <a:ln w="6350">
                          <a:noFill/>
                        </a:ln>
                      </wps:spPr>
                      <wps:txbx>
                        <w:txbxContent>
                          <w:p w14:paraId="6BD5DEFC" w14:textId="77777777" w:rsidR="000668BC" w:rsidRPr="00653CB1" w:rsidRDefault="000668BC" w:rsidP="000668BC">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06D86688" w14:textId="77777777" w:rsidR="000668BC" w:rsidRDefault="000668BC" w:rsidP="00066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482E" id="テキスト ボックス 56" o:spid="_x0000_s1034" type="#_x0000_t202" style="position:absolute;left:0;text-align:left;margin-left:0;margin-top:.1pt;width:175.2pt;height:23.05pt;z-index:25194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" filled="f" stroked="f" strokeweight=".5pt">
                <v:textbox>
                  <w:txbxContent>
                    <w:p w14:paraId="6BD5DEFC" w14:textId="77777777" w:rsidR="000668BC" w:rsidRPr="00653CB1" w:rsidRDefault="000668BC" w:rsidP="000668BC">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06D86688" w14:textId="77777777" w:rsidR="000668BC" w:rsidRDefault="000668BC" w:rsidP="000668BC"/>
                  </w:txbxContent>
                </v:textbox>
                <w10:wrap anchorx="margin"/>
              </v:shape>
            </w:pict>
          </mc:Fallback>
        </mc:AlternateContent>
      </w:r>
    </w:p>
    <w:p w14:paraId="7D2052B7" w14:textId="5287C8EF" w:rsidR="00A90E1E" w:rsidRDefault="00A90E1E" w:rsidP="00CF5B5C">
      <w:pPr>
        <w:rPr>
          <w:rFonts w:ascii="ＭＳ Ｐ明朝" w:eastAsia="ＭＳ Ｐ明朝" w:hAnsi="ＭＳ Ｐ明朝" w:cs="メイリオ"/>
          <w:color w:val="000000" w:themeColor="text1"/>
          <w:sz w:val="22"/>
          <w:szCs w:val="21"/>
        </w:rPr>
      </w:pPr>
    </w:p>
    <w:p w14:paraId="5C124046" w14:textId="43AD6BF2" w:rsidR="004C274E" w:rsidRPr="00256521" w:rsidRDefault="00653CB1" w:rsidP="003579B6">
      <w:pPr>
        <w:spacing w:line="288" w:lineRule="auto"/>
        <w:rPr>
          <w:rFonts w:ascii="ＭＳ Ｐゴシック" w:eastAsia="ＭＳ Ｐゴシック" w:hAnsi="ＭＳ Ｐゴシック"/>
          <w:noProof/>
          <w:sz w:val="18"/>
        </w:rPr>
      </w:pPr>
      <w:r w:rsidRPr="00054751">
        <w:rPr>
          <w:rFonts w:ascii="ＭＳ Ｐゴシック" w:eastAsia="ＭＳ Ｐゴシック" w:hAnsi="ＭＳ Ｐゴシック" w:hint="eastAsia"/>
          <w:noProof/>
          <w:color w:val="000000" w:themeColor="text1"/>
          <w:sz w:val="18"/>
        </w:rPr>
        <w:t>【図3の</w:t>
      </w:r>
      <w:r w:rsidR="000668BC" w:rsidRPr="00054751">
        <w:rPr>
          <w:rFonts w:ascii="ＭＳ Ｐゴシック" w:eastAsia="ＭＳ Ｐゴシック" w:hAnsi="ＭＳ Ｐゴシック"/>
          <w:noProof/>
          <w:color w:val="000000" w:themeColor="text1"/>
          <w:sz w:val="18"/>
        </w:rPr>
        <w:t>2</w:t>
      </w:r>
      <w:r w:rsidRPr="00054751">
        <w:rPr>
          <w:rFonts w:ascii="ＭＳ Ｐゴシック" w:eastAsia="ＭＳ Ｐゴシック" w:hAnsi="ＭＳ Ｐゴシック" w:hint="eastAsia"/>
          <w:noProof/>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C21763">
        <w:rPr>
          <w:rFonts w:ascii="ＭＳ Ｐゴシック" w:eastAsia="ＭＳ Ｐゴシック" w:hAnsi="ＭＳ Ｐゴシック" w:hint="eastAsia"/>
          <w:noProof/>
          <w:sz w:val="18"/>
        </w:rPr>
        <w:t>死亡者数に占める墜落・転落の構成率の推移（全産業比・全国比）</w:t>
      </w:r>
    </w:p>
    <w:tbl>
      <w:tblPr>
        <w:tblW w:w="817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5"/>
        <w:gridCol w:w="4085"/>
      </w:tblGrid>
      <w:tr w:rsidR="00653CB1" w:rsidRPr="00397A15" w14:paraId="2200DCFE" w14:textId="77777777" w:rsidTr="00653CB1">
        <w:trPr>
          <w:trHeight w:val="2589"/>
        </w:trPr>
        <w:tc>
          <w:tcPr>
            <w:tcW w:w="4085" w:type="dxa"/>
          </w:tcPr>
          <w:p w14:paraId="35CBEDBA" w14:textId="48CCF129" w:rsidR="00653CB1" w:rsidRPr="00397A15" w:rsidRDefault="00256521" w:rsidP="00364FD2">
            <w:pPr>
              <w:spacing w:line="288" w:lineRule="auto"/>
              <w:rPr>
                <w:rFonts w:ascii="ＭＳ Ｐゴシック" w:eastAsia="ＭＳ Ｐゴシック" w:hAnsi="ＭＳ Ｐゴシック"/>
                <w:noProof/>
                <w:sz w:val="18"/>
              </w:rPr>
            </w:pPr>
            <w:r>
              <w:rPr>
                <w:noProof/>
              </w:rPr>
              <w:drawing>
                <wp:inline distT="0" distB="0" distL="0" distR="0" wp14:anchorId="00FEA62E" wp14:editId="7BF31776">
                  <wp:extent cx="2499360" cy="1988820"/>
                  <wp:effectExtent l="0" t="0" r="0" b="0"/>
                  <wp:docPr id="14" name="グラフ 14">
                    <a:extLst xmlns:a="http://schemas.openxmlformats.org/drawingml/2006/main">
                      <a:ext uri="{FF2B5EF4-FFF2-40B4-BE49-F238E27FC236}">
                        <a16:creationId xmlns:a16="http://schemas.microsoft.com/office/drawing/2014/main" id="{00000000-0008-0000-0200-000000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085" w:type="dxa"/>
          </w:tcPr>
          <w:p w14:paraId="6B6BCF69" w14:textId="4346B997" w:rsidR="00653CB1" w:rsidRPr="00397A15" w:rsidRDefault="000A2584" w:rsidP="00364FD2">
            <w:pPr>
              <w:spacing w:line="288" w:lineRule="auto"/>
              <w:rPr>
                <w:rFonts w:ascii="ＭＳ Ｐゴシック" w:eastAsia="ＭＳ Ｐゴシック" w:hAnsi="ＭＳ Ｐゴシック"/>
                <w:noProof/>
                <w:sz w:val="18"/>
              </w:rPr>
            </w:pPr>
            <w:r>
              <w:rPr>
                <w:noProof/>
              </w:rPr>
              <w:drawing>
                <wp:inline distT="0" distB="0" distL="0" distR="0" wp14:anchorId="55BEC944" wp14:editId="0D6AE5B2">
                  <wp:extent cx="2491740" cy="2026920"/>
                  <wp:effectExtent l="0" t="0" r="3810" b="0"/>
                  <wp:docPr id="11" name="グラフ 11">
                    <a:extLst xmlns:a="http://schemas.openxmlformats.org/drawingml/2006/main">
                      <a:ext uri="{FF2B5EF4-FFF2-40B4-BE49-F238E27FC236}">
                        <a16:creationId xmlns:a16="http://schemas.microsoft.com/office/drawing/2014/main" id="{00000000-0008-0000-0200-000001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79D3AE5" w14:textId="6DD24815" w:rsidR="00CA00CC" w:rsidRDefault="00CA00CC" w:rsidP="008D196B">
      <w:pPr>
        <w:tabs>
          <w:tab w:val="center" w:pos="4252"/>
        </w:tabs>
        <w:spacing w:line="0" w:lineRule="atLeast"/>
        <w:rPr>
          <w:rFonts w:ascii="HGPｺﾞｼｯｸM" w:eastAsia="HGPｺﾞｼｯｸM" w:hAnsi="ＭＳ Ｐゴシック"/>
          <w:b/>
          <w:noProof/>
          <w:sz w:val="22"/>
        </w:rPr>
      </w:pPr>
    </w:p>
    <w:tbl>
      <w:tblPr>
        <w:tblpPr w:leftFromText="142" w:rightFromText="142" w:vertAnchor="text" w:horzAnchor="margin" w:tblpY="-42"/>
        <w:tblW w:w="0" w:type="auto"/>
        <w:tblLayout w:type="fixed"/>
        <w:tblCellMar>
          <w:left w:w="99" w:type="dxa"/>
          <w:right w:w="99" w:type="dxa"/>
        </w:tblCellMar>
        <w:tblLook w:val="04A0" w:firstRow="1" w:lastRow="0" w:firstColumn="1" w:lastColumn="0" w:noHBand="0" w:noVBand="1"/>
      </w:tblPr>
      <w:tblGrid>
        <w:gridCol w:w="401"/>
        <w:gridCol w:w="503"/>
        <w:gridCol w:w="718"/>
        <w:gridCol w:w="452"/>
        <w:gridCol w:w="356"/>
        <w:gridCol w:w="495"/>
        <w:gridCol w:w="404"/>
        <w:gridCol w:w="404"/>
      </w:tblGrid>
      <w:tr w:rsidR="00C37F8E" w:rsidRPr="00397A15" w14:paraId="3269A0AB" w14:textId="77777777" w:rsidTr="008A6BA6">
        <w:trPr>
          <w:trHeight w:val="284"/>
        </w:trPr>
        <w:tc>
          <w:tcPr>
            <w:tcW w:w="162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89A339E"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r w:rsidRPr="00653CB1">
              <w:rPr>
                <w:rFonts w:ascii="ＭＳ Ｐ明朝" w:eastAsia="ＭＳ Ｐ明朝" w:hAnsi="ＭＳ Ｐ明朝" w:cs="ＭＳ Ｐゴシック" w:hint="eastAsia"/>
                <w:kern w:val="0"/>
                <w:sz w:val="16"/>
                <w:szCs w:val="16"/>
              </w:rPr>
              <w:t>大阪府内</w:t>
            </w:r>
          </w:p>
        </w:tc>
        <w:tc>
          <w:tcPr>
            <w:tcW w:w="45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DA477DC"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H</w:t>
            </w:r>
            <w:r w:rsidRPr="00653CB1">
              <w:rPr>
                <w:rFonts w:ascii="ＭＳ Ｐ明朝" w:eastAsia="ＭＳ Ｐ明朝" w:hAnsi="ＭＳ Ｐ明朝" w:cs="ＭＳ Ｐゴシック"/>
                <w:color w:val="000000"/>
                <w:kern w:val="0"/>
                <w:sz w:val="16"/>
                <w:szCs w:val="16"/>
              </w:rPr>
              <w:t>30</w:t>
            </w:r>
          </w:p>
        </w:tc>
        <w:tc>
          <w:tcPr>
            <w:tcW w:w="35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9973573"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R1</w:t>
            </w:r>
          </w:p>
        </w:tc>
        <w:tc>
          <w:tcPr>
            <w:tcW w:w="49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8EA4070"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R2</w:t>
            </w:r>
          </w:p>
        </w:tc>
        <w:tc>
          <w:tcPr>
            <w:tcW w:w="40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DB6E35A"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R3</w:t>
            </w:r>
          </w:p>
        </w:tc>
        <w:tc>
          <w:tcPr>
            <w:tcW w:w="404" w:type="dxa"/>
            <w:tcBorders>
              <w:top w:val="single" w:sz="4" w:space="0" w:color="auto"/>
              <w:left w:val="nil"/>
              <w:bottom w:val="single" w:sz="4" w:space="0" w:color="auto"/>
              <w:right w:val="single" w:sz="4" w:space="0" w:color="auto"/>
            </w:tcBorders>
            <w:tcMar>
              <w:left w:w="0" w:type="dxa"/>
              <w:right w:w="0" w:type="dxa"/>
            </w:tcMar>
            <w:vAlign w:val="center"/>
          </w:tcPr>
          <w:p w14:paraId="2C3CC54B"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R4</w:t>
            </w:r>
          </w:p>
        </w:tc>
      </w:tr>
      <w:tr w:rsidR="00C37F8E" w:rsidRPr="00397A15" w14:paraId="35813822" w14:textId="77777777" w:rsidTr="008A6BA6">
        <w:trPr>
          <w:trHeight w:val="361"/>
        </w:trPr>
        <w:tc>
          <w:tcPr>
            <w:tcW w:w="40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9459278" w14:textId="77777777" w:rsidR="00C37F8E" w:rsidRPr="00397A15" w:rsidRDefault="00C37F8E" w:rsidP="00364FD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建設業</w:t>
            </w:r>
          </w:p>
        </w:tc>
        <w:tc>
          <w:tcPr>
            <w:tcW w:w="1221" w:type="dxa"/>
            <w:gridSpan w:val="2"/>
            <w:tcBorders>
              <w:top w:val="single" w:sz="4" w:space="0" w:color="auto"/>
              <w:left w:val="nil"/>
              <w:bottom w:val="nil"/>
              <w:right w:val="single" w:sz="4" w:space="0" w:color="auto"/>
            </w:tcBorders>
            <w:shd w:val="clear" w:color="auto" w:fill="auto"/>
            <w:vAlign w:val="center"/>
            <w:hideMark/>
          </w:tcPr>
          <w:p w14:paraId="1D10D0F9" w14:textId="77777777" w:rsidR="00C37F8E" w:rsidRPr="00653CB1" w:rsidRDefault="00C37F8E" w:rsidP="00364FD2">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8C41921"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25</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604D9A2"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31E031B"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12</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69E1FA"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60EEC03"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12</w:t>
            </w:r>
          </w:p>
        </w:tc>
      </w:tr>
      <w:tr w:rsidR="00C37F8E" w:rsidRPr="00397A15" w14:paraId="5C338C2A" w14:textId="77777777" w:rsidTr="008A6BA6">
        <w:trPr>
          <w:trHeight w:val="361"/>
        </w:trPr>
        <w:tc>
          <w:tcPr>
            <w:tcW w:w="401" w:type="dxa"/>
            <w:vMerge/>
            <w:tcBorders>
              <w:top w:val="nil"/>
              <w:left w:val="single" w:sz="4" w:space="0" w:color="auto"/>
              <w:bottom w:val="single" w:sz="4" w:space="0" w:color="000000"/>
              <w:right w:val="single" w:sz="4" w:space="0" w:color="auto"/>
            </w:tcBorders>
            <w:textDirection w:val="tbRlV"/>
            <w:vAlign w:val="center"/>
            <w:hideMark/>
          </w:tcPr>
          <w:p w14:paraId="395352BC"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503" w:type="dxa"/>
            <w:tcBorders>
              <w:top w:val="single" w:sz="8" w:space="0" w:color="FFFFFF"/>
              <w:left w:val="nil"/>
              <w:bottom w:val="nil"/>
              <w:right w:val="single" w:sz="4" w:space="0" w:color="auto"/>
            </w:tcBorders>
            <w:shd w:val="clear" w:color="auto" w:fill="auto"/>
            <w:vAlign w:val="center"/>
            <w:hideMark/>
          </w:tcPr>
          <w:p w14:paraId="4C99BCBB"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A21E2" w14:textId="77777777"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A6D7FC4"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18</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CB6BC7"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13</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F28882"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4</w:t>
            </w:r>
          </w:p>
        </w:tc>
        <w:tc>
          <w:tcPr>
            <w:tcW w:w="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BCD8E"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7</w:t>
            </w:r>
          </w:p>
        </w:tc>
        <w:tc>
          <w:tcPr>
            <w:tcW w:w="4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B96A65"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7</w:t>
            </w:r>
          </w:p>
        </w:tc>
      </w:tr>
      <w:tr w:rsidR="00C37F8E" w:rsidRPr="00397A15" w14:paraId="627F3B9B" w14:textId="77777777" w:rsidTr="008A6BA6">
        <w:trPr>
          <w:trHeight w:val="361"/>
        </w:trPr>
        <w:tc>
          <w:tcPr>
            <w:tcW w:w="40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095218B" w14:textId="77777777" w:rsidR="00C37F8E" w:rsidRPr="00397A15" w:rsidRDefault="00C37F8E" w:rsidP="00364FD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全産業</w:t>
            </w:r>
          </w:p>
        </w:tc>
        <w:tc>
          <w:tcPr>
            <w:tcW w:w="1221" w:type="dxa"/>
            <w:gridSpan w:val="2"/>
            <w:tcBorders>
              <w:top w:val="single" w:sz="4" w:space="0" w:color="auto"/>
              <w:left w:val="nil"/>
              <w:bottom w:val="nil"/>
              <w:right w:val="single" w:sz="4" w:space="0" w:color="auto"/>
            </w:tcBorders>
            <w:shd w:val="clear" w:color="auto" w:fill="auto"/>
            <w:vAlign w:val="center"/>
            <w:hideMark/>
          </w:tcPr>
          <w:p w14:paraId="343495C2" w14:textId="77777777" w:rsidR="00C37F8E" w:rsidRPr="00653CB1" w:rsidRDefault="00C37F8E" w:rsidP="00364FD2">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9A070E3"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72</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B1789E3"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53</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117FA4"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48</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75A7691"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64</w:t>
            </w:r>
          </w:p>
        </w:tc>
        <w:tc>
          <w:tcPr>
            <w:tcW w:w="40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483772A"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51</w:t>
            </w:r>
          </w:p>
        </w:tc>
      </w:tr>
      <w:tr w:rsidR="00C37F8E" w:rsidRPr="00397A15" w14:paraId="748C67EF" w14:textId="77777777" w:rsidTr="008A6BA6">
        <w:trPr>
          <w:trHeight w:val="361"/>
        </w:trPr>
        <w:tc>
          <w:tcPr>
            <w:tcW w:w="401" w:type="dxa"/>
            <w:vMerge/>
            <w:tcBorders>
              <w:top w:val="nil"/>
              <w:left w:val="single" w:sz="4" w:space="0" w:color="auto"/>
              <w:bottom w:val="single" w:sz="4" w:space="0" w:color="000000"/>
              <w:right w:val="single" w:sz="4" w:space="0" w:color="auto"/>
            </w:tcBorders>
            <w:vAlign w:val="center"/>
            <w:hideMark/>
          </w:tcPr>
          <w:p w14:paraId="461E8FBC"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503" w:type="dxa"/>
            <w:tcBorders>
              <w:top w:val="single" w:sz="8" w:space="0" w:color="FFFFFF"/>
              <w:left w:val="nil"/>
              <w:bottom w:val="single" w:sz="4" w:space="0" w:color="auto"/>
              <w:right w:val="single" w:sz="4" w:space="0" w:color="auto"/>
            </w:tcBorders>
            <w:shd w:val="clear" w:color="auto" w:fill="auto"/>
            <w:vAlign w:val="center"/>
            <w:hideMark/>
          </w:tcPr>
          <w:p w14:paraId="1D7D04C1" w14:textId="5D6F3D10" w:rsidR="00C37F8E" w:rsidRPr="00653CB1" w:rsidRDefault="00C37F8E" w:rsidP="00364FD2">
            <w:pPr>
              <w:widowControl/>
              <w:spacing w:line="0" w:lineRule="atLeast"/>
              <w:rPr>
                <w:rFonts w:ascii="ＭＳ Ｐ明朝" w:eastAsia="ＭＳ Ｐ明朝" w:hAnsi="ＭＳ Ｐ明朝" w:cs="ＭＳ Ｐゴシック"/>
                <w:kern w:val="0"/>
                <w:sz w:val="16"/>
                <w:szCs w:val="16"/>
              </w:rPr>
            </w:pP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2C1157" w14:textId="4FE130E4"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74F00B7" w14:textId="42BBEEBB"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30</w:t>
            </w:r>
          </w:p>
        </w:tc>
        <w:tc>
          <w:tcPr>
            <w:tcW w:w="35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DB2F77" w14:textId="3F154DB1"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18</w:t>
            </w:r>
          </w:p>
        </w:tc>
        <w:tc>
          <w:tcPr>
            <w:tcW w:w="49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FB8D0E7" w14:textId="5B4A26E5"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11</w:t>
            </w:r>
          </w:p>
        </w:tc>
        <w:tc>
          <w:tcPr>
            <w:tcW w:w="4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3324AD" w14:textId="30C8F980"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w:t>
            </w:r>
          </w:p>
        </w:tc>
        <w:tc>
          <w:tcPr>
            <w:tcW w:w="4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2FD4D" w14:textId="1C78094C"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17</w:t>
            </w:r>
          </w:p>
        </w:tc>
      </w:tr>
    </w:tbl>
    <w:tbl>
      <w:tblPr>
        <w:tblpPr w:leftFromText="142" w:rightFromText="142" w:vertAnchor="text" w:horzAnchor="page" w:tblpX="6301" w:tblpY="-46"/>
        <w:tblW w:w="3506" w:type="dxa"/>
        <w:tblLayout w:type="fixed"/>
        <w:tblCellMar>
          <w:left w:w="99" w:type="dxa"/>
          <w:right w:w="99" w:type="dxa"/>
        </w:tblCellMar>
        <w:tblLook w:val="04A0" w:firstRow="1" w:lastRow="0" w:firstColumn="1" w:lastColumn="0" w:noHBand="0" w:noVBand="1"/>
      </w:tblPr>
      <w:tblGrid>
        <w:gridCol w:w="393"/>
        <w:gridCol w:w="353"/>
        <w:gridCol w:w="667"/>
        <w:gridCol w:w="468"/>
        <w:gridCol w:w="389"/>
        <w:gridCol w:w="412"/>
        <w:gridCol w:w="412"/>
        <w:gridCol w:w="412"/>
      </w:tblGrid>
      <w:tr w:rsidR="00C37F8E" w:rsidRPr="00397A15" w14:paraId="38AD22E1" w14:textId="77777777" w:rsidTr="008A6BA6">
        <w:trPr>
          <w:trHeight w:val="376"/>
        </w:trPr>
        <w:tc>
          <w:tcPr>
            <w:tcW w:w="141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2B6F94"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r w:rsidRPr="00653CB1">
              <w:rPr>
                <w:rFonts w:ascii="ＭＳ Ｐ明朝" w:eastAsia="ＭＳ Ｐ明朝" w:hAnsi="ＭＳ Ｐ明朝" w:cs="ＭＳ Ｐゴシック" w:hint="eastAsia"/>
                <w:kern w:val="0"/>
                <w:sz w:val="16"/>
                <w:szCs w:val="16"/>
              </w:rPr>
              <w:t>建設業</w:t>
            </w:r>
          </w:p>
        </w:tc>
        <w:tc>
          <w:tcPr>
            <w:tcW w:w="46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2D5A1F0"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H</w:t>
            </w:r>
            <w:r w:rsidRPr="00653CB1">
              <w:rPr>
                <w:rFonts w:ascii="ＭＳ Ｐ明朝" w:eastAsia="ＭＳ Ｐ明朝" w:hAnsi="ＭＳ Ｐ明朝" w:cs="ＭＳ Ｐゴシック"/>
                <w:color w:val="000000"/>
                <w:kern w:val="0"/>
                <w:sz w:val="16"/>
                <w:szCs w:val="16"/>
              </w:rPr>
              <w:t>30</w:t>
            </w:r>
          </w:p>
        </w:tc>
        <w:tc>
          <w:tcPr>
            <w:tcW w:w="389" w:type="dxa"/>
            <w:tcBorders>
              <w:top w:val="single" w:sz="4" w:space="0" w:color="auto"/>
              <w:left w:val="nil"/>
              <w:bottom w:val="single" w:sz="4" w:space="0" w:color="auto"/>
              <w:right w:val="single" w:sz="4" w:space="0" w:color="auto"/>
            </w:tcBorders>
            <w:shd w:val="clear" w:color="auto" w:fill="auto"/>
            <w:vAlign w:val="center"/>
            <w:hideMark/>
          </w:tcPr>
          <w:p w14:paraId="58B221F8"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R1</w:t>
            </w:r>
          </w:p>
        </w:tc>
        <w:tc>
          <w:tcPr>
            <w:tcW w:w="412" w:type="dxa"/>
            <w:tcBorders>
              <w:top w:val="single" w:sz="4" w:space="0" w:color="auto"/>
              <w:left w:val="nil"/>
              <w:bottom w:val="single" w:sz="4" w:space="0" w:color="auto"/>
              <w:right w:val="single" w:sz="4" w:space="0" w:color="auto"/>
            </w:tcBorders>
            <w:shd w:val="clear" w:color="auto" w:fill="auto"/>
            <w:vAlign w:val="center"/>
            <w:hideMark/>
          </w:tcPr>
          <w:p w14:paraId="44CE0043"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R2</w:t>
            </w:r>
          </w:p>
        </w:tc>
        <w:tc>
          <w:tcPr>
            <w:tcW w:w="412" w:type="dxa"/>
            <w:tcBorders>
              <w:top w:val="single" w:sz="4" w:space="0" w:color="auto"/>
              <w:left w:val="nil"/>
              <w:bottom w:val="single" w:sz="4" w:space="0" w:color="auto"/>
              <w:right w:val="single" w:sz="4" w:space="0" w:color="auto"/>
            </w:tcBorders>
            <w:shd w:val="clear" w:color="auto" w:fill="auto"/>
            <w:vAlign w:val="center"/>
            <w:hideMark/>
          </w:tcPr>
          <w:p w14:paraId="2DECDAAA"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R3</w:t>
            </w:r>
          </w:p>
        </w:tc>
        <w:tc>
          <w:tcPr>
            <w:tcW w:w="412" w:type="dxa"/>
            <w:tcBorders>
              <w:top w:val="single" w:sz="4" w:space="0" w:color="auto"/>
              <w:left w:val="nil"/>
              <w:bottom w:val="single" w:sz="4" w:space="0" w:color="auto"/>
              <w:right w:val="single" w:sz="4" w:space="0" w:color="auto"/>
            </w:tcBorders>
            <w:vAlign w:val="center"/>
          </w:tcPr>
          <w:p w14:paraId="728D7ACE" w14:textId="77777777" w:rsidR="00C37F8E" w:rsidRPr="00653CB1" w:rsidRDefault="00C37F8E" w:rsidP="00364FD2">
            <w:pPr>
              <w:widowControl/>
              <w:spacing w:line="0" w:lineRule="atLeast"/>
              <w:jc w:val="center"/>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color w:val="000000"/>
                <w:kern w:val="0"/>
                <w:sz w:val="16"/>
                <w:szCs w:val="16"/>
              </w:rPr>
              <w:t>R4</w:t>
            </w:r>
          </w:p>
        </w:tc>
      </w:tr>
      <w:tr w:rsidR="00CB064C" w:rsidRPr="00397A15" w14:paraId="60BBE015" w14:textId="77777777" w:rsidTr="008A6BA6">
        <w:trPr>
          <w:trHeight w:val="376"/>
        </w:trPr>
        <w:tc>
          <w:tcPr>
            <w:tcW w:w="39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51FD6E5" w14:textId="77777777" w:rsidR="00CB064C" w:rsidRPr="00397A15" w:rsidRDefault="00CB064C" w:rsidP="00CB064C">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大阪</w:t>
            </w:r>
          </w:p>
        </w:tc>
        <w:tc>
          <w:tcPr>
            <w:tcW w:w="1020" w:type="dxa"/>
            <w:gridSpan w:val="2"/>
            <w:tcBorders>
              <w:top w:val="single" w:sz="4" w:space="0" w:color="auto"/>
              <w:left w:val="nil"/>
              <w:bottom w:val="nil"/>
              <w:right w:val="single" w:sz="4" w:space="0" w:color="auto"/>
            </w:tcBorders>
            <w:shd w:val="clear" w:color="auto" w:fill="auto"/>
            <w:vAlign w:val="center"/>
            <w:hideMark/>
          </w:tcPr>
          <w:p w14:paraId="11840222" w14:textId="77777777" w:rsidR="00CB064C" w:rsidRPr="00653CB1" w:rsidRDefault="00CB064C" w:rsidP="00CB064C">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4C8DFD87"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25</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E43FCAE"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1419AD9"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12</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CDE1F39" w14:textId="77777777" w:rsidR="00CB064C" w:rsidRPr="00CF5B5C" w:rsidRDefault="00CB064C" w:rsidP="00CB064C">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0607D84" w14:textId="550BAABB" w:rsidR="00CB064C" w:rsidRPr="00CF5B5C" w:rsidRDefault="00CB064C" w:rsidP="00CB064C">
            <w:pPr>
              <w:widowControl/>
              <w:spacing w:line="0" w:lineRule="atLeast"/>
              <w:jc w:val="right"/>
              <w:rPr>
                <w:rFonts w:ascii="ＭＳ Ｐ明朝" w:eastAsia="ＭＳ Ｐ明朝" w:hAnsi="ＭＳ Ｐ明朝" w:cs="Arial"/>
                <w:color w:val="000000"/>
                <w:kern w:val="24"/>
                <w:sz w:val="16"/>
                <w:szCs w:val="16"/>
              </w:rPr>
            </w:pPr>
            <w:r>
              <w:rPr>
                <w:rFonts w:ascii="ＭＳ Ｐ明朝" w:eastAsia="ＭＳ Ｐ明朝" w:hAnsi="ＭＳ Ｐ明朝" w:cs="Arial"/>
                <w:color w:val="000000"/>
                <w:kern w:val="24"/>
                <w:sz w:val="16"/>
                <w:szCs w:val="16"/>
              </w:rPr>
              <w:t>12</w:t>
            </w:r>
          </w:p>
        </w:tc>
      </w:tr>
      <w:tr w:rsidR="00C37F8E" w:rsidRPr="00397A15" w14:paraId="45363B99" w14:textId="77777777" w:rsidTr="008A6BA6">
        <w:trPr>
          <w:trHeight w:val="376"/>
        </w:trPr>
        <w:tc>
          <w:tcPr>
            <w:tcW w:w="393" w:type="dxa"/>
            <w:vMerge/>
            <w:tcBorders>
              <w:top w:val="nil"/>
              <w:left w:val="single" w:sz="4" w:space="0" w:color="auto"/>
              <w:bottom w:val="single" w:sz="4" w:space="0" w:color="000000"/>
              <w:right w:val="single" w:sz="4" w:space="0" w:color="auto"/>
            </w:tcBorders>
            <w:textDirection w:val="tbRlV"/>
            <w:vAlign w:val="center"/>
            <w:hideMark/>
          </w:tcPr>
          <w:p w14:paraId="22906923"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353" w:type="dxa"/>
            <w:tcBorders>
              <w:top w:val="single" w:sz="8" w:space="0" w:color="FFFFFF"/>
              <w:left w:val="nil"/>
              <w:bottom w:val="nil"/>
              <w:right w:val="single" w:sz="4" w:space="0" w:color="auto"/>
            </w:tcBorders>
            <w:shd w:val="clear" w:color="auto" w:fill="auto"/>
            <w:vAlign w:val="center"/>
            <w:hideMark/>
          </w:tcPr>
          <w:p w14:paraId="191E1F96" w14:textId="77777777" w:rsidR="00C37F8E" w:rsidRPr="00653CB1" w:rsidRDefault="00C37F8E" w:rsidP="00364FD2">
            <w:pPr>
              <w:widowControl/>
              <w:spacing w:line="0" w:lineRule="atLeast"/>
              <w:jc w:val="left"/>
              <w:rPr>
                <w:rFonts w:ascii="ＭＳ Ｐ明朝" w:eastAsia="ＭＳ Ｐ明朝" w:hAnsi="ＭＳ Ｐ明朝" w:cs="ＭＳ Ｐゴシック"/>
                <w:kern w:val="0"/>
                <w:sz w:val="16"/>
                <w:szCs w:val="16"/>
              </w:rPr>
            </w:pP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AE75FD" w14:textId="77777777"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0A80E45"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18</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A382E08"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13</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184AAEE4"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4</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4242D55"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7</w:t>
            </w:r>
          </w:p>
        </w:tc>
        <w:tc>
          <w:tcPr>
            <w:tcW w:w="4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EBDACF" w14:textId="77777777"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7</w:t>
            </w:r>
          </w:p>
        </w:tc>
      </w:tr>
      <w:tr w:rsidR="00C37F8E" w:rsidRPr="00397A15" w14:paraId="5527FE2C" w14:textId="77777777" w:rsidTr="008A6BA6">
        <w:trPr>
          <w:trHeight w:val="376"/>
        </w:trPr>
        <w:tc>
          <w:tcPr>
            <w:tcW w:w="39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C9934EC" w14:textId="3737C47F" w:rsidR="00C37F8E" w:rsidRPr="00397A15" w:rsidRDefault="00C37F8E" w:rsidP="00364FD2">
            <w:pPr>
              <w:widowControl/>
              <w:spacing w:line="0" w:lineRule="atLeast"/>
              <w:jc w:val="center"/>
              <w:rPr>
                <w:rFonts w:ascii="ＭＳ Ｐ明朝" w:eastAsia="ＭＳ Ｐ明朝" w:hAnsi="ＭＳ Ｐ明朝" w:cs="ＭＳ Ｐゴシック"/>
                <w:color w:val="000000"/>
                <w:kern w:val="0"/>
                <w:sz w:val="12"/>
                <w:szCs w:val="12"/>
              </w:rPr>
            </w:pPr>
            <w:r w:rsidRPr="00397A15">
              <w:rPr>
                <w:rFonts w:ascii="ＭＳ Ｐ明朝" w:eastAsia="ＭＳ Ｐ明朝" w:hAnsi="ＭＳ Ｐ明朝" w:cs="ＭＳ Ｐゴシック" w:hint="eastAsia"/>
                <w:color w:val="000000"/>
                <w:kern w:val="0"/>
                <w:sz w:val="12"/>
                <w:szCs w:val="12"/>
              </w:rPr>
              <w:t>全国</w:t>
            </w:r>
          </w:p>
        </w:tc>
        <w:tc>
          <w:tcPr>
            <w:tcW w:w="1020" w:type="dxa"/>
            <w:gridSpan w:val="2"/>
            <w:tcBorders>
              <w:top w:val="single" w:sz="4" w:space="0" w:color="auto"/>
              <w:left w:val="nil"/>
              <w:bottom w:val="nil"/>
              <w:right w:val="single" w:sz="4" w:space="0" w:color="auto"/>
            </w:tcBorders>
            <w:shd w:val="clear" w:color="auto" w:fill="auto"/>
            <w:vAlign w:val="center"/>
            <w:hideMark/>
          </w:tcPr>
          <w:p w14:paraId="2C90217F" w14:textId="77777777" w:rsidR="00C37F8E" w:rsidRPr="00653CB1" w:rsidRDefault="00C37F8E" w:rsidP="00364FD2">
            <w:pPr>
              <w:widowControl/>
              <w:spacing w:line="0" w:lineRule="atLeast"/>
              <w:jc w:val="lef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死亡者数</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30BD67A8"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309</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6D3E5D7D"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269</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0C956CDD"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258</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5B7E15DA"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288</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F19358C" w14:textId="2A27CAF0"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2</w:t>
            </w:r>
            <w:r w:rsidR="00042624" w:rsidRPr="00CF5B5C">
              <w:rPr>
                <w:rFonts w:ascii="ＭＳ Ｐ明朝" w:eastAsia="ＭＳ Ｐ明朝" w:hAnsi="ＭＳ Ｐ明朝" w:cs="Arial"/>
                <w:color w:val="000000"/>
                <w:kern w:val="24"/>
                <w:sz w:val="16"/>
                <w:szCs w:val="16"/>
              </w:rPr>
              <w:t>8</w:t>
            </w:r>
            <w:r w:rsidR="0021706C" w:rsidRPr="00CF5B5C">
              <w:rPr>
                <w:rFonts w:ascii="ＭＳ Ｐ明朝" w:eastAsia="ＭＳ Ｐ明朝" w:hAnsi="ＭＳ Ｐ明朝" w:cs="Arial"/>
                <w:color w:val="000000"/>
                <w:kern w:val="24"/>
                <w:sz w:val="16"/>
                <w:szCs w:val="16"/>
              </w:rPr>
              <w:t>1</w:t>
            </w:r>
          </w:p>
        </w:tc>
      </w:tr>
      <w:tr w:rsidR="00C37F8E" w:rsidRPr="00397A15" w14:paraId="6DF6C2D2" w14:textId="77777777" w:rsidTr="008A6BA6">
        <w:trPr>
          <w:trHeight w:val="376"/>
        </w:trPr>
        <w:tc>
          <w:tcPr>
            <w:tcW w:w="393" w:type="dxa"/>
            <w:vMerge/>
            <w:tcBorders>
              <w:top w:val="nil"/>
              <w:left w:val="single" w:sz="4" w:space="0" w:color="auto"/>
              <w:bottom w:val="single" w:sz="4" w:space="0" w:color="000000"/>
              <w:right w:val="single" w:sz="4" w:space="0" w:color="auto"/>
            </w:tcBorders>
            <w:vAlign w:val="center"/>
            <w:hideMark/>
          </w:tcPr>
          <w:p w14:paraId="7A4EAE4E" w14:textId="77777777" w:rsidR="00C37F8E" w:rsidRPr="00397A15" w:rsidRDefault="00C37F8E" w:rsidP="00364FD2">
            <w:pPr>
              <w:widowControl/>
              <w:spacing w:line="0" w:lineRule="atLeast"/>
              <w:jc w:val="left"/>
              <w:rPr>
                <w:rFonts w:ascii="ＭＳ Ｐ明朝" w:eastAsia="ＭＳ Ｐ明朝" w:hAnsi="ＭＳ Ｐ明朝" w:cs="ＭＳ Ｐゴシック"/>
                <w:color w:val="000000"/>
                <w:kern w:val="0"/>
                <w:sz w:val="12"/>
                <w:szCs w:val="12"/>
              </w:rPr>
            </w:pPr>
          </w:p>
        </w:tc>
        <w:tc>
          <w:tcPr>
            <w:tcW w:w="353" w:type="dxa"/>
            <w:tcBorders>
              <w:top w:val="single" w:sz="8" w:space="0" w:color="FFFFFF"/>
              <w:left w:val="nil"/>
              <w:bottom w:val="single" w:sz="4" w:space="0" w:color="auto"/>
              <w:right w:val="single" w:sz="4" w:space="0" w:color="auto"/>
            </w:tcBorders>
            <w:shd w:val="clear" w:color="auto" w:fill="auto"/>
            <w:vAlign w:val="center"/>
            <w:hideMark/>
          </w:tcPr>
          <w:p w14:paraId="3781DBC0" w14:textId="77777777" w:rsidR="00C37F8E" w:rsidRPr="00653CB1" w:rsidRDefault="00C37F8E" w:rsidP="00364FD2">
            <w:pPr>
              <w:widowControl/>
              <w:spacing w:line="0" w:lineRule="atLeast"/>
              <w:rPr>
                <w:rFonts w:ascii="ＭＳ Ｐ明朝" w:eastAsia="ＭＳ Ｐ明朝" w:hAnsi="ＭＳ Ｐ明朝" w:cs="ＭＳ Ｐゴシック"/>
                <w:kern w:val="0"/>
                <w:sz w:val="16"/>
                <w:szCs w:val="16"/>
              </w:rPr>
            </w:pP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82082" w14:textId="202DE152" w:rsidR="00C37F8E" w:rsidRPr="00653CB1" w:rsidRDefault="00C37F8E" w:rsidP="00364FD2">
            <w:pPr>
              <w:widowControl/>
              <w:spacing w:line="0" w:lineRule="atLeast"/>
              <w:rPr>
                <w:rFonts w:ascii="ＭＳ Ｐ明朝" w:eastAsia="ＭＳ Ｐ明朝" w:hAnsi="ＭＳ Ｐ明朝" w:cs="ＭＳ Ｐゴシック"/>
                <w:color w:val="000000"/>
                <w:kern w:val="0"/>
                <w:sz w:val="16"/>
                <w:szCs w:val="16"/>
              </w:rPr>
            </w:pPr>
            <w:r w:rsidRPr="00653CB1">
              <w:rPr>
                <w:rFonts w:ascii="ＭＳ Ｐ明朝" w:eastAsia="ＭＳ Ｐ明朝" w:hAnsi="ＭＳ Ｐ明朝" w:cs="ＭＳ Ｐゴシック" w:hint="eastAsia"/>
                <w:color w:val="000000"/>
                <w:kern w:val="0"/>
                <w:sz w:val="16"/>
                <w:szCs w:val="16"/>
              </w:rPr>
              <w:t>墜落･転落</w:t>
            </w:r>
          </w:p>
        </w:tc>
        <w:tc>
          <w:tcPr>
            <w:tcW w:w="4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76E9D8FC" w14:textId="77777777"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themeColor="dark1"/>
                <w:kern w:val="24"/>
                <w:sz w:val="16"/>
                <w:szCs w:val="16"/>
              </w:rPr>
              <w:t>136</w:t>
            </w:r>
          </w:p>
        </w:tc>
        <w:tc>
          <w:tcPr>
            <w:tcW w:w="3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04363682" w14:textId="3F37C474"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110</w:t>
            </w:r>
          </w:p>
        </w:tc>
        <w:tc>
          <w:tcPr>
            <w:tcW w:w="41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14:paraId="2ED5CF8D" w14:textId="142B683F"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95</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B882226" w14:textId="00B8F5A6" w:rsidR="00C37F8E" w:rsidRPr="00CF5B5C" w:rsidRDefault="00C37F8E" w:rsidP="00364FD2">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110</w:t>
            </w:r>
          </w:p>
        </w:tc>
        <w:tc>
          <w:tcPr>
            <w:tcW w:w="4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92E20D" w14:textId="53A112E2" w:rsidR="00C37F8E" w:rsidRPr="00CF5B5C" w:rsidRDefault="00C37F8E" w:rsidP="00364FD2">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11</w:t>
            </w:r>
            <w:r w:rsidR="00042624" w:rsidRPr="00CF5B5C">
              <w:rPr>
                <w:rFonts w:ascii="ＭＳ Ｐ明朝" w:eastAsia="ＭＳ Ｐ明朝" w:hAnsi="ＭＳ Ｐ明朝" w:cs="Arial"/>
                <w:color w:val="000000"/>
                <w:kern w:val="24"/>
                <w:sz w:val="16"/>
                <w:szCs w:val="16"/>
              </w:rPr>
              <w:t>6</w:t>
            </w:r>
          </w:p>
        </w:tc>
      </w:tr>
    </w:tbl>
    <w:p w14:paraId="3F986CAC" w14:textId="62516A48" w:rsidR="00653CB1" w:rsidRDefault="00653CB1" w:rsidP="008D196B">
      <w:pPr>
        <w:tabs>
          <w:tab w:val="center" w:pos="4252"/>
        </w:tabs>
        <w:spacing w:line="0" w:lineRule="atLeast"/>
        <w:rPr>
          <w:rFonts w:ascii="HGPｺﾞｼｯｸM" w:eastAsia="HGPｺﾞｼｯｸM" w:hAnsi="ＭＳ Ｐゴシック"/>
          <w:b/>
          <w:noProof/>
          <w:sz w:val="22"/>
        </w:rPr>
      </w:pPr>
    </w:p>
    <w:p w14:paraId="31A573F6" w14:textId="77777777" w:rsidR="00C37F8E" w:rsidRDefault="00C37F8E" w:rsidP="00653CB1">
      <w:pPr>
        <w:snapToGrid w:val="0"/>
        <w:rPr>
          <w:rFonts w:ascii="ＭＳ Ｐゴシック" w:eastAsia="ＭＳ Ｐゴシック" w:hAnsi="ＭＳ Ｐゴシック"/>
          <w:noProof/>
          <w:color w:val="FF0000"/>
          <w:sz w:val="18"/>
          <w:u w:val="single"/>
        </w:rPr>
      </w:pPr>
    </w:p>
    <w:p w14:paraId="4A0B7536" w14:textId="77777777" w:rsidR="00C37F8E" w:rsidRDefault="00C37F8E" w:rsidP="00653CB1">
      <w:pPr>
        <w:snapToGrid w:val="0"/>
        <w:rPr>
          <w:rFonts w:ascii="ＭＳ Ｐゴシック" w:eastAsia="ＭＳ Ｐゴシック" w:hAnsi="ＭＳ Ｐゴシック"/>
          <w:noProof/>
          <w:color w:val="FF0000"/>
          <w:sz w:val="18"/>
          <w:u w:val="single"/>
        </w:rPr>
      </w:pPr>
    </w:p>
    <w:p w14:paraId="71FC575F" w14:textId="77777777" w:rsidR="00C37F8E" w:rsidRDefault="00C37F8E" w:rsidP="00653CB1">
      <w:pPr>
        <w:snapToGrid w:val="0"/>
        <w:rPr>
          <w:rFonts w:ascii="ＭＳ Ｐゴシック" w:eastAsia="ＭＳ Ｐゴシック" w:hAnsi="ＭＳ Ｐゴシック"/>
          <w:noProof/>
          <w:color w:val="FF0000"/>
          <w:sz w:val="18"/>
          <w:u w:val="single"/>
        </w:rPr>
      </w:pPr>
    </w:p>
    <w:p w14:paraId="2F98E3F6" w14:textId="77777777" w:rsidR="00C37F8E" w:rsidRDefault="00C37F8E" w:rsidP="00653CB1">
      <w:pPr>
        <w:snapToGrid w:val="0"/>
        <w:rPr>
          <w:rFonts w:ascii="ＭＳ Ｐゴシック" w:eastAsia="ＭＳ Ｐゴシック" w:hAnsi="ＭＳ Ｐゴシック"/>
          <w:noProof/>
          <w:color w:val="FF0000"/>
          <w:sz w:val="18"/>
          <w:u w:val="single"/>
        </w:rPr>
      </w:pPr>
    </w:p>
    <w:p w14:paraId="765496ED" w14:textId="77777777" w:rsidR="00C37F8E" w:rsidRDefault="00C37F8E" w:rsidP="00653CB1">
      <w:pPr>
        <w:snapToGrid w:val="0"/>
        <w:rPr>
          <w:rFonts w:ascii="ＭＳ Ｐゴシック" w:eastAsia="ＭＳ Ｐゴシック" w:hAnsi="ＭＳ Ｐゴシック"/>
          <w:noProof/>
          <w:color w:val="FF0000"/>
          <w:sz w:val="18"/>
          <w:u w:val="single"/>
        </w:rPr>
      </w:pPr>
    </w:p>
    <w:p w14:paraId="73F3DBAA" w14:textId="77777777" w:rsidR="00C37F8E" w:rsidRDefault="00C37F8E" w:rsidP="00653CB1">
      <w:pPr>
        <w:snapToGrid w:val="0"/>
        <w:rPr>
          <w:rFonts w:ascii="ＭＳ Ｐゴシック" w:eastAsia="ＭＳ Ｐゴシック" w:hAnsi="ＭＳ Ｐゴシック"/>
          <w:noProof/>
          <w:color w:val="FF0000"/>
          <w:sz w:val="18"/>
          <w:u w:val="single"/>
        </w:rPr>
      </w:pPr>
    </w:p>
    <w:p w14:paraId="26EB6FAB" w14:textId="6C2D5CC7" w:rsidR="00C37F8E" w:rsidRDefault="00594177" w:rsidP="00653CB1">
      <w:pPr>
        <w:snapToGrid w:val="0"/>
        <w:rPr>
          <w:rFonts w:ascii="ＭＳ Ｐゴシック" w:eastAsia="ＭＳ Ｐゴシック" w:hAnsi="ＭＳ Ｐゴシック"/>
          <w:noProof/>
          <w:color w:val="FF0000"/>
          <w:sz w:val="18"/>
          <w:u w:val="single"/>
        </w:rPr>
      </w:pPr>
      <w:r w:rsidRPr="00653CB1">
        <w:rPr>
          <w:rFonts w:ascii="HGPｺﾞｼｯｸM" w:eastAsia="HGPｺﾞｼｯｸM" w:hAnsi="ＭＳ Ｐゴシック"/>
          <w:b/>
          <w:noProof/>
          <w:sz w:val="16"/>
          <w:szCs w:val="16"/>
        </w:rPr>
        <mc:AlternateContent>
          <mc:Choice Requires="wps">
            <w:drawing>
              <wp:anchor distT="0" distB="0" distL="114300" distR="114300" simplePos="0" relativeHeight="251888128" behindDoc="0" locked="0" layoutInCell="1" allowOverlap="1" wp14:anchorId="3F3473CF" wp14:editId="0A18C4A1">
                <wp:simplePos x="0" y="0"/>
                <wp:positionH relativeFrom="margin">
                  <wp:align>left</wp:align>
                </wp:positionH>
                <wp:positionV relativeFrom="paragraph">
                  <wp:posOffset>106680</wp:posOffset>
                </wp:positionV>
                <wp:extent cx="1978025" cy="29273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978025" cy="292735"/>
                        </a:xfrm>
                        <a:prstGeom prst="rect">
                          <a:avLst/>
                        </a:prstGeom>
                        <a:noFill/>
                        <a:ln w="6350">
                          <a:noFill/>
                        </a:ln>
                      </wps:spPr>
                      <wps:txbx>
                        <w:txbxContent>
                          <w:p w14:paraId="140F7F20" w14:textId="77777777" w:rsidR="00653CB1" w:rsidRPr="00653CB1" w:rsidRDefault="00653CB1" w:rsidP="00653CB1">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318CA9F8" w14:textId="77777777" w:rsidR="00653CB1" w:rsidRDefault="00653CB1" w:rsidP="0065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3CF" id="テキスト ボックス 55" o:spid="_x0000_s1035" type="#_x0000_t202" style="position:absolute;left:0;text-align:left;margin-left:0;margin-top:8.4pt;width:155.75pt;height:23.05pt;z-index:25188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" filled="f" stroked="f" strokeweight=".5pt">
                <v:textbox>
                  <w:txbxContent>
                    <w:p w14:paraId="140F7F20" w14:textId="77777777" w:rsidR="00653CB1" w:rsidRPr="00653CB1" w:rsidRDefault="00653CB1" w:rsidP="00653CB1">
                      <w:pPr>
                        <w:spacing w:line="288" w:lineRule="auto"/>
                        <w:ind w:leftChars="13" w:left="187" w:hangingChars="100" w:hanging="160"/>
                        <w:rPr>
                          <w:rFonts w:ascii="ＭＳ Ｐ明朝" w:eastAsia="ＭＳ Ｐ明朝" w:hAnsi="ＭＳ Ｐ明朝"/>
                          <w:sz w:val="16"/>
                          <w:szCs w:val="16"/>
                        </w:rPr>
                      </w:pPr>
                      <w:r w:rsidRPr="00653CB1">
                        <w:rPr>
                          <w:rFonts w:ascii="ＭＳ Ｐ明朝" w:eastAsia="ＭＳ Ｐ明朝" w:hAnsi="ＭＳ Ｐ明朝" w:hint="eastAsia"/>
                          <w:sz w:val="16"/>
                          <w:szCs w:val="16"/>
                        </w:rPr>
                        <w:t>出典：厚生労働省 労働災害発生状況（確定）</w:t>
                      </w:r>
                    </w:p>
                    <w:p w14:paraId="318CA9F8" w14:textId="77777777" w:rsidR="00653CB1" w:rsidRDefault="00653CB1" w:rsidP="00653CB1"/>
                  </w:txbxContent>
                </v:textbox>
                <w10:wrap anchorx="margin"/>
              </v:shape>
            </w:pict>
          </mc:Fallback>
        </mc:AlternateContent>
      </w:r>
    </w:p>
    <w:p w14:paraId="6BF4D77B" w14:textId="234D3069" w:rsidR="00CD5623" w:rsidRDefault="00594177" w:rsidP="00653CB1">
      <w:pPr>
        <w:snapToGrid w:val="0"/>
        <w:rPr>
          <w:rFonts w:ascii="ＭＳ Ｐゴシック" w:eastAsia="ＭＳ Ｐゴシック" w:hAnsi="ＭＳ Ｐゴシック"/>
          <w:noProof/>
          <w:color w:val="FF0000"/>
          <w:sz w:val="18"/>
          <w:u w:val="single"/>
        </w:rPr>
      </w:pPr>
      <w:r w:rsidRPr="00397A15">
        <w:rPr>
          <w:rFonts w:ascii="HGPｺﾞｼｯｸM" w:eastAsia="HGPｺﾞｼｯｸM" w:hint="eastAsia"/>
          <w:noProof/>
          <w:sz w:val="16"/>
        </w:rPr>
        <mc:AlternateContent>
          <mc:Choice Requires="wps">
            <w:drawing>
              <wp:anchor distT="0" distB="0" distL="114300" distR="114300" simplePos="0" relativeHeight="251890176" behindDoc="0" locked="0" layoutInCell="1" allowOverlap="1" wp14:anchorId="7FAFF7E3" wp14:editId="7BB82CAC">
                <wp:simplePos x="0" y="0"/>
                <wp:positionH relativeFrom="column">
                  <wp:posOffset>4382135</wp:posOffset>
                </wp:positionH>
                <wp:positionV relativeFrom="paragraph">
                  <wp:posOffset>66040</wp:posOffset>
                </wp:positionV>
                <wp:extent cx="887730" cy="205740"/>
                <wp:effectExtent l="0" t="0" r="0" b="3810"/>
                <wp:wrapNone/>
                <wp:docPr id="63" name="正方形/長方形 63"/>
                <wp:cNvGraphicFramePr/>
                <a:graphic xmlns:a="http://schemas.openxmlformats.org/drawingml/2006/main">
                  <a:graphicData uri="http://schemas.microsoft.com/office/word/2010/wordprocessingShape">
                    <wps:wsp>
                      <wps:cNvSpPr/>
                      <wps:spPr>
                        <a:xfrm>
                          <a:off x="0" y="0"/>
                          <a:ext cx="887730" cy="205740"/>
                        </a:xfrm>
                        <a:prstGeom prst="rect">
                          <a:avLst/>
                        </a:prstGeom>
                        <a:noFill/>
                        <a:ln w="12700" cap="flat" cmpd="sng" algn="ctr">
                          <a:noFill/>
                          <a:prstDash val="solid"/>
                          <a:miter lim="800000"/>
                        </a:ln>
                        <a:effectLst/>
                      </wps:spPr>
                      <wps:txbx>
                        <w:txbxContent>
                          <w:p w14:paraId="73623822" w14:textId="77777777" w:rsidR="00653CB1" w:rsidRPr="00C21763" w:rsidRDefault="00653CB1" w:rsidP="00653CB1">
                            <w:pPr>
                              <w:jc w:val="center"/>
                              <w:rPr>
                                <w:rFonts w:ascii="ＭＳ Ｐ明朝" w:eastAsia="ＭＳ Ｐ明朝" w:hAnsi="ＭＳ Ｐ明朝"/>
                                <w:color w:val="000000" w:themeColor="text1"/>
                                <w:sz w:val="16"/>
                                <w:szCs w:val="16"/>
                              </w:rPr>
                            </w:pPr>
                            <w:r w:rsidRPr="00C21763">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F7E3" id="正方形/長方形 63" o:spid="_x0000_s1036" style="position:absolute;left:0;text-align:left;margin-left:345.05pt;margin-top:5.2pt;width:69.9pt;height:16.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" filled="f" stroked="f" strokeweight="1pt">
                <v:textbox inset=",0,,0">
                  <w:txbxContent>
                    <w:p w14:paraId="73623822" w14:textId="77777777" w:rsidR="00653CB1" w:rsidRPr="00C21763" w:rsidRDefault="00653CB1" w:rsidP="00653CB1">
                      <w:pPr>
                        <w:jc w:val="center"/>
                        <w:rPr>
                          <w:rFonts w:ascii="ＭＳ Ｐ明朝" w:eastAsia="ＭＳ Ｐ明朝" w:hAnsi="ＭＳ Ｐ明朝"/>
                          <w:color w:val="000000" w:themeColor="text1"/>
                          <w:sz w:val="16"/>
                          <w:szCs w:val="16"/>
                        </w:rPr>
                      </w:pPr>
                      <w:r w:rsidRPr="00C21763">
                        <w:rPr>
                          <w:rFonts w:ascii="ＭＳ Ｐ明朝" w:eastAsia="ＭＳ Ｐ明朝" w:hAnsi="ＭＳ Ｐ明朝" w:hint="eastAsia"/>
                          <w:color w:val="000000" w:themeColor="text1"/>
                          <w:sz w:val="16"/>
                          <w:szCs w:val="16"/>
                        </w:rPr>
                        <w:t>単位（人）</w:t>
                      </w:r>
                    </w:p>
                  </w:txbxContent>
                </v:textbox>
              </v:rect>
            </w:pict>
          </mc:Fallback>
        </mc:AlternateContent>
      </w:r>
    </w:p>
    <w:p w14:paraId="61596943" w14:textId="5D27D143" w:rsidR="00594177" w:rsidRDefault="00594177" w:rsidP="00653CB1">
      <w:pPr>
        <w:snapToGrid w:val="0"/>
        <w:rPr>
          <w:rFonts w:ascii="ＭＳ Ｐゴシック" w:eastAsia="ＭＳ Ｐゴシック" w:hAnsi="ＭＳ Ｐゴシック"/>
          <w:noProof/>
          <w:color w:val="FF0000"/>
          <w:sz w:val="18"/>
          <w:u w:val="single"/>
        </w:rPr>
      </w:pPr>
    </w:p>
    <w:p w14:paraId="5935E160" w14:textId="15205082" w:rsidR="00653CB1" w:rsidRDefault="00653CB1" w:rsidP="008D196B">
      <w:pPr>
        <w:tabs>
          <w:tab w:val="center" w:pos="4252"/>
        </w:tabs>
        <w:spacing w:line="0" w:lineRule="atLeast"/>
        <w:rPr>
          <w:rFonts w:ascii="HGPｺﾞｼｯｸM" w:eastAsia="HGPｺﾞｼｯｸM" w:hAnsi="ＭＳ Ｐゴシック"/>
          <w:b/>
          <w:noProof/>
          <w:sz w:val="22"/>
        </w:rPr>
      </w:pPr>
    </w:p>
    <w:p w14:paraId="1D0FE320" w14:textId="4D9EBC1D" w:rsidR="00653CB1" w:rsidRPr="00054751" w:rsidRDefault="00653CB1" w:rsidP="0098337E">
      <w:pPr>
        <w:pStyle w:val="af7"/>
        <w:jc w:val="both"/>
        <w:outlineLvl w:val="9"/>
        <w:rPr>
          <w:rFonts w:ascii="ＭＳ Ｐゴシック" w:eastAsia="ＭＳ Ｐゴシック" w:hAnsi="ＭＳ Ｐゴシック"/>
          <w:color w:val="000000" w:themeColor="text1"/>
          <w:sz w:val="18"/>
          <w:szCs w:val="18"/>
        </w:rPr>
      </w:pPr>
      <w:r w:rsidRPr="00054751">
        <w:rPr>
          <w:rFonts w:ascii="ＭＳ Ｐゴシック" w:eastAsia="ＭＳ Ｐゴシック" w:hAnsi="ＭＳ Ｐゴシック" w:cs="メイリオ" w:hint="eastAsia"/>
          <w:color w:val="000000" w:themeColor="text1"/>
          <w:sz w:val="18"/>
          <w:szCs w:val="18"/>
        </w:rPr>
        <w:lastRenderedPageBreak/>
        <w:t>【図3の</w:t>
      </w:r>
      <w:r w:rsidR="005975ED" w:rsidRPr="00054751">
        <w:rPr>
          <w:rFonts w:ascii="ＭＳ Ｐゴシック" w:eastAsia="ＭＳ Ｐゴシック" w:hAnsi="ＭＳ Ｐゴシック" w:cs="メイリオ" w:hint="eastAsia"/>
          <w:color w:val="000000" w:themeColor="text1"/>
          <w:sz w:val="18"/>
          <w:szCs w:val="18"/>
        </w:rPr>
        <w:t>3</w:t>
      </w:r>
      <w:r w:rsidRPr="00054751">
        <w:rPr>
          <w:rFonts w:ascii="ＭＳ Ｐゴシック" w:eastAsia="ＭＳ Ｐゴシック" w:hAnsi="ＭＳ Ｐゴシック" w:cs="メイリオ" w:hint="eastAsia"/>
          <w:color w:val="000000" w:themeColor="text1"/>
          <w:sz w:val="18"/>
          <w:szCs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noProof/>
          <w:color w:val="000000" w:themeColor="text1"/>
          <w:sz w:val="18"/>
          <w:szCs w:val="18"/>
        </w:rPr>
        <w:t>労働安全衛生法違反に係る令和４年度送検事例（大阪労働局）</w:t>
      </w:r>
    </w:p>
    <w:tbl>
      <w:tblPr>
        <w:tblStyle w:val="a9"/>
        <w:tblW w:w="0" w:type="auto"/>
        <w:tblLook w:val="04A0" w:firstRow="1" w:lastRow="0" w:firstColumn="1" w:lastColumn="0" w:noHBand="0" w:noVBand="1"/>
      </w:tblPr>
      <w:tblGrid>
        <w:gridCol w:w="2405"/>
        <w:gridCol w:w="3391"/>
        <w:gridCol w:w="2698"/>
      </w:tblGrid>
      <w:tr w:rsidR="000227A2" w:rsidRPr="000227A2" w14:paraId="5E0A080C" w14:textId="77777777" w:rsidTr="00CD091F">
        <w:trPr>
          <w:trHeight w:val="330"/>
        </w:trPr>
        <w:tc>
          <w:tcPr>
            <w:tcW w:w="2405" w:type="dxa"/>
            <w:tcBorders>
              <w:bottom w:val="single" w:sz="4" w:space="0" w:color="auto"/>
            </w:tcBorders>
            <w:shd w:val="clear" w:color="auto" w:fill="92CDDC" w:themeFill="accent5" w:themeFillTint="99"/>
            <w:hideMark/>
          </w:tcPr>
          <w:p w14:paraId="7478924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違反法条</w:t>
            </w:r>
          </w:p>
        </w:tc>
        <w:tc>
          <w:tcPr>
            <w:tcW w:w="3391" w:type="dxa"/>
            <w:tcBorders>
              <w:bottom w:val="single" w:sz="4" w:space="0" w:color="auto"/>
            </w:tcBorders>
            <w:shd w:val="clear" w:color="auto" w:fill="92CDDC" w:themeFill="accent5" w:themeFillTint="99"/>
            <w:hideMark/>
          </w:tcPr>
          <w:p w14:paraId="509185B7"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事案概要</w:t>
            </w:r>
          </w:p>
        </w:tc>
        <w:tc>
          <w:tcPr>
            <w:tcW w:w="2698" w:type="dxa"/>
            <w:shd w:val="clear" w:color="auto" w:fill="92CDDC" w:themeFill="accent5" w:themeFillTint="99"/>
            <w:hideMark/>
          </w:tcPr>
          <w:p w14:paraId="79C38D2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労働災害の内容</w:t>
            </w:r>
          </w:p>
        </w:tc>
      </w:tr>
      <w:tr w:rsidR="002558D3" w:rsidRPr="000227A2" w14:paraId="7690590C" w14:textId="77777777" w:rsidTr="00CD091F">
        <w:trPr>
          <w:trHeight w:val="736"/>
        </w:trPr>
        <w:tc>
          <w:tcPr>
            <w:tcW w:w="2405" w:type="dxa"/>
            <w:tcBorders>
              <w:bottom w:val="dashed" w:sz="4" w:space="0" w:color="auto"/>
            </w:tcBorders>
            <w:hideMark/>
          </w:tcPr>
          <w:p w14:paraId="41E3A547"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労働安全衛生法第30条</w:t>
            </w:r>
            <w:r w:rsidRPr="000227A2">
              <w:rPr>
                <w:rFonts w:ascii="メイリオ" w:eastAsia="メイリオ" w:hAnsi="メイリオ" w:hint="eastAsia"/>
                <w:sz w:val="18"/>
              </w:rPr>
              <w:br/>
              <w:t>労働安全衛生規則第637条</w:t>
            </w:r>
          </w:p>
        </w:tc>
        <w:tc>
          <w:tcPr>
            <w:tcW w:w="3391" w:type="dxa"/>
            <w:tcBorders>
              <w:bottom w:val="dashed" w:sz="4" w:space="0" w:color="auto"/>
            </w:tcBorders>
            <w:hideMark/>
          </w:tcPr>
          <w:p w14:paraId="5548645E"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解体工事現場において、毎作業日に少なくとも１回、作業場所を巡視しなかったもの</w:t>
            </w:r>
          </w:p>
        </w:tc>
        <w:tc>
          <w:tcPr>
            <w:tcW w:w="2698" w:type="dxa"/>
            <w:vMerge w:val="restart"/>
            <w:hideMark/>
          </w:tcPr>
          <w:p w14:paraId="553F403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解体工事現場において、労働者が開口部から約10メートル下の１階に駐車したトラック荷台に墜落し、負傷する。</w:t>
            </w:r>
          </w:p>
        </w:tc>
      </w:tr>
      <w:tr w:rsidR="002558D3" w:rsidRPr="000227A2" w14:paraId="7C1F0ACB" w14:textId="77777777" w:rsidTr="00CD091F">
        <w:trPr>
          <w:trHeight w:val="703"/>
        </w:trPr>
        <w:tc>
          <w:tcPr>
            <w:tcW w:w="2405" w:type="dxa"/>
            <w:tcBorders>
              <w:top w:val="dashed" w:sz="4" w:space="0" w:color="auto"/>
            </w:tcBorders>
            <w:hideMark/>
          </w:tcPr>
          <w:p w14:paraId="1AB508F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tcBorders>
            <w:hideMark/>
          </w:tcPr>
          <w:p w14:paraId="2E268D7B"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約10メートルの高さにある開口部に囲いを設ける等の墜落防止措置を講じなかったもの</w:t>
            </w:r>
          </w:p>
        </w:tc>
        <w:tc>
          <w:tcPr>
            <w:tcW w:w="2698" w:type="dxa"/>
            <w:vMerge/>
            <w:hideMark/>
          </w:tcPr>
          <w:p w14:paraId="180E6AAC" w14:textId="77777777" w:rsidR="002558D3" w:rsidRPr="000227A2" w:rsidRDefault="002558D3" w:rsidP="002558D3">
            <w:pPr>
              <w:snapToGrid w:val="0"/>
              <w:rPr>
                <w:rFonts w:ascii="メイリオ" w:eastAsia="メイリオ" w:hAnsi="メイリオ"/>
                <w:sz w:val="18"/>
              </w:rPr>
            </w:pPr>
          </w:p>
        </w:tc>
      </w:tr>
      <w:tr w:rsidR="002558D3" w:rsidRPr="000227A2" w14:paraId="17268F99" w14:textId="77777777" w:rsidTr="000227A2">
        <w:trPr>
          <w:trHeight w:val="1005"/>
        </w:trPr>
        <w:tc>
          <w:tcPr>
            <w:tcW w:w="2405" w:type="dxa"/>
            <w:hideMark/>
          </w:tcPr>
          <w:p w14:paraId="4DEE046F"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労働安全衛生規則第519条労働者派遣法第45条</w:t>
            </w:r>
          </w:p>
        </w:tc>
        <w:tc>
          <w:tcPr>
            <w:tcW w:w="3391" w:type="dxa"/>
            <w:hideMark/>
          </w:tcPr>
          <w:p w14:paraId="3F2CE56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高さが約6.2メートルの作業床の端で墜落防止措置を講じず派遣労働者に作業を行わせたもの</w:t>
            </w:r>
          </w:p>
        </w:tc>
        <w:tc>
          <w:tcPr>
            <w:tcW w:w="2698" w:type="dxa"/>
            <w:hideMark/>
          </w:tcPr>
          <w:p w14:paraId="38685F8E"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コンクリート打設作業を行っていた派遣労働者が５階作業床の端から３階まで墜落して重傷を負う。</w:t>
            </w:r>
          </w:p>
        </w:tc>
      </w:tr>
      <w:tr w:rsidR="002558D3" w:rsidRPr="000227A2" w14:paraId="5C7E861B" w14:textId="77777777" w:rsidTr="00CD091F">
        <w:trPr>
          <w:trHeight w:val="812"/>
        </w:trPr>
        <w:tc>
          <w:tcPr>
            <w:tcW w:w="2405" w:type="dxa"/>
            <w:tcBorders>
              <w:bottom w:val="single" w:sz="4" w:space="0" w:color="auto"/>
            </w:tcBorders>
            <w:hideMark/>
          </w:tcPr>
          <w:p w14:paraId="3D5F9F39"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労働安全衛生法第100条</w:t>
            </w:r>
            <w:r w:rsidRPr="000227A2">
              <w:rPr>
                <w:rFonts w:ascii="メイリオ" w:eastAsia="メイリオ" w:hAnsi="メイリオ" w:hint="eastAsia"/>
                <w:sz w:val="18"/>
              </w:rPr>
              <w:br/>
              <w:t>労働安全衛生規則第97条</w:t>
            </w:r>
          </w:p>
        </w:tc>
        <w:tc>
          <w:tcPr>
            <w:tcW w:w="3391" w:type="dxa"/>
            <w:tcBorders>
              <w:bottom w:val="single" w:sz="4" w:space="0" w:color="auto"/>
            </w:tcBorders>
            <w:hideMark/>
          </w:tcPr>
          <w:p w14:paraId="186C21DB"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休業４日以上の休業を要する労働災害が発生したにも関わらず労働者死傷病報告を提出しなかったもの</w:t>
            </w:r>
          </w:p>
        </w:tc>
        <w:tc>
          <w:tcPr>
            <w:tcW w:w="2698" w:type="dxa"/>
            <w:hideMark/>
          </w:tcPr>
          <w:p w14:paraId="075B815D"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倉庫内において、労働者が注油作業中に墜落し、負傷する。</w:t>
            </w:r>
          </w:p>
        </w:tc>
      </w:tr>
      <w:tr w:rsidR="002558D3" w:rsidRPr="000227A2" w14:paraId="001A7921" w14:textId="77777777" w:rsidTr="00CD091F">
        <w:trPr>
          <w:trHeight w:val="839"/>
        </w:trPr>
        <w:tc>
          <w:tcPr>
            <w:tcW w:w="2405" w:type="dxa"/>
            <w:tcBorders>
              <w:bottom w:val="dashed" w:sz="4" w:space="0" w:color="auto"/>
            </w:tcBorders>
            <w:hideMark/>
          </w:tcPr>
          <w:p w14:paraId="7CEB91EC"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労働安全衛生法第31条</w:t>
            </w:r>
            <w:r w:rsidRPr="000227A2">
              <w:rPr>
                <w:rFonts w:ascii="メイリオ" w:eastAsia="メイリオ" w:hAnsi="メイリオ" w:hint="eastAsia"/>
                <w:sz w:val="18"/>
              </w:rPr>
              <w:br/>
              <w:t>労働安全衛生規則第653条</w:t>
            </w:r>
          </w:p>
        </w:tc>
        <w:tc>
          <w:tcPr>
            <w:tcW w:w="3391" w:type="dxa"/>
            <w:tcBorders>
              <w:bottom w:val="dashed" w:sz="4" w:space="0" w:color="auto"/>
            </w:tcBorders>
            <w:hideMark/>
          </w:tcPr>
          <w:p w14:paraId="7449FBF3"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高さ２メートル以上の場所で墜落防止措置を講じず関係請負人の労働者に作業を行わせたもの</w:t>
            </w:r>
          </w:p>
        </w:tc>
        <w:tc>
          <w:tcPr>
            <w:tcW w:w="2698" w:type="dxa"/>
            <w:vMerge w:val="restart"/>
            <w:hideMark/>
          </w:tcPr>
          <w:p w14:paraId="555384CC"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本件現場において、労働者が14.7メートルの作業場所から墜落して死亡する。</w:t>
            </w:r>
          </w:p>
        </w:tc>
      </w:tr>
      <w:tr w:rsidR="002558D3" w:rsidRPr="000227A2" w14:paraId="4799445D" w14:textId="77777777" w:rsidTr="00CD091F">
        <w:trPr>
          <w:trHeight w:val="780"/>
        </w:trPr>
        <w:tc>
          <w:tcPr>
            <w:tcW w:w="2405" w:type="dxa"/>
            <w:tcBorders>
              <w:top w:val="dashed" w:sz="4" w:space="0" w:color="auto"/>
              <w:bottom w:val="single" w:sz="4" w:space="0" w:color="auto"/>
            </w:tcBorders>
            <w:hideMark/>
          </w:tcPr>
          <w:p w14:paraId="12A5938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bottom w:val="single" w:sz="4" w:space="0" w:color="auto"/>
            </w:tcBorders>
            <w:hideMark/>
          </w:tcPr>
          <w:p w14:paraId="751844EE"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高さ２メートル以上の場所で墜落防止措置を講じず労働者に作業を行わせたもの</w:t>
            </w:r>
          </w:p>
        </w:tc>
        <w:tc>
          <w:tcPr>
            <w:tcW w:w="2698" w:type="dxa"/>
            <w:vMerge/>
            <w:hideMark/>
          </w:tcPr>
          <w:p w14:paraId="3F1945D8" w14:textId="77777777" w:rsidR="002558D3" w:rsidRPr="000227A2" w:rsidRDefault="002558D3" w:rsidP="002558D3">
            <w:pPr>
              <w:snapToGrid w:val="0"/>
              <w:rPr>
                <w:rFonts w:ascii="メイリオ" w:eastAsia="メイリオ" w:hAnsi="メイリオ"/>
                <w:sz w:val="18"/>
              </w:rPr>
            </w:pPr>
          </w:p>
        </w:tc>
      </w:tr>
      <w:tr w:rsidR="002558D3" w:rsidRPr="000227A2" w14:paraId="44E06AD7" w14:textId="77777777" w:rsidTr="00CD091F">
        <w:trPr>
          <w:trHeight w:val="904"/>
        </w:trPr>
        <w:tc>
          <w:tcPr>
            <w:tcW w:w="2405" w:type="dxa"/>
            <w:tcBorders>
              <w:bottom w:val="dashed" w:sz="4" w:space="0" w:color="auto"/>
            </w:tcBorders>
            <w:hideMark/>
          </w:tcPr>
          <w:p w14:paraId="5DE075E8"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労働安全衛生法第31条</w:t>
            </w:r>
            <w:r w:rsidRPr="000227A2">
              <w:rPr>
                <w:rFonts w:ascii="メイリオ" w:eastAsia="メイリオ" w:hAnsi="メイリオ" w:hint="eastAsia"/>
                <w:sz w:val="18"/>
              </w:rPr>
              <w:br/>
              <w:t>労働安全衛生規則第653条</w:t>
            </w:r>
          </w:p>
        </w:tc>
        <w:tc>
          <w:tcPr>
            <w:tcW w:w="3391" w:type="dxa"/>
            <w:tcBorders>
              <w:bottom w:val="dashed" w:sz="4" w:space="0" w:color="auto"/>
            </w:tcBorders>
            <w:hideMark/>
          </w:tcPr>
          <w:p w14:paraId="0718221F"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高さ1.5メートルを超える箇所に安全に昇降するための設備等を設けず関係請負人の労働者に作業を行わせたもの</w:t>
            </w:r>
          </w:p>
        </w:tc>
        <w:tc>
          <w:tcPr>
            <w:tcW w:w="2698" w:type="dxa"/>
            <w:vMerge w:val="restart"/>
            <w:hideMark/>
          </w:tcPr>
          <w:p w14:paraId="43E1B4C3"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本件現場において、労働者が高さ約９メートルの箇所から墜落して死亡する。</w:t>
            </w:r>
          </w:p>
        </w:tc>
      </w:tr>
      <w:tr w:rsidR="002558D3" w:rsidRPr="000227A2" w14:paraId="10D32853" w14:textId="77777777" w:rsidTr="00CD091F">
        <w:trPr>
          <w:trHeight w:val="735"/>
        </w:trPr>
        <w:tc>
          <w:tcPr>
            <w:tcW w:w="2405" w:type="dxa"/>
            <w:tcBorders>
              <w:top w:val="dashed" w:sz="4" w:space="0" w:color="auto"/>
              <w:bottom w:val="single" w:sz="4" w:space="0" w:color="auto"/>
            </w:tcBorders>
            <w:hideMark/>
          </w:tcPr>
          <w:p w14:paraId="706F9750"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bottom w:val="single" w:sz="4" w:space="0" w:color="auto"/>
            </w:tcBorders>
            <w:hideMark/>
          </w:tcPr>
          <w:p w14:paraId="040CD6C5"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高さ２メートル以上の場所で墜落防止措置を講じず労働者に作業を行わせたもの</w:t>
            </w:r>
          </w:p>
        </w:tc>
        <w:tc>
          <w:tcPr>
            <w:tcW w:w="2698" w:type="dxa"/>
            <w:vMerge/>
            <w:hideMark/>
          </w:tcPr>
          <w:p w14:paraId="7B97FD08" w14:textId="77777777" w:rsidR="002558D3" w:rsidRPr="000227A2" w:rsidRDefault="002558D3" w:rsidP="002558D3">
            <w:pPr>
              <w:snapToGrid w:val="0"/>
              <w:rPr>
                <w:rFonts w:ascii="メイリオ" w:eastAsia="メイリオ" w:hAnsi="メイリオ"/>
                <w:sz w:val="18"/>
              </w:rPr>
            </w:pPr>
          </w:p>
        </w:tc>
      </w:tr>
      <w:tr w:rsidR="002558D3" w:rsidRPr="000227A2" w14:paraId="3D7F471C" w14:textId="77777777" w:rsidTr="00CD091F">
        <w:trPr>
          <w:trHeight w:val="800"/>
        </w:trPr>
        <w:tc>
          <w:tcPr>
            <w:tcW w:w="2405" w:type="dxa"/>
            <w:tcBorders>
              <w:bottom w:val="dashed" w:sz="4" w:space="0" w:color="auto"/>
            </w:tcBorders>
            <w:hideMark/>
          </w:tcPr>
          <w:p w14:paraId="0FBEBAEB"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労働安全衛生法第88条</w:t>
            </w:r>
            <w:r w:rsidRPr="000227A2">
              <w:rPr>
                <w:rFonts w:ascii="メイリオ" w:eastAsia="メイリオ" w:hAnsi="メイリオ" w:hint="eastAsia"/>
                <w:sz w:val="18"/>
              </w:rPr>
              <w:br/>
              <w:t>労働安全衛生規則第85条</w:t>
            </w:r>
          </w:p>
        </w:tc>
        <w:tc>
          <w:tcPr>
            <w:tcW w:w="3391" w:type="dxa"/>
            <w:tcBorders>
              <w:bottom w:val="dashed" w:sz="4" w:space="0" w:color="auto"/>
            </w:tcBorders>
            <w:hideMark/>
          </w:tcPr>
          <w:p w14:paraId="231576C8" w14:textId="78D6D1FA"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届け出をした機械等設置届と相違した足場 を設置していたにもかかわらず、変更届を届け出ていなかったもの</w:t>
            </w:r>
          </w:p>
        </w:tc>
        <w:tc>
          <w:tcPr>
            <w:tcW w:w="2698" w:type="dxa"/>
            <w:vMerge w:val="restart"/>
            <w:hideMark/>
          </w:tcPr>
          <w:p w14:paraId="097A8CFC"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本件現場において、労働者が約34メートルの作業場所から墜落して重傷を負う。</w:t>
            </w:r>
          </w:p>
        </w:tc>
      </w:tr>
      <w:tr w:rsidR="002558D3" w:rsidRPr="000227A2" w14:paraId="6588BCED" w14:textId="77777777" w:rsidTr="00CD091F">
        <w:trPr>
          <w:trHeight w:val="699"/>
        </w:trPr>
        <w:tc>
          <w:tcPr>
            <w:tcW w:w="2405" w:type="dxa"/>
            <w:tcBorders>
              <w:top w:val="dashed" w:sz="4" w:space="0" w:color="auto"/>
            </w:tcBorders>
            <w:hideMark/>
          </w:tcPr>
          <w:p w14:paraId="56D7D36A"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労働安全衛生法第21条</w:t>
            </w:r>
            <w:r w:rsidRPr="000227A2">
              <w:rPr>
                <w:rFonts w:ascii="メイリオ" w:eastAsia="メイリオ" w:hAnsi="メイリオ" w:hint="eastAsia"/>
                <w:sz w:val="18"/>
              </w:rPr>
              <w:br/>
              <w:t>労働安全衛生規則第519条</w:t>
            </w:r>
          </w:p>
        </w:tc>
        <w:tc>
          <w:tcPr>
            <w:tcW w:w="3391" w:type="dxa"/>
            <w:tcBorders>
              <w:top w:val="dashed" w:sz="4" w:space="0" w:color="auto"/>
            </w:tcBorders>
            <w:hideMark/>
          </w:tcPr>
          <w:p w14:paraId="30D665F8" w14:textId="77777777" w:rsidR="002558D3" w:rsidRPr="000227A2" w:rsidRDefault="002558D3" w:rsidP="002558D3">
            <w:pPr>
              <w:snapToGrid w:val="0"/>
              <w:rPr>
                <w:rFonts w:ascii="メイリオ" w:eastAsia="メイリオ" w:hAnsi="メイリオ"/>
                <w:sz w:val="18"/>
              </w:rPr>
            </w:pPr>
            <w:r w:rsidRPr="000227A2">
              <w:rPr>
                <w:rFonts w:ascii="メイリオ" w:eastAsia="メイリオ" w:hAnsi="メイリオ" w:hint="eastAsia"/>
                <w:sz w:val="18"/>
              </w:rPr>
              <w:t>高さ２メートル以上の場所で墜落防止措置を講じず労働者に作業を行わせたもの</w:t>
            </w:r>
          </w:p>
        </w:tc>
        <w:tc>
          <w:tcPr>
            <w:tcW w:w="2698" w:type="dxa"/>
            <w:vMerge/>
            <w:hideMark/>
          </w:tcPr>
          <w:p w14:paraId="2C12BA7B" w14:textId="77777777" w:rsidR="002558D3" w:rsidRPr="000227A2" w:rsidRDefault="002558D3" w:rsidP="002558D3">
            <w:pPr>
              <w:snapToGrid w:val="0"/>
              <w:rPr>
                <w:rFonts w:ascii="メイリオ" w:eastAsia="メイリオ" w:hAnsi="メイリオ"/>
                <w:sz w:val="18"/>
              </w:rPr>
            </w:pPr>
          </w:p>
        </w:tc>
      </w:tr>
    </w:tbl>
    <w:p w14:paraId="71BDBBF8" w14:textId="77777777" w:rsidR="00653CB1" w:rsidRPr="00C21763" w:rsidRDefault="00653CB1" w:rsidP="0098337E">
      <w:pPr>
        <w:rPr>
          <w:rFonts w:ascii="ＭＳ Ｐ明朝" w:eastAsia="ＭＳ Ｐ明朝" w:hAnsi="ＭＳ Ｐ明朝"/>
          <w:sz w:val="16"/>
          <w:szCs w:val="16"/>
        </w:rPr>
      </w:pPr>
      <w:r w:rsidRPr="00C21763">
        <w:rPr>
          <w:rFonts w:ascii="ＭＳ Ｐ明朝" w:eastAsia="ＭＳ Ｐ明朝" w:hAnsi="ＭＳ Ｐ明朝" w:hint="eastAsia"/>
          <w:sz w:val="16"/>
          <w:szCs w:val="16"/>
        </w:rPr>
        <w:t>出典：労働基準関係法令違反に係る公表事案（令和４年４月1日～令和５年３月3</w:t>
      </w:r>
      <w:r w:rsidRPr="00C21763">
        <w:rPr>
          <w:rFonts w:ascii="ＭＳ Ｐ明朝" w:eastAsia="ＭＳ Ｐ明朝" w:hAnsi="ＭＳ Ｐ明朝"/>
          <w:sz w:val="16"/>
          <w:szCs w:val="16"/>
        </w:rPr>
        <w:t>1</w:t>
      </w:r>
      <w:r w:rsidRPr="00C21763">
        <w:rPr>
          <w:rFonts w:ascii="ＭＳ Ｐ明朝" w:eastAsia="ＭＳ Ｐ明朝" w:hAnsi="ＭＳ Ｐ明朝" w:hint="eastAsia"/>
          <w:sz w:val="16"/>
          <w:szCs w:val="16"/>
        </w:rPr>
        <w:t>日公表分）及び大阪労働局報道発表資料</w:t>
      </w:r>
    </w:p>
    <w:p w14:paraId="24209E0D" w14:textId="77777777" w:rsidR="00C21763" w:rsidRDefault="00C21763" w:rsidP="0098337E">
      <w:pPr>
        <w:rPr>
          <w:rFonts w:ascii="ＭＳ Ｐゴシック" w:eastAsia="ＭＳ Ｐゴシック" w:hAnsi="ＭＳ Ｐゴシック" w:cs="メイリオ"/>
          <w:sz w:val="18"/>
          <w:szCs w:val="18"/>
        </w:rPr>
      </w:pPr>
    </w:p>
    <w:p w14:paraId="16E10D16" w14:textId="5396BB6C" w:rsidR="00653CB1" w:rsidRPr="003E551F" w:rsidRDefault="00653CB1" w:rsidP="0098337E">
      <w:pPr>
        <w:rPr>
          <w:rFonts w:ascii="ＭＳ Ｐゴシック" w:eastAsia="ＭＳ Ｐゴシック" w:hAnsi="ＭＳ Ｐゴシック"/>
          <w:color w:val="0070C0"/>
          <w:sz w:val="18"/>
          <w:szCs w:val="18"/>
          <w:u w:val="single"/>
        </w:rPr>
      </w:pPr>
      <w:r w:rsidRPr="00054751">
        <w:rPr>
          <w:rFonts w:ascii="ＭＳ Ｐゴシック" w:eastAsia="ＭＳ Ｐゴシック" w:hAnsi="ＭＳ Ｐゴシック" w:cs="メイリオ" w:hint="eastAsia"/>
          <w:color w:val="000000" w:themeColor="text1"/>
          <w:sz w:val="18"/>
          <w:szCs w:val="18"/>
        </w:rPr>
        <w:t>【図</w:t>
      </w:r>
      <w:r w:rsidR="00F2187F">
        <w:rPr>
          <w:rFonts w:ascii="ＭＳ Ｐゴシック" w:eastAsia="ＭＳ Ｐゴシック" w:hAnsi="ＭＳ Ｐゴシック" w:cs="メイリオ" w:hint="eastAsia"/>
          <w:color w:val="000000" w:themeColor="text1"/>
          <w:sz w:val="18"/>
          <w:szCs w:val="18"/>
        </w:rPr>
        <w:t>3</w:t>
      </w:r>
      <w:r w:rsidRPr="00054751">
        <w:rPr>
          <w:rFonts w:ascii="ＭＳ Ｐゴシック" w:eastAsia="ＭＳ Ｐゴシック" w:hAnsi="ＭＳ Ｐゴシック" w:cs="メイリオ" w:hint="eastAsia"/>
          <w:color w:val="000000" w:themeColor="text1"/>
          <w:sz w:val="18"/>
          <w:szCs w:val="18"/>
        </w:rPr>
        <w:t>の</w:t>
      </w:r>
      <w:r w:rsidR="005975ED" w:rsidRPr="00054751">
        <w:rPr>
          <w:rFonts w:ascii="ＭＳ Ｐゴシック" w:eastAsia="ＭＳ Ｐゴシック" w:hAnsi="ＭＳ Ｐゴシック" w:cs="メイリオ" w:hint="eastAsia"/>
          <w:color w:val="000000" w:themeColor="text1"/>
          <w:sz w:val="18"/>
          <w:szCs w:val="18"/>
        </w:rPr>
        <w:t>4</w:t>
      </w:r>
      <w:r w:rsidRPr="00054751">
        <w:rPr>
          <w:rFonts w:ascii="ＭＳ Ｐゴシック" w:eastAsia="ＭＳ Ｐゴシック" w:hAnsi="ＭＳ Ｐゴシック" w:cs="メイリオ" w:hint="eastAsia"/>
          <w:color w:val="000000" w:themeColor="text1"/>
          <w:sz w:val="18"/>
          <w:szCs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cs="メイリオ" w:hint="eastAsia"/>
          <w:color w:val="000000" w:themeColor="text1"/>
          <w:sz w:val="18"/>
          <w:szCs w:val="18"/>
        </w:rPr>
        <w:t>令和４年1</w:t>
      </w:r>
      <w:r w:rsidRPr="00054751">
        <w:rPr>
          <w:rFonts w:ascii="ＭＳ Ｐゴシック" w:eastAsia="ＭＳ Ｐゴシック" w:hAnsi="ＭＳ Ｐゴシック" w:cs="メイリオ"/>
          <w:color w:val="000000" w:themeColor="text1"/>
          <w:sz w:val="18"/>
          <w:szCs w:val="18"/>
        </w:rPr>
        <w:t>2</w:t>
      </w:r>
      <w:r w:rsidRPr="00054751">
        <w:rPr>
          <w:rFonts w:ascii="ＭＳ Ｐゴシック" w:eastAsia="ＭＳ Ｐゴシック" w:hAnsi="ＭＳ Ｐゴシック" w:cs="メイリオ" w:hint="eastAsia"/>
          <w:color w:val="000000" w:themeColor="text1"/>
          <w:sz w:val="18"/>
          <w:szCs w:val="18"/>
        </w:rPr>
        <w:t>月に近畿２府４県の労働局が5</w:t>
      </w:r>
      <w:r w:rsidRPr="00054751">
        <w:rPr>
          <w:rFonts w:ascii="ＭＳ Ｐゴシック" w:eastAsia="ＭＳ Ｐゴシック" w:hAnsi="ＭＳ Ｐゴシック" w:cs="メイリオ"/>
          <w:color w:val="000000" w:themeColor="text1"/>
          <w:sz w:val="18"/>
          <w:szCs w:val="18"/>
        </w:rPr>
        <w:t>4</w:t>
      </w:r>
      <w:r w:rsidRPr="00054751">
        <w:rPr>
          <w:rFonts w:ascii="ＭＳ Ｐゴシック" w:eastAsia="ＭＳ Ｐゴシック" w:hAnsi="ＭＳ Ｐゴシック" w:cs="メイリオ" w:hint="eastAsia"/>
          <w:color w:val="000000" w:themeColor="text1"/>
          <w:sz w:val="18"/>
          <w:szCs w:val="18"/>
        </w:rPr>
        <w:t>3箇所の</w:t>
      </w:r>
      <w:r w:rsidRPr="00054751">
        <w:rPr>
          <w:rFonts w:ascii="ＭＳ Ｐゴシック" w:eastAsia="ＭＳ Ｐゴシック" w:hAnsi="ＭＳ Ｐゴシック" w:hint="eastAsia"/>
          <w:color w:val="000000" w:themeColor="text1"/>
          <w:sz w:val="18"/>
          <w:szCs w:val="18"/>
        </w:rPr>
        <w:t>建設等工事現場を一斉監督した結果（大阪）</w:t>
      </w:r>
    </w:p>
    <w:p w14:paraId="52BFBF5C" w14:textId="177DE923" w:rsidR="00653CB1" w:rsidRPr="00397A15" w:rsidRDefault="00653CB1" w:rsidP="0098337E">
      <w:pPr>
        <w:snapToGrid w:val="0"/>
        <w:rPr>
          <w:rFonts w:ascii="ＭＳ Ｐゴシック" w:eastAsia="ＭＳ Ｐゴシック" w:hAnsi="ＭＳ Ｐゴシック"/>
          <w:sz w:val="18"/>
        </w:rPr>
      </w:pPr>
      <w:r w:rsidRPr="00397A15">
        <w:object w:dxaOrig="10890" w:dyaOrig="1800" w14:anchorId="3D5FB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in" o:ole="">
            <v:imagedata r:id="rId21" o:title=""/>
          </v:shape>
          <o:OLEObject Type="Embed" ProgID="PBrush" ShapeID="_x0000_i1025" DrawAspect="Content" ObjectID="_1768294061" r:id="rId22"/>
        </w:object>
      </w:r>
    </w:p>
    <w:p w14:paraId="1439D425" w14:textId="77777777" w:rsidR="00653CB1" w:rsidRDefault="00653CB1" w:rsidP="0098337E">
      <w:pPr>
        <w:spacing w:line="0" w:lineRule="atLeast"/>
        <w:ind w:left="180" w:hangingChars="100" w:hanging="180"/>
        <w:jc w:val="left"/>
        <w:rPr>
          <w:rFonts w:ascii="ＭＳ Ｐゴシック" w:eastAsia="ＭＳ Ｐゴシック" w:hAnsi="ＭＳ Ｐゴシック"/>
          <w:sz w:val="18"/>
        </w:rPr>
      </w:pPr>
    </w:p>
    <w:p w14:paraId="683D1D05" w14:textId="52C377B8" w:rsidR="00653CB1" w:rsidRDefault="009F6DE9" w:rsidP="0098337E">
      <w:pPr>
        <w:spacing w:line="0" w:lineRule="atLeast"/>
        <w:ind w:left="210" w:hangingChars="100" w:hanging="210"/>
        <w:jc w:val="left"/>
        <w:rPr>
          <w:rFonts w:ascii="ＭＳ Ｐゴシック" w:eastAsia="ＭＳ Ｐゴシック" w:hAnsi="ＭＳ Ｐゴシック"/>
          <w:sz w:val="18"/>
        </w:rPr>
      </w:pPr>
      <w:r w:rsidRPr="00397A15">
        <w:object w:dxaOrig="7995" w:dyaOrig="4590" w14:anchorId="3BB8D428">
          <v:shape id="_x0000_i1026" type="#_x0000_t75" style="width:414pt;height:240pt" o:ole="">
            <v:imagedata r:id="rId23" o:title=""/>
          </v:shape>
          <o:OLEObject Type="Embed" ProgID="PBrush" ShapeID="_x0000_i1026" DrawAspect="Content" ObjectID="_1768294062" r:id="rId24"/>
        </w:object>
      </w:r>
    </w:p>
    <w:p w14:paraId="1DE26DEE" w14:textId="77777777" w:rsidR="009F6DE9" w:rsidRPr="00397A15" w:rsidRDefault="009F6DE9" w:rsidP="0098337E">
      <w:pPr>
        <w:rPr>
          <w:rFonts w:ascii="ＭＳ Ｐゴシック" w:eastAsia="ＭＳ Ｐゴシック" w:hAnsi="ＭＳ Ｐゴシック"/>
          <w:sz w:val="18"/>
        </w:rPr>
      </w:pPr>
      <w:r w:rsidRPr="00397A15">
        <w:rPr>
          <w:rFonts w:hint="eastAsia"/>
          <w:sz w:val="16"/>
          <w:szCs w:val="16"/>
        </w:rPr>
        <w:t>出典：厚生労働省大阪労働局令和５年２月６日報道発表資料</w:t>
      </w:r>
    </w:p>
    <w:p w14:paraId="140ADCAD" w14:textId="77777777" w:rsidR="00653CB1" w:rsidRDefault="00653CB1" w:rsidP="0098337E">
      <w:pPr>
        <w:spacing w:line="0" w:lineRule="atLeast"/>
        <w:ind w:left="180" w:hangingChars="100" w:hanging="180"/>
        <w:jc w:val="left"/>
        <w:rPr>
          <w:rFonts w:ascii="ＭＳ Ｐゴシック" w:eastAsia="ＭＳ Ｐゴシック" w:hAnsi="ＭＳ Ｐゴシック"/>
          <w:sz w:val="18"/>
        </w:rPr>
      </w:pPr>
    </w:p>
    <w:p w14:paraId="0BC08196" w14:textId="2878A35E" w:rsidR="001C4E9C" w:rsidRDefault="00324447" w:rsidP="0098337E">
      <w:pPr>
        <w:spacing w:line="0" w:lineRule="atLeast"/>
        <w:ind w:left="180" w:hangingChars="100" w:hanging="180"/>
        <w:jc w:val="left"/>
        <w:rPr>
          <w:rFonts w:ascii="ＭＳ Ｐゴシック" w:eastAsia="ＭＳ Ｐゴシック" w:hAnsi="ＭＳ Ｐゴシック"/>
          <w:sz w:val="18"/>
        </w:rPr>
      </w:pPr>
      <w:r w:rsidRPr="008B3570">
        <w:rPr>
          <w:rFonts w:ascii="ＭＳ Ｐゴシック" w:eastAsia="ＭＳ Ｐゴシック" w:hAnsi="ＭＳ Ｐゴシック" w:hint="eastAsia"/>
          <w:sz w:val="18"/>
        </w:rPr>
        <w:t>【図</w:t>
      </w:r>
      <w:r w:rsidR="00CE6D2C" w:rsidRPr="008B3570">
        <w:rPr>
          <w:rFonts w:ascii="ＭＳ Ｐゴシック" w:eastAsia="ＭＳ Ｐゴシック" w:hAnsi="ＭＳ Ｐゴシック" w:hint="eastAsia"/>
          <w:sz w:val="18"/>
        </w:rPr>
        <w:t>4</w:t>
      </w:r>
      <w:r w:rsidR="00072894">
        <w:rPr>
          <w:rFonts w:ascii="ＭＳ Ｐゴシック" w:eastAsia="ＭＳ Ｐゴシック" w:hAnsi="ＭＳ Ｐゴシック" w:hint="eastAsia"/>
          <w:sz w:val="18"/>
        </w:rPr>
        <w:t>の</w:t>
      </w:r>
      <w:r w:rsidR="005975ED">
        <w:rPr>
          <w:rFonts w:ascii="ＭＳ Ｐゴシック" w:eastAsia="ＭＳ Ｐゴシック" w:hAnsi="ＭＳ Ｐゴシック" w:hint="eastAsia"/>
          <w:sz w:val="18"/>
        </w:rPr>
        <w:t>1</w:t>
      </w:r>
      <w:r w:rsidRPr="008B3570">
        <w:rPr>
          <w:rFonts w:ascii="ＭＳ Ｐゴシック" w:eastAsia="ＭＳ Ｐゴシック" w:hAnsi="ＭＳ Ｐゴシック" w:hint="eastAsia"/>
          <w:sz w:val="18"/>
        </w:rPr>
        <w:t>】</w:t>
      </w:r>
      <w:r w:rsidR="00080C3D" w:rsidRPr="008B3570">
        <w:rPr>
          <w:rFonts w:ascii="ＭＳ Ｐゴシック" w:eastAsia="ＭＳ Ｐゴシック" w:hAnsi="ＭＳ Ｐゴシック" w:cs="メイリオ" w:hint="eastAsia"/>
          <w:sz w:val="18"/>
        </w:rPr>
        <w:t xml:space="preserve">　</w:t>
      </w:r>
      <w:r w:rsidR="000D13DD" w:rsidRPr="008B3570">
        <w:rPr>
          <w:rFonts w:ascii="ＭＳ Ｐゴシック" w:eastAsia="ＭＳ Ｐゴシック" w:hAnsi="ＭＳ Ｐゴシック"/>
          <w:sz w:val="18"/>
        </w:rPr>
        <w:t>経験年数別 死傷災害の推移（建設業・大阪）</w:t>
      </w:r>
    </w:p>
    <w:p w14:paraId="7F732074" w14:textId="021909AF" w:rsidR="00CF3BFD" w:rsidRPr="005975ED" w:rsidRDefault="00CF3BFD" w:rsidP="0098337E">
      <w:pPr>
        <w:spacing w:line="0" w:lineRule="atLeast"/>
        <w:ind w:left="180" w:hangingChars="100" w:hanging="180"/>
        <w:jc w:val="left"/>
        <w:rPr>
          <w:rFonts w:ascii="ＭＳ Ｐゴシック" w:eastAsia="ＭＳ Ｐゴシック" w:hAnsi="ＭＳ Ｐゴシック"/>
          <w:noProof/>
          <w:sz w:val="18"/>
        </w:rPr>
      </w:pPr>
    </w:p>
    <w:p w14:paraId="15953E57" w14:textId="48F8F751" w:rsidR="009F6DE9" w:rsidRDefault="001C4DB5" w:rsidP="0098337E">
      <w:pPr>
        <w:spacing w:line="0" w:lineRule="atLeast"/>
        <w:ind w:left="160" w:hangingChars="100" w:hanging="160"/>
        <w:jc w:val="left"/>
        <w:rPr>
          <w:rFonts w:ascii="ＭＳ Ｐゴシック" w:eastAsia="ＭＳ Ｐゴシック" w:hAnsi="ＭＳ Ｐゴシック"/>
          <w:noProof/>
          <w:sz w:val="18"/>
        </w:rPr>
      </w:pPr>
      <w:r w:rsidRPr="008B3570">
        <w:rPr>
          <w:rFonts w:ascii="HGPｺﾞｼｯｸM" w:eastAsia="HGPｺﾞｼｯｸM" w:hint="eastAsia"/>
          <w:noProof/>
          <w:sz w:val="16"/>
        </w:rPr>
        <mc:AlternateContent>
          <mc:Choice Requires="wps">
            <w:drawing>
              <wp:anchor distT="0" distB="0" distL="114300" distR="114300" simplePos="0" relativeHeight="251685376" behindDoc="0" locked="0" layoutInCell="1" allowOverlap="1" wp14:anchorId="6614511D" wp14:editId="0A3CA623">
                <wp:simplePos x="0" y="0"/>
                <wp:positionH relativeFrom="column">
                  <wp:posOffset>4885055</wp:posOffset>
                </wp:positionH>
                <wp:positionV relativeFrom="paragraph">
                  <wp:posOffset>3759835</wp:posOffset>
                </wp:positionV>
                <wp:extent cx="711835" cy="28638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BFB63" w14:textId="77777777" w:rsidR="00982CBB" w:rsidRPr="00145BE2" w:rsidRDefault="00982CBB" w:rsidP="00F341FB">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511D" id="正方形/長方形 37" o:spid="_x0000_s1037" style="position:absolute;left:0;text-align:left;margin-left:384.65pt;margin-top:296.05pt;width:56.05pt;height:2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" filled="f" stroked="f" strokeweight="2pt">
                <v:textbox>
                  <w:txbxContent>
                    <w:p w14:paraId="495BFB63" w14:textId="77777777" w:rsidR="00982CBB" w:rsidRPr="00145BE2" w:rsidRDefault="00982CBB" w:rsidP="00F341FB">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v:textbox>
              </v:rect>
            </w:pict>
          </mc:Fallback>
        </mc:AlternateContent>
      </w:r>
      <w:r w:rsidRPr="008B3570">
        <w:rPr>
          <w:rFonts w:ascii="HGPｺﾞｼｯｸM" w:eastAsia="HGPｺﾞｼｯｸM" w:hAnsi="メイリオ" w:cs="メイリオ"/>
          <w:b/>
          <w:noProof/>
          <w:sz w:val="22"/>
        </w:rPr>
        <mc:AlternateContent>
          <mc:Choice Requires="wps">
            <w:drawing>
              <wp:anchor distT="0" distB="0" distL="114300" distR="114300" simplePos="0" relativeHeight="251642368" behindDoc="0" locked="0" layoutInCell="1" allowOverlap="1" wp14:anchorId="154A17BC" wp14:editId="2D2980AB">
                <wp:simplePos x="0" y="0"/>
                <wp:positionH relativeFrom="column">
                  <wp:posOffset>-2540</wp:posOffset>
                </wp:positionH>
                <wp:positionV relativeFrom="paragraph">
                  <wp:posOffset>3795395</wp:posOffset>
                </wp:positionV>
                <wp:extent cx="2225040" cy="33274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225040" cy="332740"/>
                        </a:xfrm>
                        <a:prstGeom prst="rect">
                          <a:avLst/>
                        </a:prstGeom>
                        <a:noFill/>
                        <a:ln w="6350">
                          <a:noFill/>
                        </a:ln>
                      </wps:spPr>
                      <wps:txbx>
                        <w:txbxContent>
                          <w:p w14:paraId="555F8628" w14:textId="77777777" w:rsidR="00982CBB" w:rsidRPr="00145BE2" w:rsidRDefault="00982CBB" w:rsidP="00634DEE">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4CAA85D8" w14:textId="77777777" w:rsidR="00982CBB" w:rsidRDefault="00982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A17BC" id="テキスト ボックス 13" o:spid="_x0000_s1038" type="#_x0000_t202" style="position:absolute;left:0;text-align:left;margin-left:-.2pt;margin-top:298.85pt;width:175.2pt;height:26.2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" filled="f" stroked="f" strokeweight=".5pt">
                <v:textbox>
                  <w:txbxContent>
                    <w:p w14:paraId="555F8628" w14:textId="77777777" w:rsidR="00982CBB" w:rsidRPr="00145BE2" w:rsidRDefault="00982CBB" w:rsidP="00634DEE">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4CAA85D8" w14:textId="77777777" w:rsidR="00982CBB" w:rsidRDefault="00982CBB"/>
                  </w:txbxContent>
                </v:textbox>
              </v:shape>
            </w:pict>
          </mc:Fallback>
        </mc:AlternateContent>
      </w:r>
      <w:r w:rsidR="009F6DE9" w:rsidRPr="00397A15">
        <w:rPr>
          <w:rFonts w:ascii="ＭＳ Ｐ明朝" w:eastAsia="ＭＳ Ｐ明朝" w:hAnsi="ＭＳ Ｐ明朝"/>
          <w:bCs/>
          <w:noProof/>
          <w:color w:val="000000" w:themeColor="text1"/>
          <w:szCs w:val="21"/>
        </w:rPr>
        <w:drawing>
          <wp:inline distT="0" distB="0" distL="0" distR="0" wp14:anchorId="7F1C9B9C" wp14:editId="1C24B384">
            <wp:extent cx="5394960" cy="3825240"/>
            <wp:effectExtent l="0" t="0" r="15240" b="381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8B9F28" w14:textId="57C55920" w:rsidR="005F4930" w:rsidRDefault="005F4930" w:rsidP="0098337E">
      <w:pPr>
        <w:spacing w:line="288" w:lineRule="auto"/>
        <w:rPr>
          <w:rFonts w:ascii="HGPｺﾞｼｯｸM" w:eastAsia="HGPｺﾞｼｯｸM" w:hAnsi="メイリオ" w:cs="メイリオ"/>
          <w:b/>
          <w:sz w:val="22"/>
        </w:rPr>
      </w:pPr>
      <w:bookmarkStart w:id="10" w:name="_Toc532911209"/>
    </w:p>
    <w:p w14:paraId="368D7F28" w14:textId="77777777" w:rsidR="009F6DE9" w:rsidRDefault="009F6DE9" w:rsidP="0098337E">
      <w:pPr>
        <w:spacing w:line="288" w:lineRule="auto"/>
        <w:ind w:firstLineChars="100" w:firstLine="220"/>
        <w:rPr>
          <w:sz w:val="22"/>
        </w:rPr>
      </w:pPr>
    </w:p>
    <w:p w14:paraId="747CB28B" w14:textId="77777777" w:rsidR="009F6DE9" w:rsidRDefault="009F6DE9" w:rsidP="0098337E">
      <w:pPr>
        <w:snapToGrid w:val="0"/>
        <w:rPr>
          <w:rFonts w:ascii="ＭＳ Ｐゴシック" w:eastAsia="ＭＳ Ｐゴシック" w:hAnsi="ＭＳ Ｐゴシック"/>
          <w:sz w:val="18"/>
        </w:rPr>
      </w:pPr>
    </w:p>
    <w:p w14:paraId="5057FE0C" w14:textId="77777777" w:rsidR="009F6DE9" w:rsidRDefault="009F6DE9" w:rsidP="0098337E">
      <w:pPr>
        <w:snapToGrid w:val="0"/>
        <w:rPr>
          <w:rFonts w:ascii="ＭＳ Ｐゴシック" w:eastAsia="ＭＳ Ｐゴシック" w:hAnsi="ＭＳ Ｐゴシック"/>
          <w:sz w:val="18"/>
        </w:rPr>
      </w:pPr>
    </w:p>
    <w:p w14:paraId="280944D3" w14:textId="77777777" w:rsidR="009F6DE9" w:rsidRDefault="009F6DE9" w:rsidP="0098337E">
      <w:pPr>
        <w:snapToGrid w:val="0"/>
        <w:rPr>
          <w:rFonts w:ascii="ＭＳ Ｐゴシック" w:eastAsia="ＭＳ Ｐゴシック" w:hAnsi="ＭＳ Ｐゴシック"/>
          <w:sz w:val="18"/>
        </w:rPr>
      </w:pPr>
    </w:p>
    <w:p w14:paraId="13729367" w14:textId="77777777" w:rsidR="009F6DE9" w:rsidRDefault="009F6DE9" w:rsidP="0098337E">
      <w:pPr>
        <w:snapToGrid w:val="0"/>
        <w:rPr>
          <w:rFonts w:ascii="ＭＳ Ｐゴシック" w:eastAsia="ＭＳ Ｐゴシック" w:hAnsi="ＭＳ Ｐゴシック"/>
          <w:sz w:val="18"/>
        </w:rPr>
      </w:pPr>
    </w:p>
    <w:p w14:paraId="291571B2" w14:textId="77777777" w:rsidR="009F6DE9" w:rsidRDefault="009F6DE9" w:rsidP="0098337E">
      <w:pPr>
        <w:snapToGrid w:val="0"/>
        <w:rPr>
          <w:rFonts w:ascii="ＭＳ Ｐゴシック" w:eastAsia="ＭＳ Ｐゴシック" w:hAnsi="ＭＳ Ｐゴシック"/>
          <w:sz w:val="18"/>
        </w:rPr>
      </w:pPr>
    </w:p>
    <w:p w14:paraId="36C305AA" w14:textId="77777777" w:rsidR="009F6DE9" w:rsidRDefault="009F6DE9" w:rsidP="0098337E">
      <w:pPr>
        <w:snapToGrid w:val="0"/>
        <w:rPr>
          <w:rFonts w:ascii="ＭＳ Ｐゴシック" w:eastAsia="ＭＳ Ｐゴシック" w:hAnsi="ＭＳ Ｐゴシック"/>
          <w:sz w:val="18"/>
        </w:rPr>
      </w:pPr>
    </w:p>
    <w:p w14:paraId="5AF2ED1E" w14:textId="77777777" w:rsidR="009F6DE9" w:rsidRDefault="009F6DE9" w:rsidP="0098337E">
      <w:pPr>
        <w:snapToGrid w:val="0"/>
        <w:rPr>
          <w:rFonts w:ascii="ＭＳ Ｐゴシック" w:eastAsia="ＭＳ Ｐゴシック" w:hAnsi="ＭＳ Ｐゴシック"/>
          <w:sz w:val="18"/>
        </w:rPr>
      </w:pPr>
    </w:p>
    <w:p w14:paraId="1AF891C7" w14:textId="77777777" w:rsidR="009F6DE9" w:rsidRDefault="009F6DE9" w:rsidP="0098337E">
      <w:pPr>
        <w:snapToGrid w:val="0"/>
        <w:rPr>
          <w:rFonts w:ascii="ＭＳ Ｐゴシック" w:eastAsia="ＭＳ Ｐゴシック" w:hAnsi="ＭＳ Ｐゴシック"/>
          <w:sz w:val="18"/>
        </w:rPr>
      </w:pPr>
    </w:p>
    <w:p w14:paraId="1AF079BB" w14:textId="5B37EE74" w:rsidR="009F6DE9" w:rsidRPr="00054751" w:rsidRDefault="009F6DE9" w:rsidP="0098337E">
      <w:pPr>
        <w:snapToGrid w:val="0"/>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lastRenderedPageBreak/>
        <w:t>【図</w:t>
      </w:r>
      <w:r w:rsidR="005975ED" w:rsidRPr="00054751">
        <w:rPr>
          <w:rFonts w:ascii="ＭＳ Ｐゴシック" w:eastAsia="ＭＳ Ｐゴシック" w:hAnsi="ＭＳ Ｐゴシック" w:hint="eastAsia"/>
          <w:color w:val="000000" w:themeColor="text1"/>
          <w:sz w:val="18"/>
        </w:rPr>
        <w:t>4</w:t>
      </w:r>
      <w:r w:rsidRPr="00054751">
        <w:rPr>
          <w:rFonts w:ascii="ＭＳ Ｐゴシック" w:eastAsia="ＭＳ Ｐゴシック" w:hAnsi="ＭＳ Ｐゴシック" w:hint="eastAsia"/>
          <w:color w:val="000000" w:themeColor="text1"/>
          <w:sz w:val="18"/>
        </w:rPr>
        <w:t>の</w:t>
      </w:r>
      <w:r w:rsidR="005975ED" w:rsidRPr="00054751">
        <w:rPr>
          <w:rFonts w:ascii="ＭＳ Ｐゴシック" w:eastAsia="ＭＳ Ｐゴシック" w:hAnsi="ＭＳ Ｐゴシック" w:hint="eastAsia"/>
          <w:color w:val="000000" w:themeColor="text1"/>
          <w:sz w:val="18"/>
        </w:rPr>
        <w:t>2</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労働災害発生割合</w:t>
      </w:r>
      <w:r w:rsidRPr="00054751">
        <w:rPr>
          <w:rFonts w:ascii="ＭＳ Ｐゴシック" w:eastAsia="ＭＳ Ｐゴシック" w:hAnsi="ＭＳ Ｐゴシック"/>
          <w:color w:val="000000" w:themeColor="text1"/>
          <w:sz w:val="18"/>
        </w:rPr>
        <w:t>（</w:t>
      </w:r>
      <w:r w:rsidRPr="00054751">
        <w:rPr>
          <w:rFonts w:ascii="ＭＳ Ｐゴシック" w:eastAsia="ＭＳ Ｐゴシック" w:hAnsi="ＭＳ Ｐゴシック" w:hint="eastAsia"/>
          <w:color w:val="000000" w:themeColor="text1"/>
          <w:sz w:val="18"/>
        </w:rPr>
        <w:t xml:space="preserve">令和４年　</w:t>
      </w:r>
      <w:r w:rsidRPr="00054751">
        <w:rPr>
          <w:rFonts w:ascii="ＭＳ Ｐゴシック" w:eastAsia="ＭＳ Ｐゴシック" w:hAnsi="ＭＳ Ｐゴシック"/>
          <w:color w:val="000000" w:themeColor="text1"/>
          <w:sz w:val="18"/>
        </w:rPr>
        <w:t>大阪</w:t>
      </w:r>
      <w:r w:rsidRPr="00054751">
        <w:rPr>
          <w:rFonts w:ascii="ＭＳ Ｐゴシック" w:eastAsia="ＭＳ Ｐゴシック" w:hAnsi="ＭＳ Ｐゴシック" w:hint="eastAsia"/>
          <w:color w:val="000000" w:themeColor="text1"/>
          <w:sz w:val="18"/>
        </w:rPr>
        <w:t>）</w:t>
      </w:r>
    </w:p>
    <w:tbl>
      <w:tblPr>
        <w:tblW w:w="8359" w:type="dxa"/>
        <w:tblLayout w:type="fixed"/>
        <w:tblCellMar>
          <w:left w:w="99" w:type="dxa"/>
          <w:right w:w="99" w:type="dxa"/>
        </w:tblCellMar>
        <w:tblLook w:val="04A0" w:firstRow="1" w:lastRow="0" w:firstColumn="1" w:lastColumn="0" w:noHBand="0" w:noVBand="1"/>
      </w:tblPr>
      <w:tblGrid>
        <w:gridCol w:w="1129"/>
        <w:gridCol w:w="1418"/>
        <w:gridCol w:w="1417"/>
        <w:gridCol w:w="851"/>
        <w:gridCol w:w="1417"/>
        <w:gridCol w:w="1418"/>
        <w:gridCol w:w="709"/>
      </w:tblGrid>
      <w:tr w:rsidR="009F6DE9" w:rsidRPr="00397A15" w14:paraId="495B5B0C" w14:textId="77777777" w:rsidTr="00CF5B5C">
        <w:trPr>
          <w:trHeight w:val="30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DF1D"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業種</w:t>
            </w:r>
          </w:p>
        </w:tc>
        <w:tc>
          <w:tcPr>
            <w:tcW w:w="36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143AFF"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建設業</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280BD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全業種</w:t>
            </w:r>
          </w:p>
        </w:tc>
      </w:tr>
      <w:tr w:rsidR="00535A57" w:rsidRPr="00397A15" w14:paraId="37A262BF" w14:textId="77777777" w:rsidTr="00CF5B5C">
        <w:trPr>
          <w:trHeight w:val="125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0C0C5AF"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E6C9AC0" w14:textId="60B499D7"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死傷者数(A)</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1417" w:type="dxa"/>
            <w:tcBorders>
              <w:top w:val="nil"/>
              <w:left w:val="nil"/>
              <w:bottom w:val="single" w:sz="4" w:space="0" w:color="auto"/>
              <w:right w:val="single" w:sz="4" w:space="0" w:color="auto"/>
            </w:tcBorders>
            <w:shd w:val="clear" w:color="auto" w:fill="auto"/>
            <w:vAlign w:val="center"/>
            <w:hideMark/>
          </w:tcPr>
          <w:p w14:paraId="777978DC" w14:textId="509F0CE4"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雇用者数(B)</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14:paraId="0A1E8A35" w14:textId="7A30FA86"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A/B</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w:t>
            </w:r>
            <w:r w:rsidR="00535A57" w:rsidRPr="009F6DE9">
              <w:rPr>
                <w:rFonts w:ascii="ＭＳ 明朝" w:eastAsia="ＭＳ 明朝" w:hAnsi="ＭＳ 明朝" w:cs="ＭＳ Ｐゴシック" w:hint="eastAsia"/>
                <w:kern w:val="0"/>
                <w:sz w:val="16"/>
                <w:szCs w:val="16"/>
              </w:rPr>
              <w:t>)</w:t>
            </w:r>
          </w:p>
        </w:tc>
        <w:tc>
          <w:tcPr>
            <w:tcW w:w="1417" w:type="dxa"/>
            <w:tcBorders>
              <w:top w:val="nil"/>
              <w:left w:val="nil"/>
              <w:bottom w:val="single" w:sz="4" w:space="0" w:color="auto"/>
              <w:right w:val="single" w:sz="4" w:space="0" w:color="auto"/>
            </w:tcBorders>
            <w:shd w:val="clear" w:color="auto" w:fill="auto"/>
            <w:vAlign w:val="center"/>
            <w:hideMark/>
          </w:tcPr>
          <w:p w14:paraId="50A8D783" w14:textId="04819428"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死傷者数(C)</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1418" w:type="dxa"/>
            <w:tcBorders>
              <w:top w:val="nil"/>
              <w:left w:val="nil"/>
              <w:bottom w:val="single" w:sz="4" w:space="0" w:color="auto"/>
              <w:right w:val="single" w:sz="4" w:space="0" w:color="auto"/>
            </w:tcBorders>
            <w:shd w:val="clear" w:color="auto" w:fill="auto"/>
            <w:vAlign w:val="center"/>
            <w:hideMark/>
          </w:tcPr>
          <w:p w14:paraId="7860A8A2" w14:textId="78C061CE"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雇用者数(D)</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人</w:t>
            </w:r>
            <w:r w:rsidR="00535A57" w:rsidRPr="009F6DE9">
              <w:rPr>
                <w:rFonts w:ascii="ＭＳ 明朝" w:eastAsia="ＭＳ 明朝" w:hAnsi="ＭＳ 明朝" w:cs="ＭＳ Ｐゴシック" w:hint="eastAsia"/>
                <w:kern w:val="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2F324C35" w14:textId="43E0990D" w:rsidR="009F6DE9" w:rsidRPr="009F6DE9" w:rsidRDefault="009F6DE9" w:rsidP="0098337E">
            <w:pPr>
              <w:widowControl/>
              <w:snapToGrid w:val="0"/>
              <w:spacing w:line="240" w:lineRule="atLeast"/>
              <w:jc w:val="left"/>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C/D</w:t>
            </w:r>
            <w:r w:rsidR="00535A57" w:rsidRPr="009F6DE9">
              <w:rPr>
                <w:rFonts w:ascii="ＭＳ 明朝" w:eastAsia="ＭＳ 明朝" w:hAnsi="ＭＳ 明朝" w:cs="ＭＳ Ｐゴシック" w:hint="eastAsia"/>
                <w:kern w:val="0"/>
                <w:sz w:val="16"/>
                <w:szCs w:val="16"/>
              </w:rPr>
              <w:t>(</w:t>
            </w:r>
            <w:r w:rsidR="00535A57">
              <w:rPr>
                <w:rFonts w:ascii="ＭＳ 明朝" w:eastAsia="ＭＳ 明朝" w:hAnsi="ＭＳ 明朝" w:cs="ＭＳ Ｐゴシック" w:hint="eastAsia"/>
                <w:kern w:val="0"/>
                <w:sz w:val="16"/>
                <w:szCs w:val="16"/>
              </w:rPr>
              <w:t>%</w:t>
            </w:r>
            <w:r w:rsidR="00535A57" w:rsidRPr="009F6DE9">
              <w:rPr>
                <w:rFonts w:ascii="ＭＳ 明朝" w:eastAsia="ＭＳ 明朝" w:hAnsi="ＭＳ 明朝" w:cs="ＭＳ Ｐゴシック" w:hint="eastAsia"/>
                <w:kern w:val="0"/>
                <w:sz w:val="16"/>
                <w:szCs w:val="16"/>
              </w:rPr>
              <w:t>)</w:t>
            </w:r>
          </w:p>
        </w:tc>
      </w:tr>
      <w:tr w:rsidR="00535A57" w:rsidRPr="00397A15" w14:paraId="74DC0D26"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BB31CE4"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～19歳</w:t>
            </w:r>
          </w:p>
        </w:tc>
        <w:tc>
          <w:tcPr>
            <w:tcW w:w="1418" w:type="dxa"/>
            <w:tcBorders>
              <w:top w:val="nil"/>
              <w:left w:val="nil"/>
              <w:bottom w:val="single" w:sz="4" w:space="0" w:color="auto"/>
              <w:right w:val="single" w:sz="4" w:space="0" w:color="auto"/>
            </w:tcBorders>
            <w:shd w:val="clear" w:color="auto" w:fill="auto"/>
            <w:noWrap/>
            <w:vAlign w:val="center"/>
            <w:hideMark/>
          </w:tcPr>
          <w:p w14:paraId="5168390F"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18 </w:t>
            </w:r>
          </w:p>
        </w:tc>
        <w:tc>
          <w:tcPr>
            <w:tcW w:w="1417" w:type="dxa"/>
            <w:tcBorders>
              <w:top w:val="nil"/>
              <w:left w:val="nil"/>
              <w:bottom w:val="single" w:sz="4" w:space="0" w:color="auto"/>
              <w:right w:val="single" w:sz="4" w:space="0" w:color="auto"/>
            </w:tcBorders>
            <w:shd w:val="clear" w:color="auto" w:fill="auto"/>
            <w:noWrap/>
            <w:vAlign w:val="center"/>
            <w:hideMark/>
          </w:tcPr>
          <w:p w14:paraId="2661D363"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1,700 </w:t>
            </w:r>
          </w:p>
        </w:tc>
        <w:tc>
          <w:tcPr>
            <w:tcW w:w="851" w:type="dxa"/>
            <w:tcBorders>
              <w:top w:val="nil"/>
              <w:left w:val="nil"/>
              <w:bottom w:val="single" w:sz="4" w:space="0" w:color="auto"/>
              <w:right w:val="single" w:sz="4" w:space="0" w:color="auto"/>
            </w:tcBorders>
            <w:shd w:val="clear" w:color="auto" w:fill="auto"/>
            <w:noWrap/>
            <w:vAlign w:val="center"/>
            <w:hideMark/>
          </w:tcPr>
          <w:p w14:paraId="11F735C3" w14:textId="0BC3AE03"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1.06</w:t>
            </w:r>
          </w:p>
        </w:tc>
        <w:tc>
          <w:tcPr>
            <w:tcW w:w="1417" w:type="dxa"/>
            <w:tcBorders>
              <w:top w:val="nil"/>
              <w:left w:val="nil"/>
              <w:bottom w:val="single" w:sz="4" w:space="0" w:color="auto"/>
              <w:right w:val="single" w:sz="4" w:space="0" w:color="auto"/>
            </w:tcBorders>
            <w:shd w:val="clear" w:color="auto" w:fill="auto"/>
            <w:noWrap/>
            <w:vAlign w:val="center"/>
            <w:hideMark/>
          </w:tcPr>
          <w:p w14:paraId="53D6478A"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279 </w:t>
            </w:r>
          </w:p>
        </w:tc>
        <w:tc>
          <w:tcPr>
            <w:tcW w:w="1418" w:type="dxa"/>
            <w:tcBorders>
              <w:top w:val="nil"/>
              <w:left w:val="nil"/>
              <w:bottom w:val="single" w:sz="4" w:space="0" w:color="auto"/>
              <w:right w:val="single" w:sz="4" w:space="0" w:color="auto"/>
            </w:tcBorders>
            <w:shd w:val="clear" w:color="auto" w:fill="auto"/>
            <w:noWrap/>
            <w:vAlign w:val="center"/>
            <w:hideMark/>
          </w:tcPr>
          <w:p w14:paraId="5E8360D5"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77,900 </w:t>
            </w:r>
          </w:p>
        </w:tc>
        <w:tc>
          <w:tcPr>
            <w:tcW w:w="709" w:type="dxa"/>
            <w:tcBorders>
              <w:top w:val="nil"/>
              <w:left w:val="nil"/>
              <w:bottom w:val="single" w:sz="4" w:space="0" w:color="auto"/>
              <w:right w:val="single" w:sz="4" w:space="0" w:color="auto"/>
            </w:tcBorders>
            <w:shd w:val="clear" w:color="auto" w:fill="auto"/>
            <w:noWrap/>
            <w:vAlign w:val="center"/>
            <w:hideMark/>
          </w:tcPr>
          <w:p w14:paraId="7126B433" w14:textId="6CF762B5"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0.36</w:t>
            </w:r>
          </w:p>
        </w:tc>
      </w:tr>
      <w:tr w:rsidR="00535A57" w:rsidRPr="00397A15" w14:paraId="706A1A1A"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8F15820"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20歳～24歳</w:t>
            </w:r>
          </w:p>
        </w:tc>
        <w:tc>
          <w:tcPr>
            <w:tcW w:w="1418" w:type="dxa"/>
            <w:tcBorders>
              <w:top w:val="nil"/>
              <w:left w:val="nil"/>
              <w:bottom w:val="single" w:sz="4" w:space="0" w:color="auto"/>
              <w:right w:val="single" w:sz="4" w:space="0" w:color="auto"/>
            </w:tcBorders>
            <w:shd w:val="clear" w:color="auto" w:fill="auto"/>
            <w:noWrap/>
            <w:vAlign w:val="center"/>
            <w:hideMark/>
          </w:tcPr>
          <w:p w14:paraId="1DCE9E11"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77 </w:t>
            </w:r>
          </w:p>
        </w:tc>
        <w:tc>
          <w:tcPr>
            <w:tcW w:w="1417" w:type="dxa"/>
            <w:tcBorders>
              <w:top w:val="nil"/>
              <w:left w:val="nil"/>
              <w:bottom w:val="single" w:sz="4" w:space="0" w:color="auto"/>
              <w:right w:val="single" w:sz="4" w:space="0" w:color="auto"/>
            </w:tcBorders>
            <w:shd w:val="clear" w:color="auto" w:fill="auto"/>
            <w:noWrap/>
            <w:vAlign w:val="center"/>
            <w:hideMark/>
          </w:tcPr>
          <w:p w14:paraId="1A92AEDF"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6,800 </w:t>
            </w:r>
          </w:p>
        </w:tc>
        <w:tc>
          <w:tcPr>
            <w:tcW w:w="851" w:type="dxa"/>
            <w:tcBorders>
              <w:top w:val="nil"/>
              <w:left w:val="nil"/>
              <w:bottom w:val="single" w:sz="4" w:space="0" w:color="auto"/>
              <w:right w:val="single" w:sz="4" w:space="0" w:color="auto"/>
            </w:tcBorders>
            <w:shd w:val="clear" w:color="auto" w:fill="auto"/>
            <w:noWrap/>
            <w:vAlign w:val="center"/>
            <w:hideMark/>
          </w:tcPr>
          <w:p w14:paraId="084B5970" w14:textId="6992ADBE"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1.13</w:t>
            </w:r>
          </w:p>
        </w:tc>
        <w:tc>
          <w:tcPr>
            <w:tcW w:w="1417" w:type="dxa"/>
            <w:tcBorders>
              <w:top w:val="nil"/>
              <w:left w:val="nil"/>
              <w:bottom w:val="single" w:sz="4" w:space="0" w:color="auto"/>
              <w:right w:val="single" w:sz="4" w:space="0" w:color="auto"/>
            </w:tcBorders>
            <w:shd w:val="clear" w:color="auto" w:fill="auto"/>
            <w:noWrap/>
            <w:vAlign w:val="center"/>
            <w:hideMark/>
          </w:tcPr>
          <w:p w14:paraId="4DB2C88C"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1,990 </w:t>
            </w:r>
          </w:p>
        </w:tc>
        <w:tc>
          <w:tcPr>
            <w:tcW w:w="1418" w:type="dxa"/>
            <w:tcBorders>
              <w:top w:val="nil"/>
              <w:left w:val="nil"/>
              <w:bottom w:val="single" w:sz="4" w:space="0" w:color="auto"/>
              <w:right w:val="single" w:sz="4" w:space="0" w:color="auto"/>
            </w:tcBorders>
            <w:shd w:val="clear" w:color="auto" w:fill="auto"/>
            <w:noWrap/>
            <w:vAlign w:val="center"/>
            <w:hideMark/>
          </w:tcPr>
          <w:p w14:paraId="5EC478CD" w14:textId="77777777"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 xml:space="preserve">328,300 </w:t>
            </w:r>
          </w:p>
        </w:tc>
        <w:tc>
          <w:tcPr>
            <w:tcW w:w="709" w:type="dxa"/>
            <w:tcBorders>
              <w:top w:val="nil"/>
              <w:left w:val="nil"/>
              <w:bottom w:val="single" w:sz="4" w:space="0" w:color="auto"/>
              <w:right w:val="single" w:sz="4" w:space="0" w:color="auto"/>
            </w:tcBorders>
            <w:shd w:val="clear" w:color="auto" w:fill="auto"/>
            <w:noWrap/>
            <w:vAlign w:val="center"/>
            <w:hideMark/>
          </w:tcPr>
          <w:p w14:paraId="325B376D" w14:textId="3B2032C2" w:rsidR="009F6DE9" w:rsidRPr="009F6DE9" w:rsidRDefault="009F6DE9" w:rsidP="0098337E">
            <w:pPr>
              <w:widowControl/>
              <w:snapToGrid w:val="0"/>
              <w:spacing w:line="240" w:lineRule="atLeast"/>
              <w:jc w:val="center"/>
              <w:rPr>
                <w:rFonts w:ascii="ＭＳ 明朝" w:eastAsia="ＭＳ 明朝" w:hAnsi="ＭＳ 明朝" w:cs="ＭＳ Ｐゴシック"/>
                <w:b/>
                <w:bCs/>
                <w:kern w:val="0"/>
                <w:sz w:val="16"/>
                <w:szCs w:val="16"/>
              </w:rPr>
            </w:pPr>
            <w:r w:rsidRPr="009F6DE9">
              <w:rPr>
                <w:rFonts w:ascii="ＭＳ 明朝" w:eastAsia="ＭＳ 明朝" w:hAnsi="ＭＳ 明朝" w:cs="ＭＳ Ｐゴシック" w:hint="eastAsia"/>
                <w:b/>
                <w:bCs/>
                <w:kern w:val="0"/>
                <w:sz w:val="16"/>
                <w:szCs w:val="16"/>
              </w:rPr>
              <w:t>0.61</w:t>
            </w:r>
          </w:p>
        </w:tc>
      </w:tr>
      <w:tr w:rsidR="00535A57" w:rsidRPr="00397A15" w14:paraId="3040C775"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78388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25歳～29歳</w:t>
            </w:r>
          </w:p>
        </w:tc>
        <w:tc>
          <w:tcPr>
            <w:tcW w:w="1418" w:type="dxa"/>
            <w:tcBorders>
              <w:top w:val="nil"/>
              <w:left w:val="nil"/>
              <w:bottom w:val="single" w:sz="4" w:space="0" w:color="auto"/>
              <w:right w:val="single" w:sz="4" w:space="0" w:color="auto"/>
            </w:tcBorders>
            <w:shd w:val="clear" w:color="auto" w:fill="auto"/>
            <w:noWrap/>
            <w:vAlign w:val="center"/>
            <w:hideMark/>
          </w:tcPr>
          <w:p w14:paraId="6C1E62A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66 </w:t>
            </w:r>
          </w:p>
        </w:tc>
        <w:tc>
          <w:tcPr>
            <w:tcW w:w="1417" w:type="dxa"/>
            <w:tcBorders>
              <w:top w:val="nil"/>
              <w:left w:val="nil"/>
              <w:bottom w:val="single" w:sz="4" w:space="0" w:color="auto"/>
              <w:right w:val="single" w:sz="4" w:space="0" w:color="auto"/>
            </w:tcBorders>
            <w:shd w:val="clear" w:color="auto" w:fill="auto"/>
            <w:noWrap/>
            <w:vAlign w:val="center"/>
            <w:hideMark/>
          </w:tcPr>
          <w:p w14:paraId="64BB439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23,500 </w:t>
            </w:r>
          </w:p>
        </w:tc>
        <w:tc>
          <w:tcPr>
            <w:tcW w:w="851" w:type="dxa"/>
            <w:tcBorders>
              <w:top w:val="nil"/>
              <w:left w:val="nil"/>
              <w:bottom w:val="single" w:sz="4" w:space="0" w:color="auto"/>
              <w:right w:val="single" w:sz="4" w:space="0" w:color="auto"/>
            </w:tcBorders>
            <w:shd w:val="clear" w:color="auto" w:fill="auto"/>
            <w:noWrap/>
            <w:vAlign w:val="center"/>
            <w:hideMark/>
          </w:tcPr>
          <w:p w14:paraId="7F1C9DD7" w14:textId="5D48030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0.28</w:t>
            </w:r>
          </w:p>
        </w:tc>
        <w:tc>
          <w:tcPr>
            <w:tcW w:w="1417" w:type="dxa"/>
            <w:tcBorders>
              <w:top w:val="nil"/>
              <w:left w:val="nil"/>
              <w:bottom w:val="single" w:sz="4" w:space="0" w:color="auto"/>
              <w:right w:val="single" w:sz="4" w:space="0" w:color="auto"/>
            </w:tcBorders>
            <w:shd w:val="clear" w:color="auto" w:fill="auto"/>
            <w:noWrap/>
            <w:vAlign w:val="center"/>
            <w:hideMark/>
          </w:tcPr>
          <w:p w14:paraId="07E044D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2,575 </w:t>
            </w:r>
          </w:p>
        </w:tc>
        <w:tc>
          <w:tcPr>
            <w:tcW w:w="1418" w:type="dxa"/>
            <w:tcBorders>
              <w:top w:val="nil"/>
              <w:left w:val="nil"/>
              <w:bottom w:val="single" w:sz="4" w:space="0" w:color="auto"/>
              <w:right w:val="single" w:sz="4" w:space="0" w:color="auto"/>
            </w:tcBorders>
            <w:shd w:val="clear" w:color="auto" w:fill="auto"/>
            <w:noWrap/>
            <w:vAlign w:val="center"/>
            <w:hideMark/>
          </w:tcPr>
          <w:p w14:paraId="41BD5F7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397,300 </w:t>
            </w:r>
          </w:p>
        </w:tc>
        <w:tc>
          <w:tcPr>
            <w:tcW w:w="709" w:type="dxa"/>
            <w:tcBorders>
              <w:top w:val="nil"/>
              <w:left w:val="nil"/>
              <w:bottom w:val="single" w:sz="4" w:space="0" w:color="auto"/>
              <w:right w:val="single" w:sz="4" w:space="0" w:color="auto"/>
            </w:tcBorders>
            <w:shd w:val="clear" w:color="auto" w:fill="auto"/>
            <w:noWrap/>
            <w:vAlign w:val="center"/>
            <w:hideMark/>
          </w:tcPr>
          <w:p w14:paraId="19035782" w14:textId="2EAA3456"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0.65</w:t>
            </w:r>
          </w:p>
        </w:tc>
      </w:tr>
      <w:tr w:rsidR="00535A57" w:rsidRPr="00397A15" w14:paraId="01AD7091"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03093F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30歳～34歳</w:t>
            </w:r>
          </w:p>
        </w:tc>
        <w:tc>
          <w:tcPr>
            <w:tcW w:w="1418" w:type="dxa"/>
            <w:tcBorders>
              <w:top w:val="nil"/>
              <w:left w:val="nil"/>
              <w:bottom w:val="single" w:sz="4" w:space="0" w:color="auto"/>
              <w:right w:val="single" w:sz="4" w:space="0" w:color="auto"/>
            </w:tcBorders>
            <w:shd w:val="clear" w:color="auto" w:fill="auto"/>
            <w:noWrap/>
            <w:vAlign w:val="bottom"/>
            <w:hideMark/>
          </w:tcPr>
          <w:p w14:paraId="22A8667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59 </w:t>
            </w:r>
          </w:p>
        </w:tc>
        <w:tc>
          <w:tcPr>
            <w:tcW w:w="1417" w:type="dxa"/>
            <w:tcBorders>
              <w:top w:val="nil"/>
              <w:left w:val="nil"/>
              <w:bottom w:val="single" w:sz="4" w:space="0" w:color="auto"/>
              <w:right w:val="single" w:sz="4" w:space="0" w:color="auto"/>
            </w:tcBorders>
            <w:shd w:val="clear" w:color="auto" w:fill="auto"/>
            <w:noWrap/>
            <w:vAlign w:val="bottom"/>
            <w:hideMark/>
          </w:tcPr>
          <w:p w14:paraId="3170660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15,100 </w:t>
            </w:r>
          </w:p>
        </w:tc>
        <w:tc>
          <w:tcPr>
            <w:tcW w:w="851" w:type="dxa"/>
            <w:tcBorders>
              <w:top w:val="nil"/>
              <w:left w:val="nil"/>
              <w:bottom w:val="single" w:sz="4" w:space="0" w:color="auto"/>
              <w:right w:val="single" w:sz="4" w:space="0" w:color="auto"/>
            </w:tcBorders>
            <w:shd w:val="clear" w:color="auto" w:fill="auto"/>
            <w:noWrap/>
            <w:vAlign w:val="center"/>
            <w:hideMark/>
          </w:tcPr>
          <w:p w14:paraId="40072995" w14:textId="52A69192"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0.39</w:t>
            </w:r>
          </w:p>
        </w:tc>
        <w:tc>
          <w:tcPr>
            <w:tcW w:w="1417" w:type="dxa"/>
            <w:tcBorders>
              <w:top w:val="nil"/>
              <w:left w:val="nil"/>
              <w:bottom w:val="single" w:sz="4" w:space="0" w:color="auto"/>
              <w:right w:val="single" w:sz="4" w:space="0" w:color="auto"/>
            </w:tcBorders>
            <w:shd w:val="clear" w:color="auto" w:fill="auto"/>
            <w:noWrap/>
            <w:vAlign w:val="bottom"/>
            <w:hideMark/>
          </w:tcPr>
          <w:p w14:paraId="6DD3097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2,001 </w:t>
            </w:r>
          </w:p>
        </w:tc>
        <w:tc>
          <w:tcPr>
            <w:tcW w:w="1418" w:type="dxa"/>
            <w:tcBorders>
              <w:top w:val="nil"/>
              <w:left w:val="nil"/>
              <w:bottom w:val="single" w:sz="4" w:space="0" w:color="auto"/>
              <w:right w:val="single" w:sz="4" w:space="0" w:color="auto"/>
            </w:tcBorders>
            <w:shd w:val="clear" w:color="auto" w:fill="auto"/>
            <w:noWrap/>
            <w:vAlign w:val="bottom"/>
            <w:hideMark/>
          </w:tcPr>
          <w:p w14:paraId="541E7630"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386,500 </w:t>
            </w:r>
          </w:p>
        </w:tc>
        <w:tc>
          <w:tcPr>
            <w:tcW w:w="709" w:type="dxa"/>
            <w:tcBorders>
              <w:top w:val="nil"/>
              <w:left w:val="nil"/>
              <w:bottom w:val="single" w:sz="4" w:space="0" w:color="auto"/>
              <w:right w:val="single" w:sz="4" w:space="0" w:color="auto"/>
            </w:tcBorders>
            <w:shd w:val="clear" w:color="auto" w:fill="auto"/>
            <w:noWrap/>
            <w:vAlign w:val="center"/>
            <w:hideMark/>
          </w:tcPr>
          <w:p w14:paraId="2FA9018E" w14:textId="5B2B6F12"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0.52</w:t>
            </w:r>
          </w:p>
        </w:tc>
      </w:tr>
      <w:tr w:rsidR="00535A57" w:rsidRPr="00397A15" w14:paraId="7E3A9C95"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5C4253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35歳～39歳</w:t>
            </w:r>
          </w:p>
        </w:tc>
        <w:tc>
          <w:tcPr>
            <w:tcW w:w="1418" w:type="dxa"/>
            <w:tcBorders>
              <w:top w:val="nil"/>
              <w:left w:val="nil"/>
              <w:bottom w:val="single" w:sz="4" w:space="0" w:color="auto"/>
              <w:right w:val="single" w:sz="4" w:space="0" w:color="auto"/>
            </w:tcBorders>
            <w:shd w:val="clear" w:color="auto" w:fill="auto"/>
            <w:noWrap/>
            <w:vAlign w:val="bottom"/>
            <w:hideMark/>
          </w:tcPr>
          <w:p w14:paraId="00D3C3B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59</w:t>
            </w:r>
          </w:p>
        </w:tc>
        <w:tc>
          <w:tcPr>
            <w:tcW w:w="1417" w:type="dxa"/>
            <w:tcBorders>
              <w:top w:val="nil"/>
              <w:left w:val="nil"/>
              <w:bottom w:val="single" w:sz="4" w:space="0" w:color="auto"/>
              <w:right w:val="single" w:sz="4" w:space="0" w:color="auto"/>
            </w:tcBorders>
            <w:shd w:val="clear" w:color="auto" w:fill="auto"/>
            <w:noWrap/>
            <w:vAlign w:val="bottom"/>
            <w:hideMark/>
          </w:tcPr>
          <w:p w14:paraId="5706FD4B"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15,700 </w:t>
            </w:r>
          </w:p>
        </w:tc>
        <w:tc>
          <w:tcPr>
            <w:tcW w:w="851" w:type="dxa"/>
            <w:tcBorders>
              <w:top w:val="nil"/>
              <w:left w:val="nil"/>
              <w:bottom w:val="single" w:sz="4" w:space="0" w:color="auto"/>
              <w:right w:val="single" w:sz="4" w:space="0" w:color="auto"/>
            </w:tcBorders>
            <w:shd w:val="clear" w:color="auto" w:fill="auto"/>
            <w:noWrap/>
            <w:vAlign w:val="center"/>
            <w:hideMark/>
          </w:tcPr>
          <w:p w14:paraId="42301597" w14:textId="2C50E7F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0.38</w:t>
            </w:r>
          </w:p>
        </w:tc>
        <w:tc>
          <w:tcPr>
            <w:tcW w:w="1417" w:type="dxa"/>
            <w:tcBorders>
              <w:top w:val="nil"/>
              <w:left w:val="nil"/>
              <w:bottom w:val="single" w:sz="4" w:space="0" w:color="auto"/>
              <w:right w:val="single" w:sz="4" w:space="0" w:color="auto"/>
            </w:tcBorders>
            <w:shd w:val="clear" w:color="auto" w:fill="auto"/>
            <w:noWrap/>
            <w:vAlign w:val="bottom"/>
            <w:hideMark/>
          </w:tcPr>
          <w:p w14:paraId="49B9240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1,986</w:t>
            </w:r>
          </w:p>
        </w:tc>
        <w:tc>
          <w:tcPr>
            <w:tcW w:w="1418" w:type="dxa"/>
            <w:tcBorders>
              <w:top w:val="nil"/>
              <w:left w:val="nil"/>
              <w:bottom w:val="single" w:sz="4" w:space="0" w:color="auto"/>
              <w:right w:val="single" w:sz="4" w:space="0" w:color="auto"/>
            </w:tcBorders>
            <w:shd w:val="clear" w:color="auto" w:fill="auto"/>
            <w:noWrap/>
            <w:vAlign w:val="bottom"/>
            <w:hideMark/>
          </w:tcPr>
          <w:p w14:paraId="5EA75EFB"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381,400 </w:t>
            </w:r>
          </w:p>
        </w:tc>
        <w:tc>
          <w:tcPr>
            <w:tcW w:w="709" w:type="dxa"/>
            <w:tcBorders>
              <w:top w:val="nil"/>
              <w:left w:val="nil"/>
              <w:bottom w:val="single" w:sz="4" w:space="0" w:color="auto"/>
              <w:right w:val="single" w:sz="4" w:space="0" w:color="auto"/>
            </w:tcBorders>
            <w:shd w:val="clear" w:color="auto" w:fill="auto"/>
            <w:noWrap/>
            <w:vAlign w:val="center"/>
            <w:hideMark/>
          </w:tcPr>
          <w:p w14:paraId="55F39F7F" w14:textId="36E0EF0A"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0.52</w:t>
            </w:r>
          </w:p>
        </w:tc>
      </w:tr>
      <w:tr w:rsidR="00535A57" w:rsidRPr="00397A15" w14:paraId="47D01B57"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95EAF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40歳～44歳</w:t>
            </w:r>
          </w:p>
        </w:tc>
        <w:tc>
          <w:tcPr>
            <w:tcW w:w="1418" w:type="dxa"/>
            <w:tcBorders>
              <w:top w:val="nil"/>
              <w:left w:val="nil"/>
              <w:bottom w:val="single" w:sz="4" w:space="0" w:color="auto"/>
              <w:right w:val="single" w:sz="4" w:space="0" w:color="auto"/>
            </w:tcBorders>
            <w:shd w:val="clear" w:color="auto" w:fill="auto"/>
            <w:noWrap/>
            <w:vAlign w:val="bottom"/>
            <w:hideMark/>
          </w:tcPr>
          <w:p w14:paraId="7764538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66</w:t>
            </w:r>
          </w:p>
        </w:tc>
        <w:tc>
          <w:tcPr>
            <w:tcW w:w="1417" w:type="dxa"/>
            <w:tcBorders>
              <w:top w:val="nil"/>
              <w:left w:val="nil"/>
              <w:bottom w:val="single" w:sz="4" w:space="0" w:color="auto"/>
              <w:right w:val="single" w:sz="4" w:space="0" w:color="auto"/>
            </w:tcBorders>
            <w:shd w:val="clear" w:color="auto" w:fill="auto"/>
            <w:noWrap/>
            <w:vAlign w:val="bottom"/>
            <w:hideMark/>
          </w:tcPr>
          <w:p w14:paraId="5EE66D8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23,400 </w:t>
            </w:r>
          </w:p>
        </w:tc>
        <w:tc>
          <w:tcPr>
            <w:tcW w:w="851" w:type="dxa"/>
            <w:tcBorders>
              <w:top w:val="nil"/>
              <w:left w:val="nil"/>
              <w:bottom w:val="single" w:sz="4" w:space="0" w:color="auto"/>
              <w:right w:val="single" w:sz="4" w:space="0" w:color="auto"/>
            </w:tcBorders>
            <w:shd w:val="clear" w:color="auto" w:fill="auto"/>
            <w:noWrap/>
            <w:vAlign w:val="center"/>
            <w:hideMark/>
          </w:tcPr>
          <w:p w14:paraId="49042F67" w14:textId="6E3F1E75"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0.28</w:t>
            </w:r>
          </w:p>
        </w:tc>
        <w:tc>
          <w:tcPr>
            <w:tcW w:w="1417" w:type="dxa"/>
            <w:tcBorders>
              <w:top w:val="nil"/>
              <w:left w:val="nil"/>
              <w:bottom w:val="single" w:sz="4" w:space="0" w:color="auto"/>
              <w:right w:val="single" w:sz="4" w:space="0" w:color="auto"/>
            </w:tcBorders>
            <w:shd w:val="clear" w:color="auto" w:fill="auto"/>
            <w:noWrap/>
            <w:vAlign w:val="bottom"/>
            <w:hideMark/>
          </w:tcPr>
          <w:p w14:paraId="409B631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2,175</w:t>
            </w:r>
          </w:p>
        </w:tc>
        <w:tc>
          <w:tcPr>
            <w:tcW w:w="1418" w:type="dxa"/>
            <w:tcBorders>
              <w:top w:val="nil"/>
              <w:left w:val="nil"/>
              <w:bottom w:val="single" w:sz="4" w:space="0" w:color="auto"/>
              <w:right w:val="single" w:sz="4" w:space="0" w:color="auto"/>
            </w:tcBorders>
            <w:shd w:val="clear" w:color="auto" w:fill="auto"/>
            <w:noWrap/>
            <w:vAlign w:val="bottom"/>
            <w:hideMark/>
          </w:tcPr>
          <w:p w14:paraId="2434B5E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417,800 </w:t>
            </w:r>
          </w:p>
        </w:tc>
        <w:tc>
          <w:tcPr>
            <w:tcW w:w="709" w:type="dxa"/>
            <w:tcBorders>
              <w:top w:val="nil"/>
              <w:left w:val="nil"/>
              <w:bottom w:val="single" w:sz="4" w:space="0" w:color="auto"/>
              <w:right w:val="single" w:sz="4" w:space="0" w:color="auto"/>
            </w:tcBorders>
            <w:shd w:val="clear" w:color="auto" w:fill="auto"/>
            <w:noWrap/>
            <w:vAlign w:val="center"/>
            <w:hideMark/>
          </w:tcPr>
          <w:p w14:paraId="15325ABF" w14:textId="068067D1"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0.52</w:t>
            </w:r>
          </w:p>
        </w:tc>
      </w:tr>
      <w:tr w:rsidR="00535A57" w:rsidRPr="00397A15" w14:paraId="0E3D50DC"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5B5BD2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45歳～49歳</w:t>
            </w:r>
          </w:p>
        </w:tc>
        <w:tc>
          <w:tcPr>
            <w:tcW w:w="1418" w:type="dxa"/>
            <w:tcBorders>
              <w:top w:val="nil"/>
              <w:left w:val="nil"/>
              <w:bottom w:val="single" w:sz="4" w:space="0" w:color="auto"/>
              <w:right w:val="single" w:sz="4" w:space="0" w:color="auto"/>
            </w:tcBorders>
            <w:shd w:val="clear" w:color="auto" w:fill="auto"/>
            <w:noWrap/>
            <w:vAlign w:val="bottom"/>
            <w:hideMark/>
          </w:tcPr>
          <w:p w14:paraId="78269E9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99</w:t>
            </w:r>
          </w:p>
        </w:tc>
        <w:tc>
          <w:tcPr>
            <w:tcW w:w="1417" w:type="dxa"/>
            <w:tcBorders>
              <w:top w:val="nil"/>
              <w:left w:val="nil"/>
              <w:bottom w:val="single" w:sz="4" w:space="0" w:color="auto"/>
              <w:right w:val="single" w:sz="4" w:space="0" w:color="auto"/>
            </w:tcBorders>
            <w:shd w:val="clear" w:color="auto" w:fill="auto"/>
            <w:noWrap/>
            <w:vAlign w:val="bottom"/>
            <w:hideMark/>
          </w:tcPr>
          <w:p w14:paraId="7C9EF8B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29,200 </w:t>
            </w:r>
          </w:p>
        </w:tc>
        <w:tc>
          <w:tcPr>
            <w:tcW w:w="851" w:type="dxa"/>
            <w:tcBorders>
              <w:top w:val="nil"/>
              <w:left w:val="nil"/>
              <w:bottom w:val="single" w:sz="4" w:space="0" w:color="auto"/>
              <w:right w:val="single" w:sz="4" w:space="0" w:color="auto"/>
            </w:tcBorders>
            <w:shd w:val="clear" w:color="auto" w:fill="auto"/>
            <w:noWrap/>
            <w:vAlign w:val="center"/>
            <w:hideMark/>
          </w:tcPr>
          <w:p w14:paraId="79B994D2" w14:textId="071B736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0.34</w:t>
            </w:r>
          </w:p>
        </w:tc>
        <w:tc>
          <w:tcPr>
            <w:tcW w:w="1417" w:type="dxa"/>
            <w:tcBorders>
              <w:top w:val="nil"/>
              <w:left w:val="nil"/>
              <w:bottom w:val="single" w:sz="4" w:space="0" w:color="auto"/>
              <w:right w:val="single" w:sz="4" w:space="0" w:color="auto"/>
            </w:tcBorders>
            <w:shd w:val="clear" w:color="auto" w:fill="auto"/>
            <w:noWrap/>
            <w:vAlign w:val="bottom"/>
            <w:hideMark/>
          </w:tcPr>
          <w:p w14:paraId="5F8F299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2,849</w:t>
            </w:r>
          </w:p>
        </w:tc>
        <w:tc>
          <w:tcPr>
            <w:tcW w:w="1418" w:type="dxa"/>
            <w:tcBorders>
              <w:top w:val="nil"/>
              <w:left w:val="nil"/>
              <w:bottom w:val="single" w:sz="4" w:space="0" w:color="auto"/>
              <w:right w:val="single" w:sz="4" w:space="0" w:color="auto"/>
            </w:tcBorders>
            <w:shd w:val="clear" w:color="auto" w:fill="auto"/>
            <w:noWrap/>
            <w:vAlign w:val="bottom"/>
            <w:hideMark/>
          </w:tcPr>
          <w:p w14:paraId="123C201D"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532,300 </w:t>
            </w:r>
          </w:p>
        </w:tc>
        <w:tc>
          <w:tcPr>
            <w:tcW w:w="709" w:type="dxa"/>
            <w:tcBorders>
              <w:top w:val="nil"/>
              <w:left w:val="nil"/>
              <w:bottom w:val="single" w:sz="4" w:space="0" w:color="auto"/>
              <w:right w:val="single" w:sz="4" w:space="0" w:color="auto"/>
            </w:tcBorders>
            <w:shd w:val="clear" w:color="auto" w:fill="auto"/>
            <w:noWrap/>
            <w:vAlign w:val="center"/>
            <w:hideMark/>
          </w:tcPr>
          <w:p w14:paraId="27A8B53B" w14:textId="4326EBEB"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0.54</w:t>
            </w:r>
          </w:p>
        </w:tc>
      </w:tr>
      <w:tr w:rsidR="00535A57" w:rsidRPr="00397A15" w14:paraId="7D9B387C"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53B2C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50歳～54歳</w:t>
            </w:r>
          </w:p>
        </w:tc>
        <w:tc>
          <w:tcPr>
            <w:tcW w:w="1418" w:type="dxa"/>
            <w:tcBorders>
              <w:top w:val="nil"/>
              <w:left w:val="nil"/>
              <w:bottom w:val="single" w:sz="4" w:space="0" w:color="auto"/>
              <w:right w:val="single" w:sz="4" w:space="0" w:color="auto"/>
            </w:tcBorders>
            <w:shd w:val="clear" w:color="auto" w:fill="auto"/>
            <w:noWrap/>
            <w:vAlign w:val="bottom"/>
            <w:hideMark/>
          </w:tcPr>
          <w:p w14:paraId="62FE789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84</w:t>
            </w:r>
          </w:p>
        </w:tc>
        <w:tc>
          <w:tcPr>
            <w:tcW w:w="1417" w:type="dxa"/>
            <w:tcBorders>
              <w:top w:val="nil"/>
              <w:left w:val="nil"/>
              <w:bottom w:val="single" w:sz="4" w:space="0" w:color="auto"/>
              <w:right w:val="single" w:sz="4" w:space="0" w:color="auto"/>
            </w:tcBorders>
            <w:shd w:val="clear" w:color="auto" w:fill="auto"/>
            <w:noWrap/>
            <w:vAlign w:val="bottom"/>
            <w:hideMark/>
          </w:tcPr>
          <w:p w14:paraId="57656C8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35,500 </w:t>
            </w:r>
          </w:p>
        </w:tc>
        <w:tc>
          <w:tcPr>
            <w:tcW w:w="851" w:type="dxa"/>
            <w:tcBorders>
              <w:top w:val="nil"/>
              <w:left w:val="nil"/>
              <w:bottom w:val="single" w:sz="4" w:space="0" w:color="auto"/>
              <w:right w:val="single" w:sz="4" w:space="0" w:color="auto"/>
            </w:tcBorders>
            <w:shd w:val="clear" w:color="auto" w:fill="auto"/>
            <w:noWrap/>
            <w:vAlign w:val="center"/>
            <w:hideMark/>
          </w:tcPr>
          <w:p w14:paraId="69018D46" w14:textId="4735645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7B95978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2,941</w:t>
            </w:r>
          </w:p>
        </w:tc>
        <w:tc>
          <w:tcPr>
            <w:tcW w:w="1418" w:type="dxa"/>
            <w:tcBorders>
              <w:top w:val="nil"/>
              <w:left w:val="nil"/>
              <w:bottom w:val="single" w:sz="4" w:space="0" w:color="auto"/>
              <w:right w:val="single" w:sz="4" w:space="0" w:color="auto"/>
            </w:tcBorders>
            <w:shd w:val="clear" w:color="auto" w:fill="auto"/>
            <w:noWrap/>
            <w:vAlign w:val="bottom"/>
            <w:hideMark/>
          </w:tcPr>
          <w:p w14:paraId="34E34C3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553,200 </w:t>
            </w:r>
          </w:p>
        </w:tc>
        <w:tc>
          <w:tcPr>
            <w:tcW w:w="709" w:type="dxa"/>
            <w:tcBorders>
              <w:top w:val="nil"/>
              <w:left w:val="nil"/>
              <w:bottom w:val="single" w:sz="4" w:space="0" w:color="auto"/>
              <w:right w:val="single" w:sz="4" w:space="0" w:color="auto"/>
            </w:tcBorders>
            <w:shd w:val="clear" w:color="auto" w:fill="auto"/>
            <w:noWrap/>
            <w:vAlign w:val="center"/>
            <w:hideMark/>
          </w:tcPr>
          <w:p w14:paraId="0EEEE386" w14:textId="66586DB8"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0.53</w:t>
            </w:r>
          </w:p>
        </w:tc>
      </w:tr>
      <w:tr w:rsidR="00535A57" w:rsidRPr="00397A15" w14:paraId="1634ECAA"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6D2DEB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55歳～59歳</w:t>
            </w:r>
          </w:p>
        </w:tc>
        <w:tc>
          <w:tcPr>
            <w:tcW w:w="1418" w:type="dxa"/>
            <w:tcBorders>
              <w:top w:val="nil"/>
              <w:left w:val="nil"/>
              <w:bottom w:val="single" w:sz="4" w:space="0" w:color="auto"/>
              <w:right w:val="single" w:sz="4" w:space="0" w:color="auto"/>
            </w:tcBorders>
            <w:shd w:val="clear" w:color="auto" w:fill="auto"/>
            <w:noWrap/>
            <w:vAlign w:val="bottom"/>
            <w:hideMark/>
          </w:tcPr>
          <w:p w14:paraId="22B6DB1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64</w:t>
            </w:r>
          </w:p>
        </w:tc>
        <w:tc>
          <w:tcPr>
            <w:tcW w:w="1417" w:type="dxa"/>
            <w:tcBorders>
              <w:top w:val="nil"/>
              <w:left w:val="nil"/>
              <w:bottom w:val="single" w:sz="4" w:space="0" w:color="auto"/>
              <w:right w:val="single" w:sz="4" w:space="0" w:color="auto"/>
            </w:tcBorders>
            <w:shd w:val="clear" w:color="auto" w:fill="auto"/>
            <w:noWrap/>
            <w:vAlign w:val="bottom"/>
            <w:hideMark/>
          </w:tcPr>
          <w:p w14:paraId="5BFFB53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18,200 </w:t>
            </w:r>
          </w:p>
        </w:tc>
        <w:tc>
          <w:tcPr>
            <w:tcW w:w="851" w:type="dxa"/>
            <w:tcBorders>
              <w:top w:val="nil"/>
              <w:left w:val="nil"/>
              <w:bottom w:val="single" w:sz="4" w:space="0" w:color="auto"/>
              <w:right w:val="single" w:sz="4" w:space="0" w:color="auto"/>
            </w:tcBorders>
            <w:shd w:val="clear" w:color="auto" w:fill="auto"/>
            <w:noWrap/>
            <w:vAlign w:val="center"/>
            <w:hideMark/>
          </w:tcPr>
          <w:p w14:paraId="7BD78067" w14:textId="69762A8C"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0.35</w:t>
            </w:r>
          </w:p>
        </w:tc>
        <w:tc>
          <w:tcPr>
            <w:tcW w:w="1417" w:type="dxa"/>
            <w:tcBorders>
              <w:top w:val="nil"/>
              <w:left w:val="nil"/>
              <w:bottom w:val="single" w:sz="4" w:space="0" w:color="auto"/>
              <w:right w:val="single" w:sz="4" w:space="0" w:color="auto"/>
            </w:tcBorders>
            <w:shd w:val="clear" w:color="auto" w:fill="auto"/>
            <w:noWrap/>
            <w:vAlign w:val="bottom"/>
            <w:hideMark/>
          </w:tcPr>
          <w:p w14:paraId="1565DA9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2,303</w:t>
            </w:r>
          </w:p>
        </w:tc>
        <w:tc>
          <w:tcPr>
            <w:tcW w:w="1418" w:type="dxa"/>
            <w:tcBorders>
              <w:top w:val="nil"/>
              <w:left w:val="nil"/>
              <w:bottom w:val="single" w:sz="4" w:space="0" w:color="auto"/>
              <w:right w:val="single" w:sz="4" w:space="0" w:color="auto"/>
            </w:tcBorders>
            <w:shd w:val="clear" w:color="auto" w:fill="auto"/>
            <w:noWrap/>
            <w:vAlign w:val="bottom"/>
            <w:hideMark/>
          </w:tcPr>
          <w:p w14:paraId="7F7EBCE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419,800 </w:t>
            </w:r>
          </w:p>
        </w:tc>
        <w:tc>
          <w:tcPr>
            <w:tcW w:w="709" w:type="dxa"/>
            <w:tcBorders>
              <w:top w:val="nil"/>
              <w:left w:val="nil"/>
              <w:bottom w:val="single" w:sz="4" w:space="0" w:color="auto"/>
              <w:right w:val="single" w:sz="4" w:space="0" w:color="auto"/>
            </w:tcBorders>
            <w:shd w:val="clear" w:color="auto" w:fill="auto"/>
            <w:noWrap/>
            <w:vAlign w:val="center"/>
            <w:hideMark/>
          </w:tcPr>
          <w:p w14:paraId="3C22982E" w14:textId="754B1C9D"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0.55</w:t>
            </w:r>
          </w:p>
        </w:tc>
      </w:tr>
      <w:tr w:rsidR="00535A57" w:rsidRPr="00397A15" w14:paraId="2C0C2192"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67E1F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60歳～64歳</w:t>
            </w:r>
          </w:p>
        </w:tc>
        <w:tc>
          <w:tcPr>
            <w:tcW w:w="1418" w:type="dxa"/>
            <w:tcBorders>
              <w:top w:val="nil"/>
              <w:left w:val="nil"/>
              <w:bottom w:val="single" w:sz="4" w:space="0" w:color="auto"/>
              <w:right w:val="single" w:sz="4" w:space="0" w:color="auto"/>
            </w:tcBorders>
            <w:shd w:val="clear" w:color="auto" w:fill="auto"/>
            <w:noWrap/>
            <w:vAlign w:val="bottom"/>
            <w:hideMark/>
          </w:tcPr>
          <w:p w14:paraId="3754A10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65</w:t>
            </w:r>
          </w:p>
        </w:tc>
        <w:tc>
          <w:tcPr>
            <w:tcW w:w="1417" w:type="dxa"/>
            <w:tcBorders>
              <w:top w:val="nil"/>
              <w:left w:val="nil"/>
              <w:bottom w:val="single" w:sz="4" w:space="0" w:color="auto"/>
              <w:right w:val="single" w:sz="4" w:space="0" w:color="auto"/>
            </w:tcBorders>
            <w:shd w:val="clear" w:color="auto" w:fill="auto"/>
            <w:noWrap/>
            <w:vAlign w:val="bottom"/>
            <w:hideMark/>
          </w:tcPr>
          <w:p w14:paraId="44B1D99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15,500 </w:t>
            </w:r>
          </w:p>
        </w:tc>
        <w:tc>
          <w:tcPr>
            <w:tcW w:w="851" w:type="dxa"/>
            <w:tcBorders>
              <w:top w:val="nil"/>
              <w:left w:val="nil"/>
              <w:bottom w:val="single" w:sz="4" w:space="0" w:color="auto"/>
              <w:right w:val="single" w:sz="4" w:space="0" w:color="auto"/>
            </w:tcBorders>
            <w:shd w:val="clear" w:color="auto" w:fill="auto"/>
            <w:noWrap/>
            <w:vAlign w:val="center"/>
            <w:hideMark/>
          </w:tcPr>
          <w:p w14:paraId="75F5461A" w14:textId="5D95B87B"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0.42</w:t>
            </w:r>
          </w:p>
        </w:tc>
        <w:tc>
          <w:tcPr>
            <w:tcW w:w="1417" w:type="dxa"/>
            <w:tcBorders>
              <w:top w:val="nil"/>
              <w:left w:val="nil"/>
              <w:bottom w:val="single" w:sz="4" w:space="0" w:color="auto"/>
              <w:right w:val="single" w:sz="4" w:space="0" w:color="auto"/>
            </w:tcBorders>
            <w:shd w:val="clear" w:color="auto" w:fill="auto"/>
            <w:noWrap/>
            <w:vAlign w:val="bottom"/>
            <w:hideMark/>
          </w:tcPr>
          <w:p w14:paraId="5D8F41E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1,684</w:t>
            </w:r>
          </w:p>
        </w:tc>
        <w:tc>
          <w:tcPr>
            <w:tcW w:w="1418" w:type="dxa"/>
            <w:tcBorders>
              <w:top w:val="nil"/>
              <w:left w:val="nil"/>
              <w:bottom w:val="single" w:sz="4" w:space="0" w:color="auto"/>
              <w:right w:val="single" w:sz="4" w:space="0" w:color="auto"/>
            </w:tcBorders>
            <w:shd w:val="clear" w:color="auto" w:fill="auto"/>
            <w:noWrap/>
            <w:vAlign w:val="bottom"/>
            <w:hideMark/>
          </w:tcPr>
          <w:p w14:paraId="5BDF97C6"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307,200 </w:t>
            </w:r>
          </w:p>
        </w:tc>
        <w:tc>
          <w:tcPr>
            <w:tcW w:w="709" w:type="dxa"/>
            <w:tcBorders>
              <w:top w:val="nil"/>
              <w:left w:val="nil"/>
              <w:bottom w:val="single" w:sz="4" w:space="0" w:color="auto"/>
              <w:right w:val="single" w:sz="4" w:space="0" w:color="auto"/>
            </w:tcBorders>
            <w:shd w:val="clear" w:color="auto" w:fill="auto"/>
            <w:noWrap/>
            <w:vAlign w:val="center"/>
            <w:hideMark/>
          </w:tcPr>
          <w:p w14:paraId="2BCE7FDE" w14:textId="53D333DA"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0.55</w:t>
            </w:r>
          </w:p>
        </w:tc>
      </w:tr>
      <w:tr w:rsidR="00535A57" w:rsidRPr="00397A15" w14:paraId="55E00629"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870A12C"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65歳～69歳</w:t>
            </w:r>
          </w:p>
        </w:tc>
        <w:tc>
          <w:tcPr>
            <w:tcW w:w="1418" w:type="dxa"/>
            <w:tcBorders>
              <w:top w:val="nil"/>
              <w:left w:val="nil"/>
              <w:bottom w:val="single" w:sz="4" w:space="0" w:color="auto"/>
              <w:right w:val="single" w:sz="4" w:space="0" w:color="auto"/>
            </w:tcBorders>
            <w:shd w:val="clear" w:color="auto" w:fill="auto"/>
            <w:noWrap/>
            <w:vAlign w:val="bottom"/>
            <w:hideMark/>
          </w:tcPr>
          <w:p w14:paraId="43E40B99"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56</w:t>
            </w:r>
          </w:p>
        </w:tc>
        <w:tc>
          <w:tcPr>
            <w:tcW w:w="1417" w:type="dxa"/>
            <w:tcBorders>
              <w:top w:val="nil"/>
              <w:left w:val="nil"/>
              <w:bottom w:val="single" w:sz="4" w:space="0" w:color="auto"/>
              <w:right w:val="single" w:sz="4" w:space="0" w:color="auto"/>
            </w:tcBorders>
            <w:shd w:val="clear" w:color="auto" w:fill="auto"/>
            <w:noWrap/>
            <w:vAlign w:val="bottom"/>
            <w:hideMark/>
          </w:tcPr>
          <w:p w14:paraId="1E9DB4AA"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10,500 </w:t>
            </w:r>
          </w:p>
        </w:tc>
        <w:tc>
          <w:tcPr>
            <w:tcW w:w="851" w:type="dxa"/>
            <w:tcBorders>
              <w:top w:val="nil"/>
              <w:left w:val="nil"/>
              <w:bottom w:val="single" w:sz="4" w:space="0" w:color="auto"/>
              <w:right w:val="single" w:sz="4" w:space="0" w:color="auto"/>
            </w:tcBorders>
            <w:shd w:val="clear" w:color="auto" w:fill="auto"/>
            <w:noWrap/>
            <w:vAlign w:val="center"/>
            <w:hideMark/>
          </w:tcPr>
          <w:p w14:paraId="2328AD8F" w14:textId="687924FC"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0.53</w:t>
            </w:r>
          </w:p>
        </w:tc>
        <w:tc>
          <w:tcPr>
            <w:tcW w:w="1417" w:type="dxa"/>
            <w:tcBorders>
              <w:top w:val="nil"/>
              <w:left w:val="nil"/>
              <w:bottom w:val="single" w:sz="4" w:space="0" w:color="auto"/>
              <w:right w:val="single" w:sz="4" w:space="0" w:color="auto"/>
            </w:tcBorders>
            <w:shd w:val="clear" w:color="auto" w:fill="auto"/>
            <w:noWrap/>
            <w:vAlign w:val="bottom"/>
            <w:hideMark/>
          </w:tcPr>
          <w:p w14:paraId="6A970B9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1,015</w:t>
            </w:r>
          </w:p>
        </w:tc>
        <w:tc>
          <w:tcPr>
            <w:tcW w:w="1418" w:type="dxa"/>
            <w:tcBorders>
              <w:top w:val="nil"/>
              <w:left w:val="nil"/>
              <w:bottom w:val="single" w:sz="4" w:space="0" w:color="auto"/>
              <w:right w:val="single" w:sz="4" w:space="0" w:color="auto"/>
            </w:tcBorders>
            <w:shd w:val="clear" w:color="auto" w:fill="auto"/>
            <w:noWrap/>
            <w:vAlign w:val="bottom"/>
            <w:hideMark/>
          </w:tcPr>
          <w:p w14:paraId="3FA43BA7"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187,300 </w:t>
            </w:r>
          </w:p>
        </w:tc>
        <w:tc>
          <w:tcPr>
            <w:tcW w:w="709" w:type="dxa"/>
            <w:tcBorders>
              <w:top w:val="nil"/>
              <w:left w:val="nil"/>
              <w:bottom w:val="single" w:sz="4" w:space="0" w:color="auto"/>
              <w:right w:val="single" w:sz="4" w:space="0" w:color="auto"/>
            </w:tcBorders>
            <w:shd w:val="clear" w:color="auto" w:fill="auto"/>
            <w:noWrap/>
            <w:vAlign w:val="center"/>
            <w:hideMark/>
          </w:tcPr>
          <w:p w14:paraId="1A915E6C" w14:textId="0A8CBBE1"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0.54</w:t>
            </w:r>
          </w:p>
        </w:tc>
      </w:tr>
      <w:tr w:rsidR="00535A57" w:rsidRPr="00397A15" w14:paraId="4E6130EE"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E59443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70歳～74歳</w:t>
            </w:r>
          </w:p>
        </w:tc>
        <w:tc>
          <w:tcPr>
            <w:tcW w:w="1418" w:type="dxa"/>
            <w:tcBorders>
              <w:top w:val="nil"/>
              <w:left w:val="nil"/>
              <w:bottom w:val="single" w:sz="4" w:space="0" w:color="auto"/>
              <w:right w:val="single" w:sz="4" w:space="0" w:color="auto"/>
            </w:tcBorders>
            <w:shd w:val="clear" w:color="auto" w:fill="auto"/>
            <w:noWrap/>
            <w:vAlign w:val="bottom"/>
            <w:hideMark/>
          </w:tcPr>
          <w:p w14:paraId="1199B17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21</w:t>
            </w:r>
          </w:p>
        </w:tc>
        <w:tc>
          <w:tcPr>
            <w:tcW w:w="1417" w:type="dxa"/>
            <w:tcBorders>
              <w:top w:val="nil"/>
              <w:left w:val="nil"/>
              <w:bottom w:val="single" w:sz="4" w:space="0" w:color="auto"/>
              <w:right w:val="single" w:sz="4" w:space="0" w:color="auto"/>
            </w:tcBorders>
            <w:shd w:val="clear" w:color="auto" w:fill="auto"/>
            <w:noWrap/>
            <w:vAlign w:val="bottom"/>
            <w:hideMark/>
          </w:tcPr>
          <w:p w14:paraId="503AF043"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8,800 </w:t>
            </w:r>
          </w:p>
        </w:tc>
        <w:tc>
          <w:tcPr>
            <w:tcW w:w="851" w:type="dxa"/>
            <w:tcBorders>
              <w:top w:val="nil"/>
              <w:left w:val="nil"/>
              <w:bottom w:val="single" w:sz="4" w:space="0" w:color="auto"/>
              <w:right w:val="single" w:sz="4" w:space="0" w:color="auto"/>
            </w:tcBorders>
            <w:shd w:val="clear" w:color="auto" w:fill="auto"/>
            <w:noWrap/>
            <w:vAlign w:val="center"/>
            <w:hideMark/>
          </w:tcPr>
          <w:p w14:paraId="00200ABE" w14:textId="54106288"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6848CAAD"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697</w:t>
            </w:r>
          </w:p>
        </w:tc>
        <w:tc>
          <w:tcPr>
            <w:tcW w:w="1418" w:type="dxa"/>
            <w:tcBorders>
              <w:top w:val="nil"/>
              <w:left w:val="nil"/>
              <w:bottom w:val="single" w:sz="4" w:space="0" w:color="auto"/>
              <w:right w:val="single" w:sz="4" w:space="0" w:color="auto"/>
            </w:tcBorders>
            <w:shd w:val="clear" w:color="auto" w:fill="auto"/>
            <w:noWrap/>
            <w:vAlign w:val="bottom"/>
            <w:hideMark/>
          </w:tcPr>
          <w:p w14:paraId="4B943CC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147,400 </w:t>
            </w:r>
          </w:p>
        </w:tc>
        <w:tc>
          <w:tcPr>
            <w:tcW w:w="709" w:type="dxa"/>
            <w:tcBorders>
              <w:top w:val="nil"/>
              <w:left w:val="nil"/>
              <w:bottom w:val="single" w:sz="4" w:space="0" w:color="auto"/>
              <w:right w:val="single" w:sz="4" w:space="0" w:color="auto"/>
            </w:tcBorders>
            <w:shd w:val="clear" w:color="auto" w:fill="auto"/>
            <w:noWrap/>
            <w:vAlign w:val="center"/>
            <w:hideMark/>
          </w:tcPr>
          <w:p w14:paraId="10EC2557" w14:textId="13A0D34D"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0.47</w:t>
            </w:r>
          </w:p>
        </w:tc>
      </w:tr>
      <w:tr w:rsidR="00535A57" w:rsidRPr="00397A15" w14:paraId="4A88B54C"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19EE86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75歳～</w:t>
            </w:r>
          </w:p>
        </w:tc>
        <w:tc>
          <w:tcPr>
            <w:tcW w:w="1418" w:type="dxa"/>
            <w:tcBorders>
              <w:top w:val="nil"/>
              <w:left w:val="nil"/>
              <w:bottom w:val="single" w:sz="4" w:space="0" w:color="auto"/>
              <w:right w:val="single" w:sz="4" w:space="0" w:color="auto"/>
            </w:tcBorders>
            <w:shd w:val="clear" w:color="auto" w:fill="auto"/>
            <w:noWrap/>
            <w:vAlign w:val="bottom"/>
            <w:hideMark/>
          </w:tcPr>
          <w:p w14:paraId="4845F435"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14:paraId="3EB671B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6,100 </w:t>
            </w:r>
          </w:p>
        </w:tc>
        <w:tc>
          <w:tcPr>
            <w:tcW w:w="851" w:type="dxa"/>
            <w:tcBorders>
              <w:top w:val="nil"/>
              <w:left w:val="nil"/>
              <w:bottom w:val="single" w:sz="4" w:space="0" w:color="auto"/>
              <w:right w:val="single" w:sz="4" w:space="0" w:color="auto"/>
            </w:tcBorders>
            <w:shd w:val="clear" w:color="auto" w:fill="auto"/>
            <w:noWrap/>
            <w:vAlign w:val="center"/>
            <w:hideMark/>
          </w:tcPr>
          <w:p w14:paraId="78356453" w14:textId="1BD6E6EC"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0.20</w:t>
            </w:r>
          </w:p>
        </w:tc>
        <w:tc>
          <w:tcPr>
            <w:tcW w:w="1417" w:type="dxa"/>
            <w:tcBorders>
              <w:top w:val="nil"/>
              <w:left w:val="nil"/>
              <w:bottom w:val="single" w:sz="4" w:space="0" w:color="auto"/>
              <w:right w:val="single" w:sz="4" w:space="0" w:color="auto"/>
            </w:tcBorders>
            <w:shd w:val="clear" w:color="auto" w:fill="auto"/>
            <w:noWrap/>
            <w:vAlign w:val="bottom"/>
            <w:hideMark/>
          </w:tcPr>
          <w:p w14:paraId="3356C51B"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247</w:t>
            </w:r>
          </w:p>
        </w:tc>
        <w:tc>
          <w:tcPr>
            <w:tcW w:w="1418" w:type="dxa"/>
            <w:tcBorders>
              <w:top w:val="nil"/>
              <w:left w:val="nil"/>
              <w:bottom w:val="single" w:sz="4" w:space="0" w:color="auto"/>
              <w:right w:val="single" w:sz="4" w:space="0" w:color="auto"/>
            </w:tcBorders>
            <w:shd w:val="clear" w:color="auto" w:fill="auto"/>
            <w:noWrap/>
            <w:vAlign w:val="bottom"/>
            <w:hideMark/>
          </w:tcPr>
          <w:p w14:paraId="22D46784"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83,900 </w:t>
            </w:r>
          </w:p>
        </w:tc>
        <w:tc>
          <w:tcPr>
            <w:tcW w:w="709" w:type="dxa"/>
            <w:tcBorders>
              <w:top w:val="nil"/>
              <w:left w:val="nil"/>
              <w:bottom w:val="single" w:sz="4" w:space="0" w:color="auto"/>
              <w:right w:val="single" w:sz="4" w:space="0" w:color="auto"/>
            </w:tcBorders>
            <w:shd w:val="clear" w:color="auto" w:fill="auto"/>
            <w:noWrap/>
            <w:vAlign w:val="center"/>
            <w:hideMark/>
          </w:tcPr>
          <w:p w14:paraId="4993EA1A" w14:textId="1E65BD2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0.29</w:t>
            </w:r>
          </w:p>
        </w:tc>
      </w:tr>
      <w:tr w:rsidR="00535A57" w:rsidRPr="00397A15" w14:paraId="4A915ACD" w14:textId="77777777" w:rsidTr="00CF5B5C">
        <w:trPr>
          <w:trHeight w:val="30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99FF3E1"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合計</w:t>
            </w:r>
          </w:p>
        </w:tc>
        <w:tc>
          <w:tcPr>
            <w:tcW w:w="1418" w:type="dxa"/>
            <w:tcBorders>
              <w:top w:val="nil"/>
              <w:left w:val="nil"/>
              <w:bottom w:val="single" w:sz="4" w:space="0" w:color="auto"/>
              <w:right w:val="single" w:sz="4" w:space="0" w:color="auto"/>
            </w:tcBorders>
            <w:shd w:val="clear" w:color="auto" w:fill="auto"/>
            <w:noWrap/>
            <w:vAlign w:val="bottom"/>
            <w:hideMark/>
          </w:tcPr>
          <w:p w14:paraId="085C05B0"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746</w:t>
            </w:r>
          </w:p>
        </w:tc>
        <w:tc>
          <w:tcPr>
            <w:tcW w:w="1417" w:type="dxa"/>
            <w:tcBorders>
              <w:top w:val="nil"/>
              <w:left w:val="nil"/>
              <w:bottom w:val="single" w:sz="4" w:space="0" w:color="auto"/>
              <w:right w:val="single" w:sz="4" w:space="0" w:color="auto"/>
            </w:tcBorders>
            <w:shd w:val="clear" w:color="auto" w:fill="auto"/>
            <w:noWrap/>
            <w:vAlign w:val="bottom"/>
            <w:hideMark/>
          </w:tcPr>
          <w:p w14:paraId="4D52E9A8"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209,900 </w:t>
            </w:r>
          </w:p>
        </w:tc>
        <w:tc>
          <w:tcPr>
            <w:tcW w:w="851" w:type="dxa"/>
            <w:tcBorders>
              <w:top w:val="nil"/>
              <w:left w:val="nil"/>
              <w:bottom w:val="single" w:sz="4" w:space="0" w:color="auto"/>
              <w:right w:val="single" w:sz="4" w:space="0" w:color="auto"/>
            </w:tcBorders>
            <w:shd w:val="clear" w:color="auto" w:fill="auto"/>
            <w:noWrap/>
            <w:vAlign w:val="center"/>
            <w:hideMark/>
          </w:tcPr>
          <w:p w14:paraId="00DABF22" w14:textId="4017788F"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0.36</w:t>
            </w:r>
          </w:p>
        </w:tc>
        <w:tc>
          <w:tcPr>
            <w:tcW w:w="1417" w:type="dxa"/>
            <w:tcBorders>
              <w:top w:val="nil"/>
              <w:left w:val="nil"/>
              <w:bottom w:val="single" w:sz="4" w:space="0" w:color="auto"/>
              <w:right w:val="single" w:sz="4" w:space="0" w:color="auto"/>
            </w:tcBorders>
            <w:shd w:val="clear" w:color="auto" w:fill="auto"/>
            <w:noWrap/>
            <w:vAlign w:val="bottom"/>
            <w:hideMark/>
          </w:tcPr>
          <w:p w14:paraId="62E31A72"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22,742</w:t>
            </w:r>
          </w:p>
        </w:tc>
        <w:tc>
          <w:tcPr>
            <w:tcW w:w="1418" w:type="dxa"/>
            <w:tcBorders>
              <w:top w:val="nil"/>
              <w:left w:val="nil"/>
              <w:bottom w:val="single" w:sz="4" w:space="0" w:color="auto"/>
              <w:right w:val="single" w:sz="4" w:space="0" w:color="auto"/>
            </w:tcBorders>
            <w:shd w:val="clear" w:color="auto" w:fill="auto"/>
            <w:noWrap/>
            <w:vAlign w:val="bottom"/>
            <w:hideMark/>
          </w:tcPr>
          <w:p w14:paraId="3D7A6FDE" w14:textId="77777777"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 xml:space="preserve">4,220,200 </w:t>
            </w:r>
          </w:p>
        </w:tc>
        <w:tc>
          <w:tcPr>
            <w:tcW w:w="709" w:type="dxa"/>
            <w:tcBorders>
              <w:top w:val="nil"/>
              <w:left w:val="nil"/>
              <w:bottom w:val="single" w:sz="4" w:space="0" w:color="auto"/>
              <w:right w:val="single" w:sz="4" w:space="0" w:color="auto"/>
            </w:tcBorders>
            <w:shd w:val="clear" w:color="auto" w:fill="auto"/>
            <w:noWrap/>
            <w:vAlign w:val="center"/>
            <w:hideMark/>
          </w:tcPr>
          <w:p w14:paraId="1D225E88" w14:textId="5F78E089" w:rsidR="009F6DE9" w:rsidRPr="009F6DE9" w:rsidRDefault="009F6DE9" w:rsidP="0098337E">
            <w:pPr>
              <w:widowControl/>
              <w:snapToGrid w:val="0"/>
              <w:spacing w:line="240" w:lineRule="atLeast"/>
              <w:jc w:val="center"/>
              <w:rPr>
                <w:rFonts w:ascii="ＭＳ 明朝" w:eastAsia="ＭＳ 明朝" w:hAnsi="ＭＳ 明朝" w:cs="ＭＳ Ｐゴシック"/>
                <w:kern w:val="0"/>
                <w:sz w:val="16"/>
                <w:szCs w:val="16"/>
              </w:rPr>
            </w:pPr>
            <w:r w:rsidRPr="009F6DE9">
              <w:rPr>
                <w:rFonts w:ascii="ＭＳ 明朝" w:eastAsia="ＭＳ 明朝" w:hAnsi="ＭＳ 明朝" w:cs="ＭＳ Ｐゴシック" w:hint="eastAsia"/>
                <w:kern w:val="0"/>
                <w:sz w:val="16"/>
                <w:szCs w:val="16"/>
              </w:rPr>
              <w:t>0.54</w:t>
            </w:r>
          </w:p>
        </w:tc>
      </w:tr>
    </w:tbl>
    <w:p w14:paraId="3437A592" w14:textId="2ED88C93" w:rsidR="009F6DE9" w:rsidRPr="009F6DE9" w:rsidRDefault="009F6DE9" w:rsidP="0098337E">
      <w:pPr>
        <w:spacing w:line="288" w:lineRule="auto"/>
        <w:rPr>
          <w:rFonts w:ascii="ＭＳ Ｐ明朝" w:eastAsia="ＭＳ Ｐ明朝" w:hAnsi="ＭＳ Ｐ明朝"/>
          <w:sz w:val="16"/>
          <w:szCs w:val="16"/>
        </w:rPr>
      </w:pPr>
      <w:r w:rsidRPr="009F6DE9">
        <w:rPr>
          <w:rFonts w:ascii="ＭＳ Ｐ明朝" w:eastAsia="ＭＳ Ｐ明朝" w:hAnsi="ＭＳ Ｐ明朝" w:hint="eastAsia"/>
          <w:sz w:val="16"/>
          <w:szCs w:val="16"/>
        </w:rPr>
        <w:t xml:space="preserve">出典：大阪労働局労働基準部安全課　（雇用者数は総務省就業基本構造調査）　　　　　　　　　　　　　</w:t>
      </w:r>
    </w:p>
    <w:p w14:paraId="79817B9C" w14:textId="0A406778" w:rsidR="00436BFF" w:rsidRPr="00054751" w:rsidRDefault="005E2C96"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szCs w:val="24"/>
        </w:rPr>
        <w:t>【図</w:t>
      </w:r>
      <w:r w:rsidR="00E618F9" w:rsidRPr="00054751">
        <w:rPr>
          <w:rFonts w:ascii="ＭＳ Ｐ明朝" w:eastAsia="ＭＳ Ｐ明朝" w:hAnsi="ＭＳ Ｐ明朝" w:hint="eastAsia"/>
          <w:color w:val="000000" w:themeColor="text1"/>
          <w:sz w:val="22"/>
          <w:szCs w:val="24"/>
        </w:rPr>
        <w:t>5</w:t>
      </w:r>
      <w:r w:rsidRPr="00054751">
        <w:rPr>
          <w:rFonts w:ascii="ＭＳ Ｐ明朝" w:eastAsia="ＭＳ Ｐ明朝" w:hAnsi="ＭＳ Ｐ明朝" w:hint="eastAsia"/>
          <w:color w:val="000000" w:themeColor="text1"/>
          <w:sz w:val="22"/>
          <w:szCs w:val="24"/>
        </w:rPr>
        <w:t>】は、</w:t>
      </w:r>
      <w:r w:rsidR="00436BFF" w:rsidRPr="00F15DB5">
        <w:rPr>
          <w:rFonts w:ascii="ＭＳ Ｐ明朝" w:eastAsia="ＭＳ Ｐ明朝" w:hAnsi="ＭＳ Ｐ明朝" w:hint="eastAsia"/>
          <w:color w:val="000000" w:themeColor="text1"/>
          <w:sz w:val="22"/>
          <w:szCs w:val="24"/>
        </w:rPr>
        <w:t>建設業者の下請契約の締結方法別の割合を示したものであり、建設業法で定められている要件を満たした書面を交わして契約している割合は45.4％に過ぎず、注文書・請書の交換のみ3</w:t>
      </w:r>
      <w:r w:rsidR="00436BFF" w:rsidRPr="00F15DB5">
        <w:rPr>
          <w:rFonts w:ascii="ＭＳ Ｐ明朝" w:eastAsia="ＭＳ Ｐ明朝" w:hAnsi="ＭＳ Ｐ明朝"/>
          <w:color w:val="000000" w:themeColor="text1"/>
          <w:sz w:val="22"/>
          <w:szCs w:val="24"/>
        </w:rPr>
        <w:t>6.5%</w:t>
      </w:r>
      <w:r w:rsidR="00436BFF" w:rsidRPr="00F15DB5">
        <w:rPr>
          <w:rFonts w:ascii="ＭＳ Ｐ明朝" w:eastAsia="ＭＳ Ｐ明朝" w:hAnsi="ＭＳ Ｐ明朝" w:hint="eastAsia"/>
          <w:color w:val="000000" w:themeColor="text1"/>
          <w:sz w:val="22"/>
          <w:szCs w:val="24"/>
        </w:rPr>
        <w:t>、注文書の一方的な送付4</w:t>
      </w:r>
      <w:r w:rsidR="00436BFF" w:rsidRPr="00F15DB5">
        <w:rPr>
          <w:rFonts w:ascii="ＭＳ Ｐ明朝" w:eastAsia="ＭＳ Ｐ明朝" w:hAnsi="ＭＳ Ｐ明朝"/>
          <w:color w:val="000000" w:themeColor="text1"/>
          <w:sz w:val="22"/>
          <w:szCs w:val="24"/>
        </w:rPr>
        <w:t>.7%</w:t>
      </w:r>
      <w:r w:rsidR="00436BFF" w:rsidRPr="00F15DB5">
        <w:rPr>
          <w:rFonts w:ascii="ＭＳ Ｐ明朝" w:eastAsia="ＭＳ Ｐ明朝" w:hAnsi="ＭＳ Ｐ明朝" w:hint="eastAsia"/>
          <w:color w:val="000000" w:themeColor="text1"/>
          <w:sz w:val="22"/>
          <w:szCs w:val="24"/>
        </w:rPr>
        <w:t>、メモ又は口頭1</w:t>
      </w:r>
      <w:r w:rsidR="00436BFF" w:rsidRPr="00F15DB5">
        <w:rPr>
          <w:rFonts w:ascii="ＭＳ Ｐ明朝" w:eastAsia="ＭＳ Ｐ明朝" w:hAnsi="ＭＳ Ｐ明朝"/>
          <w:color w:val="000000" w:themeColor="text1"/>
          <w:sz w:val="22"/>
          <w:szCs w:val="24"/>
        </w:rPr>
        <w:t>3.4%</w:t>
      </w:r>
      <w:r w:rsidR="00436BFF" w:rsidRPr="00F15DB5">
        <w:rPr>
          <w:rFonts w:ascii="ＭＳ Ｐ明朝" w:eastAsia="ＭＳ Ｐ明朝" w:hAnsi="ＭＳ Ｐ明朝" w:hint="eastAsia"/>
          <w:color w:val="000000" w:themeColor="text1"/>
          <w:sz w:val="22"/>
          <w:szCs w:val="24"/>
        </w:rPr>
        <w:t>と、５割を超える建設業者において要件を満たした書面による契約が徹底されていない状況がある。適正な請負代金や工期等が定められるためには、要件を満たした書面による請負契約が締結されることが前提となり、適正な契約締結をはじめとして</w:t>
      </w:r>
      <w:r w:rsidR="00C7298C" w:rsidRPr="00F15DB5">
        <w:rPr>
          <w:rFonts w:ascii="ＭＳ Ｐ明朝" w:eastAsia="ＭＳ Ｐ明朝" w:hAnsi="ＭＳ Ｐ明朝" w:hint="eastAsia"/>
          <w:color w:val="000000" w:themeColor="text1"/>
          <w:sz w:val="22"/>
          <w:szCs w:val="24"/>
        </w:rPr>
        <w:t>、</w:t>
      </w:r>
      <w:r w:rsidR="00436BFF" w:rsidRPr="00F15DB5">
        <w:rPr>
          <w:rFonts w:ascii="ＭＳ Ｐ明朝" w:eastAsia="ＭＳ Ｐ明朝" w:hAnsi="ＭＳ Ｐ明朝" w:hint="eastAsia"/>
          <w:color w:val="000000" w:themeColor="text1"/>
          <w:sz w:val="22"/>
          <w:szCs w:val="24"/>
        </w:rPr>
        <w:t>より一層の取引の適正化を図ることが強く求められている。</w:t>
      </w:r>
    </w:p>
    <w:p w14:paraId="58E3AEDD" w14:textId="322F08CA" w:rsidR="009F6DE9" w:rsidRPr="00054751" w:rsidRDefault="009F6DE9"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rPr>
        <w:t>【図</w:t>
      </w:r>
      <w:r w:rsidR="00740566" w:rsidRPr="00054751">
        <w:rPr>
          <w:rFonts w:ascii="ＭＳ Ｐ明朝" w:eastAsia="ＭＳ Ｐ明朝" w:hAnsi="ＭＳ Ｐ明朝" w:hint="eastAsia"/>
          <w:color w:val="000000" w:themeColor="text1"/>
          <w:sz w:val="22"/>
        </w:rPr>
        <w:t>6</w:t>
      </w:r>
      <w:r w:rsidRPr="00054751">
        <w:rPr>
          <w:rFonts w:ascii="ＭＳ Ｐ明朝" w:eastAsia="ＭＳ Ｐ明朝" w:hAnsi="ＭＳ Ｐ明朝" w:hint="eastAsia"/>
          <w:color w:val="000000" w:themeColor="text1"/>
          <w:sz w:val="22"/>
        </w:rPr>
        <w:t>】は、年平均気温の推移を示したものである。年平均気温は</w:t>
      </w:r>
      <w:r w:rsidRPr="00054751">
        <w:rPr>
          <w:rFonts w:ascii="ＭＳ Ｐ明朝" w:eastAsia="ＭＳ Ｐ明朝" w:hAnsi="ＭＳ Ｐ明朝" w:hint="eastAsia"/>
          <w:color w:val="000000" w:themeColor="text1"/>
          <w:sz w:val="22"/>
          <w:szCs w:val="24"/>
        </w:rPr>
        <w:t>上昇傾向にあり、熱中症への罹患などの気候変動の影響が懸念される。</w:t>
      </w:r>
    </w:p>
    <w:p w14:paraId="31B84AE6" w14:textId="028537BE" w:rsidR="009F6DE9" w:rsidRPr="00054751" w:rsidRDefault="009F6DE9" w:rsidP="0098337E">
      <w:pPr>
        <w:ind w:firstLineChars="100" w:firstLine="220"/>
        <w:rPr>
          <w:rFonts w:ascii="ＭＳ Ｐ明朝" w:eastAsia="ＭＳ Ｐ明朝" w:hAnsi="ＭＳ Ｐ明朝"/>
          <w:color w:val="000000" w:themeColor="text1"/>
          <w:highlight w:val="yellow"/>
        </w:rPr>
      </w:pPr>
      <w:r w:rsidRPr="00F2187F">
        <w:rPr>
          <w:rFonts w:ascii="ＭＳ Ｐ明朝" w:eastAsia="ＭＳ Ｐ明朝" w:hAnsi="ＭＳ Ｐ明朝" w:hint="eastAsia"/>
          <w:color w:val="000000" w:themeColor="text1"/>
          <w:sz w:val="22"/>
        </w:rPr>
        <w:t>【図</w:t>
      </w:r>
      <w:r w:rsidR="00740566" w:rsidRPr="00F2187F">
        <w:rPr>
          <w:rFonts w:ascii="ＭＳ Ｐ明朝" w:eastAsia="ＭＳ Ｐ明朝" w:hAnsi="ＭＳ Ｐ明朝" w:hint="eastAsia"/>
          <w:color w:val="000000" w:themeColor="text1"/>
          <w:sz w:val="22"/>
        </w:rPr>
        <w:t>7</w:t>
      </w:r>
      <w:r w:rsidRPr="00F2187F">
        <w:rPr>
          <w:rFonts w:ascii="ＭＳ Ｐ明朝" w:eastAsia="ＭＳ Ｐ明朝" w:hAnsi="ＭＳ Ｐ明朝" w:hint="eastAsia"/>
          <w:color w:val="000000" w:themeColor="text1"/>
          <w:sz w:val="22"/>
        </w:rPr>
        <w:t>】</w:t>
      </w:r>
      <w:r w:rsidRPr="00054751">
        <w:rPr>
          <w:rFonts w:ascii="ＭＳ Ｐ明朝" w:eastAsia="ＭＳ Ｐ明朝" w:hAnsi="ＭＳ Ｐ明朝" w:hint="eastAsia"/>
          <w:color w:val="000000" w:themeColor="text1"/>
          <w:sz w:val="22"/>
          <w:szCs w:val="24"/>
        </w:rPr>
        <w:t>は、全国の民間建築物の年度別解体棟数（推計）を示したものである。</w:t>
      </w:r>
      <w:r w:rsidR="00CB0EB0" w:rsidRPr="00054751">
        <w:rPr>
          <w:rFonts w:ascii="ＭＳ Ｐ明朝" w:eastAsia="ＭＳ Ｐ明朝" w:hAnsi="ＭＳ Ｐ明朝"/>
          <w:color w:val="000000" w:themeColor="text1"/>
          <w:sz w:val="22"/>
          <w:szCs w:val="24"/>
        </w:rPr>
        <w:t>石綿を</w:t>
      </w:r>
      <w:r w:rsidR="00CB0EB0" w:rsidRPr="00054751">
        <w:rPr>
          <w:rFonts w:ascii="ＭＳ Ｐ明朝" w:eastAsia="ＭＳ Ｐ明朝" w:hAnsi="ＭＳ Ｐ明朝" w:hint="eastAsia"/>
          <w:color w:val="000000" w:themeColor="text1"/>
          <w:sz w:val="22"/>
          <w:szCs w:val="24"/>
        </w:rPr>
        <w:t>用いた</w:t>
      </w:r>
      <w:r w:rsidR="00CB0EB0" w:rsidRPr="00054751">
        <w:rPr>
          <w:rFonts w:ascii="ＭＳ Ｐ明朝" w:eastAsia="ＭＳ Ｐ明朝" w:hAnsi="ＭＳ Ｐ明朝"/>
          <w:color w:val="000000" w:themeColor="text1"/>
          <w:sz w:val="22"/>
          <w:szCs w:val="24"/>
        </w:rPr>
        <w:t>建築物の解体工事</w:t>
      </w:r>
      <w:r w:rsidR="00CB0EB0" w:rsidRPr="00054751">
        <w:rPr>
          <w:rFonts w:ascii="ＭＳ Ｐ明朝" w:eastAsia="ＭＳ Ｐ明朝" w:hAnsi="ＭＳ Ｐ明朝" w:hint="eastAsia"/>
          <w:color w:val="000000" w:themeColor="text1"/>
          <w:sz w:val="22"/>
          <w:szCs w:val="24"/>
        </w:rPr>
        <w:t>は増加が見込まれ、</w:t>
      </w:r>
      <w:r w:rsidRPr="00054751">
        <w:rPr>
          <w:rFonts w:ascii="ＭＳ Ｐ明朝" w:eastAsia="ＭＳ Ｐ明朝" w:hAnsi="ＭＳ Ｐ明朝" w:hint="eastAsia"/>
          <w:color w:val="000000" w:themeColor="text1"/>
          <w:sz w:val="22"/>
          <w:szCs w:val="24"/>
        </w:rPr>
        <w:t>令和</w:t>
      </w:r>
      <w:r w:rsidRPr="00054751">
        <w:rPr>
          <w:rFonts w:ascii="ＭＳ Ｐ明朝" w:eastAsia="ＭＳ Ｐ明朝" w:hAnsi="ＭＳ Ｐ明朝"/>
          <w:color w:val="000000" w:themeColor="text1"/>
          <w:sz w:val="22"/>
          <w:szCs w:val="24"/>
        </w:rPr>
        <w:t>10年頃</w:t>
      </w:r>
      <w:r w:rsidR="00CB0EB0" w:rsidRPr="00054751">
        <w:rPr>
          <w:rFonts w:ascii="ＭＳ Ｐ明朝" w:eastAsia="ＭＳ Ｐ明朝" w:hAnsi="ＭＳ Ｐ明朝" w:hint="eastAsia"/>
          <w:color w:val="000000" w:themeColor="text1"/>
          <w:sz w:val="22"/>
          <w:szCs w:val="24"/>
        </w:rPr>
        <w:t>にピークを迎える。</w:t>
      </w:r>
      <w:r w:rsidRPr="00054751">
        <w:rPr>
          <w:rFonts w:ascii="ＭＳ Ｐ明朝" w:eastAsia="ＭＳ Ｐ明朝" w:hAnsi="ＭＳ Ｐ明朝"/>
          <w:color w:val="000000" w:themeColor="text1"/>
          <w:sz w:val="22"/>
          <w:szCs w:val="24"/>
        </w:rPr>
        <w:t>大阪府においても同様の状況であると考えられ</w:t>
      </w:r>
      <w:r w:rsidR="00C108CC" w:rsidRPr="00054751">
        <w:rPr>
          <w:rFonts w:ascii="ＭＳ Ｐ明朝" w:eastAsia="ＭＳ Ｐ明朝" w:hAnsi="ＭＳ Ｐ明朝" w:hint="eastAsia"/>
          <w:color w:val="000000" w:themeColor="text1"/>
          <w:sz w:val="22"/>
          <w:szCs w:val="24"/>
        </w:rPr>
        <w:t>、そ</w:t>
      </w:r>
      <w:r w:rsidRPr="00054751">
        <w:rPr>
          <w:rFonts w:ascii="ＭＳ Ｐ明朝" w:eastAsia="ＭＳ Ｐ明朝" w:hAnsi="ＭＳ Ｐ明朝" w:hint="eastAsia"/>
          <w:color w:val="000000" w:themeColor="text1"/>
          <w:sz w:val="22"/>
          <w:szCs w:val="24"/>
        </w:rPr>
        <w:t>の解体工事の増加により、建設工事従事者への石綿のばく露事故が危惧される。</w:t>
      </w:r>
    </w:p>
    <w:p w14:paraId="061E21A4" w14:textId="4BB81CEF" w:rsidR="009F6DE9" w:rsidRPr="00054751" w:rsidRDefault="009F6DE9" w:rsidP="0098337E">
      <w:pPr>
        <w:ind w:firstLineChars="100" w:firstLine="220"/>
        <w:rPr>
          <w:rFonts w:ascii="ＭＳ Ｐ明朝" w:eastAsia="ＭＳ Ｐ明朝" w:hAnsi="ＭＳ Ｐ明朝"/>
          <w:color w:val="000000" w:themeColor="text1"/>
          <w:sz w:val="22"/>
          <w:szCs w:val="24"/>
        </w:rPr>
      </w:pPr>
      <w:r w:rsidRPr="00054751">
        <w:rPr>
          <w:rFonts w:ascii="ＭＳ Ｐ明朝" w:eastAsia="ＭＳ Ｐ明朝" w:hAnsi="ＭＳ Ｐ明朝" w:hint="eastAsia"/>
          <w:color w:val="000000" w:themeColor="text1"/>
          <w:sz w:val="22"/>
        </w:rPr>
        <w:t>【図</w:t>
      </w:r>
      <w:r w:rsidR="00740566" w:rsidRPr="00054751">
        <w:rPr>
          <w:rFonts w:ascii="ＭＳ Ｐ明朝" w:eastAsia="ＭＳ Ｐ明朝" w:hAnsi="ＭＳ Ｐ明朝" w:hint="eastAsia"/>
          <w:color w:val="000000" w:themeColor="text1"/>
          <w:sz w:val="22"/>
        </w:rPr>
        <w:t>8</w:t>
      </w:r>
      <w:r w:rsidRPr="00054751">
        <w:rPr>
          <w:rFonts w:ascii="ＭＳ Ｐ明朝" w:eastAsia="ＭＳ Ｐ明朝" w:hAnsi="ＭＳ Ｐ明朝" w:hint="eastAsia"/>
          <w:color w:val="000000" w:themeColor="text1"/>
          <w:sz w:val="22"/>
        </w:rPr>
        <w:t>】は、新型コロナウイルス感染症による死傷者数を示したものである。令和３年に</w:t>
      </w:r>
      <w:r w:rsidRPr="00054751">
        <w:rPr>
          <w:rFonts w:ascii="ＭＳ Ｐ明朝" w:eastAsia="ＭＳ Ｐ明朝" w:hAnsi="ＭＳ Ｐ明朝"/>
          <w:color w:val="000000" w:themeColor="text1"/>
          <w:sz w:val="22"/>
        </w:rPr>
        <w:t>103</w:t>
      </w:r>
      <w:r w:rsidRPr="00054751">
        <w:rPr>
          <w:rFonts w:ascii="ＭＳ Ｐ明朝" w:eastAsia="ＭＳ Ｐ明朝" w:hAnsi="ＭＳ Ｐ明朝" w:hint="eastAsia"/>
          <w:color w:val="000000" w:themeColor="text1"/>
          <w:sz w:val="22"/>
        </w:rPr>
        <w:t>人、令和４年に</w:t>
      </w:r>
      <w:r w:rsidRPr="00054751">
        <w:rPr>
          <w:rFonts w:ascii="ＭＳ Ｐ明朝" w:eastAsia="ＭＳ Ｐ明朝" w:hAnsi="ＭＳ Ｐ明朝"/>
          <w:color w:val="000000" w:themeColor="text1"/>
          <w:sz w:val="22"/>
        </w:rPr>
        <w:t>130</w:t>
      </w:r>
      <w:r w:rsidRPr="00054751">
        <w:rPr>
          <w:rFonts w:ascii="ＭＳ Ｐ明朝" w:eastAsia="ＭＳ Ｐ明朝" w:hAnsi="ＭＳ Ｐ明朝" w:hint="eastAsia"/>
          <w:color w:val="000000" w:themeColor="text1"/>
          <w:sz w:val="22"/>
        </w:rPr>
        <w:t>人の死傷者が出ているが、今後、新たに</w:t>
      </w:r>
      <w:r w:rsidRPr="00054751">
        <w:rPr>
          <w:rFonts w:ascii="ＭＳ Ｐ明朝" w:eastAsia="ＭＳ Ｐ明朝" w:hAnsi="ＭＳ Ｐ明朝" w:hint="eastAsia"/>
          <w:color w:val="000000" w:themeColor="text1"/>
          <w:sz w:val="22"/>
          <w:szCs w:val="24"/>
        </w:rPr>
        <w:t>感染症が発生し、拡大した場合には、建設工事従事者の健康と安全を確保する観点から、適切に対応する必要がある。</w:t>
      </w:r>
    </w:p>
    <w:p w14:paraId="4CFD3A03" w14:textId="77777777" w:rsidR="009F6DE9" w:rsidRPr="00054751" w:rsidRDefault="009F6DE9"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szCs w:val="24"/>
        </w:rPr>
        <w:t>このように、気候変動の影響や石綿を用いた建築物の解体工事の増加、新興・再興感染症の発生・拡大等の新たな状況変化への対応等が必要である。</w:t>
      </w:r>
    </w:p>
    <w:p w14:paraId="29A77017" w14:textId="641355D0" w:rsidR="009F6DE9" w:rsidRPr="00054751" w:rsidRDefault="009F6DE9" w:rsidP="0098337E">
      <w:pPr>
        <w:ind w:firstLineChars="100" w:firstLine="220"/>
        <w:rPr>
          <w:rFonts w:ascii="ＭＳ Ｐ明朝" w:eastAsia="ＭＳ Ｐ明朝" w:hAnsi="ＭＳ Ｐ明朝"/>
          <w:color w:val="000000" w:themeColor="text1"/>
          <w:szCs w:val="21"/>
        </w:rPr>
      </w:pPr>
      <w:r w:rsidRPr="00054751">
        <w:rPr>
          <w:rFonts w:ascii="ＭＳ Ｐ明朝" w:eastAsia="ＭＳ Ｐ明朝" w:hAnsi="ＭＳ Ｐ明朝" w:hint="eastAsia"/>
          <w:color w:val="000000" w:themeColor="text1"/>
          <w:sz w:val="22"/>
        </w:rPr>
        <w:t>【図</w:t>
      </w:r>
      <w:r w:rsidR="00F2187F">
        <w:rPr>
          <w:rFonts w:ascii="ＭＳ Ｐ明朝" w:eastAsia="ＭＳ Ｐ明朝" w:hAnsi="ＭＳ Ｐ明朝" w:hint="eastAsia"/>
          <w:color w:val="000000" w:themeColor="text1"/>
          <w:sz w:val="22"/>
        </w:rPr>
        <w:t>9</w:t>
      </w:r>
      <w:r w:rsidRPr="00054751">
        <w:rPr>
          <w:rFonts w:ascii="ＭＳ Ｐ明朝" w:eastAsia="ＭＳ Ｐ明朝" w:hAnsi="ＭＳ Ｐ明朝" w:hint="eastAsia"/>
          <w:color w:val="000000" w:themeColor="text1"/>
          <w:sz w:val="22"/>
        </w:rPr>
        <w:t>の１】は、建設業に従事する女性、高齢者及び外国人の人数を示したものである。平成</w:t>
      </w:r>
      <w:r w:rsidRPr="00054751">
        <w:rPr>
          <w:rFonts w:ascii="ＭＳ Ｐ明朝" w:eastAsia="ＭＳ Ｐ明朝" w:hAnsi="ＭＳ Ｐ明朝"/>
          <w:color w:val="000000" w:themeColor="text1"/>
          <w:sz w:val="22"/>
        </w:rPr>
        <w:t>29年の人数と比べて、</w:t>
      </w:r>
      <w:r w:rsidRPr="00054751">
        <w:rPr>
          <w:rFonts w:ascii="ＭＳ Ｐ明朝" w:eastAsia="ＭＳ Ｐ明朝" w:hAnsi="ＭＳ Ｐ明朝" w:hint="eastAsia"/>
          <w:color w:val="000000" w:themeColor="text1"/>
          <w:sz w:val="22"/>
        </w:rPr>
        <w:t>令和４年には</w:t>
      </w:r>
      <w:r w:rsidRPr="00054751">
        <w:rPr>
          <w:rFonts w:ascii="ＭＳ Ｐ明朝" w:eastAsia="ＭＳ Ｐ明朝" w:hAnsi="ＭＳ Ｐ明朝"/>
          <w:color w:val="000000" w:themeColor="text1"/>
          <w:sz w:val="22"/>
        </w:rPr>
        <w:t>いずれも増加して</w:t>
      </w:r>
      <w:r w:rsidRPr="00054751">
        <w:rPr>
          <w:rFonts w:ascii="ＭＳ Ｐ明朝" w:eastAsia="ＭＳ Ｐ明朝" w:hAnsi="ＭＳ Ｐ明朝" w:hint="eastAsia"/>
          <w:color w:val="000000" w:themeColor="text1"/>
          <w:sz w:val="22"/>
        </w:rPr>
        <w:t>おり、人材の多様化が進んでいる状況がわかる。</w:t>
      </w:r>
    </w:p>
    <w:p w14:paraId="1783E485" w14:textId="2D22AEA9" w:rsidR="009F6DE9" w:rsidRPr="00054751" w:rsidRDefault="009F6DE9" w:rsidP="0098337E">
      <w:pPr>
        <w:ind w:firstLineChars="100" w:firstLine="220"/>
        <w:rPr>
          <w:rFonts w:ascii="ＭＳ Ｐ明朝" w:eastAsia="ＭＳ Ｐ明朝" w:hAnsi="ＭＳ Ｐ明朝"/>
          <w:color w:val="000000" w:themeColor="text1"/>
          <w:sz w:val="22"/>
        </w:rPr>
      </w:pPr>
      <w:r w:rsidRPr="00054751">
        <w:rPr>
          <w:rFonts w:ascii="ＭＳ Ｐ明朝" w:eastAsia="ＭＳ Ｐ明朝" w:hAnsi="ＭＳ Ｐ明朝" w:hint="eastAsia"/>
          <w:color w:val="000000" w:themeColor="text1"/>
          <w:sz w:val="22"/>
        </w:rPr>
        <w:t>一方、【図</w:t>
      </w:r>
      <w:r w:rsidRPr="00054751">
        <w:rPr>
          <w:rFonts w:ascii="ＭＳ Ｐ明朝" w:eastAsia="ＭＳ Ｐ明朝" w:hAnsi="ＭＳ Ｐ明朝"/>
          <w:color w:val="000000" w:themeColor="text1"/>
          <w:sz w:val="22"/>
        </w:rPr>
        <w:t>9</w:t>
      </w:r>
      <w:r w:rsidRPr="00054751">
        <w:rPr>
          <w:rFonts w:ascii="ＭＳ Ｐ明朝" w:eastAsia="ＭＳ Ｐ明朝" w:hAnsi="ＭＳ Ｐ明朝" w:hint="eastAsia"/>
          <w:color w:val="000000" w:themeColor="text1"/>
          <w:sz w:val="22"/>
        </w:rPr>
        <w:t>の</w:t>
      </w:r>
      <w:r w:rsidR="00D94D79">
        <w:rPr>
          <w:rFonts w:ascii="ＭＳ Ｐ明朝" w:eastAsia="ＭＳ Ｐ明朝" w:hAnsi="ＭＳ Ｐ明朝" w:hint="eastAsia"/>
          <w:color w:val="000000" w:themeColor="text1"/>
          <w:sz w:val="22"/>
        </w:rPr>
        <w:t>2</w:t>
      </w:r>
      <w:r w:rsidRPr="00054751">
        <w:rPr>
          <w:rFonts w:ascii="ＭＳ Ｐ明朝" w:eastAsia="ＭＳ Ｐ明朝" w:hAnsi="ＭＳ Ｐ明朝"/>
          <w:color w:val="000000" w:themeColor="text1"/>
          <w:sz w:val="22"/>
        </w:rPr>
        <w:t>】</w:t>
      </w:r>
      <w:r w:rsidRPr="00054751">
        <w:rPr>
          <w:rFonts w:ascii="ＭＳ Ｐ明朝" w:eastAsia="ＭＳ Ｐ明朝" w:hAnsi="ＭＳ Ｐ明朝" w:hint="eastAsia"/>
          <w:color w:val="000000" w:themeColor="text1"/>
          <w:sz w:val="22"/>
        </w:rPr>
        <w:t>は、産業別の女性の割合を示したものであるが、</w:t>
      </w:r>
      <w:r w:rsidRPr="00054751">
        <w:rPr>
          <w:rFonts w:ascii="ＭＳ Ｐ明朝" w:eastAsia="ＭＳ Ｐ明朝" w:hAnsi="ＭＳ Ｐ明朝"/>
          <w:color w:val="000000" w:themeColor="text1"/>
          <w:sz w:val="22"/>
        </w:rPr>
        <w:t>建設業の有業者に占める</w:t>
      </w:r>
      <w:r w:rsidRPr="00054751">
        <w:rPr>
          <w:rFonts w:ascii="ＭＳ Ｐ明朝" w:eastAsia="ＭＳ Ｐ明朝" w:hAnsi="ＭＳ Ｐ明朝" w:hint="eastAsia"/>
          <w:color w:val="000000" w:themeColor="text1"/>
          <w:sz w:val="22"/>
        </w:rPr>
        <w:t>女性の</w:t>
      </w:r>
      <w:r w:rsidRPr="00054751">
        <w:rPr>
          <w:rFonts w:ascii="ＭＳ Ｐ明朝" w:eastAsia="ＭＳ Ｐ明朝" w:hAnsi="ＭＳ Ｐ明朝"/>
          <w:color w:val="000000" w:themeColor="text1"/>
          <w:sz w:val="22"/>
        </w:rPr>
        <w:t>割合は、</w:t>
      </w:r>
      <w:r w:rsidRPr="00054751">
        <w:rPr>
          <w:rFonts w:ascii="ＭＳ Ｐ明朝" w:eastAsia="ＭＳ Ｐ明朝" w:hAnsi="ＭＳ Ｐ明朝" w:hint="eastAsia"/>
          <w:color w:val="000000" w:themeColor="text1"/>
          <w:sz w:val="22"/>
        </w:rPr>
        <w:t>製造業や全産業と比べて</w:t>
      </w:r>
      <w:r w:rsidRPr="00054751">
        <w:rPr>
          <w:rFonts w:ascii="ＭＳ Ｐ明朝" w:eastAsia="ＭＳ Ｐ明朝" w:hAnsi="ＭＳ Ｐ明朝"/>
          <w:color w:val="000000" w:themeColor="text1"/>
          <w:sz w:val="22"/>
        </w:rPr>
        <w:t>少</w:t>
      </w:r>
      <w:r w:rsidRPr="00054751">
        <w:rPr>
          <w:rFonts w:ascii="ＭＳ Ｐ明朝" w:eastAsia="ＭＳ Ｐ明朝" w:hAnsi="ＭＳ Ｐ明朝" w:hint="eastAsia"/>
          <w:color w:val="000000" w:themeColor="text1"/>
          <w:sz w:val="22"/>
        </w:rPr>
        <w:t>なく、</w:t>
      </w:r>
      <w:r w:rsidR="00927F54" w:rsidRPr="00054751">
        <w:rPr>
          <w:rFonts w:ascii="ＭＳ Ｐ明朝" w:eastAsia="ＭＳ Ｐ明朝" w:hAnsi="ＭＳ Ｐ明朝" w:hint="eastAsia"/>
          <w:color w:val="000000" w:themeColor="text1"/>
          <w:sz w:val="22"/>
        </w:rPr>
        <w:t>女性が働きやすい職場環境づくりを進め、</w:t>
      </w:r>
      <w:r w:rsidR="00927F54" w:rsidRPr="00054751">
        <w:rPr>
          <w:rFonts w:ascii="ＭＳ Ｐ明朝" w:eastAsia="ＭＳ Ｐ明朝" w:hAnsi="ＭＳ Ｐ明朝" w:hint="eastAsia"/>
          <w:color w:val="000000" w:themeColor="text1"/>
          <w:sz w:val="22"/>
        </w:rPr>
        <w:lastRenderedPageBreak/>
        <w:t>女性の入職や定着促進を図る必要がある。</w:t>
      </w:r>
    </w:p>
    <w:p w14:paraId="39E284B4" w14:textId="25C57436" w:rsidR="009F6DE9" w:rsidRPr="00054751" w:rsidRDefault="009F6DE9" w:rsidP="0098337E">
      <w:pPr>
        <w:ind w:firstLineChars="100" w:firstLine="220"/>
        <w:rPr>
          <w:rFonts w:ascii="ＭＳ Ｐ明朝" w:eastAsia="ＭＳ Ｐ明朝" w:hAnsi="ＭＳ Ｐ明朝"/>
          <w:color w:val="000000" w:themeColor="text1"/>
          <w:szCs w:val="21"/>
        </w:rPr>
      </w:pPr>
      <w:r w:rsidRPr="00054751">
        <w:rPr>
          <w:rFonts w:ascii="ＭＳ Ｐ明朝" w:eastAsia="ＭＳ Ｐ明朝" w:hAnsi="ＭＳ Ｐ明朝" w:hint="eastAsia"/>
          <w:color w:val="000000" w:themeColor="text1"/>
          <w:sz w:val="22"/>
        </w:rPr>
        <w:t>また、高齢者や外国人については、身体機能やコミュニケーション能力などのそれぞれの特性に応じた労働災害防止対策が必要となってくる。</w:t>
      </w:r>
    </w:p>
    <w:p w14:paraId="4209C4AF" w14:textId="0F5524C9" w:rsidR="009F6DE9" w:rsidRPr="00397A15" w:rsidRDefault="0092176B" w:rsidP="0098337E">
      <w:pPr>
        <w:ind w:firstLineChars="100" w:firstLine="221"/>
        <w:rPr>
          <w:rFonts w:ascii="ＭＳ Ｐ明朝" w:eastAsia="ＭＳ Ｐ明朝" w:hAnsi="ＭＳ Ｐ明朝"/>
          <w:color w:val="FF0000"/>
          <w:u w:val="single"/>
        </w:rPr>
      </w:pPr>
      <w:r>
        <w:rPr>
          <w:rFonts w:ascii="HGPｺﾞｼｯｸM" w:eastAsia="HGPｺﾞｼｯｸM" w:hAnsi="メイリオ" w:cs="メイリオ"/>
          <w:b/>
          <w:noProof/>
          <w:sz w:val="22"/>
        </w:rPr>
        <mc:AlternateContent>
          <mc:Choice Requires="wps">
            <w:drawing>
              <wp:anchor distT="0" distB="0" distL="114300" distR="114300" simplePos="0" relativeHeight="251950592" behindDoc="0" locked="0" layoutInCell="1" allowOverlap="1" wp14:anchorId="30FEFC5E" wp14:editId="76F11901">
                <wp:simplePos x="0" y="0"/>
                <wp:positionH relativeFrom="column">
                  <wp:posOffset>1308736</wp:posOffset>
                </wp:positionH>
                <wp:positionV relativeFrom="paragraph">
                  <wp:posOffset>175577</wp:posOffset>
                </wp:positionV>
                <wp:extent cx="187642" cy="1820862"/>
                <wp:effectExtent l="2540" t="0" r="24765" b="24765"/>
                <wp:wrapNone/>
                <wp:docPr id="60" name="右中かっこ 60"/>
                <wp:cNvGraphicFramePr/>
                <a:graphic xmlns:a="http://schemas.openxmlformats.org/drawingml/2006/main">
                  <a:graphicData uri="http://schemas.microsoft.com/office/word/2010/wordprocessingShape">
                    <wps:wsp>
                      <wps:cNvSpPr/>
                      <wps:spPr>
                        <a:xfrm rot="16200000">
                          <a:off x="0" y="0"/>
                          <a:ext cx="187642" cy="18208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368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0" o:spid="_x0000_s1026" type="#_x0000_t88" style="position:absolute;left:0;text-align:left;margin-left:103.05pt;margin-top:13.8pt;width:14.75pt;height:143.35pt;rotation:-90;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" adj="185" strokecolor="#4579b8 [3044]"/>
            </w:pict>
          </mc:Fallback>
        </mc:AlternateContent>
      </w:r>
    </w:p>
    <w:p w14:paraId="36917DF1" w14:textId="176F7A7E" w:rsidR="009F6DE9" w:rsidRPr="00054751" w:rsidRDefault="009F6DE9" w:rsidP="0098337E">
      <w:pPr>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5</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建設業者の下請契約の締結方法（大阪）</w:t>
      </w:r>
    </w:p>
    <w:p w14:paraId="069949D7" w14:textId="66CC6118" w:rsidR="009F6DE9" w:rsidRPr="00397A15" w:rsidRDefault="0092176B" w:rsidP="0098337E">
      <w:pPr>
        <w:ind w:firstLineChars="100" w:firstLine="221"/>
        <w:rPr>
          <w:rFonts w:ascii="ＭＳ Ｐ明朝" w:eastAsia="ＭＳ Ｐ明朝" w:hAnsi="ＭＳ Ｐ明朝"/>
          <w:color w:val="FF0000"/>
        </w:rPr>
      </w:pPr>
      <w:r>
        <w:rPr>
          <w:rFonts w:ascii="HGPｺﾞｼｯｸM" w:eastAsia="HGPｺﾞｼｯｸM" w:hAnsi="メイリオ" w:cs="メイリオ"/>
          <w:b/>
          <w:noProof/>
          <w:sz w:val="22"/>
        </w:rPr>
        <mc:AlternateContent>
          <mc:Choice Requires="wps">
            <w:drawing>
              <wp:anchor distT="0" distB="0" distL="114300" distR="114300" simplePos="0" relativeHeight="251951616" behindDoc="0" locked="0" layoutInCell="1" allowOverlap="1" wp14:anchorId="49B5BFAB" wp14:editId="57188CFE">
                <wp:simplePos x="0" y="0"/>
                <wp:positionH relativeFrom="column">
                  <wp:posOffset>450215</wp:posOffset>
                </wp:positionH>
                <wp:positionV relativeFrom="paragraph">
                  <wp:posOffset>260350</wp:posOffset>
                </wp:positionV>
                <wp:extent cx="1394460" cy="303529"/>
                <wp:effectExtent l="0" t="0" r="0" b="1905"/>
                <wp:wrapNone/>
                <wp:docPr id="61" name="正方形/長方形 61"/>
                <wp:cNvGraphicFramePr/>
                <a:graphic xmlns:a="http://schemas.openxmlformats.org/drawingml/2006/main">
                  <a:graphicData uri="http://schemas.microsoft.com/office/word/2010/wordprocessingShape">
                    <wps:wsp>
                      <wps:cNvSpPr/>
                      <wps:spPr>
                        <a:xfrm>
                          <a:off x="0" y="0"/>
                          <a:ext cx="1394460" cy="30352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2AD3E4" w14:textId="134E9515" w:rsidR="0092176B" w:rsidRPr="00CF5B5C" w:rsidRDefault="0092176B" w:rsidP="00CF5B5C">
                            <w:pPr>
                              <w:jc w:val="center"/>
                              <w:rPr>
                                <w:sz w:val="16"/>
                                <w:szCs w:val="16"/>
                              </w:rPr>
                            </w:pPr>
                            <w:r w:rsidRPr="00CF5B5C">
                              <w:rPr>
                                <w:rFonts w:hint="eastAsia"/>
                                <w:sz w:val="16"/>
                                <w:szCs w:val="16"/>
                              </w:rPr>
                              <w:t>適正な</w:t>
                            </w:r>
                            <w:r>
                              <w:rPr>
                                <w:rFonts w:hint="eastAsia"/>
                                <w:sz w:val="16"/>
                                <w:szCs w:val="16"/>
                              </w:rPr>
                              <w:t>契約締結：</w:t>
                            </w:r>
                            <w:r>
                              <w:rPr>
                                <w:rFonts w:hint="eastAsia"/>
                                <w:sz w:val="16"/>
                                <w:szCs w:val="16"/>
                              </w:rPr>
                              <w:t>4</w:t>
                            </w:r>
                            <w:r>
                              <w:rPr>
                                <w:sz w:val="16"/>
                                <w:szCs w:val="16"/>
                              </w:rPr>
                              <w:t>5</w:t>
                            </w:r>
                            <w:r>
                              <w:rPr>
                                <w:rFonts w:hint="eastAsia"/>
                                <w:sz w:val="16"/>
                                <w:szCs w:val="16"/>
                              </w:rPr>
                              <w:t>.</w:t>
                            </w:r>
                            <w:r>
                              <w:rPr>
                                <w:rFonts w:hint="eastAsia"/>
                                <w:sz w:val="16"/>
                                <w:szCs w:val="16"/>
                              </w:rPr>
                              <w:t>４</w:t>
                            </w:r>
                            <w:r>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BFAB" id="正方形/長方形 61" o:spid="_x0000_s1039" style="position:absolute;left:0;text-align:left;margin-left:35.45pt;margin-top:20.5pt;width:109.8pt;height:23.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" fillcolor="white [3201]" stroked="f" strokeweight="2pt">
                <v:textbox>
                  <w:txbxContent>
                    <w:p w14:paraId="652AD3E4" w14:textId="134E9515" w:rsidR="0092176B" w:rsidRPr="00CF5B5C" w:rsidRDefault="0092176B" w:rsidP="00CF5B5C">
                      <w:pPr>
                        <w:jc w:val="center"/>
                        <w:rPr>
                          <w:sz w:val="16"/>
                          <w:szCs w:val="16"/>
                        </w:rPr>
                      </w:pPr>
                      <w:r w:rsidRPr="00CF5B5C">
                        <w:rPr>
                          <w:rFonts w:hint="eastAsia"/>
                          <w:sz w:val="16"/>
                          <w:szCs w:val="16"/>
                        </w:rPr>
                        <w:t>適正な</w:t>
                      </w:r>
                      <w:r>
                        <w:rPr>
                          <w:rFonts w:hint="eastAsia"/>
                          <w:sz w:val="16"/>
                          <w:szCs w:val="16"/>
                        </w:rPr>
                        <w:t>契約締結：</w:t>
                      </w:r>
                      <w:r>
                        <w:rPr>
                          <w:rFonts w:hint="eastAsia"/>
                          <w:sz w:val="16"/>
                          <w:szCs w:val="16"/>
                        </w:rPr>
                        <w:t>4</w:t>
                      </w:r>
                      <w:r>
                        <w:rPr>
                          <w:sz w:val="16"/>
                          <w:szCs w:val="16"/>
                        </w:rPr>
                        <w:t>5</w:t>
                      </w:r>
                      <w:r>
                        <w:rPr>
                          <w:rFonts w:hint="eastAsia"/>
                          <w:sz w:val="16"/>
                          <w:szCs w:val="16"/>
                        </w:rPr>
                        <w:t>.</w:t>
                      </w:r>
                      <w:r>
                        <w:rPr>
                          <w:rFonts w:hint="eastAsia"/>
                          <w:sz w:val="16"/>
                          <w:szCs w:val="16"/>
                        </w:rPr>
                        <w:t>４</w:t>
                      </w:r>
                      <w:r>
                        <w:rPr>
                          <w:rFonts w:hint="eastAsia"/>
                          <w:sz w:val="16"/>
                          <w:szCs w:val="16"/>
                        </w:rPr>
                        <w:t>%</w:t>
                      </w:r>
                    </w:p>
                  </w:txbxContent>
                </v:textbox>
              </v:rect>
            </w:pict>
          </mc:Fallback>
        </mc:AlternateContent>
      </w:r>
      <w:r w:rsidR="009F6DE9" w:rsidRPr="00397A15">
        <w:rPr>
          <w:rFonts w:ascii="HGPｺﾞｼｯｸM" w:eastAsia="HGPｺﾞｼｯｸM" w:hAnsi="メイリオ" w:cs="メイリオ"/>
          <w:b/>
          <w:noProof/>
          <w:sz w:val="22"/>
        </w:rPr>
        <mc:AlternateContent>
          <mc:Choice Requires="wps">
            <w:drawing>
              <wp:anchor distT="0" distB="0" distL="114300" distR="114300" simplePos="0" relativeHeight="251896320" behindDoc="0" locked="0" layoutInCell="1" allowOverlap="1" wp14:anchorId="763C8E4C" wp14:editId="5259635B">
                <wp:simplePos x="0" y="0"/>
                <wp:positionH relativeFrom="column">
                  <wp:posOffset>167005</wp:posOffset>
                </wp:positionH>
                <wp:positionV relativeFrom="paragraph">
                  <wp:posOffset>3143885</wp:posOffset>
                </wp:positionV>
                <wp:extent cx="3692769" cy="33274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692769" cy="332740"/>
                        </a:xfrm>
                        <a:prstGeom prst="rect">
                          <a:avLst/>
                        </a:prstGeom>
                        <a:noFill/>
                        <a:ln w="6350">
                          <a:noFill/>
                        </a:ln>
                      </wps:spPr>
                      <wps:txbx>
                        <w:txbxContent>
                          <w:p w14:paraId="48471CCF" w14:textId="28272CA8" w:rsidR="009F6DE9" w:rsidRPr="009F6DE9" w:rsidRDefault="009F6DE9" w:rsidP="009F6DE9">
                            <w:pPr>
                              <w:spacing w:line="288" w:lineRule="auto"/>
                              <w:rPr>
                                <w:rFonts w:ascii="ＭＳ Ｐ明朝" w:eastAsia="ＭＳ Ｐ明朝" w:hAnsi="ＭＳ Ｐ明朝"/>
                                <w:sz w:val="16"/>
                                <w:szCs w:val="16"/>
                              </w:rPr>
                            </w:pPr>
                            <w:r w:rsidRPr="009F6DE9">
                              <w:rPr>
                                <w:rFonts w:ascii="ＭＳ Ｐ明朝" w:eastAsia="ＭＳ Ｐ明朝" w:hAnsi="ＭＳ Ｐ明朝" w:hint="eastAsia"/>
                                <w:sz w:val="16"/>
                                <w:szCs w:val="16"/>
                              </w:rPr>
                              <w:t>出典：</w:t>
                            </w:r>
                            <w:r w:rsidRPr="009F6DE9">
                              <w:rPr>
                                <w:rFonts w:ascii="ＭＳ Ｐ明朝" w:eastAsia="ＭＳ Ｐ明朝" w:hAnsi="ＭＳ Ｐ明朝"/>
                                <w:sz w:val="16"/>
                                <w:szCs w:val="16"/>
                              </w:rPr>
                              <w:t>国土交通省</w:t>
                            </w:r>
                            <w:r w:rsidR="00C2398F">
                              <w:rPr>
                                <w:rFonts w:ascii="ＭＳ Ｐ明朝" w:eastAsia="ＭＳ Ｐ明朝" w:hAnsi="ＭＳ Ｐ明朝" w:hint="eastAsia"/>
                                <w:sz w:val="16"/>
                                <w:szCs w:val="16"/>
                              </w:rPr>
                              <w:t>が実施した</w:t>
                            </w:r>
                            <w:r w:rsidRPr="009F6DE9">
                              <w:rPr>
                                <w:rFonts w:ascii="ＭＳ Ｐ明朝" w:eastAsia="ＭＳ Ｐ明朝" w:hAnsi="ＭＳ Ｐ明朝" w:hint="eastAsia"/>
                                <w:sz w:val="16"/>
                                <w:szCs w:val="16"/>
                              </w:rPr>
                              <w:t>令和４年度下請取引等実態調査</w:t>
                            </w:r>
                            <w:r w:rsidR="00C2398F">
                              <w:rPr>
                                <w:rFonts w:ascii="ＭＳ Ｐ明朝" w:eastAsia="ＭＳ Ｐ明朝" w:hAnsi="ＭＳ Ｐ明朝" w:hint="eastAsia"/>
                                <w:sz w:val="16"/>
                                <w:szCs w:val="16"/>
                              </w:rPr>
                              <w:t>より府で作成</w:t>
                            </w:r>
                          </w:p>
                          <w:p w14:paraId="6B290DBC" w14:textId="77777777" w:rsidR="009F6DE9" w:rsidRDefault="009F6DE9" w:rsidP="009F6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8E4C" id="テキスト ボックス 76" o:spid="_x0000_s1040" type="#_x0000_t202" style="position:absolute;left:0;text-align:left;margin-left:13.15pt;margin-top:247.55pt;width:290.75pt;height:26.2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" filled="f" stroked="f" strokeweight=".5pt">
                <v:textbox>
                  <w:txbxContent>
                    <w:p w14:paraId="48471CCF" w14:textId="28272CA8" w:rsidR="009F6DE9" w:rsidRPr="009F6DE9" w:rsidRDefault="009F6DE9" w:rsidP="009F6DE9">
                      <w:pPr>
                        <w:spacing w:line="288" w:lineRule="auto"/>
                        <w:rPr>
                          <w:rFonts w:ascii="ＭＳ Ｐ明朝" w:eastAsia="ＭＳ Ｐ明朝" w:hAnsi="ＭＳ Ｐ明朝"/>
                          <w:sz w:val="16"/>
                          <w:szCs w:val="16"/>
                        </w:rPr>
                      </w:pPr>
                      <w:r w:rsidRPr="009F6DE9">
                        <w:rPr>
                          <w:rFonts w:ascii="ＭＳ Ｐ明朝" w:eastAsia="ＭＳ Ｐ明朝" w:hAnsi="ＭＳ Ｐ明朝" w:hint="eastAsia"/>
                          <w:sz w:val="16"/>
                          <w:szCs w:val="16"/>
                        </w:rPr>
                        <w:t>出典：</w:t>
                      </w:r>
                      <w:r w:rsidRPr="009F6DE9">
                        <w:rPr>
                          <w:rFonts w:ascii="ＭＳ Ｐ明朝" w:eastAsia="ＭＳ Ｐ明朝" w:hAnsi="ＭＳ Ｐ明朝"/>
                          <w:sz w:val="16"/>
                          <w:szCs w:val="16"/>
                        </w:rPr>
                        <w:t>国土交通省</w:t>
                      </w:r>
                      <w:r w:rsidR="00C2398F">
                        <w:rPr>
                          <w:rFonts w:ascii="ＭＳ Ｐ明朝" w:eastAsia="ＭＳ Ｐ明朝" w:hAnsi="ＭＳ Ｐ明朝" w:hint="eastAsia"/>
                          <w:sz w:val="16"/>
                          <w:szCs w:val="16"/>
                        </w:rPr>
                        <w:t>が実施した</w:t>
                      </w:r>
                      <w:r w:rsidRPr="009F6DE9">
                        <w:rPr>
                          <w:rFonts w:ascii="ＭＳ Ｐ明朝" w:eastAsia="ＭＳ Ｐ明朝" w:hAnsi="ＭＳ Ｐ明朝" w:hint="eastAsia"/>
                          <w:sz w:val="16"/>
                          <w:szCs w:val="16"/>
                        </w:rPr>
                        <w:t>令和４年度下請取引等実態調査</w:t>
                      </w:r>
                      <w:r w:rsidR="00C2398F">
                        <w:rPr>
                          <w:rFonts w:ascii="ＭＳ Ｐ明朝" w:eastAsia="ＭＳ Ｐ明朝" w:hAnsi="ＭＳ Ｐ明朝" w:hint="eastAsia"/>
                          <w:sz w:val="16"/>
                          <w:szCs w:val="16"/>
                        </w:rPr>
                        <w:t>より府で作成</w:t>
                      </w:r>
                    </w:p>
                    <w:p w14:paraId="6B290DBC" w14:textId="77777777" w:rsidR="009F6DE9" w:rsidRDefault="009F6DE9" w:rsidP="009F6DE9"/>
                  </w:txbxContent>
                </v:textbox>
              </v:shape>
            </w:pict>
          </mc:Fallback>
        </mc:AlternateContent>
      </w:r>
      <w:r w:rsidR="009F6DE9" w:rsidRPr="00397A15">
        <w:rPr>
          <w:noProof/>
        </w:rPr>
        <w:drawing>
          <wp:inline distT="0" distB="0" distL="0" distR="0" wp14:anchorId="0CB70259" wp14:editId="025F24AB">
            <wp:extent cx="4716780" cy="3040380"/>
            <wp:effectExtent l="0" t="0" r="7620" b="762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B274ED" w14:textId="77777777" w:rsidR="009F6DE9" w:rsidRPr="00397A15" w:rsidRDefault="009F6DE9" w:rsidP="0098337E">
      <w:pPr>
        <w:rPr>
          <w:rFonts w:ascii="ＭＳ Ｐ明朝" w:eastAsia="ＭＳ Ｐ明朝" w:hAnsi="ＭＳ Ｐ明朝"/>
        </w:rPr>
      </w:pPr>
      <w:r w:rsidRPr="00397A15">
        <w:rPr>
          <w:rFonts w:ascii="ＭＳ Ｐ明朝" w:eastAsia="ＭＳ Ｐ明朝" w:hAnsi="ＭＳ Ｐ明朝" w:hint="eastAsia"/>
        </w:rPr>
        <w:t xml:space="preserve">　</w:t>
      </w:r>
    </w:p>
    <w:p w14:paraId="6B7021B5" w14:textId="5ED638F7" w:rsidR="009F6DE9" w:rsidRPr="00054751" w:rsidRDefault="009F6DE9" w:rsidP="0098337E">
      <w:pPr>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6</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大阪の年平均気温　1883-2022年</w:t>
      </w:r>
    </w:p>
    <w:p w14:paraId="45B7AD09" w14:textId="7B773317" w:rsidR="009F6DE9" w:rsidRPr="009F6DE9" w:rsidRDefault="00590E91" w:rsidP="0098337E">
      <w:pPr>
        <w:spacing w:line="288" w:lineRule="auto"/>
        <w:ind w:firstLineChars="100" w:firstLine="210"/>
        <w:rPr>
          <w:sz w:val="22"/>
        </w:rPr>
      </w:pPr>
      <w:r w:rsidRPr="00397A15">
        <w:rPr>
          <w:rFonts w:ascii="ＭＳ Ｐ明朝" w:eastAsia="ＭＳ Ｐ明朝" w:hAnsi="ＭＳ Ｐ明朝"/>
          <w:noProof/>
        </w:rPr>
        <w:drawing>
          <wp:inline distT="0" distB="0" distL="0" distR="0" wp14:anchorId="26EFFBBC" wp14:editId="7605F98C">
            <wp:extent cx="4812030" cy="2943607"/>
            <wp:effectExtent l="19050" t="19050" r="26670" b="2857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8955" cy="2972312"/>
                    </a:xfrm>
                    <a:prstGeom prst="rect">
                      <a:avLst/>
                    </a:prstGeom>
                    <a:ln>
                      <a:solidFill>
                        <a:schemeClr val="tx1"/>
                      </a:solidFill>
                    </a:ln>
                  </pic:spPr>
                </pic:pic>
              </a:graphicData>
            </a:graphic>
          </wp:inline>
        </w:drawing>
      </w:r>
    </w:p>
    <w:p w14:paraId="33EC86D4" w14:textId="77777777" w:rsidR="00590E91" w:rsidRPr="00590E91" w:rsidRDefault="00590E91" w:rsidP="0098337E">
      <w:pPr>
        <w:spacing w:line="288" w:lineRule="auto"/>
        <w:ind w:firstLineChars="200" w:firstLine="320"/>
        <w:rPr>
          <w:rFonts w:ascii="ＭＳ Ｐ明朝" w:eastAsia="ＭＳ Ｐ明朝" w:hAnsi="ＭＳ Ｐ明朝"/>
          <w:sz w:val="16"/>
          <w:szCs w:val="16"/>
        </w:rPr>
      </w:pPr>
      <w:r w:rsidRPr="00590E91">
        <w:rPr>
          <w:rFonts w:ascii="ＭＳ Ｐ明朝" w:eastAsia="ＭＳ Ｐ明朝" w:hAnsi="ＭＳ Ｐ明朝" w:hint="eastAsia"/>
          <w:sz w:val="16"/>
          <w:szCs w:val="16"/>
        </w:rPr>
        <w:t>出典：国立</w:t>
      </w:r>
      <w:r w:rsidRPr="00590E91">
        <w:rPr>
          <w:rFonts w:ascii="ＭＳ Ｐ明朝" w:eastAsia="ＭＳ Ｐ明朝" w:hAnsi="ＭＳ Ｐ明朝"/>
          <w:sz w:val="16"/>
          <w:szCs w:val="16"/>
        </w:rPr>
        <w:t>研究開発法人</w:t>
      </w:r>
      <w:r w:rsidRPr="00590E91">
        <w:rPr>
          <w:rFonts w:ascii="ＭＳ Ｐ明朝" w:eastAsia="ＭＳ Ｐ明朝" w:hAnsi="ＭＳ Ｐ明朝" w:hint="eastAsia"/>
          <w:sz w:val="16"/>
          <w:szCs w:val="16"/>
        </w:rPr>
        <w:t>国立</w:t>
      </w:r>
      <w:r w:rsidRPr="00590E91">
        <w:rPr>
          <w:rFonts w:ascii="ＭＳ Ｐ明朝" w:eastAsia="ＭＳ Ｐ明朝" w:hAnsi="ＭＳ Ｐ明朝"/>
          <w:sz w:val="16"/>
          <w:szCs w:val="16"/>
        </w:rPr>
        <w:t>環境研究所</w:t>
      </w:r>
      <w:r w:rsidRPr="00590E91">
        <w:rPr>
          <w:rFonts w:ascii="ＭＳ Ｐ明朝" w:eastAsia="ＭＳ Ｐ明朝" w:hAnsi="ＭＳ Ｐ明朝" w:hint="eastAsia"/>
          <w:sz w:val="16"/>
          <w:szCs w:val="16"/>
        </w:rPr>
        <w:t xml:space="preserve">　気候変動</w:t>
      </w:r>
      <w:r w:rsidRPr="00590E91">
        <w:rPr>
          <w:rFonts w:ascii="ＭＳ Ｐ明朝" w:eastAsia="ＭＳ Ｐ明朝" w:hAnsi="ＭＳ Ｐ明朝"/>
          <w:sz w:val="16"/>
          <w:szCs w:val="16"/>
        </w:rPr>
        <w:t>適用</w:t>
      </w:r>
      <w:r w:rsidRPr="00590E91">
        <w:rPr>
          <w:rFonts w:ascii="ＭＳ Ｐ明朝" w:eastAsia="ＭＳ Ｐ明朝" w:hAnsi="ＭＳ Ｐ明朝" w:hint="eastAsia"/>
          <w:sz w:val="16"/>
          <w:szCs w:val="16"/>
        </w:rPr>
        <w:t>情報</w:t>
      </w:r>
      <w:r w:rsidRPr="00590E91">
        <w:rPr>
          <w:rFonts w:ascii="ＭＳ Ｐ明朝" w:eastAsia="ＭＳ Ｐ明朝" w:hAnsi="ＭＳ Ｐ明朝"/>
          <w:sz w:val="16"/>
          <w:szCs w:val="16"/>
        </w:rPr>
        <w:t>プラットフォーム</w:t>
      </w:r>
      <w:r w:rsidRPr="00590E91">
        <w:rPr>
          <w:rFonts w:ascii="ＭＳ Ｐ明朝" w:eastAsia="ＭＳ Ｐ明朝" w:hAnsi="ＭＳ Ｐ明朝" w:hint="eastAsia"/>
          <w:sz w:val="16"/>
          <w:szCs w:val="16"/>
        </w:rPr>
        <w:t xml:space="preserve">　観測</w:t>
      </w:r>
      <w:r w:rsidRPr="00590E91">
        <w:rPr>
          <w:rFonts w:ascii="ＭＳ Ｐ明朝" w:eastAsia="ＭＳ Ｐ明朝" w:hAnsi="ＭＳ Ｐ明朝"/>
          <w:sz w:val="16"/>
          <w:szCs w:val="16"/>
        </w:rPr>
        <w:t>データ</w:t>
      </w:r>
    </w:p>
    <w:p w14:paraId="55437A70" w14:textId="77777777" w:rsidR="00B2152B" w:rsidRDefault="00B2152B" w:rsidP="0098337E">
      <w:pPr>
        <w:rPr>
          <w:rFonts w:ascii="ＭＳ Ｐゴシック" w:eastAsia="ＭＳ Ｐゴシック" w:hAnsi="ＭＳ Ｐゴシック"/>
          <w:color w:val="0070C0"/>
          <w:sz w:val="18"/>
          <w:u w:val="single"/>
        </w:rPr>
      </w:pPr>
    </w:p>
    <w:p w14:paraId="280E41E7" w14:textId="77777777" w:rsidR="00B2152B" w:rsidRDefault="00B2152B" w:rsidP="0098337E">
      <w:pPr>
        <w:rPr>
          <w:rFonts w:ascii="ＭＳ Ｐゴシック" w:eastAsia="ＭＳ Ｐゴシック" w:hAnsi="ＭＳ Ｐゴシック"/>
          <w:color w:val="0070C0"/>
          <w:sz w:val="18"/>
          <w:u w:val="single"/>
        </w:rPr>
      </w:pPr>
    </w:p>
    <w:p w14:paraId="7A15E3A3" w14:textId="7140EEDF" w:rsidR="00B2152B" w:rsidRDefault="00B2152B" w:rsidP="0098337E">
      <w:pPr>
        <w:rPr>
          <w:rFonts w:ascii="ＭＳ Ｐゴシック" w:eastAsia="ＭＳ Ｐゴシック" w:hAnsi="ＭＳ Ｐゴシック"/>
          <w:color w:val="0070C0"/>
          <w:sz w:val="18"/>
          <w:u w:val="single"/>
        </w:rPr>
      </w:pPr>
    </w:p>
    <w:p w14:paraId="6E722022" w14:textId="2B47A5D3" w:rsidR="00E11BC7" w:rsidRDefault="00E11BC7" w:rsidP="0098337E">
      <w:pPr>
        <w:rPr>
          <w:rFonts w:ascii="ＭＳ Ｐゴシック" w:eastAsia="ＭＳ Ｐゴシック" w:hAnsi="ＭＳ Ｐゴシック"/>
          <w:color w:val="0070C0"/>
          <w:sz w:val="18"/>
          <w:u w:val="single"/>
        </w:rPr>
      </w:pPr>
    </w:p>
    <w:p w14:paraId="76B151A9" w14:textId="0B96C193" w:rsidR="00E11BC7" w:rsidRDefault="00E11BC7" w:rsidP="0098337E">
      <w:pPr>
        <w:rPr>
          <w:rFonts w:ascii="ＭＳ Ｐゴシック" w:eastAsia="ＭＳ Ｐゴシック" w:hAnsi="ＭＳ Ｐゴシック"/>
          <w:color w:val="0070C0"/>
          <w:sz w:val="18"/>
          <w:u w:val="single"/>
        </w:rPr>
      </w:pPr>
    </w:p>
    <w:p w14:paraId="318CDD93" w14:textId="77777777" w:rsidR="00E11BC7" w:rsidRDefault="00E11BC7" w:rsidP="0098337E">
      <w:pPr>
        <w:rPr>
          <w:rFonts w:ascii="ＭＳ Ｐゴシック" w:eastAsia="ＭＳ Ｐゴシック" w:hAnsi="ＭＳ Ｐゴシック"/>
          <w:color w:val="0070C0"/>
          <w:sz w:val="18"/>
          <w:u w:val="single"/>
        </w:rPr>
      </w:pPr>
    </w:p>
    <w:p w14:paraId="7D9854A4" w14:textId="5B543C63" w:rsidR="00590E91" w:rsidRPr="00054751" w:rsidRDefault="00590E91" w:rsidP="0098337E">
      <w:pPr>
        <w:rPr>
          <w:rFonts w:ascii="ＭＳ Ｐ明朝" w:eastAsia="ＭＳ Ｐ明朝" w:hAnsi="ＭＳ Ｐ明朝"/>
          <w:color w:val="000000" w:themeColor="text1"/>
        </w:rPr>
      </w:pPr>
      <w:r w:rsidRPr="00054751">
        <w:rPr>
          <w:rFonts w:ascii="ＭＳ Ｐゴシック" w:eastAsia="ＭＳ Ｐゴシック" w:hAnsi="ＭＳ Ｐゴシック" w:hint="eastAsia"/>
          <w:color w:val="000000" w:themeColor="text1"/>
          <w:sz w:val="18"/>
        </w:rPr>
        <w:lastRenderedPageBreak/>
        <w:t>【図</w:t>
      </w:r>
      <w:r w:rsidR="005975ED" w:rsidRPr="00054751">
        <w:rPr>
          <w:rFonts w:ascii="ＭＳ Ｐゴシック" w:eastAsia="ＭＳ Ｐゴシック" w:hAnsi="ＭＳ Ｐゴシック" w:hint="eastAsia"/>
          <w:color w:val="000000" w:themeColor="text1"/>
          <w:sz w:val="18"/>
        </w:rPr>
        <w:t>7</w:t>
      </w:r>
      <w:r w:rsidRPr="00054751">
        <w:rPr>
          <w:rFonts w:ascii="ＭＳ Ｐゴシック" w:eastAsia="ＭＳ Ｐゴシック" w:hAnsi="ＭＳ Ｐゴシック" w:hint="eastAsia"/>
          <w:color w:val="000000" w:themeColor="text1"/>
          <w:sz w:val="18"/>
        </w:rPr>
        <w:t>】</w:t>
      </w:r>
      <w:r w:rsidR="00B2152B" w:rsidRPr="00054751">
        <w:rPr>
          <w:rFonts w:ascii="ＭＳ Ｐゴシック" w:eastAsia="ＭＳ Ｐゴシック" w:hAnsi="ＭＳ Ｐゴシック" w:hint="eastAsia"/>
          <w:color w:val="000000" w:themeColor="text1"/>
          <w:sz w:val="18"/>
        </w:rPr>
        <w:t xml:space="preserve">　全国の民間建築物の年度別解体棟数（推計）</w:t>
      </w:r>
    </w:p>
    <w:p w14:paraId="5BD5CB7E" w14:textId="31526D73" w:rsidR="00590E91" w:rsidRPr="00590E91" w:rsidRDefault="00590E91" w:rsidP="0098337E">
      <w:pPr>
        <w:spacing w:line="288" w:lineRule="auto"/>
        <w:ind w:firstLineChars="100" w:firstLine="210"/>
        <w:rPr>
          <w:sz w:val="22"/>
        </w:rPr>
      </w:pPr>
      <w:r w:rsidRPr="00397A15">
        <w:rPr>
          <w:rFonts w:ascii="ＭＳ Ｐ明朝" w:eastAsia="ＭＳ Ｐ明朝" w:hAnsi="ＭＳ Ｐ明朝"/>
          <w:noProof/>
        </w:rPr>
        <w:drawing>
          <wp:inline distT="0" distB="0" distL="0" distR="0" wp14:anchorId="423D9F42" wp14:editId="1B9EA6BB">
            <wp:extent cx="4773986" cy="3208020"/>
            <wp:effectExtent l="0" t="0" r="762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2586" cy="3213799"/>
                    </a:xfrm>
                    <a:prstGeom prst="rect">
                      <a:avLst/>
                    </a:prstGeom>
                  </pic:spPr>
                </pic:pic>
              </a:graphicData>
            </a:graphic>
          </wp:inline>
        </w:drawing>
      </w:r>
    </w:p>
    <w:p w14:paraId="02CDAF9B" w14:textId="77777777" w:rsidR="00590E91" w:rsidRPr="00590E91" w:rsidRDefault="00590E91" w:rsidP="0098337E">
      <w:pPr>
        <w:spacing w:line="288" w:lineRule="auto"/>
        <w:ind w:firstLineChars="300" w:firstLine="480"/>
        <w:rPr>
          <w:rFonts w:ascii="ＭＳ Ｐ明朝" w:eastAsia="ＭＳ Ｐ明朝" w:hAnsi="ＭＳ Ｐ明朝"/>
          <w:sz w:val="16"/>
          <w:szCs w:val="16"/>
        </w:rPr>
      </w:pPr>
      <w:r w:rsidRPr="00590E91">
        <w:rPr>
          <w:rFonts w:ascii="ＭＳ Ｐ明朝" w:eastAsia="ＭＳ Ｐ明朝" w:hAnsi="ＭＳ Ｐ明朝" w:hint="eastAsia"/>
          <w:sz w:val="16"/>
          <w:szCs w:val="16"/>
        </w:rPr>
        <w:t>出典：</w:t>
      </w:r>
      <w:r w:rsidRPr="00590E91">
        <w:rPr>
          <w:rFonts w:ascii="ＭＳ Ｐ明朝" w:eastAsia="ＭＳ Ｐ明朝" w:hAnsi="ＭＳ Ｐ明朝"/>
          <w:sz w:val="16"/>
          <w:szCs w:val="16"/>
        </w:rPr>
        <w:t xml:space="preserve">国土交通省　</w:t>
      </w:r>
      <w:r w:rsidRPr="00590E91">
        <w:rPr>
          <w:rFonts w:ascii="ＭＳ Ｐ明朝" w:eastAsia="ＭＳ Ｐ明朝" w:hAnsi="ＭＳ Ｐ明朝" w:hint="eastAsia"/>
          <w:sz w:val="16"/>
          <w:szCs w:val="16"/>
        </w:rPr>
        <w:t>建築物石綿含有建材調査マニュアル</w:t>
      </w:r>
    </w:p>
    <w:p w14:paraId="63425542" w14:textId="5E18B6F5" w:rsidR="00590E91" w:rsidRDefault="00590E91" w:rsidP="0098337E">
      <w:pPr>
        <w:spacing w:line="288" w:lineRule="auto"/>
        <w:ind w:firstLineChars="100" w:firstLine="220"/>
        <w:rPr>
          <w:sz w:val="22"/>
        </w:rPr>
      </w:pPr>
    </w:p>
    <w:p w14:paraId="044ADF11" w14:textId="1470BC89" w:rsidR="00590E91" w:rsidRPr="00054751" w:rsidRDefault="00594177" w:rsidP="0098337E">
      <w:pPr>
        <w:rPr>
          <w:rFonts w:ascii="ＭＳ Ｐゴシック" w:eastAsia="ＭＳ Ｐゴシック" w:hAnsi="ＭＳ Ｐゴシック"/>
          <w:color w:val="0070C0"/>
          <w:sz w:val="18"/>
        </w:rPr>
      </w:pPr>
      <w:r w:rsidRPr="00054751">
        <w:rPr>
          <w:rFonts w:ascii="HGPｺﾞｼｯｸM" w:eastAsia="HGPｺﾞｼｯｸM" w:hint="eastAsia"/>
          <w:noProof/>
          <w:color w:val="000000" w:themeColor="text1"/>
          <w:sz w:val="16"/>
        </w:rPr>
        <mc:AlternateContent>
          <mc:Choice Requires="wps">
            <w:drawing>
              <wp:anchor distT="0" distB="0" distL="114300" distR="114300" simplePos="0" relativeHeight="251900416" behindDoc="0" locked="0" layoutInCell="1" allowOverlap="1" wp14:anchorId="436A1054" wp14:editId="5D45FC67">
                <wp:simplePos x="0" y="0"/>
                <wp:positionH relativeFrom="column">
                  <wp:posOffset>1631315</wp:posOffset>
                </wp:positionH>
                <wp:positionV relativeFrom="paragraph">
                  <wp:posOffset>681355</wp:posOffset>
                </wp:positionV>
                <wp:extent cx="792480" cy="215900"/>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792480" cy="215900"/>
                        </a:xfrm>
                        <a:prstGeom prst="rect">
                          <a:avLst/>
                        </a:prstGeom>
                        <a:noFill/>
                        <a:ln w="12700" cap="flat" cmpd="sng" algn="ctr">
                          <a:noFill/>
                          <a:prstDash val="solid"/>
                          <a:miter lim="800000"/>
                        </a:ln>
                        <a:effectLst/>
                      </wps:spPr>
                      <wps:txbx>
                        <w:txbxContent>
                          <w:p w14:paraId="47048BBD"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A1054" id="正方形/長方形 127" o:spid="_x0000_s1041" style="position:absolute;left:0;text-align:left;margin-left:128.45pt;margin-top:53.65pt;width:62.4pt;height:1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" filled="f" stroked="f" strokeweight="1pt">
                <v:textbox inset=",0,,0">
                  <w:txbxContent>
                    <w:p w14:paraId="47048BBD"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v:textbox>
              </v:rect>
            </w:pict>
          </mc:Fallback>
        </mc:AlternateContent>
      </w:r>
      <w:r w:rsidR="00590E91"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8</w:t>
      </w:r>
      <w:r w:rsidR="00590E91"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00590E91" w:rsidRPr="00054751">
        <w:rPr>
          <w:rFonts w:ascii="ＭＳ Ｐゴシック" w:eastAsia="ＭＳ Ｐゴシック" w:hAnsi="ＭＳ Ｐゴシック" w:hint="eastAsia"/>
          <w:color w:val="000000" w:themeColor="text1"/>
          <w:sz w:val="18"/>
        </w:rPr>
        <w:t>新型コロナウイルス感染症による死傷者数（大阪）</w:t>
      </w:r>
    </w:p>
    <w:tbl>
      <w:tblPr>
        <w:tblStyle w:val="a9"/>
        <w:tblW w:w="0" w:type="auto"/>
        <w:tblLayout w:type="fixed"/>
        <w:tblLook w:val="04A0" w:firstRow="1" w:lastRow="0" w:firstColumn="1" w:lastColumn="0" w:noHBand="0" w:noVBand="1"/>
      </w:tblPr>
      <w:tblGrid>
        <w:gridCol w:w="1444"/>
        <w:gridCol w:w="1275"/>
      </w:tblGrid>
      <w:tr w:rsidR="00590E91" w:rsidRPr="00397A15" w14:paraId="17F6CB4D" w14:textId="77777777" w:rsidTr="00364FD2">
        <w:tc>
          <w:tcPr>
            <w:tcW w:w="1444" w:type="dxa"/>
          </w:tcPr>
          <w:p w14:paraId="475C335E" w14:textId="77777777" w:rsidR="00590E91" w:rsidRPr="00397A15" w:rsidRDefault="00590E91" w:rsidP="0098337E">
            <w:pPr>
              <w:rPr>
                <w:rFonts w:ascii="ＭＳ Ｐゴシック" w:eastAsia="ＭＳ Ｐゴシック" w:hAnsi="ＭＳ Ｐゴシック"/>
                <w:sz w:val="18"/>
              </w:rPr>
            </w:pPr>
          </w:p>
        </w:tc>
        <w:tc>
          <w:tcPr>
            <w:tcW w:w="1275" w:type="dxa"/>
          </w:tcPr>
          <w:p w14:paraId="372B6CB9" w14:textId="6913AE8E" w:rsidR="00590E91" w:rsidRPr="00CF5B5C" w:rsidRDefault="00590E91" w:rsidP="0098337E">
            <w:pPr>
              <w:rPr>
                <w:rFonts w:ascii="ＭＳ Ｐ明朝" w:eastAsia="ＭＳ Ｐ明朝" w:hAnsi="ＭＳ Ｐ明朝"/>
                <w:sz w:val="18"/>
              </w:rPr>
            </w:pPr>
            <w:r w:rsidRPr="00CF5B5C">
              <w:rPr>
                <w:rFonts w:ascii="ＭＳ Ｐ明朝" w:eastAsia="ＭＳ Ｐ明朝" w:hAnsi="ＭＳ Ｐ明朝" w:hint="eastAsia"/>
                <w:sz w:val="18"/>
              </w:rPr>
              <w:t>死傷者数</w:t>
            </w:r>
          </w:p>
        </w:tc>
      </w:tr>
      <w:tr w:rsidR="00590E91" w:rsidRPr="00397A15" w14:paraId="31BCFCC6" w14:textId="77777777" w:rsidTr="00364FD2">
        <w:tc>
          <w:tcPr>
            <w:tcW w:w="1444" w:type="dxa"/>
          </w:tcPr>
          <w:p w14:paraId="71E2177F" w14:textId="1422D9E8" w:rsidR="00590E91" w:rsidRPr="00CF5B5C" w:rsidRDefault="0087094E" w:rsidP="0098337E">
            <w:pPr>
              <w:rPr>
                <w:rFonts w:ascii="ＭＳ Ｐ明朝" w:eastAsia="ＭＳ Ｐ明朝" w:hAnsi="ＭＳ Ｐ明朝"/>
                <w:sz w:val="18"/>
              </w:rPr>
            </w:pPr>
            <w:r w:rsidRPr="00CF5B5C">
              <w:rPr>
                <w:rFonts w:ascii="ＭＳ Ｐ明朝" w:eastAsia="ＭＳ Ｐ明朝" w:hAnsi="ＭＳ Ｐ明朝"/>
                <w:sz w:val="18"/>
              </w:rPr>
              <w:t>R3</w:t>
            </w:r>
          </w:p>
        </w:tc>
        <w:tc>
          <w:tcPr>
            <w:tcW w:w="1275" w:type="dxa"/>
          </w:tcPr>
          <w:p w14:paraId="09AC4AC4" w14:textId="1E235FF1" w:rsidR="00590E91" w:rsidRPr="00CF5B5C" w:rsidRDefault="00590E91" w:rsidP="0098337E">
            <w:pPr>
              <w:jc w:val="center"/>
              <w:rPr>
                <w:rFonts w:ascii="ＭＳ Ｐ明朝" w:eastAsia="ＭＳ Ｐ明朝" w:hAnsi="ＭＳ Ｐ明朝"/>
                <w:sz w:val="18"/>
              </w:rPr>
            </w:pPr>
            <w:r w:rsidRPr="00CF5B5C">
              <w:rPr>
                <w:rFonts w:ascii="ＭＳ Ｐ明朝" w:eastAsia="ＭＳ Ｐ明朝" w:hAnsi="ＭＳ Ｐ明朝"/>
                <w:sz w:val="18"/>
              </w:rPr>
              <w:t>103</w:t>
            </w:r>
          </w:p>
        </w:tc>
      </w:tr>
      <w:tr w:rsidR="00590E91" w:rsidRPr="00397A15" w14:paraId="25A1C8E6" w14:textId="77777777" w:rsidTr="00364FD2">
        <w:tc>
          <w:tcPr>
            <w:tcW w:w="1444" w:type="dxa"/>
          </w:tcPr>
          <w:p w14:paraId="3A39FAEB" w14:textId="180E5779" w:rsidR="00590E91" w:rsidRPr="00CF5B5C" w:rsidRDefault="0087094E" w:rsidP="0098337E">
            <w:pPr>
              <w:rPr>
                <w:rFonts w:ascii="ＭＳ Ｐ明朝" w:eastAsia="ＭＳ Ｐ明朝" w:hAnsi="ＭＳ Ｐ明朝"/>
                <w:sz w:val="18"/>
              </w:rPr>
            </w:pPr>
            <w:r w:rsidRPr="00CD5623">
              <w:rPr>
                <w:rFonts w:ascii="ＭＳ Ｐ明朝" w:eastAsia="ＭＳ Ｐ明朝" w:hAnsi="ＭＳ Ｐ明朝" w:cs="ＭＳ Ｐゴシック" w:hint="eastAsia"/>
                <w:color w:val="000000"/>
                <w:kern w:val="0"/>
                <w:sz w:val="18"/>
                <w:szCs w:val="18"/>
              </w:rPr>
              <w:t>R4</w:t>
            </w:r>
          </w:p>
        </w:tc>
        <w:tc>
          <w:tcPr>
            <w:tcW w:w="1275" w:type="dxa"/>
          </w:tcPr>
          <w:p w14:paraId="5D5BCBAE" w14:textId="3A1D6321" w:rsidR="00590E91" w:rsidRPr="00CF5B5C" w:rsidRDefault="00590E91" w:rsidP="0098337E">
            <w:pPr>
              <w:jc w:val="center"/>
              <w:rPr>
                <w:rFonts w:ascii="ＭＳ Ｐ明朝" w:eastAsia="ＭＳ Ｐ明朝" w:hAnsi="ＭＳ Ｐ明朝"/>
                <w:sz w:val="18"/>
              </w:rPr>
            </w:pPr>
            <w:r w:rsidRPr="00CF5B5C">
              <w:rPr>
                <w:rFonts w:ascii="ＭＳ Ｐ明朝" w:eastAsia="ＭＳ Ｐ明朝" w:hAnsi="ＭＳ Ｐ明朝"/>
                <w:noProof/>
                <w:sz w:val="16"/>
              </w:rPr>
              <mc:AlternateContent>
                <mc:Choice Requires="wps">
                  <w:drawing>
                    <wp:anchor distT="0" distB="0" distL="114300" distR="114300" simplePos="0" relativeHeight="251901440" behindDoc="0" locked="0" layoutInCell="1" allowOverlap="1" wp14:anchorId="047680C6" wp14:editId="73454A82">
                      <wp:simplePos x="0" y="0"/>
                      <wp:positionH relativeFrom="margin">
                        <wp:posOffset>-988060</wp:posOffset>
                      </wp:positionH>
                      <wp:positionV relativeFrom="paragraph">
                        <wp:posOffset>160020</wp:posOffset>
                      </wp:positionV>
                      <wp:extent cx="2750820" cy="32766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750820" cy="327660"/>
                              </a:xfrm>
                              <a:prstGeom prst="rect">
                                <a:avLst/>
                              </a:prstGeom>
                              <a:noFill/>
                              <a:ln w="6350">
                                <a:noFill/>
                              </a:ln>
                            </wps:spPr>
                            <wps:txbx>
                              <w:txbxContent>
                                <w:p w14:paraId="22EA8A13" w14:textId="77777777" w:rsidR="00590E91" w:rsidRPr="00590E91" w:rsidRDefault="00590E91" w:rsidP="00590E91">
                                  <w:pPr>
                                    <w:spacing w:line="288" w:lineRule="auto"/>
                                    <w:ind w:right="640"/>
                                    <w:jc w:val="left"/>
                                    <w:rPr>
                                      <w:sz w:val="16"/>
                                      <w:szCs w:val="16"/>
                                    </w:rPr>
                                  </w:pPr>
                                  <w:r w:rsidRPr="00590E91">
                                    <w:rPr>
                                      <w:rFonts w:ascii="ＭＳ Ｐ明朝" w:eastAsia="ＭＳ Ｐ明朝" w:hAnsi="ＭＳ Ｐ明朝" w:hint="eastAsia"/>
                                      <w:sz w:val="16"/>
                                      <w:szCs w:val="16"/>
                                    </w:rPr>
                                    <w:t>出典：厚生労働省 労働災害発生状況（確定）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80C6" id="テキスト ボックス 128" o:spid="_x0000_s1042" type="#_x0000_t202" style="position:absolute;left:0;text-align:left;margin-left:-77.8pt;margin-top:12.6pt;width:216.6pt;height:25.8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" filled="f" stroked="f" strokeweight=".5pt">
                      <v:textbox>
                        <w:txbxContent>
                          <w:p w14:paraId="22EA8A13" w14:textId="77777777" w:rsidR="00590E91" w:rsidRPr="00590E91" w:rsidRDefault="00590E91" w:rsidP="00590E91">
                            <w:pPr>
                              <w:spacing w:line="288" w:lineRule="auto"/>
                              <w:ind w:right="640"/>
                              <w:jc w:val="left"/>
                              <w:rPr>
                                <w:sz w:val="16"/>
                                <w:szCs w:val="16"/>
                              </w:rPr>
                            </w:pPr>
                            <w:r w:rsidRPr="00590E91">
                              <w:rPr>
                                <w:rFonts w:ascii="ＭＳ Ｐ明朝" w:eastAsia="ＭＳ Ｐ明朝" w:hAnsi="ＭＳ Ｐ明朝" w:hint="eastAsia"/>
                                <w:sz w:val="16"/>
                                <w:szCs w:val="16"/>
                              </w:rPr>
                              <w:t>出典：厚生労働省 労働災害発生状況（確定）</w:t>
                            </w:r>
                          </w:p>
                        </w:txbxContent>
                      </v:textbox>
                      <w10:wrap anchorx="margin"/>
                    </v:shape>
                  </w:pict>
                </mc:Fallback>
              </mc:AlternateContent>
            </w:r>
            <w:r w:rsidRPr="00CF5B5C">
              <w:rPr>
                <w:rFonts w:ascii="ＭＳ Ｐ明朝" w:eastAsia="ＭＳ Ｐ明朝" w:hAnsi="ＭＳ Ｐ明朝"/>
                <w:sz w:val="18"/>
              </w:rPr>
              <w:t>130</w:t>
            </w:r>
          </w:p>
        </w:tc>
      </w:tr>
    </w:tbl>
    <w:p w14:paraId="4AA4EE9B" w14:textId="463898B8" w:rsidR="00590E91" w:rsidRPr="00397A15" w:rsidRDefault="00590E91" w:rsidP="0098337E">
      <w:pPr>
        <w:rPr>
          <w:rFonts w:ascii="ＭＳ Ｐゴシック" w:eastAsia="ＭＳ Ｐゴシック" w:hAnsi="ＭＳ Ｐゴシック"/>
          <w:sz w:val="18"/>
        </w:rPr>
      </w:pPr>
    </w:p>
    <w:p w14:paraId="34627BFD" w14:textId="01F5BC1A" w:rsidR="00590E91" w:rsidRPr="00054751" w:rsidRDefault="00594177" w:rsidP="0098337E">
      <w:pPr>
        <w:rPr>
          <w:rFonts w:ascii="ＭＳ Ｐ明朝" w:eastAsia="ＭＳ Ｐ明朝" w:hAnsi="ＭＳ Ｐ明朝"/>
        </w:rPr>
      </w:pPr>
      <w:r w:rsidRPr="00054751">
        <w:rPr>
          <w:rFonts w:ascii="ＭＳ Ｐ明朝" w:eastAsia="ＭＳ Ｐ明朝" w:hAnsi="ＭＳ Ｐ明朝" w:hint="eastAsia"/>
          <w:noProof/>
          <w:color w:val="000000" w:themeColor="text1"/>
          <w:sz w:val="18"/>
          <w:szCs w:val="18"/>
        </w:rPr>
        <mc:AlternateContent>
          <mc:Choice Requires="wps">
            <w:drawing>
              <wp:anchor distT="0" distB="0" distL="114300" distR="114300" simplePos="0" relativeHeight="251899392" behindDoc="0" locked="0" layoutInCell="1" allowOverlap="1" wp14:anchorId="3A99F363" wp14:editId="5C79BE3D">
                <wp:simplePos x="0" y="0"/>
                <wp:positionH relativeFrom="column">
                  <wp:posOffset>3200400</wp:posOffset>
                </wp:positionH>
                <wp:positionV relativeFrom="paragraph">
                  <wp:posOffset>710565</wp:posOffset>
                </wp:positionV>
                <wp:extent cx="944880" cy="205740"/>
                <wp:effectExtent l="0" t="0" r="0" b="3810"/>
                <wp:wrapNone/>
                <wp:docPr id="114" name="正方形/長方形 114"/>
                <wp:cNvGraphicFramePr/>
                <a:graphic xmlns:a="http://schemas.openxmlformats.org/drawingml/2006/main">
                  <a:graphicData uri="http://schemas.microsoft.com/office/word/2010/wordprocessingShape">
                    <wps:wsp>
                      <wps:cNvSpPr/>
                      <wps:spPr>
                        <a:xfrm>
                          <a:off x="0" y="0"/>
                          <a:ext cx="944880" cy="205740"/>
                        </a:xfrm>
                        <a:prstGeom prst="rect">
                          <a:avLst/>
                        </a:prstGeom>
                        <a:noFill/>
                        <a:ln w="12700" cap="flat" cmpd="sng" algn="ctr">
                          <a:noFill/>
                          <a:prstDash val="solid"/>
                          <a:miter lim="800000"/>
                        </a:ln>
                        <a:effectLst/>
                      </wps:spPr>
                      <wps:txbx>
                        <w:txbxContent>
                          <w:p w14:paraId="25DCE5E6"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9F363" id="正方形/長方形 114" o:spid="_x0000_s1043" style="position:absolute;left:0;text-align:left;margin-left:252pt;margin-top:55.95pt;width:74.4pt;height:16.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" filled="f" stroked="f" strokeweight="1pt">
                <v:textbox inset=",0,,0">
                  <w:txbxContent>
                    <w:p w14:paraId="25DCE5E6" w14:textId="77777777" w:rsidR="00590E91" w:rsidRPr="00590E91" w:rsidRDefault="00590E91"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v:textbox>
              </v:rect>
            </w:pict>
          </mc:Fallback>
        </mc:AlternateContent>
      </w:r>
      <w:r w:rsidR="00590E91"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9</w:t>
      </w:r>
      <w:r w:rsidR="00590E91" w:rsidRPr="00054751">
        <w:rPr>
          <w:rFonts w:ascii="ＭＳ Ｐゴシック" w:eastAsia="ＭＳ Ｐゴシック" w:hAnsi="ＭＳ Ｐゴシック" w:hint="eastAsia"/>
          <w:color w:val="000000" w:themeColor="text1"/>
          <w:sz w:val="18"/>
        </w:rPr>
        <w:t>の</w:t>
      </w:r>
      <w:r w:rsidR="005975ED" w:rsidRPr="00054751">
        <w:rPr>
          <w:rFonts w:ascii="ＭＳ Ｐゴシック" w:eastAsia="ＭＳ Ｐゴシック" w:hAnsi="ＭＳ Ｐゴシック"/>
          <w:color w:val="000000" w:themeColor="text1"/>
          <w:sz w:val="18"/>
        </w:rPr>
        <w:t>1</w:t>
      </w:r>
      <w:r w:rsidR="00590E91"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00590E91" w:rsidRPr="00054751">
        <w:rPr>
          <w:rFonts w:ascii="ＭＳ Ｐゴシック" w:eastAsia="ＭＳ Ｐゴシック" w:hAnsi="ＭＳ Ｐゴシック" w:hint="eastAsia"/>
          <w:color w:val="000000" w:themeColor="text1"/>
          <w:sz w:val="18"/>
        </w:rPr>
        <w:t>建設業に従事する</w:t>
      </w:r>
      <w:r w:rsidR="00B3792C" w:rsidRPr="00054751">
        <w:rPr>
          <w:rFonts w:ascii="ＭＳ Ｐゴシック" w:eastAsia="ＭＳ Ｐゴシック" w:hAnsi="ＭＳ Ｐゴシック" w:hint="eastAsia"/>
          <w:color w:val="000000" w:themeColor="text1"/>
          <w:sz w:val="18"/>
        </w:rPr>
        <w:t>者数（</w:t>
      </w:r>
      <w:r w:rsidR="00A526CD" w:rsidRPr="00054751">
        <w:rPr>
          <w:rFonts w:ascii="ＭＳ Ｐゴシック" w:eastAsia="ＭＳ Ｐゴシック" w:hAnsi="ＭＳ Ｐゴシック" w:hint="eastAsia"/>
          <w:color w:val="000000" w:themeColor="text1"/>
          <w:sz w:val="18"/>
        </w:rPr>
        <w:t>女性・</w:t>
      </w:r>
      <w:r w:rsidR="00B3792C" w:rsidRPr="00054751">
        <w:rPr>
          <w:rFonts w:ascii="ＭＳ Ｐゴシック" w:eastAsia="ＭＳ Ｐゴシック" w:hAnsi="ＭＳ Ｐゴシック" w:hint="eastAsia"/>
          <w:color w:val="000000" w:themeColor="text1"/>
          <w:sz w:val="18"/>
        </w:rPr>
        <w:t>6</w:t>
      </w:r>
      <w:r w:rsidR="00B3792C" w:rsidRPr="00054751">
        <w:rPr>
          <w:rFonts w:ascii="ＭＳ Ｐゴシック" w:eastAsia="ＭＳ Ｐゴシック" w:hAnsi="ＭＳ Ｐゴシック"/>
          <w:color w:val="000000" w:themeColor="text1"/>
          <w:sz w:val="18"/>
        </w:rPr>
        <w:t>0</w:t>
      </w:r>
      <w:r w:rsidR="00B3792C" w:rsidRPr="00054751">
        <w:rPr>
          <w:rFonts w:ascii="ＭＳ Ｐゴシック" w:eastAsia="ＭＳ Ｐゴシック" w:hAnsi="ＭＳ Ｐゴシック" w:hint="eastAsia"/>
          <w:color w:val="000000" w:themeColor="text1"/>
          <w:sz w:val="18"/>
        </w:rPr>
        <w:t>歳以上の者・</w:t>
      </w:r>
      <w:r w:rsidR="00A526CD" w:rsidRPr="00054751">
        <w:rPr>
          <w:rFonts w:ascii="ＭＳ Ｐゴシック" w:eastAsia="ＭＳ Ｐゴシック" w:hAnsi="ＭＳ Ｐゴシック" w:hint="eastAsia"/>
          <w:color w:val="000000" w:themeColor="text1"/>
          <w:sz w:val="18"/>
        </w:rPr>
        <w:t>外国人</w:t>
      </w:r>
      <w:r w:rsidR="00B3792C" w:rsidRPr="00054751">
        <w:rPr>
          <w:rFonts w:ascii="ＭＳ Ｐゴシック" w:eastAsia="ＭＳ Ｐゴシック" w:hAnsi="ＭＳ Ｐゴシック" w:hint="eastAsia"/>
          <w:color w:val="000000" w:themeColor="text1"/>
          <w:sz w:val="18"/>
        </w:rPr>
        <w:t>）</w:t>
      </w:r>
      <w:r w:rsidR="00590E91" w:rsidRPr="00054751">
        <w:rPr>
          <w:rFonts w:ascii="ＭＳ Ｐゴシック" w:eastAsia="ＭＳ Ｐゴシック" w:hAnsi="ＭＳ Ｐゴシック" w:hint="eastAsia"/>
          <w:color w:val="000000" w:themeColor="text1"/>
          <w:sz w:val="18"/>
        </w:rPr>
        <w:t>（大阪）</w:t>
      </w:r>
    </w:p>
    <w:tbl>
      <w:tblPr>
        <w:tblW w:w="5271" w:type="dxa"/>
        <w:tblLayout w:type="fixed"/>
        <w:tblCellMar>
          <w:left w:w="99" w:type="dxa"/>
          <w:right w:w="99" w:type="dxa"/>
        </w:tblCellMar>
        <w:tblLook w:val="04A0" w:firstRow="1" w:lastRow="0" w:firstColumn="1" w:lastColumn="0" w:noHBand="0" w:noVBand="1"/>
      </w:tblPr>
      <w:tblGrid>
        <w:gridCol w:w="1080"/>
        <w:gridCol w:w="1080"/>
        <w:gridCol w:w="1410"/>
        <w:gridCol w:w="1701"/>
      </w:tblGrid>
      <w:tr w:rsidR="00590E91" w:rsidRPr="00397A15" w14:paraId="525E5CDE" w14:textId="77777777" w:rsidTr="00364FD2">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5DEB" w14:textId="77777777" w:rsidR="00590E91" w:rsidRPr="00F40C03" w:rsidRDefault="00590E91" w:rsidP="0098337E">
            <w:pPr>
              <w:widowControl/>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8EE560"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026806"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60歳以上</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5D60FC"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外国人</w:t>
            </w:r>
          </w:p>
        </w:tc>
      </w:tr>
      <w:tr w:rsidR="00590E91" w:rsidRPr="00397A15" w14:paraId="21D75044" w14:textId="77777777" w:rsidTr="00364FD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1D88C5" w14:textId="24732591" w:rsidR="00590E91" w:rsidRPr="00F40C03" w:rsidRDefault="00590E91" w:rsidP="0098337E">
            <w:pPr>
              <w:widowControl/>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H29</w:t>
            </w:r>
          </w:p>
        </w:tc>
        <w:tc>
          <w:tcPr>
            <w:tcW w:w="1080" w:type="dxa"/>
            <w:tcBorders>
              <w:top w:val="nil"/>
              <w:left w:val="nil"/>
              <w:bottom w:val="single" w:sz="4" w:space="0" w:color="auto"/>
              <w:right w:val="single" w:sz="4" w:space="0" w:color="auto"/>
            </w:tcBorders>
            <w:shd w:val="clear" w:color="auto" w:fill="auto"/>
            <w:noWrap/>
            <w:vAlign w:val="bottom"/>
            <w:hideMark/>
          </w:tcPr>
          <w:p w14:paraId="4D14920E" w14:textId="28EA1B92" w:rsidR="00590E91" w:rsidRPr="00F40C03" w:rsidRDefault="00590E91" w:rsidP="0098337E">
            <w:pPr>
              <w:widowControl/>
              <w:jc w:val="center"/>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 xml:space="preserve">48,000 </w:t>
            </w:r>
          </w:p>
        </w:tc>
        <w:tc>
          <w:tcPr>
            <w:tcW w:w="1410" w:type="dxa"/>
            <w:tcBorders>
              <w:top w:val="nil"/>
              <w:left w:val="nil"/>
              <w:bottom w:val="single" w:sz="4" w:space="0" w:color="auto"/>
              <w:right w:val="single" w:sz="4" w:space="0" w:color="auto"/>
            </w:tcBorders>
            <w:shd w:val="clear" w:color="auto" w:fill="auto"/>
            <w:noWrap/>
            <w:vAlign w:val="center"/>
            <w:hideMark/>
          </w:tcPr>
          <w:p w14:paraId="29340E89"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56,200 </w:t>
            </w:r>
          </w:p>
        </w:tc>
        <w:tc>
          <w:tcPr>
            <w:tcW w:w="1701" w:type="dxa"/>
            <w:tcBorders>
              <w:top w:val="nil"/>
              <w:left w:val="nil"/>
              <w:bottom w:val="single" w:sz="4" w:space="0" w:color="auto"/>
              <w:right w:val="single" w:sz="4" w:space="0" w:color="auto"/>
            </w:tcBorders>
            <w:shd w:val="clear" w:color="auto" w:fill="auto"/>
            <w:noWrap/>
            <w:vAlign w:val="center"/>
            <w:hideMark/>
          </w:tcPr>
          <w:p w14:paraId="4D1E6361"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3,160 </w:t>
            </w:r>
          </w:p>
        </w:tc>
      </w:tr>
      <w:tr w:rsidR="00590E91" w:rsidRPr="00397A15" w14:paraId="1924CCC7" w14:textId="77777777" w:rsidTr="00364FD2">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2EF3E1" w14:textId="28AC2F44" w:rsidR="00590E91" w:rsidRPr="00F40C03" w:rsidRDefault="00590E91" w:rsidP="0098337E">
            <w:pPr>
              <w:widowControl/>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R4</w:t>
            </w:r>
          </w:p>
        </w:tc>
        <w:tc>
          <w:tcPr>
            <w:tcW w:w="1080" w:type="dxa"/>
            <w:tcBorders>
              <w:top w:val="nil"/>
              <w:left w:val="nil"/>
              <w:bottom w:val="single" w:sz="4" w:space="0" w:color="auto"/>
              <w:right w:val="single" w:sz="4" w:space="0" w:color="auto"/>
            </w:tcBorders>
            <w:shd w:val="clear" w:color="auto" w:fill="auto"/>
            <w:noWrap/>
            <w:vAlign w:val="bottom"/>
            <w:hideMark/>
          </w:tcPr>
          <w:p w14:paraId="104EDAE7" w14:textId="560E6DA5" w:rsidR="00590E91" w:rsidRPr="00F40C03" w:rsidRDefault="00590E91" w:rsidP="0098337E">
            <w:pPr>
              <w:widowControl/>
              <w:jc w:val="center"/>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52,700</w:t>
            </w:r>
          </w:p>
        </w:tc>
        <w:tc>
          <w:tcPr>
            <w:tcW w:w="1410" w:type="dxa"/>
            <w:tcBorders>
              <w:top w:val="nil"/>
              <w:left w:val="nil"/>
              <w:bottom w:val="single" w:sz="4" w:space="0" w:color="auto"/>
              <w:right w:val="single" w:sz="4" w:space="0" w:color="auto"/>
            </w:tcBorders>
            <w:shd w:val="clear" w:color="auto" w:fill="auto"/>
            <w:noWrap/>
            <w:vAlign w:val="center"/>
            <w:hideMark/>
          </w:tcPr>
          <w:p w14:paraId="3C30936E" w14:textId="77777777"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58,700</w:t>
            </w:r>
          </w:p>
        </w:tc>
        <w:tc>
          <w:tcPr>
            <w:tcW w:w="1701" w:type="dxa"/>
            <w:tcBorders>
              <w:top w:val="nil"/>
              <w:left w:val="nil"/>
              <w:bottom w:val="single" w:sz="4" w:space="0" w:color="auto"/>
              <w:right w:val="single" w:sz="4" w:space="0" w:color="auto"/>
            </w:tcBorders>
            <w:shd w:val="clear" w:color="auto" w:fill="auto"/>
            <w:noWrap/>
            <w:vAlign w:val="center"/>
            <w:hideMark/>
          </w:tcPr>
          <w:p w14:paraId="2E94AFB0" w14:textId="5C572838" w:rsidR="00590E91" w:rsidRPr="00F40C03" w:rsidRDefault="00590E91" w:rsidP="0098337E">
            <w:pPr>
              <w:widowControl/>
              <w:jc w:val="center"/>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 xml:space="preserve">8,627 </w:t>
            </w:r>
          </w:p>
        </w:tc>
      </w:tr>
    </w:tbl>
    <w:p w14:paraId="33D0BFF7" w14:textId="02913BB2" w:rsidR="00590E91" w:rsidRPr="00397A15" w:rsidRDefault="003E551F" w:rsidP="0098337E">
      <w:pPr>
        <w:rPr>
          <w:rFonts w:ascii="ＭＳ Ｐ明朝" w:eastAsia="ＭＳ Ｐ明朝" w:hAnsi="ＭＳ Ｐ明朝"/>
        </w:rPr>
      </w:pPr>
      <w:r w:rsidRPr="00397A15">
        <w:rPr>
          <w:rFonts w:ascii="HGPｺﾞｼｯｸM" w:eastAsia="HGPｺﾞｼｯｸM" w:hAnsi="メイリオ" w:cs="メイリオ"/>
          <w:b/>
          <w:noProof/>
          <w:sz w:val="22"/>
        </w:rPr>
        <mc:AlternateContent>
          <mc:Choice Requires="wps">
            <w:drawing>
              <wp:anchor distT="0" distB="0" distL="114300" distR="114300" simplePos="0" relativeHeight="251898368" behindDoc="0" locked="0" layoutInCell="1" allowOverlap="1" wp14:anchorId="67B82197" wp14:editId="513B56C4">
                <wp:simplePos x="0" y="0"/>
                <wp:positionH relativeFrom="column">
                  <wp:posOffset>-49530</wp:posOffset>
                </wp:positionH>
                <wp:positionV relativeFrom="paragraph">
                  <wp:posOffset>19685</wp:posOffset>
                </wp:positionV>
                <wp:extent cx="4991100" cy="38100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4991100" cy="381000"/>
                        </a:xfrm>
                        <a:prstGeom prst="rect">
                          <a:avLst/>
                        </a:prstGeom>
                        <a:noFill/>
                        <a:ln w="6350">
                          <a:noFill/>
                        </a:ln>
                      </wps:spPr>
                      <wps:txbx>
                        <w:txbxContent>
                          <w:p w14:paraId="6606F39A" w14:textId="77777777"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w:t>
                            </w:r>
                            <w:r w:rsidRPr="00590E91">
                              <w:rPr>
                                <w:rFonts w:ascii="ＭＳ Ｐ明朝" w:eastAsia="ＭＳ Ｐ明朝" w:hAnsi="ＭＳ Ｐ明朝"/>
                                <w:sz w:val="16"/>
                                <w:szCs w:val="16"/>
                              </w:rPr>
                              <w:t>外国人</w:t>
                            </w:r>
                            <w:r w:rsidRPr="00590E91">
                              <w:rPr>
                                <w:rFonts w:ascii="ＭＳ Ｐ明朝" w:eastAsia="ＭＳ Ｐ明朝" w:hAnsi="ＭＳ Ｐ明朝" w:hint="eastAsia"/>
                                <w:sz w:val="16"/>
                                <w:szCs w:val="16"/>
                              </w:rPr>
                              <w:t>については、</w:t>
                            </w:r>
                            <w:r w:rsidRPr="00590E91">
                              <w:rPr>
                                <w:rFonts w:ascii="ＭＳ Ｐ明朝" w:eastAsia="ＭＳ Ｐ明朝" w:hAnsi="ＭＳ Ｐ明朝"/>
                                <w:sz w:val="16"/>
                                <w:szCs w:val="16"/>
                              </w:rPr>
                              <w:t>厚生</w:t>
                            </w:r>
                            <w:r w:rsidRPr="00590E91">
                              <w:rPr>
                                <w:rFonts w:ascii="ＭＳ Ｐ明朝" w:eastAsia="ＭＳ Ｐ明朝" w:hAnsi="ＭＳ Ｐ明朝" w:hint="eastAsia"/>
                                <w:sz w:val="16"/>
                                <w:szCs w:val="16"/>
                              </w:rPr>
                              <w:t>労働省</w:t>
                            </w:r>
                            <w:r w:rsidRPr="00590E91">
                              <w:rPr>
                                <w:rFonts w:ascii="ＭＳ Ｐ明朝" w:eastAsia="ＭＳ Ｐ明朝" w:hAnsi="ＭＳ Ｐ明朝"/>
                                <w:sz w:val="16"/>
                                <w:szCs w:val="16"/>
                              </w:rPr>
                              <w:t xml:space="preserve">　</w:t>
                            </w:r>
                            <w:r w:rsidRPr="00590E91">
                              <w:rPr>
                                <w:rFonts w:ascii="ＭＳ Ｐ明朝" w:eastAsia="ＭＳ Ｐ明朝" w:hAnsi="ＭＳ Ｐ明朝" w:hint="eastAsia"/>
                                <w:sz w:val="16"/>
                                <w:szCs w:val="16"/>
                              </w:rPr>
                              <w:t>「外国人雇用状況」の届出状況表一覧）</w:t>
                            </w:r>
                          </w:p>
                          <w:p w14:paraId="33BC59A6" w14:textId="77777777" w:rsidR="00590E91" w:rsidRDefault="00590E91" w:rsidP="00590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2197" id="テキスト ボックス 113" o:spid="_x0000_s1044" type="#_x0000_t202" style="position:absolute;left:0;text-align:left;margin-left:-3.9pt;margin-top:1.55pt;width:393pt;height:30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" filled="f" stroked="f" strokeweight=".5pt">
                <v:textbox>
                  <w:txbxContent>
                    <w:p w14:paraId="6606F39A" w14:textId="77777777"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w:t>
                      </w:r>
                      <w:r w:rsidRPr="00590E91">
                        <w:rPr>
                          <w:rFonts w:ascii="ＭＳ Ｐ明朝" w:eastAsia="ＭＳ Ｐ明朝" w:hAnsi="ＭＳ Ｐ明朝"/>
                          <w:sz w:val="16"/>
                          <w:szCs w:val="16"/>
                        </w:rPr>
                        <w:t>外国人</w:t>
                      </w:r>
                      <w:r w:rsidRPr="00590E91">
                        <w:rPr>
                          <w:rFonts w:ascii="ＭＳ Ｐ明朝" w:eastAsia="ＭＳ Ｐ明朝" w:hAnsi="ＭＳ Ｐ明朝" w:hint="eastAsia"/>
                          <w:sz w:val="16"/>
                          <w:szCs w:val="16"/>
                        </w:rPr>
                        <w:t>については、</w:t>
                      </w:r>
                      <w:r w:rsidRPr="00590E91">
                        <w:rPr>
                          <w:rFonts w:ascii="ＭＳ Ｐ明朝" w:eastAsia="ＭＳ Ｐ明朝" w:hAnsi="ＭＳ Ｐ明朝"/>
                          <w:sz w:val="16"/>
                          <w:szCs w:val="16"/>
                        </w:rPr>
                        <w:t>厚生</w:t>
                      </w:r>
                      <w:r w:rsidRPr="00590E91">
                        <w:rPr>
                          <w:rFonts w:ascii="ＭＳ Ｐ明朝" w:eastAsia="ＭＳ Ｐ明朝" w:hAnsi="ＭＳ Ｐ明朝" w:hint="eastAsia"/>
                          <w:sz w:val="16"/>
                          <w:szCs w:val="16"/>
                        </w:rPr>
                        <w:t>労働省</w:t>
                      </w:r>
                      <w:r w:rsidRPr="00590E91">
                        <w:rPr>
                          <w:rFonts w:ascii="ＭＳ Ｐ明朝" w:eastAsia="ＭＳ Ｐ明朝" w:hAnsi="ＭＳ Ｐ明朝"/>
                          <w:sz w:val="16"/>
                          <w:szCs w:val="16"/>
                        </w:rPr>
                        <w:t xml:space="preserve">　</w:t>
                      </w:r>
                      <w:r w:rsidRPr="00590E91">
                        <w:rPr>
                          <w:rFonts w:ascii="ＭＳ Ｐ明朝" w:eastAsia="ＭＳ Ｐ明朝" w:hAnsi="ＭＳ Ｐ明朝" w:hint="eastAsia"/>
                          <w:sz w:val="16"/>
                          <w:szCs w:val="16"/>
                        </w:rPr>
                        <w:t>「外国人雇用状況」の届出状況表一覧）</w:t>
                      </w:r>
                    </w:p>
                    <w:p w14:paraId="33BC59A6" w14:textId="77777777" w:rsidR="00590E91" w:rsidRDefault="00590E91" w:rsidP="00590E91"/>
                  </w:txbxContent>
                </v:textbox>
              </v:shape>
            </w:pict>
          </mc:Fallback>
        </mc:AlternateContent>
      </w:r>
    </w:p>
    <w:p w14:paraId="31CB3901" w14:textId="77777777" w:rsidR="003E551F" w:rsidRDefault="003E551F" w:rsidP="0098337E">
      <w:pPr>
        <w:ind w:firstLineChars="100" w:firstLine="180"/>
        <w:rPr>
          <w:rFonts w:ascii="ＭＳ Ｐゴシック" w:eastAsia="ＭＳ Ｐゴシック" w:hAnsi="ＭＳ Ｐゴシック"/>
          <w:color w:val="0070C0"/>
          <w:sz w:val="18"/>
          <w:u w:val="single"/>
        </w:rPr>
      </w:pPr>
    </w:p>
    <w:p w14:paraId="6A61401E" w14:textId="20DA3F88" w:rsidR="00590E91" w:rsidRPr="00054751" w:rsidRDefault="00590E91" w:rsidP="0098337E">
      <w:pPr>
        <w:rPr>
          <w:rFonts w:ascii="ＭＳ Ｐゴシック" w:eastAsia="ＭＳ Ｐゴシック" w:hAnsi="ＭＳ Ｐゴシック"/>
          <w:color w:val="000000" w:themeColor="text1"/>
          <w:szCs w:val="21"/>
        </w:rPr>
      </w:pPr>
      <w:r w:rsidRPr="00054751">
        <w:rPr>
          <w:rFonts w:ascii="ＭＳ Ｐゴシック" w:eastAsia="ＭＳ Ｐゴシック" w:hAnsi="ＭＳ Ｐゴシック" w:hint="eastAsia"/>
          <w:color w:val="000000" w:themeColor="text1"/>
          <w:sz w:val="18"/>
        </w:rPr>
        <w:t>【図</w:t>
      </w:r>
      <w:r w:rsidR="005975ED" w:rsidRPr="00054751">
        <w:rPr>
          <w:rFonts w:ascii="ＭＳ Ｐゴシック" w:eastAsia="ＭＳ Ｐゴシック" w:hAnsi="ＭＳ Ｐゴシック" w:hint="eastAsia"/>
          <w:color w:val="000000" w:themeColor="text1"/>
          <w:sz w:val="18"/>
        </w:rPr>
        <w:t>9</w:t>
      </w:r>
      <w:r w:rsidRPr="00054751">
        <w:rPr>
          <w:rFonts w:ascii="ＭＳ Ｐゴシック" w:eastAsia="ＭＳ Ｐゴシック" w:hAnsi="ＭＳ Ｐゴシック" w:hint="eastAsia"/>
          <w:color w:val="000000" w:themeColor="text1"/>
          <w:sz w:val="18"/>
        </w:rPr>
        <w:t>の</w:t>
      </w:r>
      <w:r w:rsidR="005975ED" w:rsidRPr="00054751">
        <w:rPr>
          <w:rFonts w:ascii="ＭＳ Ｐゴシック" w:eastAsia="ＭＳ Ｐゴシック" w:hAnsi="ＭＳ Ｐゴシック" w:hint="eastAsia"/>
          <w:color w:val="000000" w:themeColor="text1"/>
          <w:sz w:val="18"/>
        </w:rPr>
        <w:t>2</w:t>
      </w:r>
      <w:r w:rsidRPr="00054751">
        <w:rPr>
          <w:rFonts w:ascii="ＭＳ Ｐゴシック" w:eastAsia="ＭＳ Ｐゴシック" w:hAnsi="ＭＳ Ｐゴシック" w:hint="eastAsia"/>
          <w:color w:val="000000" w:themeColor="text1"/>
          <w:sz w:val="18"/>
        </w:rPr>
        <w:t>】</w:t>
      </w:r>
      <w:r w:rsidR="00080C3D" w:rsidRPr="00054751">
        <w:rPr>
          <w:rFonts w:ascii="ＭＳ Ｐゴシック" w:eastAsia="ＭＳ Ｐゴシック" w:hAnsi="ＭＳ Ｐゴシック" w:cs="メイリオ" w:hint="eastAsia"/>
          <w:color w:val="000000" w:themeColor="text1"/>
          <w:sz w:val="18"/>
        </w:rPr>
        <w:t xml:space="preserve">　</w:t>
      </w:r>
      <w:r w:rsidRPr="00054751">
        <w:rPr>
          <w:rFonts w:ascii="ＭＳ Ｐゴシック" w:eastAsia="ＭＳ Ｐゴシック" w:hAnsi="ＭＳ Ｐゴシック" w:hint="eastAsia"/>
          <w:color w:val="000000" w:themeColor="text1"/>
          <w:sz w:val="18"/>
        </w:rPr>
        <w:t>産業別女性の割合等（R4，大阪）</w:t>
      </w:r>
    </w:p>
    <w:tbl>
      <w:tblPr>
        <w:tblW w:w="3868" w:type="dxa"/>
        <w:tblLayout w:type="fixed"/>
        <w:tblCellMar>
          <w:left w:w="99" w:type="dxa"/>
          <w:right w:w="99" w:type="dxa"/>
        </w:tblCellMar>
        <w:tblLook w:val="04A0" w:firstRow="1" w:lastRow="0" w:firstColumn="1" w:lastColumn="0" w:noHBand="0" w:noVBand="1"/>
      </w:tblPr>
      <w:tblGrid>
        <w:gridCol w:w="1040"/>
        <w:gridCol w:w="1040"/>
        <w:gridCol w:w="1788"/>
      </w:tblGrid>
      <w:tr w:rsidR="00590E91" w:rsidRPr="00397A15" w14:paraId="7E2FB7AD" w14:textId="77777777" w:rsidTr="00364FD2">
        <w:trPr>
          <w:trHeight w:val="264"/>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5B37D"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産業</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A238E2A"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 xml:space="preserve">　</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6111AD3C"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有業者</w:t>
            </w:r>
          </w:p>
        </w:tc>
      </w:tr>
      <w:tr w:rsidR="00590E91" w:rsidRPr="00397A15" w14:paraId="72442D74" w14:textId="77777777" w:rsidTr="00364FD2">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A662BC"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建設業</w:t>
            </w:r>
          </w:p>
        </w:tc>
        <w:tc>
          <w:tcPr>
            <w:tcW w:w="1040" w:type="dxa"/>
            <w:tcBorders>
              <w:top w:val="nil"/>
              <w:left w:val="nil"/>
              <w:bottom w:val="single" w:sz="4" w:space="0" w:color="auto"/>
              <w:right w:val="single" w:sz="4" w:space="0" w:color="auto"/>
            </w:tcBorders>
            <w:shd w:val="clear" w:color="auto" w:fill="auto"/>
            <w:noWrap/>
            <w:vAlign w:val="center"/>
            <w:hideMark/>
          </w:tcPr>
          <w:p w14:paraId="15267594"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7F7979D7"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272,500</w:t>
            </w:r>
          </w:p>
        </w:tc>
      </w:tr>
      <w:tr w:rsidR="00590E91" w:rsidRPr="00397A15" w14:paraId="106C7E07"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3C90C130"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185026A1"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55E6C04F"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52,700</w:t>
            </w:r>
          </w:p>
        </w:tc>
      </w:tr>
      <w:tr w:rsidR="00590E91" w:rsidRPr="00397A15" w14:paraId="197B23C9"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2D2B9887"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7C873F8B"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6B9DA2CB" w14:textId="77777777" w:rsidR="00590E91" w:rsidRPr="00F40C03" w:rsidRDefault="00590E91" w:rsidP="0098337E">
            <w:pPr>
              <w:widowControl/>
              <w:snapToGrid w:val="0"/>
              <w:jc w:val="righ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19.3%</w:t>
            </w:r>
          </w:p>
        </w:tc>
      </w:tr>
      <w:tr w:rsidR="00590E91" w:rsidRPr="00397A15" w14:paraId="3BC9DF07" w14:textId="77777777" w:rsidTr="00364FD2">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88800"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製造業</w:t>
            </w:r>
          </w:p>
        </w:tc>
        <w:tc>
          <w:tcPr>
            <w:tcW w:w="1040" w:type="dxa"/>
            <w:tcBorders>
              <w:top w:val="nil"/>
              <w:left w:val="nil"/>
              <w:bottom w:val="single" w:sz="4" w:space="0" w:color="auto"/>
              <w:right w:val="single" w:sz="4" w:space="0" w:color="auto"/>
            </w:tcBorders>
            <w:shd w:val="clear" w:color="auto" w:fill="auto"/>
            <w:noWrap/>
            <w:vAlign w:val="center"/>
            <w:hideMark/>
          </w:tcPr>
          <w:p w14:paraId="5C262165"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3DDBFEC7"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670,400</w:t>
            </w:r>
          </w:p>
        </w:tc>
      </w:tr>
      <w:tr w:rsidR="00590E91" w:rsidRPr="00397A15" w14:paraId="1BA8235D"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4A7DD500"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58614973"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274BA290"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215,200</w:t>
            </w:r>
          </w:p>
        </w:tc>
      </w:tr>
      <w:tr w:rsidR="00590E91" w:rsidRPr="00397A15" w14:paraId="73A1D55C"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1C617157" w14:textId="77777777" w:rsidR="00590E91" w:rsidRPr="00F40C03" w:rsidRDefault="00590E91" w:rsidP="0098337E">
            <w:pPr>
              <w:widowControl/>
              <w:snapToGrid w:val="0"/>
              <w:jc w:val="left"/>
              <w:rPr>
                <w:rFonts w:ascii="ＭＳ Ｐ明朝" w:eastAsia="ＭＳ Ｐ明朝" w:hAnsi="ＭＳ Ｐ明朝" w:cs="Courier New"/>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6145E62D"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519C48CE" w14:textId="77777777" w:rsidR="00590E91" w:rsidRPr="00F40C03" w:rsidRDefault="00590E91" w:rsidP="0098337E">
            <w:pPr>
              <w:widowControl/>
              <w:snapToGrid w:val="0"/>
              <w:jc w:val="righ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32.1%</w:t>
            </w:r>
          </w:p>
        </w:tc>
      </w:tr>
      <w:tr w:rsidR="00590E91" w:rsidRPr="00397A15" w14:paraId="5269B81C" w14:textId="77777777" w:rsidTr="00364FD2">
        <w:trPr>
          <w:trHeight w:val="264"/>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3120D"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全産業</w:t>
            </w:r>
          </w:p>
        </w:tc>
        <w:tc>
          <w:tcPr>
            <w:tcW w:w="1040" w:type="dxa"/>
            <w:tcBorders>
              <w:top w:val="nil"/>
              <w:left w:val="nil"/>
              <w:bottom w:val="single" w:sz="4" w:space="0" w:color="auto"/>
              <w:right w:val="single" w:sz="4" w:space="0" w:color="auto"/>
            </w:tcBorders>
            <w:shd w:val="clear" w:color="auto" w:fill="auto"/>
            <w:noWrap/>
            <w:vAlign w:val="center"/>
            <w:hideMark/>
          </w:tcPr>
          <w:p w14:paraId="1958384B"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男女</w:t>
            </w:r>
          </w:p>
        </w:tc>
        <w:tc>
          <w:tcPr>
            <w:tcW w:w="1788" w:type="dxa"/>
            <w:tcBorders>
              <w:top w:val="nil"/>
              <w:left w:val="nil"/>
              <w:bottom w:val="single" w:sz="4" w:space="0" w:color="auto"/>
              <w:right w:val="single" w:sz="4" w:space="0" w:color="auto"/>
            </w:tcBorders>
            <w:shd w:val="clear" w:color="auto" w:fill="auto"/>
            <w:noWrap/>
            <w:vAlign w:val="center"/>
            <w:hideMark/>
          </w:tcPr>
          <w:p w14:paraId="6874583B"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4,650,900</w:t>
            </w:r>
          </w:p>
        </w:tc>
      </w:tr>
      <w:tr w:rsidR="00590E91" w:rsidRPr="00397A15" w14:paraId="67D93DE8"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3CC8DA7F"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00730931"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w:t>
            </w:r>
          </w:p>
        </w:tc>
        <w:tc>
          <w:tcPr>
            <w:tcW w:w="1788" w:type="dxa"/>
            <w:tcBorders>
              <w:top w:val="nil"/>
              <w:left w:val="nil"/>
              <w:bottom w:val="single" w:sz="4" w:space="0" w:color="auto"/>
              <w:right w:val="single" w:sz="4" w:space="0" w:color="auto"/>
            </w:tcBorders>
            <w:shd w:val="clear" w:color="auto" w:fill="auto"/>
            <w:noWrap/>
            <w:vAlign w:val="center"/>
            <w:hideMark/>
          </w:tcPr>
          <w:p w14:paraId="5834421D" w14:textId="77777777" w:rsidR="00590E91" w:rsidRPr="00F40C03" w:rsidRDefault="00590E91" w:rsidP="0098337E">
            <w:pPr>
              <w:widowControl/>
              <w:snapToGrid w:val="0"/>
              <w:jc w:val="right"/>
              <w:rPr>
                <w:rFonts w:ascii="ＭＳ Ｐ明朝" w:eastAsia="ＭＳ Ｐ明朝" w:hAnsi="ＭＳ Ｐ明朝" w:cs="Courier New"/>
                <w:color w:val="000000"/>
                <w:kern w:val="0"/>
                <w:sz w:val="18"/>
                <w:szCs w:val="18"/>
              </w:rPr>
            </w:pPr>
            <w:r w:rsidRPr="00F40C03">
              <w:rPr>
                <w:rFonts w:ascii="ＭＳ Ｐ明朝" w:eastAsia="ＭＳ Ｐ明朝" w:hAnsi="ＭＳ Ｐ明朝" w:cs="Courier New"/>
                <w:color w:val="000000"/>
                <w:kern w:val="0"/>
                <w:sz w:val="18"/>
                <w:szCs w:val="18"/>
              </w:rPr>
              <w:t>2,151,800</w:t>
            </w:r>
          </w:p>
        </w:tc>
      </w:tr>
      <w:tr w:rsidR="00590E91" w:rsidRPr="00397A15" w14:paraId="0D1CF485" w14:textId="77777777" w:rsidTr="00364FD2">
        <w:trPr>
          <w:trHeight w:val="264"/>
        </w:trPr>
        <w:tc>
          <w:tcPr>
            <w:tcW w:w="1040" w:type="dxa"/>
            <w:vMerge/>
            <w:tcBorders>
              <w:top w:val="nil"/>
              <w:left w:val="single" w:sz="4" w:space="0" w:color="auto"/>
              <w:bottom w:val="single" w:sz="4" w:space="0" w:color="auto"/>
              <w:right w:val="single" w:sz="4" w:space="0" w:color="auto"/>
            </w:tcBorders>
            <w:vAlign w:val="center"/>
            <w:hideMark/>
          </w:tcPr>
          <w:p w14:paraId="1428DDC0"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p>
        </w:tc>
        <w:tc>
          <w:tcPr>
            <w:tcW w:w="1040" w:type="dxa"/>
            <w:tcBorders>
              <w:top w:val="nil"/>
              <w:left w:val="nil"/>
              <w:bottom w:val="single" w:sz="4" w:space="0" w:color="auto"/>
              <w:right w:val="single" w:sz="4" w:space="0" w:color="auto"/>
            </w:tcBorders>
            <w:shd w:val="clear" w:color="auto" w:fill="auto"/>
            <w:noWrap/>
            <w:vAlign w:val="center"/>
            <w:hideMark/>
          </w:tcPr>
          <w:p w14:paraId="7ECFDAE0" w14:textId="77777777" w:rsidR="00590E91" w:rsidRPr="00F40C03" w:rsidRDefault="00590E91" w:rsidP="0098337E">
            <w:pPr>
              <w:widowControl/>
              <w:snapToGrid w:val="0"/>
              <w:jc w:val="lef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女性割合</w:t>
            </w:r>
          </w:p>
        </w:tc>
        <w:tc>
          <w:tcPr>
            <w:tcW w:w="1788" w:type="dxa"/>
            <w:tcBorders>
              <w:top w:val="nil"/>
              <w:left w:val="nil"/>
              <w:bottom w:val="single" w:sz="4" w:space="0" w:color="auto"/>
              <w:right w:val="single" w:sz="4" w:space="0" w:color="auto"/>
            </w:tcBorders>
            <w:shd w:val="clear" w:color="auto" w:fill="auto"/>
            <w:noWrap/>
            <w:vAlign w:val="center"/>
            <w:hideMark/>
          </w:tcPr>
          <w:p w14:paraId="070CB233" w14:textId="77777777" w:rsidR="00590E91" w:rsidRPr="00F40C03" w:rsidRDefault="00590E91" w:rsidP="0098337E">
            <w:pPr>
              <w:widowControl/>
              <w:snapToGrid w:val="0"/>
              <w:jc w:val="right"/>
              <w:rPr>
                <w:rFonts w:ascii="ＭＳ Ｐ明朝" w:eastAsia="ＭＳ Ｐ明朝" w:hAnsi="ＭＳ Ｐ明朝" w:cs="ＭＳ Ｐゴシック"/>
                <w:color w:val="000000"/>
                <w:kern w:val="0"/>
                <w:sz w:val="18"/>
                <w:szCs w:val="18"/>
              </w:rPr>
            </w:pPr>
            <w:r w:rsidRPr="00F40C03">
              <w:rPr>
                <w:rFonts w:ascii="ＭＳ Ｐ明朝" w:eastAsia="ＭＳ Ｐ明朝" w:hAnsi="ＭＳ Ｐ明朝" w:cs="ＭＳ Ｐゴシック" w:hint="eastAsia"/>
                <w:color w:val="000000"/>
                <w:kern w:val="0"/>
                <w:sz w:val="18"/>
                <w:szCs w:val="18"/>
              </w:rPr>
              <w:t>46.3%</w:t>
            </w:r>
          </w:p>
        </w:tc>
      </w:tr>
    </w:tbl>
    <w:p w14:paraId="2ADD4951" w14:textId="55C16117" w:rsidR="00590E91" w:rsidRPr="00397A15" w:rsidRDefault="00DA242D" w:rsidP="0098337E">
      <w:pPr>
        <w:ind w:firstLineChars="100" w:firstLine="180"/>
        <w:rPr>
          <w:rFonts w:ascii="ＭＳ Ｐゴシック" w:eastAsia="ＭＳ Ｐゴシック" w:hAnsi="ＭＳ Ｐゴシック"/>
          <w:color w:val="0070C0"/>
          <w:szCs w:val="21"/>
          <w:u w:val="single"/>
        </w:rPr>
      </w:pPr>
      <w:r w:rsidRPr="00F40C03">
        <w:rPr>
          <w:rFonts w:ascii="ＭＳ Ｐ明朝" w:eastAsia="ＭＳ Ｐ明朝" w:hAnsi="ＭＳ Ｐ明朝" w:hint="eastAsia"/>
          <w:noProof/>
          <w:sz w:val="18"/>
          <w:szCs w:val="18"/>
        </w:rPr>
        <mc:AlternateContent>
          <mc:Choice Requires="wps">
            <w:drawing>
              <wp:anchor distT="0" distB="0" distL="114300" distR="114300" simplePos="0" relativeHeight="251942400" behindDoc="0" locked="0" layoutInCell="1" allowOverlap="1" wp14:anchorId="2928F5FB" wp14:editId="43F65519">
                <wp:simplePos x="0" y="0"/>
                <wp:positionH relativeFrom="column">
                  <wp:posOffset>1767840</wp:posOffset>
                </wp:positionH>
                <wp:positionV relativeFrom="paragraph">
                  <wp:posOffset>69850</wp:posOffset>
                </wp:positionV>
                <wp:extent cx="944880" cy="205740"/>
                <wp:effectExtent l="0" t="0" r="0" b="3810"/>
                <wp:wrapNone/>
                <wp:docPr id="10" name="正方形/長方形 10"/>
                <wp:cNvGraphicFramePr/>
                <a:graphic xmlns:a="http://schemas.openxmlformats.org/drawingml/2006/main">
                  <a:graphicData uri="http://schemas.microsoft.com/office/word/2010/wordprocessingShape">
                    <wps:wsp>
                      <wps:cNvSpPr/>
                      <wps:spPr>
                        <a:xfrm>
                          <a:off x="0" y="0"/>
                          <a:ext cx="944880" cy="205740"/>
                        </a:xfrm>
                        <a:prstGeom prst="rect">
                          <a:avLst/>
                        </a:prstGeom>
                        <a:noFill/>
                        <a:ln w="12700" cap="flat" cmpd="sng" algn="ctr">
                          <a:noFill/>
                          <a:prstDash val="solid"/>
                          <a:miter lim="800000"/>
                        </a:ln>
                        <a:effectLst/>
                      </wps:spPr>
                      <wps:txbx>
                        <w:txbxContent>
                          <w:p w14:paraId="0D2AA1AD" w14:textId="77777777" w:rsidR="00DA242D" w:rsidRPr="00590E91" w:rsidRDefault="00DA242D"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F5FB" id="正方形/長方形 10" o:spid="_x0000_s1045" style="position:absolute;left:0;text-align:left;margin-left:139.2pt;margin-top:5.5pt;width:74.4pt;height:16.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" filled="f" stroked="f" strokeweight="1pt">
                <v:textbox inset=",0,,0">
                  <w:txbxContent>
                    <w:p w14:paraId="0D2AA1AD" w14:textId="77777777" w:rsidR="00DA242D" w:rsidRPr="00590E91" w:rsidRDefault="00DA242D" w:rsidP="00590E91">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単位（人）</w:t>
                      </w:r>
                    </w:p>
                  </w:txbxContent>
                </v:textbox>
              </v:rect>
            </w:pict>
          </mc:Fallback>
        </mc:AlternateContent>
      </w:r>
      <w:r w:rsidR="00590E91" w:rsidRPr="00397A15">
        <w:rPr>
          <w:rFonts w:ascii="HGPｺﾞｼｯｸM" w:eastAsia="HGPｺﾞｼｯｸM" w:hAnsi="メイリオ" w:cs="メイリオ"/>
          <w:b/>
          <w:noProof/>
          <w:sz w:val="22"/>
        </w:rPr>
        <mc:AlternateContent>
          <mc:Choice Requires="wps">
            <w:drawing>
              <wp:anchor distT="0" distB="0" distL="114300" distR="114300" simplePos="0" relativeHeight="251902464" behindDoc="0" locked="0" layoutInCell="1" allowOverlap="1" wp14:anchorId="08C00B68" wp14:editId="4C26C625">
                <wp:simplePos x="0" y="0"/>
                <wp:positionH relativeFrom="margin">
                  <wp:align>left</wp:align>
                </wp:positionH>
                <wp:positionV relativeFrom="paragraph">
                  <wp:posOffset>6985</wp:posOffset>
                </wp:positionV>
                <wp:extent cx="1691640" cy="3429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691640" cy="342900"/>
                        </a:xfrm>
                        <a:prstGeom prst="rect">
                          <a:avLst/>
                        </a:prstGeom>
                        <a:noFill/>
                        <a:ln w="6350">
                          <a:noFill/>
                        </a:ln>
                      </wps:spPr>
                      <wps:txbx>
                        <w:txbxContent>
                          <w:p w14:paraId="28F62F58" w14:textId="01E8F6E3"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 xml:space="preserve">　　　　　　　　　</w:t>
                            </w:r>
                          </w:p>
                          <w:p w14:paraId="0783050F" w14:textId="77777777" w:rsidR="00590E91" w:rsidRDefault="00590E91" w:rsidP="00590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00B68" id="テキスト ボックス 86" o:spid="_x0000_s1046" type="#_x0000_t202" style="position:absolute;left:0;text-align:left;margin-left:0;margin-top:.55pt;width:133.2pt;height:27pt;z-index:25190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" filled="f" stroked="f" strokeweight=".5pt">
                <v:textbox>
                  <w:txbxContent>
                    <w:p w14:paraId="28F62F58" w14:textId="01E8F6E3" w:rsidR="00590E91" w:rsidRPr="00590E91" w:rsidRDefault="00590E91" w:rsidP="00590E91">
                      <w:pPr>
                        <w:spacing w:line="288" w:lineRule="auto"/>
                        <w:rPr>
                          <w:rFonts w:ascii="ＭＳ Ｐ明朝" w:eastAsia="ＭＳ Ｐ明朝" w:hAnsi="ＭＳ Ｐ明朝"/>
                          <w:sz w:val="16"/>
                          <w:szCs w:val="16"/>
                        </w:rPr>
                      </w:pPr>
                      <w:r w:rsidRPr="00590E91">
                        <w:rPr>
                          <w:rFonts w:ascii="ＭＳ Ｐ明朝" w:eastAsia="ＭＳ Ｐ明朝" w:hAnsi="ＭＳ Ｐ明朝" w:hint="eastAsia"/>
                          <w:sz w:val="16"/>
                          <w:szCs w:val="16"/>
                        </w:rPr>
                        <w:t>出典：総務省</w:t>
                      </w:r>
                      <w:r w:rsidRPr="00590E91">
                        <w:rPr>
                          <w:rFonts w:ascii="ＭＳ Ｐ明朝" w:eastAsia="ＭＳ Ｐ明朝" w:hAnsi="ＭＳ Ｐ明朝"/>
                          <w:sz w:val="16"/>
                          <w:szCs w:val="16"/>
                        </w:rPr>
                        <w:t xml:space="preserve">　就業基本構造調査</w:t>
                      </w:r>
                      <w:r w:rsidRPr="00590E91">
                        <w:rPr>
                          <w:rFonts w:ascii="ＭＳ Ｐ明朝" w:eastAsia="ＭＳ Ｐ明朝" w:hAnsi="ＭＳ Ｐ明朝" w:hint="eastAsia"/>
                          <w:sz w:val="16"/>
                          <w:szCs w:val="16"/>
                        </w:rPr>
                        <w:t xml:space="preserve">　　　　　　　　　</w:t>
                      </w:r>
                    </w:p>
                    <w:p w14:paraId="0783050F" w14:textId="77777777" w:rsidR="00590E91" w:rsidRDefault="00590E91" w:rsidP="00590E91"/>
                  </w:txbxContent>
                </v:textbox>
                <w10:wrap anchorx="margin"/>
              </v:shape>
            </w:pict>
          </mc:Fallback>
        </mc:AlternateContent>
      </w:r>
    </w:p>
    <w:p w14:paraId="06526858" w14:textId="77777777" w:rsidR="00590E91" w:rsidRPr="00397A15" w:rsidRDefault="00590E91" w:rsidP="0098337E">
      <w:pPr>
        <w:ind w:firstLineChars="100" w:firstLine="210"/>
        <w:rPr>
          <w:rFonts w:ascii="ＭＳ Ｐゴシック" w:eastAsia="ＭＳ Ｐゴシック" w:hAnsi="ＭＳ Ｐゴシック"/>
          <w:color w:val="0070C0"/>
          <w:szCs w:val="21"/>
          <w:u w:val="single"/>
        </w:rPr>
      </w:pPr>
    </w:p>
    <w:p w14:paraId="2279A920" w14:textId="70BE8B20" w:rsidR="00590E91" w:rsidRPr="00054751" w:rsidRDefault="00590E91" w:rsidP="0098337E">
      <w:pPr>
        <w:ind w:firstLineChars="100" w:firstLine="220"/>
        <w:rPr>
          <w:rFonts w:ascii="ＭＳ Ｐ明朝" w:eastAsia="ＭＳ Ｐ明朝" w:hAnsi="ＭＳ Ｐ明朝"/>
          <w:bCs/>
          <w:color w:val="000000" w:themeColor="text1"/>
          <w:sz w:val="22"/>
        </w:rPr>
      </w:pPr>
      <w:r w:rsidRPr="00054751">
        <w:rPr>
          <w:rFonts w:ascii="ＭＳ Ｐ明朝" w:eastAsia="ＭＳ Ｐ明朝" w:hAnsi="ＭＳ Ｐ明朝" w:hint="eastAsia"/>
          <w:color w:val="000000" w:themeColor="text1"/>
          <w:sz w:val="22"/>
        </w:rPr>
        <w:t>【図</w:t>
      </w:r>
      <w:r w:rsidRPr="00054751">
        <w:rPr>
          <w:rFonts w:ascii="ＭＳ Ｐ明朝" w:eastAsia="ＭＳ Ｐ明朝" w:hAnsi="ＭＳ Ｐ明朝"/>
          <w:color w:val="000000" w:themeColor="text1"/>
          <w:sz w:val="22"/>
        </w:rPr>
        <w:t>10</w:t>
      </w:r>
      <w:r w:rsidRPr="00054751">
        <w:rPr>
          <w:rFonts w:ascii="ＭＳ Ｐ明朝" w:eastAsia="ＭＳ Ｐ明朝" w:hAnsi="ＭＳ Ｐ明朝" w:hint="eastAsia"/>
          <w:color w:val="000000" w:themeColor="text1"/>
          <w:sz w:val="22"/>
        </w:rPr>
        <w:t>】</w:t>
      </w:r>
      <w:r w:rsidR="001623E0" w:rsidRPr="00054751">
        <w:rPr>
          <w:rFonts w:ascii="ＭＳ Ｐ明朝" w:eastAsia="ＭＳ Ｐ明朝" w:hAnsi="ＭＳ Ｐ明朝" w:hint="eastAsia"/>
          <w:color w:val="000000" w:themeColor="text1"/>
          <w:sz w:val="22"/>
        </w:rPr>
        <w:t>は</w:t>
      </w:r>
      <w:r w:rsidR="001623E0" w:rsidRPr="00054751">
        <w:rPr>
          <w:rFonts w:ascii="ＭＳ Ｐ明朝" w:eastAsia="ＭＳ Ｐ明朝" w:hAnsi="ＭＳ Ｐ明朝"/>
          <w:bCs/>
          <w:color w:val="000000" w:themeColor="text1"/>
          <w:sz w:val="22"/>
        </w:rPr>
        <w:t>府内の</w:t>
      </w:r>
      <w:r w:rsidR="001623E0" w:rsidRPr="00054751">
        <w:rPr>
          <w:rFonts w:ascii="ＭＳ Ｐ明朝" w:eastAsia="ＭＳ Ｐ明朝" w:hAnsi="ＭＳ Ｐ明朝" w:hint="eastAsia"/>
          <w:bCs/>
          <w:color w:val="000000" w:themeColor="text1"/>
          <w:sz w:val="22"/>
        </w:rPr>
        <w:t>製造</w:t>
      </w:r>
      <w:r w:rsidR="001623E0" w:rsidRPr="00054751">
        <w:rPr>
          <w:rFonts w:ascii="ＭＳ Ｐ明朝" w:eastAsia="ＭＳ Ｐ明朝" w:hAnsi="ＭＳ Ｐ明朝"/>
          <w:bCs/>
          <w:color w:val="000000" w:themeColor="text1"/>
          <w:sz w:val="22"/>
        </w:rPr>
        <w:t>業と建設業</w:t>
      </w:r>
      <w:r w:rsidR="001623E0" w:rsidRPr="00054751">
        <w:rPr>
          <w:rFonts w:ascii="ＭＳ Ｐ明朝" w:eastAsia="ＭＳ Ｐ明朝" w:hAnsi="ＭＳ Ｐ明朝" w:hint="eastAsia"/>
          <w:bCs/>
          <w:color w:val="000000" w:themeColor="text1"/>
          <w:sz w:val="22"/>
        </w:rPr>
        <w:t>の</w:t>
      </w:r>
      <w:r w:rsidR="00667E5E">
        <w:rPr>
          <w:rFonts w:ascii="ＭＳ Ｐ明朝" w:eastAsia="ＭＳ Ｐ明朝" w:hAnsi="ＭＳ Ｐ明朝" w:hint="eastAsia"/>
          <w:color w:val="000000" w:themeColor="text1"/>
          <w:sz w:val="22"/>
        </w:rPr>
        <w:t>１</w:t>
      </w:r>
      <w:r w:rsidR="001623E0" w:rsidRPr="00054751">
        <w:rPr>
          <w:rFonts w:ascii="ＭＳ Ｐ明朝" w:eastAsia="ＭＳ Ｐ明朝" w:hAnsi="ＭＳ Ｐ明朝" w:hint="eastAsia"/>
          <w:color w:val="000000" w:themeColor="text1"/>
          <w:sz w:val="22"/>
        </w:rPr>
        <w:t>人時間当たりの生産性を</w:t>
      </w:r>
      <w:r w:rsidR="001623E0" w:rsidRPr="00054751">
        <w:rPr>
          <w:rFonts w:ascii="ＭＳ Ｐ明朝" w:eastAsia="ＭＳ Ｐ明朝" w:hAnsi="ＭＳ Ｐ明朝" w:hint="eastAsia"/>
          <w:bCs/>
          <w:color w:val="000000" w:themeColor="text1"/>
          <w:sz w:val="22"/>
        </w:rPr>
        <w:t>示したものである</w:t>
      </w:r>
      <w:r w:rsidR="00DA3D29" w:rsidRPr="00054751">
        <w:rPr>
          <w:rFonts w:ascii="ＭＳ Ｐ明朝" w:eastAsia="ＭＳ Ｐ明朝" w:hAnsi="ＭＳ Ｐ明朝" w:hint="eastAsia"/>
          <w:bCs/>
          <w:color w:val="000000" w:themeColor="text1"/>
          <w:sz w:val="22"/>
        </w:rPr>
        <w:t>。</w:t>
      </w:r>
      <w:r w:rsidRPr="00054751">
        <w:rPr>
          <w:rFonts w:ascii="ＭＳ Ｐ明朝" w:eastAsia="ＭＳ Ｐ明朝" w:hAnsi="ＭＳ Ｐ明朝" w:hint="eastAsia"/>
          <w:color w:val="000000" w:themeColor="text1"/>
          <w:sz w:val="22"/>
        </w:rPr>
        <w:t>建設業</w:t>
      </w:r>
      <w:r w:rsidR="00CB0EB0" w:rsidRPr="00054751">
        <w:rPr>
          <w:rFonts w:ascii="ＭＳ Ｐ明朝" w:eastAsia="ＭＳ Ｐ明朝" w:hAnsi="ＭＳ Ｐ明朝" w:hint="eastAsia"/>
          <w:color w:val="000000" w:themeColor="text1"/>
          <w:sz w:val="22"/>
        </w:rPr>
        <w:t>の</w:t>
      </w:r>
      <w:r w:rsidRPr="00054751">
        <w:rPr>
          <w:rFonts w:ascii="ＭＳ Ｐ明朝" w:eastAsia="ＭＳ Ｐ明朝" w:hAnsi="ＭＳ Ｐ明朝" w:hint="eastAsia"/>
          <w:color w:val="000000" w:themeColor="text1"/>
          <w:sz w:val="22"/>
        </w:rPr>
        <w:t>生産性は、製造業と比較すると低く、</w:t>
      </w:r>
      <w:r w:rsidR="00DF5F6D" w:rsidRPr="00054751">
        <w:rPr>
          <w:rFonts w:ascii="ＭＳ Ｐ明朝" w:eastAsia="ＭＳ Ｐ明朝" w:hAnsi="ＭＳ Ｐ明朝" w:hint="eastAsia"/>
          <w:color w:val="000000" w:themeColor="text1"/>
          <w:sz w:val="22"/>
        </w:rPr>
        <w:t>情報通信技術の活用が十分に進んでいないことなども指</w:t>
      </w:r>
      <w:r w:rsidR="00DF5F6D" w:rsidRPr="00054751">
        <w:rPr>
          <w:rFonts w:ascii="ＭＳ Ｐ明朝" w:eastAsia="ＭＳ Ｐ明朝" w:hAnsi="ＭＳ Ｐ明朝" w:hint="eastAsia"/>
          <w:color w:val="000000" w:themeColor="text1"/>
          <w:sz w:val="22"/>
        </w:rPr>
        <w:lastRenderedPageBreak/>
        <w:t>摘されており</w:t>
      </w:r>
      <w:r w:rsidR="008E10BC" w:rsidRPr="00054751">
        <w:rPr>
          <w:rFonts w:ascii="ＭＳ Ｐ明朝" w:eastAsia="ＭＳ Ｐ明朝" w:hAnsi="ＭＳ Ｐ明朝" w:hint="eastAsia"/>
          <w:color w:val="000000" w:themeColor="text1"/>
          <w:sz w:val="22"/>
        </w:rPr>
        <w:t>（</w:t>
      </w:r>
      <w:r w:rsidR="008E10BC" w:rsidRPr="00054751">
        <w:rPr>
          <w:rFonts w:ascii="ＭＳ Ｐ明朝" w:eastAsia="ＭＳ Ｐ明朝" w:hAnsi="ＭＳ Ｐ明朝"/>
          <w:color w:val="000000" w:themeColor="text1"/>
          <w:sz w:val="22"/>
        </w:rPr>
        <w:t>2023</w:t>
      </w:r>
      <w:r w:rsidR="008E10BC" w:rsidRPr="00054751">
        <w:rPr>
          <w:rFonts w:ascii="ＭＳ Ｐ明朝" w:eastAsia="ＭＳ Ｐ明朝" w:hAnsi="ＭＳ Ｐ明朝" w:hint="eastAsia"/>
          <w:color w:val="000000" w:themeColor="text1"/>
          <w:sz w:val="22"/>
        </w:rPr>
        <w:t>年中央建設業審議会中間とりまとめ）</w:t>
      </w:r>
      <w:r w:rsidR="00DF5F6D" w:rsidRPr="00054751">
        <w:rPr>
          <w:rFonts w:ascii="ＭＳ Ｐ明朝" w:eastAsia="ＭＳ Ｐ明朝" w:hAnsi="ＭＳ Ｐ明朝" w:hint="eastAsia"/>
          <w:color w:val="000000" w:themeColor="text1"/>
          <w:sz w:val="22"/>
        </w:rPr>
        <w:t>、</w:t>
      </w:r>
      <w:r w:rsidRPr="00054751">
        <w:rPr>
          <w:rFonts w:ascii="ＭＳ Ｐ明朝" w:eastAsia="ＭＳ Ｐ明朝" w:hAnsi="ＭＳ Ｐ明朝" w:hint="eastAsia"/>
          <w:color w:val="000000" w:themeColor="text1"/>
          <w:sz w:val="22"/>
        </w:rPr>
        <w:t>生産性の向上が課題となっている。</w:t>
      </w:r>
      <w:r w:rsidR="00DF5F6D" w:rsidRPr="00054751">
        <w:rPr>
          <w:rFonts w:ascii="ＭＳ Ｐ明朝" w:eastAsia="ＭＳ Ｐ明朝" w:hAnsi="ＭＳ Ｐ明朝" w:hint="eastAsia"/>
          <w:color w:val="000000" w:themeColor="text1"/>
          <w:sz w:val="22"/>
        </w:rPr>
        <w:t>また、新・担い手３法（※）により改正された公共工事の品質確保の促進に関する法律（平成</w:t>
      </w:r>
      <w:r w:rsidR="00D657E9">
        <w:rPr>
          <w:rFonts w:ascii="ＭＳ Ｐ明朝" w:eastAsia="ＭＳ Ｐ明朝" w:hAnsi="ＭＳ Ｐ明朝" w:hint="eastAsia"/>
          <w:color w:val="000000" w:themeColor="text1"/>
          <w:sz w:val="22"/>
        </w:rPr>
        <w:t>17</w:t>
      </w:r>
      <w:r w:rsidR="00DF5F6D" w:rsidRPr="00054751">
        <w:rPr>
          <w:rFonts w:ascii="ＭＳ Ｐ明朝" w:eastAsia="ＭＳ Ｐ明朝" w:hAnsi="ＭＳ Ｐ明朝" w:hint="eastAsia"/>
          <w:color w:val="000000" w:themeColor="text1"/>
          <w:sz w:val="22"/>
        </w:rPr>
        <w:t>年法律第</w:t>
      </w:r>
      <w:r w:rsidR="00D657E9">
        <w:rPr>
          <w:rFonts w:ascii="ＭＳ Ｐ明朝" w:eastAsia="ＭＳ Ｐ明朝" w:hAnsi="ＭＳ Ｐ明朝" w:hint="eastAsia"/>
          <w:color w:val="000000" w:themeColor="text1"/>
          <w:sz w:val="22"/>
        </w:rPr>
        <w:t>18</w:t>
      </w:r>
      <w:r w:rsidR="00DF5F6D" w:rsidRPr="00054751">
        <w:rPr>
          <w:rFonts w:ascii="ＭＳ Ｐ明朝" w:eastAsia="ＭＳ Ｐ明朝" w:hAnsi="ＭＳ Ｐ明朝" w:hint="eastAsia"/>
          <w:color w:val="000000" w:themeColor="text1"/>
          <w:sz w:val="22"/>
        </w:rPr>
        <w:t>号）においては、情報通信技術の活用等を通じた生産性の向上が公共工事の受注者・発注者の責務とされている。</w:t>
      </w:r>
      <w:r w:rsidRPr="00054751">
        <w:rPr>
          <w:rFonts w:ascii="ＭＳ Ｐ明朝" w:eastAsia="ＭＳ Ｐ明朝" w:hAnsi="ＭＳ Ｐ明朝" w:hint="eastAsia"/>
          <w:color w:val="000000" w:themeColor="text1"/>
          <w:sz w:val="22"/>
        </w:rPr>
        <w:t>情報通信技術の活用等によ</w:t>
      </w:r>
      <w:r w:rsidR="000C4F42" w:rsidRPr="00054751">
        <w:rPr>
          <w:rFonts w:ascii="ＭＳ Ｐ明朝" w:eastAsia="ＭＳ Ｐ明朝" w:hAnsi="ＭＳ Ｐ明朝" w:hint="eastAsia"/>
          <w:color w:val="000000" w:themeColor="text1"/>
          <w:sz w:val="22"/>
        </w:rPr>
        <w:t>り</w:t>
      </w:r>
      <w:r w:rsidRPr="00054751">
        <w:rPr>
          <w:rFonts w:ascii="ＭＳ Ｐ明朝" w:eastAsia="ＭＳ Ｐ明朝" w:hAnsi="ＭＳ Ｐ明朝" w:hint="eastAsia"/>
          <w:color w:val="000000" w:themeColor="text1"/>
          <w:sz w:val="22"/>
        </w:rPr>
        <w:t>生産性の向上を図ること</w:t>
      </w:r>
      <w:r w:rsidR="000C4F42" w:rsidRPr="00054751">
        <w:rPr>
          <w:rFonts w:ascii="ＭＳ Ｐ明朝" w:eastAsia="ＭＳ Ｐ明朝" w:hAnsi="ＭＳ Ｐ明朝" w:hint="eastAsia"/>
          <w:color w:val="000000" w:themeColor="text1"/>
          <w:sz w:val="22"/>
        </w:rPr>
        <w:t>で</w:t>
      </w:r>
      <w:r w:rsidRPr="00054751">
        <w:rPr>
          <w:rFonts w:ascii="ＭＳ Ｐ明朝" w:eastAsia="ＭＳ Ｐ明朝" w:hAnsi="ＭＳ Ｐ明朝" w:hint="eastAsia"/>
          <w:color w:val="000000" w:themeColor="text1"/>
          <w:sz w:val="22"/>
        </w:rPr>
        <w:t>、他産業と比較しても働きやすく、魅力的な就労環境を実現することが求められている</w:t>
      </w:r>
      <w:r w:rsidR="00D325BF" w:rsidRPr="00054751">
        <w:rPr>
          <w:rFonts w:ascii="ＭＳ Ｐ明朝" w:eastAsia="ＭＳ Ｐ明朝" w:hAnsi="ＭＳ Ｐ明朝" w:hint="eastAsia"/>
          <w:color w:val="000000" w:themeColor="text1"/>
          <w:sz w:val="22"/>
        </w:rPr>
        <w:t>（同中間とりまとめ）</w:t>
      </w:r>
      <w:r w:rsidRPr="00054751">
        <w:rPr>
          <w:rFonts w:ascii="ＭＳ Ｐ明朝" w:eastAsia="ＭＳ Ｐ明朝" w:hAnsi="ＭＳ Ｐ明朝" w:hint="eastAsia"/>
          <w:color w:val="000000" w:themeColor="text1"/>
          <w:sz w:val="22"/>
        </w:rPr>
        <w:t>。</w:t>
      </w:r>
    </w:p>
    <w:p w14:paraId="3059EA19" w14:textId="0CB622B1" w:rsidR="00590E91" w:rsidRPr="00054751" w:rsidRDefault="00590E91" w:rsidP="0098337E">
      <w:pPr>
        <w:ind w:firstLineChars="100" w:firstLine="220"/>
        <w:rPr>
          <w:rFonts w:ascii="ＭＳ Ｐ明朝" w:eastAsia="ＭＳ Ｐ明朝" w:hAnsi="ＭＳ Ｐ明朝"/>
          <w:color w:val="000000" w:themeColor="text1"/>
        </w:rPr>
      </w:pPr>
      <w:r w:rsidRPr="00054751">
        <w:rPr>
          <w:rFonts w:ascii="ＭＳ Ｐ明朝" w:eastAsia="ＭＳ Ｐ明朝" w:hAnsi="ＭＳ Ｐ明朝" w:hint="eastAsia"/>
          <w:color w:val="000000" w:themeColor="text1"/>
          <w:sz w:val="22"/>
          <w:szCs w:val="24"/>
        </w:rPr>
        <w:t>特に、情報通信技術を活用した</w:t>
      </w:r>
      <w:proofErr w:type="spellStart"/>
      <w:r w:rsidRPr="00054751">
        <w:rPr>
          <w:rFonts w:ascii="ＭＳ Ｐ明朝" w:eastAsia="ＭＳ Ｐ明朝" w:hAnsi="ＭＳ Ｐ明朝"/>
          <w:color w:val="000000" w:themeColor="text1"/>
          <w:sz w:val="22"/>
          <w:szCs w:val="24"/>
        </w:rPr>
        <w:t>i</w:t>
      </w:r>
      <w:proofErr w:type="spellEnd"/>
      <w:r w:rsidRPr="00054751">
        <w:rPr>
          <w:rFonts w:ascii="ＭＳ Ｐ明朝" w:eastAsia="ＭＳ Ｐ明朝" w:hAnsi="ＭＳ Ｐ明朝"/>
          <w:color w:val="000000" w:themeColor="text1"/>
          <w:sz w:val="22"/>
          <w:szCs w:val="24"/>
        </w:rPr>
        <w:t>-Construction</w:t>
      </w:r>
      <w:r w:rsidRPr="00054751">
        <w:rPr>
          <w:rFonts w:ascii="ＭＳ Ｐ明朝" w:eastAsia="ＭＳ Ｐ明朝" w:hAnsi="ＭＳ Ｐ明朝" w:hint="eastAsia"/>
          <w:color w:val="000000" w:themeColor="text1"/>
          <w:sz w:val="22"/>
          <w:szCs w:val="24"/>
        </w:rPr>
        <w:t>（※）</w:t>
      </w:r>
      <w:r w:rsidRPr="00054751">
        <w:rPr>
          <w:rFonts w:ascii="ＭＳ Ｐ明朝" w:eastAsia="ＭＳ Ｐ明朝" w:hAnsi="ＭＳ Ｐ明朝"/>
          <w:color w:val="000000" w:themeColor="text1"/>
          <w:sz w:val="22"/>
          <w:szCs w:val="24"/>
        </w:rPr>
        <w:t>やインフラ分野のデジタル・トランスフォーメーション（以下「インフラ分野のDX」</w:t>
      </w:r>
      <w:r w:rsidRPr="00054751">
        <w:rPr>
          <w:rFonts w:ascii="ＭＳ Ｐ明朝" w:eastAsia="ＭＳ Ｐ明朝" w:hAnsi="ＭＳ Ｐ明朝" w:hint="eastAsia"/>
          <w:color w:val="000000" w:themeColor="text1"/>
          <w:sz w:val="22"/>
          <w:szCs w:val="24"/>
        </w:rPr>
        <w:t>という。）の取組は、危険を伴う作業等の減少や建設工事の現場の環境改善に寄与する</w:t>
      </w:r>
      <w:r w:rsidR="00D16D5C" w:rsidRPr="00054751">
        <w:rPr>
          <w:rFonts w:ascii="ＭＳ Ｐ明朝" w:eastAsia="ＭＳ Ｐ明朝" w:hAnsi="ＭＳ Ｐ明朝" w:hint="eastAsia"/>
          <w:color w:val="000000" w:themeColor="text1"/>
          <w:sz w:val="22"/>
          <w:szCs w:val="24"/>
        </w:rPr>
        <w:t>という</w:t>
      </w:r>
      <w:r w:rsidRPr="00054751">
        <w:rPr>
          <w:rFonts w:ascii="ＭＳ Ｐ明朝" w:eastAsia="ＭＳ Ｐ明朝" w:hAnsi="ＭＳ Ｐ明朝" w:hint="eastAsia"/>
          <w:color w:val="000000" w:themeColor="text1"/>
          <w:sz w:val="22"/>
          <w:szCs w:val="24"/>
        </w:rPr>
        <w:t>労働災害防止の観点からも</w:t>
      </w:r>
      <w:r w:rsidR="008E10BC" w:rsidRPr="00054751">
        <w:rPr>
          <w:rFonts w:ascii="ＭＳ Ｐ明朝" w:eastAsia="ＭＳ Ｐ明朝" w:hAnsi="ＭＳ Ｐ明朝" w:hint="eastAsia"/>
          <w:color w:val="000000" w:themeColor="text1"/>
          <w:sz w:val="22"/>
          <w:szCs w:val="24"/>
        </w:rPr>
        <w:t>必要となっている</w:t>
      </w:r>
      <w:r w:rsidRPr="00054751">
        <w:rPr>
          <w:rFonts w:ascii="ＭＳ Ｐ明朝" w:eastAsia="ＭＳ Ｐ明朝" w:hAnsi="ＭＳ Ｐ明朝" w:hint="eastAsia"/>
          <w:color w:val="000000" w:themeColor="text1"/>
          <w:sz w:val="22"/>
          <w:szCs w:val="24"/>
        </w:rPr>
        <w:t>。</w:t>
      </w:r>
    </w:p>
    <w:p w14:paraId="3F4ED913" w14:textId="7E340759" w:rsidR="00590E91" w:rsidRDefault="00C108CC" w:rsidP="0098337E">
      <w:pPr>
        <w:rPr>
          <w:rFonts w:ascii="ＭＳ Ｐ明朝" w:eastAsia="ＭＳ Ｐ明朝" w:hAnsi="ＭＳ Ｐ明朝"/>
        </w:rPr>
      </w:pPr>
      <w:r w:rsidRPr="00397A15">
        <w:rPr>
          <w:rFonts w:ascii="ＭＳ Ｐゴシック" w:eastAsia="ＭＳ Ｐゴシック" w:hAnsi="ＭＳ Ｐゴシック" w:cs="Times New Roman" w:hint="eastAsia"/>
          <w:noProof/>
          <w:sz w:val="22"/>
          <w:szCs w:val="24"/>
        </w:rPr>
        <mc:AlternateContent>
          <mc:Choice Requires="wps">
            <w:drawing>
              <wp:anchor distT="0" distB="0" distL="114300" distR="114300" simplePos="0" relativeHeight="251906560" behindDoc="0" locked="0" layoutInCell="1" allowOverlap="1" wp14:anchorId="706051A4" wp14:editId="3156D9FB">
                <wp:simplePos x="0" y="0"/>
                <wp:positionH relativeFrom="margin">
                  <wp:align>left</wp:align>
                </wp:positionH>
                <wp:positionV relativeFrom="paragraph">
                  <wp:posOffset>211455</wp:posOffset>
                </wp:positionV>
                <wp:extent cx="5798820" cy="6736080"/>
                <wp:effectExtent l="0" t="0" r="11430" b="26670"/>
                <wp:wrapTopAndBottom/>
                <wp:docPr id="107" name="角丸四角形 95"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798820" cy="6736080"/>
                        </a:xfrm>
                        <a:prstGeom prst="roundRect">
                          <a:avLst>
                            <a:gd name="adj" fmla="val 2109"/>
                          </a:avLst>
                        </a:prstGeom>
                        <a:noFill/>
                        <a:ln w="3175" cap="flat" cmpd="sng" algn="ctr">
                          <a:solidFill>
                            <a:sysClr val="windowText" lastClr="000000"/>
                          </a:solidFill>
                          <a:prstDash val="sysDot"/>
                        </a:ln>
                        <a:effectLst/>
                      </wps:spPr>
                      <wps:txbx>
                        <w:txbxContent>
                          <w:p w14:paraId="19B243DB" w14:textId="750BCF87" w:rsidR="00590E91" w:rsidRDefault="00590E91"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sidR="00983736">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A51FE">
                              <w:rPr>
                                <w:rFonts w:ascii="ＭＳ Ｐゴシック" w:eastAsia="ＭＳ Ｐゴシック" w:hAnsi="ＭＳ Ｐゴシック" w:hint="eastAsia"/>
                                <w:sz w:val="16"/>
                                <w:szCs w:val="16"/>
                              </w:rPr>
                              <w:t>新・担い手３法</w:t>
                            </w:r>
                          </w:p>
                          <w:p w14:paraId="66E1E77F" w14:textId="77777777" w:rsidR="00590E91" w:rsidRDefault="00590E91" w:rsidP="00590E91">
                            <w:pPr>
                              <w:snapToGrid w:val="0"/>
                              <w:spacing w:line="240" w:lineRule="exact"/>
                              <w:jc w:val="left"/>
                              <w:rPr>
                                <w:rFonts w:ascii="ＭＳ Ｐゴシック" w:eastAsia="ＭＳ Ｐゴシック" w:hAnsi="ＭＳ Ｐゴシック"/>
                                <w:sz w:val="16"/>
                                <w:szCs w:val="16"/>
                              </w:rPr>
                            </w:pPr>
                            <w:r w:rsidRPr="00DA51FE">
                              <w:rPr>
                                <w:rFonts w:ascii="ＭＳ Ｐゴシック" w:eastAsia="ＭＳ Ｐゴシック" w:hAnsi="ＭＳ Ｐゴシック" w:hint="eastAsia"/>
                                <w:sz w:val="16"/>
                                <w:szCs w:val="16"/>
                              </w:rPr>
                              <w:t xml:space="preserve">　「建設業法及び公共工事の入札及び契約の適正化の促進に関する法律の一部を改正する法律（令和元年法律第</w:t>
                            </w:r>
                            <w:r w:rsidRPr="00DA51FE">
                              <w:rPr>
                                <w:rFonts w:ascii="ＭＳ Ｐゴシック" w:eastAsia="ＭＳ Ｐゴシック" w:hAnsi="ＭＳ Ｐゴシック"/>
                                <w:sz w:val="16"/>
                                <w:szCs w:val="16"/>
                              </w:rPr>
                              <w:t>30 号）」及び「公共工事の品質確保の促進に関する法律の一部を改正する法律（令和元年法律第35 号）」</w:t>
                            </w:r>
                          </w:p>
                          <w:p w14:paraId="037AE329" w14:textId="0D131005" w:rsidR="00590E91" w:rsidRDefault="00590E91" w:rsidP="00590E91">
                            <w:pPr>
                              <w:snapToGrid w:val="0"/>
                              <w:spacing w:line="240" w:lineRule="exact"/>
                              <w:jc w:val="left"/>
                              <w:rPr>
                                <w:rFonts w:ascii="ＭＳ Ｐゴシック" w:eastAsia="ＭＳ Ｐゴシック" w:hAnsi="ＭＳ Ｐゴシック"/>
                                <w:sz w:val="16"/>
                                <w:szCs w:val="16"/>
                              </w:rPr>
                            </w:pPr>
                          </w:p>
                          <w:p w14:paraId="2F5A574D" w14:textId="32EBCA34" w:rsidR="005C5D14" w:rsidRDefault="005C5D14" w:rsidP="00590E91">
                            <w:pPr>
                              <w:snapToGrid w:val="0"/>
                              <w:spacing w:line="240" w:lineRule="exact"/>
                              <w:jc w:val="left"/>
                              <w:rPr>
                                <w:rFonts w:ascii="ＭＳ Ｐゴシック" w:eastAsia="ＭＳ Ｐゴシック" w:hAnsi="ＭＳ Ｐゴシック"/>
                                <w:sz w:val="16"/>
                                <w:szCs w:val="16"/>
                              </w:rPr>
                            </w:pPr>
                          </w:p>
                          <w:p w14:paraId="1AB90B74" w14:textId="47F91D75" w:rsidR="005C5D14" w:rsidRDefault="005C5D14" w:rsidP="00590E91">
                            <w:pPr>
                              <w:snapToGrid w:val="0"/>
                              <w:spacing w:line="240" w:lineRule="exact"/>
                              <w:jc w:val="left"/>
                              <w:rPr>
                                <w:rFonts w:ascii="ＭＳ Ｐゴシック" w:eastAsia="ＭＳ Ｐゴシック" w:hAnsi="ＭＳ Ｐゴシック"/>
                                <w:sz w:val="16"/>
                                <w:szCs w:val="16"/>
                              </w:rPr>
                            </w:pPr>
                          </w:p>
                          <w:p w14:paraId="3AEBF3CF" w14:textId="08F53208" w:rsidR="005C5D14" w:rsidRDefault="005C5D14" w:rsidP="00590E91">
                            <w:pPr>
                              <w:snapToGrid w:val="0"/>
                              <w:spacing w:line="240" w:lineRule="exact"/>
                              <w:jc w:val="left"/>
                              <w:rPr>
                                <w:rFonts w:ascii="ＭＳ Ｐゴシック" w:eastAsia="ＭＳ Ｐゴシック" w:hAnsi="ＭＳ Ｐゴシック"/>
                                <w:sz w:val="16"/>
                                <w:szCs w:val="16"/>
                              </w:rPr>
                            </w:pPr>
                          </w:p>
                          <w:p w14:paraId="418D0A9D" w14:textId="5ADCFB3B" w:rsidR="005C5D14" w:rsidRDefault="005C5D14" w:rsidP="00590E91">
                            <w:pPr>
                              <w:snapToGrid w:val="0"/>
                              <w:spacing w:line="240" w:lineRule="exact"/>
                              <w:jc w:val="left"/>
                              <w:rPr>
                                <w:rFonts w:ascii="ＭＳ Ｐゴシック" w:eastAsia="ＭＳ Ｐゴシック" w:hAnsi="ＭＳ Ｐゴシック"/>
                                <w:sz w:val="16"/>
                                <w:szCs w:val="16"/>
                              </w:rPr>
                            </w:pPr>
                          </w:p>
                          <w:p w14:paraId="6A9EEA3C"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1C693E3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C847ECD"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2014880"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6474206"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6BCACC2"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F3C5A61"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964152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6F8C5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52B477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861955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2AB273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0C1F1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B112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4A7FA7" w14:textId="69C91815" w:rsidR="00590E91" w:rsidRDefault="00590E91" w:rsidP="00590E91">
                            <w:pPr>
                              <w:snapToGrid w:val="0"/>
                              <w:spacing w:line="240" w:lineRule="exact"/>
                              <w:jc w:val="left"/>
                              <w:rPr>
                                <w:rFonts w:ascii="ＭＳ Ｐゴシック" w:eastAsia="ＭＳ Ｐゴシック" w:hAnsi="ＭＳ Ｐゴシック"/>
                                <w:sz w:val="16"/>
                                <w:szCs w:val="16"/>
                              </w:rPr>
                            </w:pPr>
                          </w:p>
                          <w:p w14:paraId="62ADC374" w14:textId="3F303393" w:rsidR="005C5D14" w:rsidRDefault="005C5D14" w:rsidP="00590E91">
                            <w:pPr>
                              <w:snapToGrid w:val="0"/>
                              <w:spacing w:line="240" w:lineRule="exact"/>
                              <w:jc w:val="left"/>
                              <w:rPr>
                                <w:rFonts w:ascii="ＭＳ Ｐゴシック" w:eastAsia="ＭＳ Ｐゴシック" w:hAnsi="ＭＳ Ｐゴシック"/>
                                <w:sz w:val="16"/>
                                <w:szCs w:val="16"/>
                              </w:rPr>
                            </w:pPr>
                          </w:p>
                          <w:p w14:paraId="37376099" w14:textId="6281B162" w:rsidR="005C5D14" w:rsidRDefault="005C5D14" w:rsidP="00590E91">
                            <w:pPr>
                              <w:snapToGrid w:val="0"/>
                              <w:spacing w:line="240" w:lineRule="exact"/>
                              <w:jc w:val="left"/>
                              <w:rPr>
                                <w:rFonts w:ascii="ＭＳ Ｐゴシック" w:eastAsia="ＭＳ Ｐゴシック" w:hAnsi="ＭＳ Ｐゴシック"/>
                                <w:sz w:val="16"/>
                                <w:szCs w:val="16"/>
                              </w:rPr>
                            </w:pPr>
                          </w:p>
                          <w:p w14:paraId="247EFAB5"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640FFCC3" w14:textId="35F6BFEB" w:rsidR="00590E91" w:rsidRDefault="005C5D14" w:rsidP="00590E91">
                            <w:pPr>
                              <w:snapToGrid w:val="0"/>
                              <w:spacing w:line="240" w:lineRule="exact"/>
                              <w:jc w:val="left"/>
                              <w:rPr>
                                <w:rFonts w:ascii="ＭＳ Ｐゴシック" w:eastAsia="ＭＳ Ｐゴシック" w:hAnsi="ＭＳ Ｐゴシック"/>
                                <w:sz w:val="16"/>
                                <w:szCs w:val="16"/>
                              </w:rPr>
                            </w:pPr>
                            <w:r>
                              <w:rPr>
                                <w:noProof/>
                              </w:rPr>
                              <w:drawing>
                                <wp:inline distT="0" distB="0" distL="0" distR="0" wp14:anchorId="562D6F30" wp14:editId="0F1D43AF">
                                  <wp:extent cx="5510530" cy="339407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0530" cy="3394075"/>
                                          </a:xfrm>
                                          <a:prstGeom prst="rect">
                                            <a:avLst/>
                                          </a:prstGeom>
                                        </pic:spPr>
                                      </pic:pic>
                                    </a:graphicData>
                                  </a:graphic>
                                </wp:inline>
                              </w:drawing>
                            </w:r>
                          </w:p>
                          <w:p w14:paraId="5460AF8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C3B0DC9" w14:textId="1D84DC22" w:rsidR="00590E91" w:rsidRPr="008577C9" w:rsidRDefault="00983736"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00590E91" w:rsidRPr="008577C9">
                              <w:rPr>
                                <w:rFonts w:ascii="ＭＳ Ｐゴシック" w:eastAsia="ＭＳ Ｐゴシック" w:hAnsi="ＭＳ Ｐゴシック" w:hint="eastAsia"/>
                                <w:sz w:val="16"/>
                                <w:szCs w:val="16"/>
                              </w:rPr>
                              <w:t>※ｉ－Ｃｏｎｓｔｒｕｃｔｉｏｎ</w:t>
                            </w:r>
                          </w:p>
                          <w:p w14:paraId="208CAAE4" w14:textId="77777777" w:rsidR="00590E91" w:rsidRPr="00D83CC3" w:rsidRDefault="00590E91" w:rsidP="00590E91">
                            <w:pPr>
                              <w:snapToGrid w:val="0"/>
                              <w:spacing w:line="240" w:lineRule="exact"/>
                              <w:ind w:firstLineChars="100" w:firstLine="160"/>
                              <w:jc w:val="left"/>
                              <w:rPr>
                                <w:rFonts w:ascii="ＭＳ Ｐ明朝" w:eastAsia="ＭＳ Ｐ明朝" w:hAnsi="ＭＳ Ｐ明朝"/>
                                <w:color w:val="000000" w:themeColor="text1"/>
                                <w:sz w:val="16"/>
                                <w:szCs w:val="16"/>
                              </w:rPr>
                            </w:pPr>
                            <w:r w:rsidRPr="00D83CC3">
                              <w:rPr>
                                <w:rFonts w:ascii="ＭＳ Ｐ明朝" w:eastAsia="ＭＳ Ｐ明朝" w:hAnsi="ＭＳ Ｐ明朝" w:hint="eastAsia"/>
                                <w:color w:val="000000" w:themeColor="text1"/>
                                <w:sz w:val="16"/>
                                <w:szCs w:val="16"/>
                              </w:rPr>
                              <w:t>調査・測量から設計、施工、検査、維持管理・更新までのあらゆる建設生産プロセスでＩＣＴを活用すること等により、大幅に生産性を向上させる取組</w:t>
                            </w:r>
                          </w:p>
                          <w:p w14:paraId="4F84C29F"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・ＩＣＴの全面的な活用</w:t>
                            </w:r>
                          </w:p>
                          <w:p w14:paraId="332B26C7"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・施工時期の平準化</w:t>
                            </w:r>
                          </w:p>
                          <w:p w14:paraId="197B720B" w14:textId="07D7E9CA" w:rsidR="00590E91"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・受発注者間のコミュニケーションによる施工の円滑化</w:t>
                            </w:r>
                          </w:p>
                          <w:p w14:paraId="0130A5BB" w14:textId="4252A504" w:rsidR="00D657E9" w:rsidRDefault="00D657E9" w:rsidP="00590E91">
                            <w:pPr>
                              <w:snapToGrid w:val="0"/>
                              <w:spacing w:line="240" w:lineRule="exact"/>
                              <w:ind w:firstLineChars="100" w:firstLine="160"/>
                              <w:jc w:val="left"/>
                              <w:rPr>
                                <w:rFonts w:ascii="ＭＳ Ｐ明朝" w:eastAsia="ＭＳ Ｐ明朝" w:hAnsi="ＭＳ Ｐ明朝"/>
                                <w:sz w:val="16"/>
                                <w:szCs w:val="16"/>
                              </w:rPr>
                            </w:pPr>
                          </w:p>
                          <w:p w14:paraId="77915920" w14:textId="2848391C" w:rsidR="00D657E9" w:rsidRPr="008040B9" w:rsidRDefault="00D657E9" w:rsidP="00590E91">
                            <w:pPr>
                              <w:snapToGrid w:val="0"/>
                              <w:spacing w:line="240" w:lineRule="exact"/>
                              <w:ind w:firstLineChars="100" w:firstLine="160"/>
                              <w:jc w:val="left"/>
                              <w:rPr>
                                <w:rFonts w:ascii="ＭＳ Ｐ明朝" w:eastAsia="ＭＳ Ｐ明朝" w:hAnsi="ＭＳ Ｐ明朝"/>
                                <w:sz w:val="18"/>
                                <w:szCs w:val="24"/>
                              </w:rPr>
                            </w:pPr>
                            <w:r>
                              <w:rPr>
                                <w:rFonts w:ascii="ＭＳ Ｐ明朝" w:eastAsia="ＭＳ Ｐ明朝" w:hAnsi="ＭＳ Ｐ明朝" w:hint="eastAsia"/>
                                <w:sz w:val="16"/>
                                <w:szCs w:val="16"/>
                              </w:rPr>
                              <w:t>＜ICT土工の例＞</w:t>
                            </w:r>
                          </w:p>
                          <w:p w14:paraId="2FD2C9FE" w14:textId="7391666B" w:rsidR="00590E91" w:rsidRDefault="00590E91" w:rsidP="00590E91">
                            <w:pPr>
                              <w:ind w:firstLineChars="100" w:firstLine="210"/>
                              <w:jc w:val="left"/>
                              <w:rPr>
                                <w:rFonts w:ascii="ＭＳ Ｐ明朝" w:eastAsia="ＭＳ Ｐ明朝" w:hAnsi="ＭＳ Ｐ明朝"/>
                                <w:szCs w:val="24"/>
                              </w:rPr>
                            </w:pPr>
                            <w:r>
                              <w:rPr>
                                <w:noProof/>
                              </w:rPr>
                              <w:drawing>
                                <wp:inline distT="0" distB="0" distL="0" distR="0" wp14:anchorId="3C54C496" wp14:editId="1B0684E3">
                                  <wp:extent cx="3745230" cy="817685"/>
                                  <wp:effectExtent l="19050" t="0" r="26670" b="20955"/>
                                  <wp:docPr id="171" name="図表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9E5F72">
                              <w:rPr>
                                <w:rFonts w:ascii="ＭＳ Ｐ明朝" w:eastAsia="ＭＳ Ｐ明朝" w:hAnsi="ＭＳ Ｐ明朝" w:hint="eastAsia"/>
                                <w:szCs w:val="24"/>
                              </w:rPr>
                              <w:t xml:space="preserve"> </w:t>
                            </w:r>
                          </w:p>
                          <w:p w14:paraId="449BDF61" w14:textId="77777777" w:rsidR="00590E91" w:rsidRPr="008040B9" w:rsidRDefault="00590E91" w:rsidP="00590E91">
                            <w:pPr>
                              <w:jc w:val="right"/>
                              <w:rPr>
                                <w:rFonts w:ascii="ＭＳ Ｐ明朝" w:eastAsia="ＭＳ Ｐ明朝" w:hAnsi="ＭＳ Ｐ明朝"/>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051A4" id="角丸四角形 95" o:spid="_x0000_s1047"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0;margin-top:16.65pt;width:456.6pt;height:530.4pt;z-index:25190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" filled="f" strokecolor="windowText" strokeweight=".25pt">
                <v:stroke dashstyle="1 1"/>
                <v:textbox>
                  <w:txbxContent>
                    <w:p w14:paraId="19B243DB" w14:textId="750BCF87" w:rsidR="00590E91" w:rsidRDefault="00590E91"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sidR="00983736">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A51FE">
                        <w:rPr>
                          <w:rFonts w:ascii="ＭＳ Ｐゴシック" w:eastAsia="ＭＳ Ｐゴシック" w:hAnsi="ＭＳ Ｐゴシック" w:hint="eastAsia"/>
                          <w:sz w:val="16"/>
                          <w:szCs w:val="16"/>
                        </w:rPr>
                        <w:t>新・担い手３法</w:t>
                      </w:r>
                    </w:p>
                    <w:p w14:paraId="66E1E77F" w14:textId="77777777" w:rsidR="00590E91" w:rsidRDefault="00590E91" w:rsidP="00590E91">
                      <w:pPr>
                        <w:snapToGrid w:val="0"/>
                        <w:spacing w:line="240" w:lineRule="exact"/>
                        <w:jc w:val="left"/>
                        <w:rPr>
                          <w:rFonts w:ascii="ＭＳ Ｐゴシック" w:eastAsia="ＭＳ Ｐゴシック" w:hAnsi="ＭＳ Ｐゴシック"/>
                          <w:sz w:val="16"/>
                          <w:szCs w:val="16"/>
                        </w:rPr>
                      </w:pPr>
                      <w:r w:rsidRPr="00DA51FE">
                        <w:rPr>
                          <w:rFonts w:ascii="ＭＳ Ｐゴシック" w:eastAsia="ＭＳ Ｐゴシック" w:hAnsi="ＭＳ Ｐゴシック" w:hint="eastAsia"/>
                          <w:sz w:val="16"/>
                          <w:szCs w:val="16"/>
                        </w:rPr>
                        <w:t xml:space="preserve">　「建設業法及び公共工事の入札及び契約の適正化の促進に関する法律の一部を改正する法律（令和元年法律第</w:t>
                      </w:r>
                      <w:r w:rsidRPr="00DA51FE">
                        <w:rPr>
                          <w:rFonts w:ascii="ＭＳ Ｐゴシック" w:eastAsia="ＭＳ Ｐゴシック" w:hAnsi="ＭＳ Ｐゴシック"/>
                          <w:sz w:val="16"/>
                          <w:szCs w:val="16"/>
                        </w:rPr>
                        <w:t>30 号）」及び「公共工事の品質確保の促進に関する法律の一部を改正する法律（令和元年法律第35 号）」</w:t>
                      </w:r>
                    </w:p>
                    <w:p w14:paraId="037AE329" w14:textId="0D131005" w:rsidR="00590E91" w:rsidRDefault="00590E91" w:rsidP="00590E91">
                      <w:pPr>
                        <w:snapToGrid w:val="0"/>
                        <w:spacing w:line="240" w:lineRule="exact"/>
                        <w:jc w:val="left"/>
                        <w:rPr>
                          <w:rFonts w:ascii="ＭＳ Ｐゴシック" w:eastAsia="ＭＳ Ｐゴシック" w:hAnsi="ＭＳ Ｐゴシック"/>
                          <w:sz w:val="16"/>
                          <w:szCs w:val="16"/>
                        </w:rPr>
                      </w:pPr>
                    </w:p>
                    <w:p w14:paraId="2F5A574D" w14:textId="32EBCA34" w:rsidR="005C5D14" w:rsidRDefault="005C5D14" w:rsidP="00590E91">
                      <w:pPr>
                        <w:snapToGrid w:val="0"/>
                        <w:spacing w:line="240" w:lineRule="exact"/>
                        <w:jc w:val="left"/>
                        <w:rPr>
                          <w:rFonts w:ascii="ＭＳ Ｐゴシック" w:eastAsia="ＭＳ Ｐゴシック" w:hAnsi="ＭＳ Ｐゴシック"/>
                          <w:sz w:val="16"/>
                          <w:szCs w:val="16"/>
                        </w:rPr>
                      </w:pPr>
                    </w:p>
                    <w:p w14:paraId="1AB90B74" w14:textId="47F91D75" w:rsidR="005C5D14" w:rsidRDefault="005C5D14" w:rsidP="00590E91">
                      <w:pPr>
                        <w:snapToGrid w:val="0"/>
                        <w:spacing w:line="240" w:lineRule="exact"/>
                        <w:jc w:val="left"/>
                        <w:rPr>
                          <w:rFonts w:ascii="ＭＳ Ｐゴシック" w:eastAsia="ＭＳ Ｐゴシック" w:hAnsi="ＭＳ Ｐゴシック"/>
                          <w:sz w:val="16"/>
                          <w:szCs w:val="16"/>
                        </w:rPr>
                      </w:pPr>
                    </w:p>
                    <w:p w14:paraId="3AEBF3CF" w14:textId="08F53208" w:rsidR="005C5D14" w:rsidRDefault="005C5D14" w:rsidP="00590E91">
                      <w:pPr>
                        <w:snapToGrid w:val="0"/>
                        <w:spacing w:line="240" w:lineRule="exact"/>
                        <w:jc w:val="left"/>
                        <w:rPr>
                          <w:rFonts w:ascii="ＭＳ Ｐゴシック" w:eastAsia="ＭＳ Ｐゴシック" w:hAnsi="ＭＳ Ｐゴシック"/>
                          <w:sz w:val="16"/>
                          <w:szCs w:val="16"/>
                        </w:rPr>
                      </w:pPr>
                    </w:p>
                    <w:p w14:paraId="418D0A9D" w14:textId="5ADCFB3B" w:rsidR="005C5D14" w:rsidRDefault="005C5D14" w:rsidP="00590E91">
                      <w:pPr>
                        <w:snapToGrid w:val="0"/>
                        <w:spacing w:line="240" w:lineRule="exact"/>
                        <w:jc w:val="left"/>
                        <w:rPr>
                          <w:rFonts w:ascii="ＭＳ Ｐゴシック" w:eastAsia="ＭＳ Ｐゴシック" w:hAnsi="ＭＳ Ｐゴシック"/>
                          <w:sz w:val="16"/>
                          <w:szCs w:val="16"/>
                        </w:rPr>
                      </w:pPr>
                    </w:p>
                    <w:p w14:paraId="6A9EEA3C"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1C693E3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C847ECD"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2014880"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6474206"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6BCACC2"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4F3C5A61"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5964152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6F8C5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52B4777"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861955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72AB273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0C1F15"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0B1121CE"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2B4A7FA7" w14:textId="69C91815" w:rsidR="00590E91" w:rsidRDefault="00590E91" w:rsidP="00590E91">
                      <w:pPr>
                        <w:snapToGrid w:val="0"/>
                        <w:spacing w:line="240" w:lineRule="exact"/>
                        <w:jc w:val="left"/>
                        <w:rPr>
                          <w:rFonts w:ascii="ＭＳ Ｐゴシック" w:eastAsia="ＭＳ Ｐゴシック" w:hAnsi="ＭＳ Ｐゴシック"/>
                          <w:sz w:val="16"/>
                          <w:szCs w:val="16"/>
                        </w:rPr>
                      </w:pPr>
                    </w:p>
                    <w:p w14:paraId="62ADC374" w14:textId="3F303393" w:rsidR="005C5D14" w:rsidRDefault="005C5D14" w:rsidP="00590E91">
                      <w:pPr>
                        <w:snapToGrid w:val="0"/>
                        <w:spacing w:line="240" w:lineRule="exact"/>
                        <w:jc w:val="left"/>
                        <w:rPr>
                          <w:rFonts w:ascii="ＭＳ Ｐゴシック" w:eastAsia="ＭＳ Ｐゴシック" w:hAnsi="ＭＳ Ｐゴシック"/>
                          <w:sz w:val="16"/>
                          <w:szCs w:val="16"/>
                        </w:rPr>
                      </w:pPr>
                    </w:p>
                    <w:p w14:paraId="37376099" w14:textId="6281B162" w:rsidR="005C5D14" w:rsidRDefault="005C5D14" w:rsidP="00590E91">
                      <w:pPr>
                        <w:snapToGrid w:val="0"/>
                        <w:spacing w:line="240" w:lineRule="exact"/>
                        <w:jc w:val="left"/>
                        <w:rPr>
                          <w:rFonts w:ascii="ＭＳ Ｐゴシック" w:eastAsia="ＭＳ Ｐゴシック" w:hAnsi="ＭＳ Ｐゴシック"/>
                          <w:sz w:val="16"/>
                          <w:szCs w:val="16"/>
                        </w:rPr>
                      </w:pPr>
                    </w:p>
                    <w:p w14:paraId="247EFAB5" w14:textId="77777777" w:rsidR="005C5D14" w:rsidRDefault="005C5D14" w:rsidP="00590E91">
                      <w:pPr>
                        <w:snapToGrid w:val="0"/>
                        <w:spacing w:line="240" w:lineRule="exact"/>
                        <w:jc w:val="left"/>
                        <w:rPr>
                          <w:rFonts w:ascii="ＭＳ Ｐゴシック" w:eastAsia="ＭＳ Ｐゴシック" w:hAnsi="ＭＳ Ｐゴシック"/>
                          <w:sz w:val="16"/>
                          <w:szCs w:val="16"/>
                        </w:rPr>
                      </w:pPr>
                    </w:p>
                    <w:p w14:paraId="640FFCC3" w14:textId="35F6BFEB" w:rsidR="00590E91" w:rsidRDefault="005C5D14" w:rsidP="00590E91">
                      <w:pPr>
                        <w:snapToGrid w:val="0"/>
                        <w:spacing w:line="240" w:lineRule="exact"/>
                        <w:jc w:val="left"/>
                        <w:rPr>
                          <w:rFonts w:ascii="ＭＳ Ｐゴシック" w:eastAsia="ＭＳ Ｐゴシック" w:hAnsi="ＭＳ Ｐゴシック"/>
                          <w:sz w:val="16"/>
                          <w:szCs w:val="16"/>
                        </w:rPr>
                      </w:pPr>
                      <w:r>
                        <w:rPr>
                          <w:noProof/>
                        </w:rPr>
                        <w:drawing>
                          <wp:inline distT="0" distB="0" distL="0" distR="0" wp14:anchorId="562D6F30" wp14:editId="0F1D43AF">
                            <wp:extent cx="5510530" cy="339407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0530" cy="3394075"/>
                                    </a:xfrm>
                                    <a:prstGeom prst="rect">
                                      <a:avLst/>
                                    </a:prstGeom>
                                  </pic:spPr>
                                </pic:pic>
                              </a:graphicData>
                            </a:graphic>
                          </wp:inline>
                        </w:drawing>
                      </w:r>
                    </w:p>
                    <w:p w14:paraId="5460AF89" w14:textId="77777777" w:rsidR="00590E91" w:rsidRDefault="00590E91" w:rsidP="00590E91">
                      <w:pPr>
                        <w:snapToGrid w:val="0"/>
                        <w:spacing w:line="240" w:lineRule="exact"/>
                        <w:jc w:val="left"/>
                        <w:rPr>
                          <w:rFonts w:ascii="ＭＳ Ｐゴシック" w:eastAsia="ＭＳ Ｐゴシック" w:hAnsi="ＭＳ Ｐゴシック"/>
                          <w:sz w:val="16"/>
                          <w:szCs w:val="16"/>
                        </w:rPr>
                      </w:pPr>
                    </w:p>
                    <w:p w14:paraId="1C3B0DC9" w14:textId="1D84DC22" w:rsidR="00590E91" w:rsidRPr="008577C9" w:rsidRDefault="00983736" w:rsidP="00590E91">
                      <w:pPr>
                        <w:snapToGrid w:val="0"/>
                        <w:spacing w:line="240" w:lineRule="exact"/>
                        <w:jc w:val="left"/>
                        <w:rPr>
                          <w:rFonts w:ascii="ＭＳ Ｐゴシック" w:eastAsia="ＭＳ Ｐゴシック" w:hAnsi="ＭＳ Ｐゴシック"/>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00590E91" w:rsidRPr="008577C9">
                        <w:rPr>
                          <w:rFonts w:ascii="ＭＳ Ｐゴシック" w:eastAsia="ＭＳ Ｐゴシック" w:hAnsi="ＭＳ Ｐゴシック" w:hint="eastAsia"/>
                          <w:sz w:val="16"/>
                          <w:szCs w:val="16"/>
                        </w:rPr>
                        <w:t>※ｉ－Ｃｏｎｓｔｒｕｃｔｉｏｎ</w:t>
                      </w:r>
                    </w:p>
                    <w:p w14:paraId="208CAAE4" w14:textId="77777777" w:rsidR="00590E91" w:rsidRPr="00D83CC3" w:rsidRDefault="00590E91" w:rsidP="00590E91">
                      <w:pPr>
                        <w:snapToGrid w:val="0"/>
                        <w:spacing w:line="240" w:lineRule="exact"/>
                        <w:ind w:firstLineChars="100" w:firstLine="160"/>
                        <w:jc w:val="left"/>
                        <w:rPr>
                          <w:rFonts w:ascii="ＭＳ Ｐ明朝" w:eastAsia="ＭＳ Ｐ明朝" w:hAnsi="ＭＳ Ｐ明朝"/>
                          <w:color w:val="000000" w:themeColor="text1"/>
                          <w:sz w:val="16"/>
                          <w:szCs w:val="16"/>
                        </w:rPr>
                      </w:pPr>
                      <w:r w:rsidRPr="00D83CC3">
                        <w:rPr>
                          <w:rFonts w:ascii="ＭＳ Ｐ明朝" w:eastAsia="ＭＳ Ｐ明朝" w:hAnsi="ＭＳ Ｐ明朝" w:hint="eastAsia"/>
                          <w:color w:val="000000" w:themeColor="text1"/>
                          <w:sz w:val="16"/>
                          <w:szCs w:val="16"/>
                        </w:rPr>
                        <w:t>調査・測量から設計、施工、検査、維持管理・更新までのあらゆる建設生産プロセスでＩＣＴを活用すること等により、大幅に生産性を向上させる取組</w:t>
                      </w:r>
                    </w:p>
                    <w:p w14:paraId="4F84C29F"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・ＩＣＴの全面的な活用</w:t>
                      </w:r>
                    </w:p>
                    <w:p w14:paraId="332B26C7" w14:textId="77777777" w:rsidR="00590E91" w:rsidRPr="008577C9"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・施工時期の平準化</w:t>
                      </w:r>
                    </w:p>
                    <w:p w14:paraId="197B720B" w14:textId="07D7E9CA" w:rsidR="00590E91" w:rsidRDefault="00590E91" w:rsidP="00590E91">
                      <w:pPr>
                        <w:snapToGrid w:val="0"/>
                        <w:spacing w:line="240" w:lineRule="exact"/>
                        <w:ind w:firstLineChars="100" w:firstLine="160"/>
                        <w:jc w:val="left"/>
                        <w:rPr>
                          <w:rFonts w:ascii="ＭＳ Ｐ明朝" w:eastAsia="ＭＳ Ｐ明朝" w:hAnsi="ＭＳ Ｐ明朝"/>
                          <w:sz w:val="16"/>
                          <w:szCs w:val="16"/>
                        </w:rPr>
                      </w:pPr>
                      <w:r w:rsidRPr="008577C9">
                        <w:rPr>
                          <w:rFonts w:ascii="ＭＳ Ｐ明朝" w:eastAsia="ＭＳ Ｐ明朝" w:hAnsi="ＭＳ Ｐ明朝" w:hint="eastAsia"/>
                          <w:sz w:val="16"/>
                          <w:szCs w:val="16"/>
                        </w:rPr>
                        <w:t>・受発注者間のコミュニケーションによる施工の円滑化</w:t>
                      </w:r>
                    </w:p>
                    <w:p w14:paraId="0130A5BB" w14:textId="4252A504" w:rsidR="00D657E9" w:rsidRDefault="00D657E9" w:rsidP="00590E91">
                      <w:pPr>
                        <w:snapToGrid w:val="0"/>
                        <w:spacing w:line="240" w:lineRule="exact"/>
                        <w:ind w:firstLineChars="100" w:firstLine="160"/>
                        <w:jc w:val="left"/>
                        <w:rPr>
                          <w:rFonts w:ascii="ＭＳ Ｐ明朝" w:eastAsia="ＭＳ Ｐ明朝" w:hAnsi="ＭＳ Ｐ明朝"/>
                          <w:sz w:val="16"/>
                          <w:szCs w:val="16"/>
                        </w:rPr>
                      </w:pPr>
                    </w:p>
                    <w:p w14:paraId="77915920" w14:textId="2848391C" w:rsidR="00D657E9" w:rsidRPr="008040B9" w:rsidRDefault="00D657E9" w:rsidP="00590E91">
                      <w:pPr>
                        <w:snapToGrid w:val="0"/>
                        <w:spacing w:line="240" w:lineRule="exact"/>
                        <w:ind w:firstLineChars="100" w:firstLine="160"/>
                        <w:jc w:val="left"/>
                        <w:rPr>
                          <w:rFonts w:ascii="ＭＳ Ｐ明朝" w:eastAsia="ＭＳ Ｐ明朝" w:hAnsi="ＭＳ Ｐ明朝"/>
                          <w:sz w:val="18"/>
                          <w:szCs w:val="24"/>
                        </w:rPr>
                      </w:pPr>
                      <w:r>
                        <w:rPr>
                          <w:rFonts w:ascii="ＭＳ Ｐ明朝" w:eastAsia="ＭＳ Ｐ明朝" w:hAnsi="ＭＳ Ｐ明朝" w:hint="eastAsia"/>
                          <w:sz w:val="16"/>
                          <w:szCs w:val="16"/>
                        </w:rPr>
                        <w:t>＜ICT土工の例＞</w:t>
                      </w:r>
                    </w:p>
                    <w:p w14:paraId="2FD2C9FE" w14:textId="7391666B" w:rsidR="00590E91" w:rsidRDefault="00590E91" w:rsidP="00590E91">
                      <w:pPr>
                        <w:ind w:firstLineChars="100" w:firstLine="210"/>
                        <w:jc w:val="left"/>
                        <w:rPr>
                          <w:rFonts w:ascii="ＭＳ Ｐ明朝" w:eastAsia="ＭＳ Ｐ明朝" w:hAnsi="ＭＳ Ｐ明朝"/>
                          <w:szCs w:val="24"/>
                        </w:rPr>
                      </w:pPr>
                      <w:r>
                        <w:rPr>
                          <w:noProof/>
                        </w:rPr>
                        <w:drawing>
                          <wp:inline distT="0" distB="0" distL="0" distR="0" wp14:anchorId="3C54C496" wp14:editId="1B0684E3">
                            <wp:extent cx="3745230" cy="817685"/>
                            <wp:effectExtent l="19050" t="0" r="26670" b="20955"/>
                            <wp:docPr id="171" name="図表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1" r:qs="rId32" r:cs="rId33"/>
                              </a:graphicData>
                            </a:graphic>
                          </wp:inline>
                        </w:drawing>
                      </w:r>
                      <w:r w:rsidRPr="009E5F72">
                        <w:rPr>
                          <w:rFonts w:ascii="ＭＳ Ｐ明朝" w:eastAsia="ＭＳ Ｐ明朝" w:hAnsi="ＭＳ Ｐ明朝" w:hint="eastAsia"/>
                          <w:szCs w:val="24"/>
                        </w:rPr>
                        <w:t xml:space="preserve"> </w:t>
                      </w:r>
                    </w:p>
                    <w:p w14:paraId="449BDF61" w14:textId="77777777" w:rsidR="00590E91" w:rsidRPr="008040B9" w:rsidRDefault="00590E91" w:rsidP="00590E91">
                      <w:pPr>
                        <w:jc w:val="right"/>
                        <w:rPr>
                          <w:rFonts w:ascii="ＭＳ Ｐ明朝" w:eastAsia="ＭＳ Ｐ明朝" w:hAnsi="ＭＳ Ｐ明朝"/>
                          <w:szCs w:val="24"/>
                        </w:rPr>
                      </w:pPr>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p>
                  </w:txbxContent>
                </v:textbox>
                <w10:wrap type="topAndBottom" anchorx="margin"/>
              </v:roundrect>
            </w:pict>
          </mc:Fallback>
        </mc:AlternateContent>
      </w:r>
    </w:p>
    <w:p w14:paraId="673D901F" w14:textId="73401071" w:rsidR="00983736" w:rsidRDefault="00983736" w:rsidP="0098337E">
      <w:pPr>
        <w:rPr>
          <w:rFonts w:ascii="ＭＳ Ｐ明朝" w:eastAsia="ＭＳ Ｐ明朝" w:hAnsi="ＭＳ Ｐ明朝"/>
        </w:rPr>
      </w:pPr>
    </w:p>
    <w:p w14:paraId="228B2DE4" w14:textId="03069BD6" w:rsidR="00227BE0" w:rsidRDefault="00227BE0" w:rsidP="0098337E">
      <w:pPr>
        <w:rPr>
          <w:rFonts w:ascii="ＭＳ Ｐ明朝" w:eastAsia="ＭＳ Ｐ明朝" w:hAnsi="ＭＳ Ｐ明朝"/>
        </w:rPr>
      </w:pPr>
      <w:r w:rsidRPr="00136A55">
        <w:rPr>
          <w:rFonts w:ascii="ＭＳ Ｐゴシック" w:eastAsia="ＭＳ Ｐゴシック" w:hAnsi="ＭＳ Ｐゴシック" w:cs="Times New Roman" w:hint="eastAsia"/>
          <w:noProof/>
          <w:sz w:val="22"/>
          <w:szCs w:val="24"/>
        </w:rPr>
        <w:lastRenderedPageBreak/>
        <mc:AlternateContent>
          <mc:Choice Requires="wps">
            <w:drawing>
              <wp:anchor distT="0" distB="0" distL="114300" distR="114300" simplePos="0" relativeHeight="251908608" behindDoc="0" locked="0" layoutInCell="1" allowOverlap="1" wp14:anchorId="4320E031" wp14:editId="5A4BC22B">
                <wp:simplePos x="0" y="0"/>
                <wp:positionH relativeFrom="margin">
                  <wp:align>left</wp:align>
                </wp:positionH>
                <wp:positionV relativeFrom="paragraph">
                  <wp:posOffset>0</wp:posOffset>
                </wp:positionV>
                <wp:extent cx="5844540" cy="4823460"/>
                <wp:effectExtent l="0" t="0" r="22860" b="15240"/>
                <wp:wrapTopAndBottom/>
                <wp:docPr id="87" name="角丸四角形 95"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844540" cy="4823460"/>
                        </a:xfrm>
                        <a:prstGeom prst="roundRect">
                          <a:avLst>
                            <a:gd name="adj" fmla="val 2109"/>
                          </a:avLst>
                        </a:prstGeom>
                        <a:noFill/>
                        <a:ln w="3175" cap="flat" cmpd="sng" algn="ctr">
                          <a:solidFill>
                            <a:sysClr val="windowText" lastClr="000000"/>
                          </a:solidFill>
                          <a:prstDash val="sysDot"/>
                        </a:ln>
                        <a:effectLst/>
                      </wps:spPr>
                      <wps:txbx>
                        <w:txbxContent>
                          <w:p w14:paraId="7F189D6D" w14:textId="38B034A6" w:rsidR="00983736" w:rsidRDefault="00983736" w:rsidP="00983736">
                            <w:pPr>
                              <w:snapToGrid w:val="0"/>
                              <w:spacing w:line="240" w:lineRule="exact"/>
                              <w:jc w:val="left"/>
                              <w:rPr>
                                <w:rFonts w:ascii="ＭＳ Ｐ明朝" w:eastAsia="ＭＳ Ｐ明朝" w:hAnsi="ＭＳ Ｐ明朝"/>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662A7">
                              <w:rPr>
                                <w:rFonts w:ascii="ＭＳ Ｐ明朝" w:eastAsia="ＭＳ Ｐ明朝" w:hAnsi="ＭＳ Ｐ明朝" w:hint="eastAsia"/>
                                <w:sz w:val="16"/>
                                <w:szCs w:val="16"/>
                              </w:rPr>
                              <w:t>インフラ分野の</w:t>
                            </w:r>
                            <w:r w:rsidRPr="00D662A7">
                              <w:rPr>
                                <w:rFonts w:ascii="ＭＳ Ｐ明朝" w:eastAsia="ＭＳ Ｐ明朝" w:hAnsi="ＭＳ Ｐ明朝"/>
                                <w:sz w:val="16"/>
                                <w:szCs w:val="16"/>
                              </w:rPr>
                              <w:t>DX</w:t>
                            </w:r>
                          </w:p>
                          <w:p w14:paraId="6E5C4EC3" w14:textId="38C39A08" w:rsidR="00983736" w:rsidRDefault="00983736" w:rsidP="00983736">
                            <w:pPr>
                              <w:jc w:val="left"/>
                              <w:rPr>
                                <w:rFonts w:ascii="ＭＳ Ｐ明朝" w:eastAsia="ＭＳ Ｐ明朝" w:hAnsi="ＭＳ Ｐ明朝"/>
                                <w:sz w:val="16"/>
                                <w:szCs w:val="16"/>
                              </w:rPr>
                            </w:pPr>
                            <w:r>
                              <w:rPr>
                                <w:noProof/>
                              </w:rPr>
                              <w:drawing>
                                <wp:inline distT="0" distB="0" distL="0" distR="0" wp14:anchorId="42F8EC50" wp14:editId="66ACD6FD">
                                  <wp:extent cx="5700205" cy="385572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456" cy="3879564"/>
                                          </a:xfrm>
                                          <a:prstGeom prst="rect">
                                            <a:avLst/>
                                          </a:prstGeom>
                                        </pic:spPr>
                                      </pic:pic>
                                    </a:graphicData>
                                  </a:graphic>
                                </wp:inline>
                              </w:drawing>
                            </w:r>
                          </w:p>
                          <w:p w14:paraId="66468BE5" w14:textId="77777777" w:rsidR="00983736" w:rsidRDefault="00983736" w:rsidP="00983736">
                            <w:pPr>
                              <w:jc w:val="left"/>
                              <w:rPr>
                                <w:rFonts w:ascii="ＭＳ Ｐ明朝" w:eastAsia="ＭＳ Ｐ明朝" w:hAnsi="ＭＳ Ｐ明朝"/>
                                <w:sz w:val="16"/>
                                <w:szCs w:val="16"/>
                              </w:rPr>
                            </w:pPr>
                          </w:p>
                          <w:p w14:paraId="3B71B02D" w14:textId="77777777" w:rsidR="00983736" w:rsidRPr="008040B9" w:rsidRDefault="00983736" w:rsidP="00983736">
                            <w:pPr>
                              <w:jc w:val="right"/>
                              <w:rPr>
                                <w:rFonts w:ascii="ＭＳ Ｐ明朝" w:eastAsia="ＭＳ Ｐ明朝" w:hAnsi="ＭＳ Ｐ明朝"/>
                                <w:szCs w:val="24"/>
                              </w:rPr>
                            </w:pPr>
                            <w:bookmarkStart w:id="11" w:name="_Hlk151048268"/>
                            <w:bookmarkStart w:id="12" w:name="_Hlk151048269"/>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0E031" id="_x0000_s1048"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0;margin-top:0;width:460.2pt;height:379.8pt;z-index:25190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" filled="f" strokecolor="windowText" strokeweight=".25pt">
                <v:stroke dashstyle="1 1"/>
                <v:textbox>
                  <w:txbxContent>
                    <w:p w14:paraId="7F189D6D" w14:textId="38B034A6" w:rsidR="00983736" w:rsidRDefault="00983736" w:rsidP="00983736">
                      <w:pPr>
                        <w:snapToGrid w:val="0"/>
                        <w:spacing w:line="240" w:lineRule="exact"/>
                        <w:jc w:val="left"/>
                        <w:rPr>
                          <w:rFonts w:ascii="ＭＳ Ｐ明朝" w:eastAsia="ＭＳ Ｐ明朝" w:hAnsi="ＭＳ Ｐ明朝"/>
                          <w:sz w:val="16"/>
                          <w:szCs w:val="16"/>
                        </w:rPr>
                      </w:pPr>
                      <w:r w:rsidRPr="008577C9">
                        <w:rPr>
                          <w:rFonts w:ascii="ＭＳ Ｐゴシック" w:eastAsia="ＭＳ Ｐゴシック" w:hAnsi="ＭＳ Ｐゴシック" w:hint="eastAsia"/>
                          <w:sz w:val="16"/>
                          <w:szCs w:val="16"/>
                        </w:rPr>
                        <w:t>【参考】</w:t>
                      </w:r>
                      <w:r>
                        <w:rPr>
                          <w:rFonts w:ascii="ＭＳ Ｐゴシック" w:eastAsia="ＭＳ Ｐゴシック" w:hAnsi="ＭＳ Ｐゴシック" w:hint="eastAsia"/>
                          <w:sz w:val="16"/>
                          <w:szCs w:val="16"/>
                        </w:rPr>
                        <w:t xml:space="preserve">　</w:t>
                      </w:r>
                      <w:r w:rsidRPr="008577C9">
                        <w:rPr>
                          <w:rFonts w:ascii="ＭＳ Ｐゴシック" w:eastAsia="ＭＳ Ｐゴシック" w:hAnsi="ＭＳ Ｐゴシック" w:hint="eastAsia"/>
                          <w:sz w:val="16"/>
                          <w:szCs w:val="16"/>
                        </w:rPr>
                        <w:t>※</w:t>
                      </w:r>
                      <w:r w:rsidRPr="00D662A7">
                        <w:rPr>
                          <w:rFonts w:ascii="ＭＳ Ｐ明朝" w:eastAsia="ＭＳ Ｐ明朝" w:hAnsi="ＭＳ Ｐ明朝" w:hint="eastAsia"/>
                          <w:sz w:val="16"/>
                          <w:szCs w:val="16"/>
                        </w:rPr>
                        <w:t>インフラ分野の</w:t>
                      </w:r>
                      <w:r w:rsidRPr="00D662A7">
                        <w:rPr>
                          <w:rFonts w:ascii="ＭＳ Ｐ明朝" w:eastAsia="ＭＳ Ｐ明朝" w:hAnsi="ＭＳ Ｐ明朝"/>
                          <w:sz w:val="16"/>
                          <w:szCs w:val="16"/>
                        </w:rPr>
                        <w:t>DX</w:t>
                      </w:r>
                    </w:p>
                    <w:p w14:paraId="6E5C4EC3" w14:textId="38C39A08" w:rsidR="00983736" w:rsidRDefault="00983736" w:rsidP="00983736">
                      <w:pPr>
                        <w:jc w:val="left"/>
                        <w:rPr>
                          <w:rFonts w:ascii="ＭＳ Ｐ明朝" w:eastAsia="ＭＳ Ｐ明朝" w:hAnsi="ＭＳ Ｐ明朝"/>
                          <w:sz w:val="16"/>
                          <w:szCs w:val="16"/>
                        </w:rPr>
                      </w:pPr>
                      <w:r>
                        <w:rPr>
                          <w:noProof/>
                        </w:rPr>
                        <w:drawing>
                          <wp:inline distT="0" distB="0" distL="0" distR="0" wp14:anchorId="42F8EC50" wp14:editId="66ACD6FD">
                            <wp:extent cx="5700205" cy="385572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456" cy="3879564"/>
                                    </a:xfrm>
                                    <a:prstGeom prst="rect">
                                      <a:avLst/>
                                    </a:prstGeom>
                                  </pic:spPr>
                                </pic:pic>
                              </a:graphicData>
                            </a:graphic>
                          </wp:inline>
                        </w:drawing>
                      </w:r>
                    </w:p>
                    <w:p w14:paraId="66468BE5" w14:textId="77777777" w:rsidR="00983736" w:rsidRDefault="00983736" w:rsidP="00983736">
                      <w:pPr>
                        <w:jc w:val="left"/>
                        <w:rPr>
                          <w:rFonts w:ascii="ＭＳ Ｐ明朝" w:eastAsia="ＭＳ Ｐ明朝" w:hAnsi="ＭＳ Ｐ明朝"/>
                          <w:sz w:val="16"/>
                          <w:szCs w:val="16"/>
                        </w:rPr>
                      </w:pPr>
                    </w:p>
                    <w:p w14:paraId="3B71B02D" w14:textId="77777777" w:rsidR="00983736" w:rsidRPr="008040B9" w:rsidRDefault="00983736" w:rsidP="00983736">
                      <w:pPr>
                        <w:jc w:val="right"/>
                        <w:rPr>
                          <w:rFonts w:ascii="ＭＳ Ｐ明朝" w:eastAsia="ＭＳ Ｐ明朝" w:hAnsi="ＭＳ Ｐ明朝"/>
                          <w:szCs w:val="24"/>
                        </w:rPr>
                      </w:pPr>
                      <w:bookmarkStart w:id="13" w:name="_Hlk151048268"/>
                      <w:bookmarkStart w:id="14" w:name="_Hlk151048269"/>
                      <w:r>
                        <w:rPr>
                          <w:rFonts w:ascii="ＭＳ Ｐ明朝" w:eastAsia="ＭＳ Ｐ明朝" w:hAnsi="ＭＳ Ｐ明朝" w:cs="Times New Roman" w:hint="eastAsia"/>
                          <w:sz w:val="16"/>
                        </w:rPr>
                        <w:t>出</w:t>
                      </w:r>
                      <w:r w:rsidRPr="008577C9">
                        <w:rPr>
                          <w:rFonts w:ascii="ＭＳ Ｐ明朝" w:eastAsia="ＭＳ Ｐ明朝" w:hAnsi="ＭＳ Ｐ明朝" w:cs="Times New Roman" w:hint="eastAsia"/>
                          <w:sz w:val="16"/>
                        </w:rPr>
                        <w:t>典：</w:t>
                      </w:r>
                      <w:r w:rsidRPr="008040B9">
                        <w:rPr>
                          <w:rFonts w:ascii="ＭＳ Ｐ明朝" w:eastAsia="ＭＳ Ｐ明朝" w:hAnsi="ＭＳ Ｐ明朝" w:hint="eastAsia"/>
                          <w:sz w:val="16"/>
                        </w:rPr>
                        <w:t>国土交通省</w:t>
                      </w:r>
                      <w:bookmarkEnd w:id="13"/>
                      <w:bookmarkEnd w:id="14"/>
                    </w:p>
                  </w:txbxContent>
                </v:textbox>
                <w10:wrap type="topAndBottom" anchorx="margin"/>
              </v:roundrect>
            </w:pict>
          </mc:Fallback>
        </mc:AlternateContent>
      </w:r>
    </w:p>
    <w:p w14:paraId="4584FE9A" w14:textId="739583C3" w:rsidR="009555E9" w:rsidRPr="00D83CC3" w:rsidRDefault="009555E9" w:rsidP="0098337E">
      <w:pPr>
        <w:rPr>
          <w:rFonts w:ascii="ＭＳ Ｐゴシック" w:eastAsia="ＭＳ Ｐゴシック" w:hAnsi="ＭＳ Ｐゴシック"/>
          <w:color w:val="000000" w:themeColor="text1"/>
          <w:sz w:val="18"/>
        </w:rPr>
      </w:pPr>
      <w:r w:rsidRPr="00D83CC3">
        <w:rPr>
          <w:rFonts w:ascii="ＭＳ Ｐゴシック" w:eastAsia="ＭＳ Ｐゴシック" w:hAnsi="ＭＳ Ｐゴシック" w:hint="eastAsia"/>
          <w:color w:val="000000" w:themeColor="text1"/>
          <w:sz w:val="18"/>
        </w:rPr>
        <w:t>【図1</w:t>
      </w:r>
      <w:r w:rsidRPr="00D83CC3">
        <w:rPr>
          <w:rFonts w:ascii="ＭＳ Ｐゴシック" w:eastAsia="ＭＳ Ｐゴシック" w:hAnsi="ＭＳ Ｐゴシック"/>
          <w:color w:val="000000" w:themeColor="text1"/>
          <w:sz w:val="18"/>
        </w:rPr>
        <w:t>0</w:t>
      </w:r>
      <w:r w:rsidRPr="00D83CC3">
        <w:rPr>
          <w:rFonts w:ascii="ＭＳ Ｐゴシック" w:eastAsia="ＭＳ Ｐゴシック" w:hAnsi="ＭＳ Ｐゴシック" w:hint="eastAsia"/>
          <w:color w:val="000000" w:themeColor="text1"/>
          <w:sz w:val="18"/>
        </w:rPr>
        <w:t>】</w:t>
      </w:r>
      <w:r w:rsidR="00080C3D" w:rsidRPr="00D83CC3">
        <w:rPr>
          <w:rFonts w:ascii="ＭＳ Ｐゴシック" w:eastAsia="ＭＳ Ｐゴシック" w:hAnsi="ＭＳ Ｐゴシック" w:cs="メイリオ" w:hint="eastAsia"/>
          <w:color w:val="000000" w:themeColor="text1"/>
          <w:sz w:val="18"/>
        </w:rPr>
        <w:t xml:space="preserve">　</w:t>
      </w:r>
      <w:r w:rsidR="00667E5E">
        <w:rPr>
          <w:rFonts w:ascii="ＭＳ Ｐゴシック" w:eastAsia="ＭＳ Ｐゴシック" w:hAnsi="ＭＳ Ｐゴシック" w:hint="eastAsia"/>
          <w:color w:val="000000" w:themeColor="text1"/>
          <w:sz w:val="18"/>
        </w:rPr>
        <w:t>１</w:t>
      </w:r>
      <w:r w:rsidRPr="00D83CC3">
        <w:rPr>
          <w:rFonts w:ascii="ＭＳ Ｐゴシック" w:eastAsia="ＭＳ Ｐゴシック" w:hAnsi="ＭＳ Ｐゴシック" w:hint="eastAsia"/>
          <w:color w:val="000000" w:themeColor="text1"/>
          <w:sz w:val="18"/>
        </w:rPr>
        <w:t>人時間当たりの生産性（大阪）</w:t>
      </w:r>
    </w:p>
    <w:p w14:paraId="1A284459" w14:textId="723E1319" w:rsidR="009555E9" w:rsidRPr="00397A15" w:rsidRDefault="00DA242D" w:rsidP="0098337E">
      <w:pPr>
        <w:jc w:val="left"/>
      </w:pPr>
      <w:r w:rsidRPr="00F40C03">
        <w:rPr>
          <w:rFonts w:ascii="ＭＳ Ｐ明朝" w:eastAsia="ＭＳ Ｐ明朝" w:hAnsi="ＭＳ Ｐ明朝" w:hint="eastAsia"/>
          <w:noProof/>
          <w:sz w:val="18"/>
          <w:szCs w:val="18"/>
        </w:rPr>
        <mc:AlternateContent>
          <mc:Choice Requires="wps">
            <w:drawing>
              <wp:anchor distT="0" distB="0" distL="114300" distR="114300" simplePos="0" relativeHeight="251946496" behindDoc="0" locked="0" layoutInCell="1" allowOverlap="1" wp14:anchorId="76F4D55F" wp14:editId="487FEA45">
                <wp:simplePos x="0" y="0"/>
                <wp:positionH relativeFrom="column">
                  <wp:posOffset>2872740</wp:posOffset>
                </wp:positionH>
                <wp:positionV relativeFrom="paragraph">
                  <wp:posOffset>3246755</wp:posOffset>
                </wp:positionV>
                <wp:extent cx="944880" cy="205740"/>
                <wp:effectExtent l="0" t="0" r="0" b="3810"/>
                <wp:wrapNone/>
                <wp:docPr id="47" name="正方形/長方形 47"/>
                <wp:cNvGraphicFramePr/>
                <a:graphic xmlns:a="http://schemas.openxmlformats.org/drawingml/2006/main">
                  <a:graphicData uri="http://schemas.microsoft.com/office/word/2010/wordprocessingShape">
                    <wps:wsp>
                      <wps:cNvSpPr/>
                      <wps:spPr>
                        <a:xfrm>
                          <a:off x="0" y="0"/>
                          <a:ext cx="944880" cy="205740"/>
                        </a:xfrm>
                        <a:prstGeom prst="rect">
                          <a:avLst/>
                        </a:prstGeom>
                        <a:noFill/>
                        <a:ln w="12700" cap="flat" cmpd="sng" algn="ctr">
                          <a:noFill/>
                          <a:prstDash val="solid"/>
                          <a:miter lim="800000"/>
                        </a:ln>
                        <a:effectLst/>
                      </wps:spPr>
                      <wps:txbx>
                        <w:txbxContent>
                          <w:p w14:paraId="638FC51E" w14:textId="61540B60" w:rsidR="00DA242D" w:rsidRPr="00590E91" w:rsidRDefault="00DA242D" w:rsidP="00DA242D">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w:t>
                            </w:r>
                            <w:r>
                              <w:rPr>
                                <w:rFonts w:ascii="ＭＳ Ｐ明朝" w:eastAsia="ＭＳ Ｐ明朝" w:hAnsi="ＭＳ Ｐ明朝" w:hint="eastAsia"/>
                                <w:color w:val="000000" w:themeColor="text1"/>
                                <w:sz w:val="16"/>
                                <w:szCs w:val="16"/>
                              </w:rPr>
                              <w:t>円</w:t>
                            </w:r>
                            <w:r w:rsidRPr="00590E91">
                              <w:rPr>
                                <w:rFonts w:ascii="ＭＳ Ｐ明朝" w:eastAsia="ＭＳ Ｐ明朝" w:hAnsi="ＭＳ Ｐ明朝" w:hint="eastAsia"/>
                                <w:color w:val="000000" w:themeColor="text1"/>
                                <w:sz w:val="16"/>
                                <w:szCs w:val="1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D55F" id="正方形/長方形 47" o:spid="_x0000_s1049" style="position:absolute;margin-left:226.2pt;margin-top:255.65pt;width:74.4pt;height:16.2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" filled="f" stroked="f" strokeweight="1pt">
                <v:textbox inset=",0,,0">
                  <w:txbxContent>
                    <w:p w14:paraId="638FC51E" w14:textId="61540B60" w:rsidR="00DA242D" w:rsidRPr="00590E91" w:rsidRDefault="00DA242D" w:rsidP="00DA242D">
                      <w:pPr>
                        <w:jc w:val="center"/>
                        <w:rPr>
                          <w:rFonts w:ascii="ＭＳ Ｐ明朝" w:eastAsia="ＭＳ Ｐ明朝" w:hAnsi="ＭＳ Ｐ明朝"/>
                          <w:color w:val="000000" w:themeColor="text1"/>
                          <w:sz w:val="16"/>
                          <w:szCs w:val="16"/>
                        </w:rPr>
                      </w:pPr>
                      <w:r w:rsidRPr="00590E91">
                        <w:rPr>
                          <w:rFonts w:ascii="ＭＳ Ｐ明朝" w:eastAsia="ＭＳ Ｐ明朝" w:hAnsi="ＭＳ Ｐ明朝" w:hint="eastAsia"/>
                          <w:color w:val="000000" w:themeColor="text1"/>
                          <w:sz w:val="16"/>
                          <w:szCs w:val="16"/>
                        </w:rPr>
                        <w:t>単位（</w:t>
                      </w:r>
                      <w:r>
                        <w:rPr>
                          <w:rFonts w:ascii="ＭＳ Ｐ明朝" w:eastAsia="ＭＳ Ｐ明朝" w:hAnsi="ＭＳ Ｐ明朝" w:hint="eastAsia"/>
                          <w:color w:val="000000" w:themeColor="text1"/>
                          <w:sz w:val="16"/>
                          <w:szCs w:val="16"/>
                        </w:rPr>
                        <w:t>円</w:t>
                      </w:r>
                      <w:r w:rsidRPr="00590E91">
                        <w:rPr>
                          <w:rFonts w:ascii="ＭＳ Ｐ明朝" w:eastAsia="ＭＳ Ｐ明朝" w:hAnsi="ＭＳ Ｐ明朝" w:hint="eastAsia"/>
                          <w:color w:val="000000" w:themeColor="text1"/>
                          <w:sz w:val="16"/>
                          <w:szCs w:val="16"/>
                        </w:rPr>
                        <w:t>）</w:t>
                      </w:r>
                    </w:p>
                  </w:txbxContent>
                </v:textbox>
              </v:rect>
            </w:pict>
          </mc:Fallback>
        </mc:AlternateContent>
      </w:r>
      <w:r w:rsidR="009555E9" w:rsidRPr="00397A15">
        <w:rPr>
          <w:rFonts w:ascii="ＭＳ Ｐ明朝" w:eastAsia="ＭＳ Ｐ明朝" w:hAnsi="ＭＳ Ｐ明朝"/>
          <w:noProof/>
          <w:sz w:val="18"/>
          <w:szCs w:val="18"/>
        </w:rPr>
        <w:drawing>
          <wp:inline distT="0" distB="0" distL="0" distR="0" wp14:anchorId="417344C6" wp14:editId="4EA7E5A5">
            <wp:extent cx="4107180" cy="2447290"/>
            <wp:effectExtent l="0" t="0" r="7620" b="10160"/>
            <wp:docPr id="131" name="グラフ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4760" w:type="dxa"/>
        <w:tblLayout w:type="fixed"/>
        <w:tblCellMar>
          <w:left w:w="99" w:type="dxa"/>
          <w:right w:w="99" w:type="dxa"/>
        </w:tblCellMar>
        <w:tblLook w:val="04A0" w:firstRow="1" w:lastRow="0" w:firstColumn="1" w:lastColumn="0" w:noHBand="0" w:noVBand="1"/>
      </w:tblPr>
      <w:tblGrid>
        <w:gridCol w:w="860"/>
        <w:gridCol w:w="780"/>
        <w:gridCol w:w="780"/>
        <w:gridCol w:w="780"/>
        <w:gridCol w:w="780"/>
        <w:gridCol w:w="780"/>
      </w:tblGrid>
      <w:tr w:rsidR="00425ACD" w:rsidRPr="00397A15" w14:paraId="493FBBE6" w14:textId="77777777" w:rsidTr="00364FD2">
        <w:trPr>
          <w:trHeight w:val="54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2BB1D" w14:textId="77777777" w:rsidR="00425ACD" w:rsidRPr="00CF5B5C" w:rsidRDefault="00425ACD" w:rsidP="00425ACD">
            <w:pPr>
              <w:widowControl/>
              <w:jc w:val="left"/>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hint="eastAsia"/>
                <w:color w:val="000000"/>
                <w:kern w:val="0"/>
                <w:sz w:val="18"/>
                <w:szCs w:val="18"/>
              </w:rPr>
              <w:t xml:space="preserve">　</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0610487" w14:textId="127C39EC"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H29</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4F78357" w14:textId="5F838DB8"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H30</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16766159" w14:textId="497A79A9"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6814469" w14:textId="05347414"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82A4903" w14:textId="5F384839"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color w:val="000000"/>
                <w:kern w:val="0"/>
                <w:sz w:val="18"/>
                <w:szCs w:val="18"/>
              </w:rPr>
              <w:t>R</w:t>
            </w:r>
            <w:r>
              <w:rPr>
                <w:rFonts w:ascii="ＭＳ Ｐ明朝" w:eastAsia="ＭＳ Ｐ明朝" w:hAnsi="ＭＳ Ｐ明朝" w:cs="ＭＳ Ｐゴシック" w:hint="eastAsia"/>
                <w:color w:val="000000"/>
                <w:kern w:val="0"/>
                <w:sz w:val="18"/>
                <w:szCs w:val="18"/>
              </w:rPr>
              <w:t>3</w:t>
            </w:r>
          </w:p>
        </w:tc>
      </w:tr>
      <w:tr w:rsidR="00425ACD" w:rsidRPr="00397A15" w14:paraId="6EF45787" w14:textId="77777777" w:rsidTr="007D1737">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184F28" w14:textId="77777777"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hint="eastAsia"/>
                <w:color w:val="000000"/>
                <w:kern w:val="0"/>
                <w:sz w:val="18"/>
                <w:szCs w:val="18"/>
              </w:rPr>
              <w:t>建設業</w:t>
            </w:r>
          </w:p>
        </w:tc>
        <w:tc>
          <w:tcPr>
            <w:tcW w:w="780" w:type="dxa"/>
            <w:tcBorders>
              <w:top w:val="nil"/>
              <w:left w:val="nil"/>
              <w:bottom w:val="single" w:sz="4" w:space="0" w:color="auto"/>
              <w:right w:val="single" w:sz="4" w:space="0" w:color="auto"/>
            </w:tcBorders>
            <w:shd w:val="clear" w:color="auto" w:fill="auto"/>
            <w:noWrap/>
            <w:hideMark/>
          </w:tcPr>
          <w:p w14:paraId="18A17AE4" w14:textId="78B006DD"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2,670</w:t>
            </w:r>
          </w:p>
        </w:tc>
        <w:tc>
          <w:tcPr>
            <w:tcW w:w="780" w:type="dxa"/>
            <w:tcBorders>
              <w:top w:val="nil"/>
              <w:left w:val="nil"/>
              <w:bottom w:val="single" w:sz="4" w:space="0" w:color="auto"/>
              <w:right w:val="single" w:sz="4" w:space="0" w:color="auto"/>
            </w:tcBorders>
            <w:shd w:val="clear" w:color="auto" w:fill="auto"/>
            <w:noWrap/>
            <w:hideMark/>
          </w:tcPr>
          <w:p w14:paraId="05F429A4" w14:textId="0164E6DA"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2,552</w:t>
            </w:r>
          </w:p>
        </w:tc>
        <w:tc>
          <w:tcPr>
            <w:tcW w:w="780" w:type="dxa"/>
            <w:tcBorders>
              <w:top w:val="nil"/>
              <w:left w:val="nil"/>
              <w:bottom w:val="single" w:sz="4" w:space="0" w:color="auto"/>
              <w:right w:val="single" w:sz="4" w:space="0" w:color="auto"/>
            </w:tcBorders>
            <w:shd w:val="clear" w:color="auto" w:fill="auto"/>
            <w:noWrap/>
            <w:hideMark/>
          </w:tcPr>
          <w:p w14:paraId="02EE1D86" w14:textId="66547763"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2,562</w:t>
            </w:r>
          </w:p>
        </w:tc>
        <w:tc>
          <w:tcPr>
            <w:tcW w:w="780" w:type="dxa"/>
            <w:tcBorders>
              <w:top w:val="nil"/>
              <w:left w:val="nil"/>
              <w:bottom w:val="single" w:sz="4" w:space="0" w:color="auto"/>
              <w:right w:val="single" w:sz="4" w:space="0" w:color="auto"/>
            </w:tcBorders>
            <w:shd w:val="clear" w:color="auto" w:fill="auto"/>
            <w:noWrap/>
            <w:hideMark/>
          </w:tcPr>
          <w:p w14:paraId="03EF3FDA" w14:textId="12F9A201"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2,889</w:t>
            </w:r>
          </w:p>
        </w:tc>
        <w:tc>
          <w:tcPr>
            <w:tcW w:w="780" w:type="dxa"/>
            <w:tcBorders>
              <w:top w:val="nil"/>
              <w:left w:val="nil"/>
              <w:bottom w:val="single" w:sz="4" w:space="0" w:color="auto"/>
              <w:right w:val="single" w:sz="4" w:space="0" w:color="auto"/>
            </w:tcBorders>
            <w:shd w:val="clear" w:color="auto" w:fill="auto"/>
            <w:noWrap/>
            <w:hideMark/>
          </w:tcPr>
          <w:p w14:paraId="0C713B15" w14:textId="69A7B9C1"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2,831</w:t>
            </w:r>
          </w:p>
        </w:tc>
      </w:tr>
      <w:tr w:rsidR="00425ACD" w:rsidRPr="00397A15" w14:paraId="1568A870" w14:textId="77777777" w:rsidTr="007D1737">
        <w:trPr>
          <w:trHeight w:val="37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CECEDB" w14:textId="77777777" w:rsidR="00425ACD" w:rsidRPr="00CF5B5C" w:rsidRDefault="00425ACD" w:rsidP="00425ACD">
            <w:pPr>
              <w:widowControl/>
              <w:jc w:val="center"/>
              <w:rPr>
                <w:rFonts w:ascii="ＭＳ Ｐ明朝" w:eastAsia="ＭＳ Ｐ明朝" w:hAnsi="ＭＳ Ｐ明朝" w:cs="ＭＳ Ｐゴシック"/>
                <w:color w:val="000000"/>
                <w:kern w:val="0"/>
                <w:sz w:val="18"/>
                <w:szCs w:val="18"/>
              </w:rPr>
            </w:pPr>
            <w:r w:rsidRPr="00CF5B5C">
              <w:rPr>
                <w:rFonts w:ascii="ＭＳ Ｐ明朝" w:eastAsia="ＭＳ Ｐ明朝" w:hAnsi="ＭＳ Ｐ明朝" w:cs="ＭＳ Ｐゴシック" w:hint="eastAsia"/>
                <w:color w:val="000000"/>
                <w:kern w:val="0"/>
                <w:sz w:val="18"/>
                <w:szCs w:val="18"/>
              </w:rPr>
              <w:t>製造業</w:t>
            </w:r>
          </w:p>
        </w:tc>
        <w:tc>
          <w:tcPr>
            <w:tcW w:w="780" w:type="dxa"/>
            <w:tcBorders>
              <w:top w:val="nil"/>
              <w:left w:val="nil"/>
              <w:bottom w:val="single" w:sz="4" w:space="0" w:color="auto"/>
              <w:right w:val="single" w:sz="4" w:space="0" w:color="auto"/>
            </w:tcBorders>
            <w:shd w:val="clear" w:color="auto" w:fill="auto"/>
            <w:noWrap/>
            <w:hideMark/>
          </w:tcPr>
          <w:p w14:paraId="4EE28166" w14:textId="00DD7AE5"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4,756</w:t>
            </w:r>
          </w:p>
        </w:tc>
        <w:tc>
          <w:tcPr>
            <w:tcW w:w="780" w:type="dxa"/>
            <w:tcBorders>
              <w:top w:val="nil"/>
              <w:left w:val="nil"/>
              <w:bottom w:val="single" w:sz="4" w:space="0" w:color="auto"/>
              <w:right w:val="single" w:sz="4" w:space="0" w:color="auto"/>
            </w:tcBorders>
            <w:shd w:val="clear" w:color="auto" w:fill="auto"/>
            <w:noWrap/>
            <w:hideMark/>
          </w:tcPr>
          <w:p w14:paraId="628AF7BA" w14:textId="2E78DC66"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4,814</w:t>
            </w:r>
          </w:p>
        </w:tc>
        <w:tc>
          <w:tcPr>
            <w:tcW w:w="780" w:type="dxa"/>
            <w:tcBorders>
              <w:top w:val="nil"/>
              <w:left w:val="nil"/>
              <w:bottom w:val="single" w:sz="4" w:space="0" w:color="auto"/>
              <w:right w:val="single" w:sz="4" w:space="0" w:color="auto"/>
            </w:tcBorders>
            <w:shd w:val="clear" w:color="auto" w:fill="auto"/>
            <w:noWrap/>
            <w:hideMark/>
          </w:tcPr>
          <w:p w14:paraId="084E73F7" w14:textId="78044F91"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4,665</w:t>
            </w:r>
          </w:p>
        </w:tc>
        <w:tc>
          <w:tcPr>
            <w:tcW w:w="780" w:type="dxa"/>
            <w:tcBorders>
              <w:top w:val="nil"/>
              <w:left w:val="nil"/>
              <w:bottom w:val="single" w:sz="4" w:space="0" w:color="auto"/>
              <w:right w:val="single" w:sz="4" w:space="0" w:color="auto"/>
            </w:tcBorders>
            <w:shd w:val="clear" w:color="auto" w:fill="auto"/>
            <w:noWrap/>
            <w:hideMark/>
          </w:tcPr>
          <w:p w14:paraId="44C37298" w14:textId="75D5C83F"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5,123</w:t>
            </w:r>
          </w:p>
        </w:tc>
        <w:tc>
          <w:tcPr>
            <w:tcW w:w="780" w:type="dxa"/>
            <w:tcBorders>
              <w:top w:val="nil"/>
              <w:left w:val="nil"/>
              <w:bottom w:val="single" w:sz="4" w:space="0" w:color="auto"/>
              <w:right w:val="single" w:sz="4" w:space="0" w:color="auto"/>
            </w:tcBorders>
            <w:shd w:val="clear" w:color="auto" w:fill="auto"/>
            <w:noWrap/>
            <w:hideMark/>
          </w:tcPr>
          <w:p w14:paraId="190FFCF9" w14:textId="55D617D4" w:rsidR="00425ACD" w:rsidRPr="00425ACD" w:rsidRDefault="00425ACD" w:rsidP="00425ACD">
            <w:pPr>
              <w:widowControl/>
              <w:jc w:val="center"/>
              <w:rPr>
                <w:rFonts w:asciiTheme="minorEastAsia" w:hAnsiTheme="minorEastAsia" w:cs="ＭＳ Ｐゴシック"/>
                <w:color w:val="000000"/>
                <w:kern w:val="0"/>
                <w:sz w:val="18"/>
                <w:szCs w:val="18"/>
              </w:rPr>
            </w:pPr>
            <w:r w:rsidRPr="00425ACD">
              <w:rPr>
                <w:rFonts w:asciiTheme="minorEastAsia" w:hAnsiTheme="minorEastAsia"/>
                <w:sz w:val="18"/>
                <w:szCs w:val="18"/>
              </w:rPr>
              <w:t>5,456</w:t>
            </w:r>
          </w:p>
        </w:tc>
      </w:tr>
    </w:tbl>
    <w:p w14:paraId="10355DE8" w14:textId="05CADC27" w:rsidR="00AB2F8E" w:rsidRDefault="009555E9" w:rsidP="0098337E">
      <w:pPr>
        <w:snapToGrid w:val="0"/>
        <w:spacing w:line="240" w:lineRule="atLeast"/>
        <w:rPr>
          <w:rFonts w:ascii="ＭＳ Ｐ明朝" w:eastAsia="ＭＳ Ｐ明朝" w:hAnsi="ＭＳ Ｐ明朝"/>
          <w:sz w:val="16"/>
          <w:szCs w:val="16"/>
        </w:rPr>
      </w:pPr>
      <w:r w:rsidRPr="00136A55">
        <w:rPr>
          <w:rFonts w:ascii="ＭＳ Ｐ明朝" w:eastAsia="ＭＳ Ｐ明朝" w:hAnsi="ＭＳ Ｐ明朝" w:hint="eastAsia"/>
          <w:sz w:val="16"/>
          <w:szCs w:val="16"/>
        </w:rPr>
        <w:t>出典：</w:t>
      </w:r>
      <w:r w:rsidR="00425ACD" w:rsidRPr="00136A55">
        <w:rPr>
          <w:rFonts w:ascii="ＭＳ Ｐ明朝" w:eastAsia="ＭＳ Ｐ明朝" w:hAnsi="ＭＳ Ｐ明朝" w:hint="eastAsia"/>
          <w:sz w:val="16"/>
          <w:szCs w:val="16"/>
        </w:rPr>
        <w:t>大阪府統計課</w:t>
      </w:r>
      <w:r w:rsidR="00425ACD">
        <w:rPr>
          <w:rFonts w:ascii="ＭＳ Ｐ明朝" w:eastAsia="ＭＳ Ｐ明朝" w:hAnsi="ＭＳ Ｐ明朝" w:hint="eastAsia"/>
          <w:sz w:val="16"/>
          <w:szCs w:val="16"/>
        </w:rPr>
        <w:t>「</w:t>
      </w:r>
      <w:r w:rsidRPr="00136A55">
        <w:rPr>
          <w:rFonts w:ascii="ＭＳ Ｐ明朝" w:eastAsia="ＭＳ Ｐ明朝" w:hAnsi="ＭＳ Ｐ明朝" w:hint="eastAsia"/>
          <w:sz w:val="16"/>
          <w:szCs w:val="16"/>
        </w:rPr>
        <w:t>令和</w:t>
      </w:r>
      <w:r w:rsidR="00425ACD">
        <w:rPr>
          <w:rFonts w:ascii="ＭＳ Ｐ明朝" w:eastAsia="ＭＳ Ｐ明朝" w:hAnsi="ＭＳ Ｐ明朝" w:hint="eastAsia"/>
          <w:sz w:val="16"/>
          <w:szCs w:val="16"/>
        </w:rPr>
        <w:t>３</w:t>
      </w:r>
      <w:r w:rsidRPr="00136A55">
        <w:rPr>
          <w:rFonts w:ascii="ＭＳ Ｐ明朝" w:eastAsia="ＭＳ Ｐ明朝" w:hAnsi="ＭＳ Ｐ明朝" w:hint="eastAsia"/>
          <w:sz w:val="16"/>
          <w:szCs w:val="16"/>
        </w:rPr>
        <w:t>年度大阪府民</w:t>
      </w:r>
      <w:r w:rsidR="00425ACD">
        <w:rPr>
          <w:rFonts w:ascii="ＭＳ Ｐ明朝" w:eastAsia="ＭＳ Ｐ明朝" w:hAnsi="ＭＳ Ｐ明朝" w:hint="eastAsia"/>
          <w:sz w:val="16"/>
          <w:szCs w:val="16"/>
        </w:rPr>
        <w:t>経済</w:t>
      </w:r>
      <w:r w:rsidRPr="00136A55">
        <w:rPr>
          <w:rFonts w:ascii="ＭＳ Ｐ明朝" w:eastAsia="ＭＳ Ｐ明朝" w:hAnsi="ＭＳ Ｐ明朝" w:hint="eastAsia"/>
          <w:sz w:val="16"/>
          <w:szCs w:val="16"/>
        </w:rPr>
        <w:t>計算</w:t>
      </w:r>
      <w:r w:rsidR="00425ACD">
        <w:rPr>
          <w:rFonts w:ascii="ＭＳ Ｐ明朝" w:eastAsia="ＭＳ Ｐ明朝" w:hAnsi="ＭＳ Ｐ明朝" w:hint="eastAsia"/>
          <w:sz w:val="16"/>
          <w:szCs w:val="16"/>
        </w:rPr>
        <w:t>」</w:t>
      </w:r>
      <w:r w:rsidRPr="00136A55">
        <w:rPr>
          <w:rFonts w:ascii="ＭＳ Ｐ明朝" w:eastAsia="ＭＳ Ｐ明朝" w:hAnsi="ＭＳ Ｐ明朝" w:hint="eastAsia"/>
          <w:sz w:val="16"/>
          <w:szCs w:val="16"/>
        </w:rPr>
        <w:t>及び大阪府統計課「毎月勤労統計調査地方調査年報」により算出</w:t>
      </w:r>
    </w:p>
    <w:p w14:paraId="6B128B34" w14:textId="42C41159" w:rsidR="009555E9" w:rsidRPr="00425ACD" w:rsidRDefault="009555E9" w:rsidP="00425ACD">
      <w:pPr>
        <w:snapToGrid w:val="0"/>
        <w:spacing w:line="240" w:lineRule="atLeast"/>
        <w:ind w:firstLineChars="250" w:firstLine="400"/>
        <w:rPr>
          <w:rFonts w:ascii="ＭＳ Ｐ明朝" w:eastAsia="ＭＳ Ｐ明朝" w:hAnsi="ＭＳ Ｐ明朝"/>
          <w:sz w:val="16"/>
          <w:szCs w:val="16"/>
        </w:rPr>
      </w:pPr>
      <w:r w:rsidRPr="00136A55">
        <w:rPr>
          <w:rFonts w:ascii="ＭＳ Ｐ明朝" w:eastAsia="ＭＳ Ｐ明朝" w:hAnsi="ＭＳ Ｐ明朝" w:hint="eastAsia"/>
          <w:sz w:val="16"/>
          <w:szCs w:val="16"/>
        </w:rPr>
        <w:t>算出式：</w:t>
      </w:r>
      <w:r w:rsidR="00425ACD">
        <w:rPr>
          <w:rFonts w:ascii="ＭＳ Ｐ明朝" w:eastAsia="ＭＳ Ｐ明朝" w:hAnsi="ＭＳ Ｐ明朝" w:hint="eastAsia"/>
          <w:sz w:val="16"/>
          <w:szCs w:val="16"/>
        </w:rPr>
        <w:t>府内</w:t>
      </w:r>
      <w:r w:rsidR="00FA3C0F">
        <w:rPr>
          <w:rFonts w:ascii="ＭＳ Ｐ明朝" w:eastAsia="ＭＳ Ｐ明朝" w:hAnsi="ＭＳ Ｐ明朝" w:hint="eastAsia"/>
          <w:sz w:val="16"/>
          <w:szCs w:val="16"/>
        </w:rPr>
        <w:t>総</w:t>
      </w:r>
      <w:r w:rsidRPr="00136A55">
        <w:rPr>
          <w:rFonts w:ascii="ＭＳ Ｐ明朝" w:eastAsia="ＭＳ Ｐ明朝" w:hAnsi="ＭＳ Ｐ明朝" w:hint="eastAsia"/>
          <w:sz w:val="16"/>
          <w:szCs w:val="16"/>
        </w:rPr>
        <w:t>生産額</w:t>
      </w:r>
      <w:r w:rsidR="00425ACD">
        <w:rPr>
          <w:rFonts w:ascii="ＭＳ Ｐ明朝" w:eastAsia="ＭＳ Ｐ明朝" w:hAnsi="ＭＳ Ｐ明朝" w:hint="eastAsia"/>
          <w:sz w:val="16"/>
          <w:szCs w:val="16"/>
        </w:rPr>
        <w:t>（実質）</w:t>
      </w:r>
      <w:r w:rsidR="0043673F">
        <w:rPr>
          <w:rFonts w:ascii="ＭＳ Ｐ明朝" w:eastAsia="ＭＳ Ｐ明朝" w:hAnsi="ＭＳ Ｐ明朝" w:hint="eastAsia"/>
          <w:sz w:val="16"/>
          <w:szCs w:val="16"/>
        </w:rPr>
        <w:t>÷</w:t>
      </w:r>
      <w:r w:rsidRPr="00136A55">
        <w:rPr>
          <w:rFonts w:ascii="ＭＳ Ｐ明朝" w:eastAsia="ＭＳ Ｐ明朝" w:hAnsi="ＭＳ Ｐ明朝"/>
          <w:sz w:val="16"/>
          <w:szCs w:val="16"/>
        </w:rPr>
        <w:t>(</w:t>
      </w:r>
      <w:r w:rsidRPr="00136A55">
        <w:rPr>
          <w:rFonts w:ascii="ＭＳ Ｐ明朝" w:eastAsia="ＭＳ Ｐ明朝" w:hAnsi="ＭＳ Ｐ明朝" w:hint="eastAsia"/>
          <w:sz w:val="16"/>
          <w:szCs w:val="16"/>
        </w:rPr>
        <w:t>就業者数</w:t>
      </w:r>
      <w:r w:rsidR="00425ACD">
        <w:rPr>
          <w:rFonts w:ascii="ＭＳ Ｐ明朝" w:eastAsia="ＭＳ Ｐ明朝" w:hAnsi="ＭＳ Ｐ明朝" w:hint="eastAsia"/>
          <w:sz w:val="16"/>
          <w:szCs w:val="16"/>
        </w:rPr>
        <w:t>（従業地ベース）</w:t>
      </w:r>
      <w:r w:rsidRPr="00136A55">
        <w:rPr>
          <w:rFonts w:ascii="ＭＳ Ｐ明朝" w:eastAsia="ＭＳ Ｐ明朝" w:hAnsi="ＭＳ Ｐ明朝" w:hint="eastAsia"/>
          <w:sz w:val="16"/>
          <w:szCs w:val="16"/>
        </w:rPr>
        <w:t>×</w:t>
      </w:r>
      <w:r w:rsidR="00C00627">
        <w:rPr>
          <w:rFonts w:ascii="ＭＳ Ｐ明朝" w:eastAsia="ＭＳ Ｐ明朝" w:hAnsi="ＭＳ Ｐ明朝" w:hint="eastAsia"/>
          <w:sz w:val="16"/>
          <w:szCs w:val="16"/>
        </w:rPr>
        <w:t>１</w:t>
      </w:r>
      <w:r w:rsidRPr="00136A55">
        <w:rPr>
          <w:rFonts w:ascii="ＭＳ Ｐ明朝" w:eastAsia="ＭＳ Ｐ明朝" w:hAnsi="ＭＳ Ｐ明朝" w:hint="eastAsia"/>
          <w:sz w:val="16"/>
          <w:szCs w:val="16"/>
        </w:rPr>
        <w:t>人平均総実労働時間</w:t>
      </w:r>
      <w:r w:rsidR="00C00627">
        <w:rPr>
          <w:rFonts w:ascii="ＭＳ Ｐ明朝" w:eastAsia="ＭＳ Ｐ明朝" w:hAnsi="ＭＳ Ｐ明朝" w:hint="eastAsia"/>
          <w:sz w:val="16"/>
          <w:szCs w:val="16"/>
        </w:rPr>
        <w:t>（年間）</w:t>
      </w:r>
      <w:r w:rsidR="00425ACD">
        <w:rPr>
          <w:rFonts w:ascii="ＭＳ Ｐ明朝" w:eastAsia="ＭＳ Ｐ明朝" w:hAnsi="ＭＳ Ｐ明朝" w:hint="eastAsia"/>
          <w:sz w:val="16"/>
          <w:szCs w:val="16"/>
        </w:rPr>
        <w:t>)</w:t>
      </w:r>
    </w:p>
    <w:p w14:paraId="0CC2DD03" w14:textId="77777777" w:rsidR="00AF3B8B" w:rsidRPr="00C00627" w:rsidRDefault="00AF3B8B" w:rsidP="0098337E">
      <w:pPr>
        <w:spacing w:line="288" w:lineRule="auto"/>
        <w:ind w:firstLineChars="100" w:firstLine="220"/>
        <w:rPr>
          <w:rFonts w:ascii="ＭＳ Ｐゴシック" w:eastAsia="ＭＳ Ｐゴシック" w:hAnsi="ＭＳ Ｐゴシック"/>
          <w:sz w:val="22"/>
        </w:rPr>
      </w:pPr>
    </w:p>
    <w:p w14:paraId="67950A52" w14:textId="02104FD9" w:rsidR="001F6024" w:rsidRPr="00CF5B5C" w:rsidRDefault="005D1EDB" w:rsidP="001C4DB5">
      <w:pPr>
        <w:pStyle w:val="2"/>
        <w:ind w:leftChars="100" w:left="210" w:rightChars="100" w:right="210"/>
        <w:rPr>
          <w:rFonts w:ascii="ＭＳ Ｐゴシック" w:eastAsia="ＭＳ Ｐゴシック" w:hAnsi="ＭＳ Ｐゴシック"/>
          <w:sz w:val="22"/>
        </w:rPr>
      </w:pPr>
      <w:bookmarkStart w:id="15" w:name="_Toc157621526"/>
      <w:r w:rsidRPr="00CF5B5C">
        <w:rPr>
          <w:rFonts w:ascii="ＭＳ Ｐゴシック" w:eastAsia="ＭＳ Ｐゴシック" w:hAnsi="ＭＳ Ｐゴシック" w:hint="eastAsia"/>
          <w:sz w:val="22"/>
        </w:rPr>
        <w:lastRenderedPageBreak/>
        <w:t>２．</w:t>
      </w:r>
      <w:r w:rsidR="00E12932" w:rsidRPr="00CF5B5C">
        <w:rPr>
          <w:rFonts w:ascii="ＭＳ Ｐゴシック" w:eastAsia="ＭＳ Ｐゴシック" w:hAnsi="ＭＳ Ｐゴシック" w:hint="eastAsia"/>
          <w:sz w:val="22"/>
        </w:rPr>
        <w:t>一人親方等への対応</w:t>
      </w:r>
      <w:r w:rsidRPr="00CF5B5C">
        <w:rPr>
          <w:rFonts w:ascii="ＭＳ Ｐゴシック" w:eastAsia="ＭＳ Ｐゴシック" w:hAnsi="ＭＳ Ｐゴシック" w:hint="eastAsia"/>
          <w:sz w:val="22"/>
        </w:rPr>
        <w:t>の必要性</w:t>
      </w:r>
      <w:bookmarkEnd w:id="10"/>
      <w:bookmarkEnd w:id="15"/>
    </w:p>
    <w:p w14:paraId="08784F9F" w14:textId="549F78E8" w:rsidR="009555E9" w:rsidRPr="00D83CC3" w:rsidRDefault="009555E9" w:rsidP="0098337E">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一人親方等は、建設工事の現場では、他の関係請負人の労働者と同じような作業に従事しており、厚生労働省の調査（令和４</w:t>
      </w:r>
      <w:r w:rsidRPr="00D83CC3">
        <w:rPr>
          <w:rFonts w:ascii="ＭＳ Ｐ明朝" w:eastAsia="ＭＳ Ｐ明朝" w:hAnsi="ＭＳ Ｐ明朝"/>
          <w:bCs/>
          <w:color w:val="000000" w:themeColor="text1"/>
          <w:sz w:val="22"/>
        </w:rPr>
        <w:t>年）によれば、府内では</w:t>
      </w:r>
      <w:r w:rsidRPr="00D83CC3">
        <w:rPr>
          <w:rFonts w:ascii="ＭＳ Ｐ明朝" w:eastAsia="ＭＳ Ｐ明朝" w:hAnsi="ＭＳ Ｐ明朝" w:hint="eastAsia"/>
          <w:bCs/>
          <w:color w:val="000000" w:themeColor="text1"/>
          <w:sz w:val="22"/>
        </w:rPr>
        <w:t>３</w:t>
      </w:r>
      <w:r w:rsidRPr="00D83CC3">
        <w:rPr>
          <w:rFonts w:ascii="ＭＳ Ｐ明朝" w:eastAsia="ＭＳ Ｐ明朝" w:hAnsi="ＭＳ Ｐ明朝"/>
          <w:bCs/>
          <w:color w:val="000000" w:themeColor="text1"/>
          <w:sz w:val="22"/>
        </w:rPr>
        <w:t>人の一人親方等が業務中の死亡者として把握されている。【図</w:t>
      </w:r>
      <w:r w:rsidR="00FB66E4" w:rsidRPr="00D83CC3">
        <w:rPr>
          <w:rFonts w:ascii="ＭＳ Ｐ明朝" w:eastAsia="ＭＳ Ｐ明朝" w:hAnsi="ＭＳ Ｐ明朝"/>
          <w:bCs/>
          <w:color w:val="000000" w:themeColor="text1"/>
          <w:sz w:val="22"/>
        </w:rPr>
        <w:t>11</w:t>
      </w:r>
      <w:r w:rsidRPr="00D83CC3">
        <w:rPr>
          <w:rFonts w:ascii="ＭＳ Ｐ明朝" w:eastAsia="ＭＳ Ｐ明朝" w:hAnsi="ＭＳ Ｐ明朝"/>
          <w:bCs/>
          <w:color w:val="000000" w:themeColor="text1"/>
          <w:sz w:val="22"/>
        </w:rPr>
        <w:t>】</w:t>
      </w:r>
    </w:p>
    <w:p w14:paraId="0A932C74" w14:textId="4698DAE9" w:rsidR="009555E9" w:rsidRPr="00D83CC3" w:rsidRDefault="009555E9" w:rsidP="0098337E">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cs="メイリオ" w:hint="eastAsia"/>
          <w:color w:val="000000" w:themeColor="text1"/>
          <w:sz w:val="22"/>
        </w:rPr>
        <w:t>この死亡者数は、</w:t>
      </w:r>
      <w:r w:rsidRPr="00D83CC3">
        <w:rPr>
          <w:rFonts w:ascii="ＭＳ Ｐ明朝" w:eastAsia="ＭＳ Ｐ明朝" w:hAnsi="ＭＳ Ｐ明朝" w:cs="Times New Roman" w:hint="eastAsia"/>
          <w:color w:val="000000" w:themeColor="text1"/>
          <w:sz w:val="22"/>
        </w:rPr>
        <w:t>【</w:t>
      </w:r>
      <w:r w:rsidRPr="00D83CC3">
        <w:rPr>
          <w:rFonts w:ascii="ＭＳ Ｐ明朝" w:eastAsia="ＭＳ Ｐ明朝" w:hAnsi="ＭＳ Ｐ明朝" w:cs="メイリオ" w:hint="eastAsia"/>
          <w:color w:val="000000" w:themeColor="text1"/>
          <w:sz w:val="22"/>
        </w:rPr>
        <w:t>図</w:t>
      </w:r>
      <w:r w:rsidR="00F2187F">
        <w:rPr>
          <w:rFonts w:ascii="ＭＳ Ｐ明朝" w:eastAsia="ＭＳ Ｐ明朝" w:hAnsi="ＭＳ Ｐ明朝" w:cs="メイリオ" w:hint="eastAsia"/>
          <w:color w:val="000000" w:themeColor="text1"/>
          <w:sz w:val="22"/>
        </w:rPr>
        <w:t>1</w:t>
      </w:r>
      <w:r w:rsidRPr="00D83CC3">
        <w:rPr>
          <w:rFonts w:ascii="ＭＳ Ｐ明朝" w:eastAsia="ＭＳ Ｐ明朝" w:hAnsi="ＭＳ Ｐ明朝" w:cs="メイリオ" w:hint="eastAsia"/>
          <w:color w:val="000000" w:themeColor="text1"/>
          <w:sz w:val="22"/>
        </w:rPr>
        <w:t>】で示した労働災害による死亡者数と比べても、その４分の１であり、</w:t>
      </w:r>
      <w:r w:rsidRPr="00D83CC3">
        <w:rPr>
          <w:rFonts w:ascii="ＭＳ Ｐ明朝" w:eastAsia="ＭＳ Ｐ明朝" w:hAnsi="ＭＳ Ｐ明朝" w:hint="eastAsia"/>
          <w:color w:val="000000" w:themeColor="text1"/>
          <w:sz w:val="22"/>
          <w:szCs w:val="24"/>
        </w:rPr>
        <w:t>その業務の実情、災害の発生状況等からみて、</w:t>
      </w:r>
      <w:r w:rsidRPr="00D83CC3">
        <w:rPr>
          <w:rFonts w:ascii="ＭＳ Ｐ明朝" w:eastAsia="ＭＳ Ｐ明朝" w:hAnsi="ＭＳ Ｐ明朝" w:hint="eastAsia"/>
          <w:bCs/>
          <w:color w:val="000000" w:themeColor="text1"/>
          <w:sz w:val="22"/>
        </w:rPr>
        <w:t>一人親方等の安全及び健康の確保について、特段の対応が必要といえる。【図</w:t>
      </w:r>
      <w:r w:rsidRPr="00D83CC3">
        <w:rPr>
          <w:rFonts w:ascii="ＭＳ Ｐ明朝" w:eastAsia="ＭＳ Ｐ明朝" w:hAnsi="ＭＳ Ｐ明朝"/>
          <w:bCs/>
          <w:color w:val="000000" w:themeColor="text1"/>
          <w:sz w:val="22"/>
        </w:rPr>
        <w:t>12】</w:t>
      </w:r>
    </w:p>
    <w:p w14:paraId="6BE828FF" w14:textId="6AF4AD20" w:rsidR="00507487" w:rsidRPr="008B3570" w:rsidRDefault="00221274" w:rsidP="0098337E">
      <w:pPr>
        <w:ind w:leftChars="113" w:left="237" w:firstLineChars="100" w:firstLine="220"/>
        <w:rPr>
          <w:rFonts w:ascii="ＭＳ Ｐ明朝" w:eastAsia="ＭＳ Ｐ明朝" w:hAnsi="ＭＳ Ｐ明朝" w:cs="メイリオ"/>
        </w:rPr>
      </w:pPr>
      <w:r w:rsidRPr="008B3570">
        <w:rPr>
          <w:rFonts w:ascii="HGPｺﾞｼｯｸM" w:eastAsia="HGPｺﾞｼｯｸM" w:hAnsi="メイリオ" w:cs="メイリオ" w:hint="eastAsia"/>
          <w:noProof/>
          <w:sz w:val="22"/>
        </w:rPr>
        <mc:AlternateContent>
          <mc:Choice Requires="wps">
            <w:drawing>
              <wp:anchor distT="0" distB="0" distL="114300" distR="114300" simplePos="0" relativeHeight="251821568" behindDoc="0" locked="0" layoutInCell="1" allowOverlap="1" wp14:anchorId="47A2862E" wp14:editId="6F430BE7">
                <wp:simplePos x="0" y="0"/>
                <wp:positionH relativeFrom="margin">
                  <wp:align>left</wp:align>
                </wp:positionH>
                <wp:positionV relativeFrom="paragraph">
                  <wp:posOffset>161290</wp:posOffset>
                </wp:positionV>
                <wp:extent cx="5220000" cy="1080000"/>
                <wp:effectExtent l="0" t="0" r="19050" b="25400"/>
                <wp:wrapNone/>
                <wp:docPr id="1" name="角丸四角形 1" descr="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title="一人親方及び一人親方等の説明"/>
                <wp:cNvGraphicFramePr/>
                <a:graphic xmlns:a="http://schemas.openxmlformats.org/drawingml/2006/main">
                  <a:graphicData uri="http://schemas.microsoft.com/office/word/2010/wordprocessingShape">
                    <wps:wsp>
                      <wps:cNvSpPr/>
                      <wps:spPr>
                        <a:xfrm>
                          <a:off x="0" y="0"/>
                          <a:ext cx="5220000" cy="1080000"/>
                        </a:xfrm>
                        <a:prstGeom prst="roundRect">
                          <a:avLst>
                            <a:gd name="adj" fmla="val 7969"/>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8F2BC4" w14:textId="77777777" w:rsidR="00982CBB"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pacing w:val="33"/>
                                <w:kern w:val="0"/>
                                <w:sz w:val="20"/>
                                <w:fitText w:val="1000" w:id="1818069248"/>
                              </w:rPr>
                              <w:t>一人親</w:t>
                            </w:r>
                            <w:r w:rsidRPr="00D72A08">
                              <w:rPr>
                                <w:rFonts w:ascii="ＭＳ Ｐゴシック" w:eastAsia="ＭＳ Ｐゴシック" w:hAnsi="ＭＳ Ｐゴシック" w:hint="eastAsia"/>
                                <w:color w:val="000000" w:themeColor="text1"/>
                                <w:spacing w:val="1"/>
                                <w:kern w:val="0"/>
                                <w:sz w:val="20"/>
                                <w:fitText w:val="1000" w:id="1818069248"/>
                              </w:rPr>
                              <w:t>方</w:t>
                            </w:r>
                            <w:r w:rsidRPr="00D72A08">
                              <w:rPr>
                                <w:rFonts w:ascii="ＭＳ Ｐ明朝" w:eastAsia="ＭＳ Ｐ明朝" w:hAnsi="ＭＳ Ｐ明朝" w:hint="eastAsia"/>
                                <w:color w:val="000000" w:themeColor="text1"/>
                                <w:sz w:val="20"/>
                              </w:rPr>
                              <w:t>：労働者を使用しないで土木、建築その他の工作物の建設、改造、保存、原状回</w:t>
                            </w:r>
                          </w:p>
                          <w:p w14:paraId="468EC6BC" w14:textId="77777777" w:rsidR="00982CBB"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復、修理、変更、破壊もしくは、解体またはその準備の事業（大工、左官、とび職人</w:t>
                            </w:r>
                          </w:p>
                          <w:p w14:paraId="6E6AED8A" w14:textId="77777777" w:rsidR="00982CBB" w:rsidRPr="00D72A08"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など）等事業を行うことを常態とする者をいう。</w:t>
                            </w:r>
                          </w:p>
                          <w:p w14:paraId="1727BFC5" w14:textId="77777777" w:rsidR="00982CBB" w:rsidRPr="00D72A08"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z w:val="20"/>
                              </w:rPr>
                              <w:t>一人親方等</w:t>
                            </w:r>
                            <w:r w:rsidRPr="00D72A08">
                              <w:rPr>
                                <w:rFonts w:ascii="ＭＳ Ｐ明朝" w:eastAsia="ＭＳ Ｐ明朝" w:hAnsi="ＭＳ Ｐ明朝" w:hint="eastAsia"/>
                                <w:color w:val="000000" w:themeColor="text1"/>
                                <w:sz w:val="20"/>
                              </w:rPr>
                              <w:t>：一人親方に加えて中小事業主、役員、家族従事者を含む。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2862E" id="角丸四角形 1" o:spid="_x0000_s1050" alt="タイトル: 一人親方及び一人親方等の説明 - 説明: 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style="position:absolute;left:0;text-align:left;margin-left:0;margin-top:12.7pt;width:411pt;height:85.05pt;z-index:25182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" filled="f" strokecolor="black [3213]">
                <v:stroke dashstyle="1 1"/>
                <v:textbox>
                  <w:txbxContent>
                    <w:p w14:paraId="238F2BC4" w14:textId="77777777" w:rsidR="00982CBB"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pacing w:val="33"/>
                          <w:kern w:val="0"/>
                          <w:sz w:val="20"/>
                          <w:fitText w:val="1000" w:id="1818069248"/>
                        </w:rPr>
                        <w:t>一人親</w:t>
                      </w:r>
                      <w:r w:rsidRPr="00D72A08">
                        <w:rPr>
                          <w:rFonts w:ascii="ＭＳ Ｐゴシック" w:eastAsia="ＭＳ Ｐゴシック" w:hAnsi="ＭＳ Ｐゴシック" w:hint="eastAsia"/>
                          <w:color w:val="000000" w:themeColor="text1"/>
                          <w:spacing w:val="1"/>
                          <w:kern w:val="0"/>
                          <w:sz w:val="20"/>
                          <w:fitText w:val="1000" w:id="1818069248"/>
                        </w:rPr>
                        <w:t>方</w:t>
                      </w:r>
                      <w:r w:rsidRPr="00D72A08">
                        <w:rPr>
                          <w:rFonts w:ascii="ＭＳ Ｐ明朝" w:eastAsia="ＭＳ Ｐ明朝" w:hAnsi="ＭＳ Ｐ明朝" w:hint="eastAsia"/>
                          <w:color w:val="000000" w:themeColor="text1"/>
                          <w:sz w:val="20"/>
                        </w:rPr>
                        <w:t>：労働者を使用しないで土木、建築その他の工作物の建設、改造、保存、原状回</w:t>
                      </w:r>
                    </w:p>
                    <w:p w14:paraId="468EC6BC" w14:textId="77777777" w:rsidR="00982CBB"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復、修理、変更、破壊もしくは、解体またはその準備の事業（大工、左官、とび職人</w:t>
                      </w:r>
                    </w:p>
                    <w:p w14:paraId="6E6AED8A" w14:textId="77777777" w:rsidR="00982CBB" w:rsidRPr="00D72A08" w:rsidRDefault="00982CBB"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など）等事業を行うことを常態とする者をいう。</w:t>
                      </w:r>
                    </w:p>
                    <w:p w14:paraId="1727BFC5" w14:textId="77777777" w:rsidR="00982CBB" w:rsidRPr="00D72A08" w:rsidRDefault="00982CBB"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z w:val="20"/>
                        </w:rPr>
                        <w:t>一人親方等</w:t>
                      </w:r>
                      <w:r w:rsidRPr="00D72A08">
                        <w:rPr>
                          <w:rFonts w:ascii="ＭＳ Ｐ明朝" w:eastAsia="ＭＳ Ｐ明朝" w:hAnsi="ＭＳ Ｐ明朝" w:hint="eastAsia"/>
                          <w:color w:val="000000" w:themeColor="text1"/>
                          <w:sz w:val="20"/>
                        </w:rPr>
                        <w:t>：一人親方に加えて中小事業主、役員、家族従事者を含む。</w:t>
                      </w:r>
                    </w:p>
                  </w:txbxContent>
                </v:textbox>
                <w10:wrap anchorx="margin"/>
              </v:roundrect>
            </w:pict>
          </mc:Fallback>
        </mc:AlternateContent>
      </w:r>
    </w:p>
    <w:p w14:paraId="4479A7E9" w14:textId="77777777" w:rsidR="00FA4CDB" w:rsidRPr="008B3570" w:rsidRDefault="00FA4CDB" w:rsidP="0098337E">
      <w:pPr>
        <w:spacing w:line="288" w:lineRule="auto"/>
        <w:ind w:leftChars="113" w:left="237"/>
        <w:rPr>
          <w:rFonts w:ascii="HGPｺﾞｼｯｸM" w:eastAsia="HGPｺﾞｼｯｸM" w:hAnsi="メイリオ" w:cs="メイリオ"/>
          <w:sz w:val="22"/>
        </w:rPr>
      </w:pPr>
    </w:p>
    <w:p w14:paraId="0A2B776E" w14:textId="77777777" w:rsidR="00FA4CDB" w:rsidRPr="008B3570" w:rsidRDefault="00FA4CDB" w:rsidP="0098337E">
      <w:pPr>
        <w:spacing w:line="288" w:lineRule="auto"/>
        <w:rPr>
          <w:rFonts w:ascii="HGPｺﾞｼｯｸM" w:eastAsia="HGPｺﾞｼｯｸM" w:hAnsi="メイリオ" w:cs="メイリオ"/>
          <w:sz w:val="22"/>
        </w:rPr>
      </w:pPr>
    </w:p>
    <w:p w14:paraId="40916C03" w14:textId="77777777" w:rsidR="006A463A" w:rsidRPr="008B3570" w:rsidRDefault="006A463A" w:rsidP="0098337E">
      <w:pPr>
        <w:spacing w:line="288" w:lineRule="auto"/>
        <w:rPr>
          <w:rFonts w:ascii="HGPｺﾞｼｯｸM" w:eastAsia="HGPｺﾞｼｯｸM" w:hAnsi="メイリオ" w:cs="メイリオ"/>
          <w:sz w:val="22"/>
        </w:rPr>
      </w:pPr>
    </w:p>
    <w:p w14:paraId="25E979A5" w14:textId="77777777" w:rsidR="00507487" w:rsidRPr="008B3570" w:rsidRDefault="00507487" w:rsidP="0098337E">
      <w:pPr>
        <w:spacing w:line="288" w:lineRule="auto"/>
        <w:rPr>
          <w:rFonts w:ascii="HGPｺﾞｼｯｸM" w:eastAsia="HGPｺﾞｼｯｸM" w:hAnsi="メイリオ" w:cs="メイリオ"/>
          <w:sz w:val="22"/>
        </w:rPr>
      </w:pPr>
    </w:p>
    <w:p w14:paraId="08EC7E85" w14:textId="173960AB" w:rsidR="009E38C8" w:rsidRDefault="002E1A41" w:rsidP="0098337E">
      <w:pPr>
        <w:spacing w:line="288" w:lineRule="auto"/>
        <w:rPr>
          <w:rFonts w:ascii="ＭＳ Ｐゴシック" w:eastAsia="ＭＳ Ｐゴシック" w:hAnsi="ＭＳ Ｐゴシック" w:cs="メイリオ"/>
          <w:sz w:val="20"/>
        </w:rPr>
      </w:pPr>
      <w:r w:rsidRPr="00397A15">
        <w:rPr>
          <w:rFonts w:ascii="HGPｺﾞｼｯｸM" w:eastAsia="HGPｺﾞｼｯｸM" w:hAnsi="メイリオ" w:cs="メイリオ" w:hint="eastAsia"/>
          <w:noProof/>
          <w:sz w:val="22"/>
        </w:rPr>
        <mc:AlternateContent>
          <mc:Choice Requires="wps">
            <w:drawing>
              <wp:anchor distT="0" distB="0" distL="114300" distR="114300" simplePos="0" relativeHeight="251627006" behindDoc="0" locked="0" layoutInCell="1" allowOverlap="1" wp14:anchorId="1D7141A8" wp14:editId="1EF9FB9F">
                <wp:simplePos x="0" y="0"/>
                <wp:positionH relativeFrom="margin">
                  <wp:posOffset>-98425</wp:posOffset>
                </wp:positionH>
                <wp:positionV relativeFrom="paragraph">
                  <wp:posOffset>243840</wp:posOffset>
                </wp:positionV>
                <wp:extent cx="5372100" cy="6233160"/>
                <wp:effectExtent l="0" t="0" r="19050" b="15240"/>
                <wp:wrapNone/>
                <wp:docPr id="133" name="角丸四角形 56" descr="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title="一人親方及び一人親方等の説明"/>
                <wp:cNvGraphicFramePr/>
                <a:graphic xmlns:a="http://schemas.openxmlformats.org/drawingml/2006/main">
                  <a:graphicData uri="http://schemas.microsoft.com/office/word/2010/wordprocessingShape">
                    <wps:wsp>
                      <wps:cNvSpPr/>
                      <wps:spPr>
                        <a:xfrm>
                          <a:off x="0" y="0"/>
                          <a:ext cx="5372100" cy="6233160"/>
                        </a:xfrm>
                        <a:prstGeom prst="roundRect">
                          <a:avLst>
                            <a:gd name="adj" fmla="val 7969"/>
                          </a:avLst>
                        </a:prstGeom>
                        <a:solidFill>
                          <a:schemeClr val="bg1"/>
                        </a:solidFill>
                        <a:ln w="9525" cap="flat" cmpd="sng" algn="ctr">
                          <a:solidFill>
                            <a:sysClr val="windowText" lastClr="000000"/>
                          </a:solidFill>
                          <a:prstDash val="sysDot"/>
                        </a:ln>
                        <a:effectLst/>
                      </wps:spPr>
                      <wps:txbx>
                        <w:txbxContent>
                          <w:p w14:paraId="426F0413" w14:textId="77777777" w:rsidR="009555E9" w:rsidRPr="000C0F4D" w:rsidRDefault="009555E9" w:rsidP="009555E9">
                            <w:pPr>
                              <w:snapToGrid w:val="0"/>
                              <w:spacing w:line="240" w:lineRule="exact"/>
                              <w:jc w:val="left"/>
                              <w:rPr>
                                <w:rFonts w:ascii="ＭＳ Ｐ明朝" w:eastAsia="ＭＳ Ｐ明朝" w:hAnsi="ＭＳ Ｐ明朝"/>
                                <w:color w:val="00000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141A8" id="角丸四角形 56" o:spid="_x0000_s1051" alt="タイトル: 一人親方及び一人親方等の説明 - 説明: 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style="position:absolute;left:0;text-align:left;margin-left:-7.75pt;margin-top:19.2pt;width:423pt;height:490.8pt;z-index:251627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" fillcolor="white [3212]" strokecolor="windowText">
                <v:stroke dashstyle="1 1"/>
                <v:textbox>
                  <w:txbxContent>
                    <w:p w14:paraId="426F0413" w14:textId="77777777" w:rsidR="009555E9" w:rsidRPr="000C0F4D" w:rsidRDefault="009555E9" w:rsidP="009555E9">
                      <w:pPr>
                        <w:snapToGrid w:val="0"/>
                        <w:spacing w:line="240" w:lineRule="exact"/>
                        <w:jc w:val="left"/>
                        <w:rPr>
                          <w:rFonts w:ascii="ＭＳ Ｐ明朝" w:eastAsia="ＭＳ Ｐ明朝" w:hAnsi="ＭＳ Ｐ明朝"/>
                          <w:color w:val="000000"/>
                          <w:szCs w:val="21"/>
                        </w:rPr>
                      </w:pPr>
                    </w:p>
                  </w:txbxContent>
                </v:textbox>
                <w10:wrap anchorx="margin"/>
              </v:roundrect>
            </w:pict>
          </mc:Fallback>
        </mc:AlternateContent>
      </w:r>
    </w:p>
    <w:p w14:paraId="67A60E52" w14:textId="2C781E91" w:rsidR="009555E9" w:rsidRPr="00397A15" w:rsidRDefault="009555E9" w:rsidP="0098337E">
      <w:pPr>
        <w:spacing w:line="0" w:lineRule="atLeast"/>
        <w:rPr>
          <w:rFonts w:ascii="ＭＳ Ｐゴシック" w:eastAsia="ＭＳ Ｐゴシック" w:hAnsi="ＭＳ Ｐゴシック" w:cs="メイリオ"/>
          <w:sz w:val="18"/>
        </w:rPr>
      </w:pPr>
    </w:p>
    <w:p w14:paraId="68804F5B" w14:textId="63AAC3B5" w:rsidR="009555E9" w:rsidRDefault="002E1A41" w:rsidP="0098337E">
      <w:pPr>
        <w:spacing w:line="0" w:lineRule="atLeast"/>
        <w:rPr>
          <w:noProof/>
        </w:rPr>
      </w:pPr>
      <w:r>
        <w:rPr>
          <w:noProof/>
        </w:rPr>
        <mc:AlternateContent>
          <mc:Choice Requires="wps">
            <w:drawing>
              <wp:anchor distT="0" distB="0" distL="114300" distR="114300" simplePos="0" relativeHeight="251954688" behindDoc="0" locked="0" layoutInCell="1" allowOverlap="1" wp14:anchorId="2387367B" wp14:editId="0A92D0AF">
                <wp:simplePos x="0" y="0"/>
                <wp:positionH relativeFrom="column">
                  <wp:posOffset>23495</wp:posOffset>
                </wp:positionH>
                <wp:positionV relativeFrom="paragraph">
                  <wp:posOffset>29845</wp:posOffset>
                </wp:positionV>
                <wp:extent cx="4108704" cy="5897880"/>
                <wp:effectExtent l="0" t="0" r="25400" b="26670"/>
                <wp:wrapNone/>
                <wp:docPr id="96" name="正方形/長方形 96"/>
                <wp:cNvGraphicFramePr/>
                <a:graphic xmlns:a="http://schemas.openxmlformats.org/drawingml/2006/main">
                  <a:graphicData uri="http://schemas.microsoft.com/office/word/2010/wordprocessingShape">
                    <wps:wsp>
                      <wps:cNvSpPr/>
                      <wps:spPr>
                        <a:xfrm>
                          <a:off x="0" y="0"/>
                          <a:ext cx="4108704" cy="589788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457AD8" w14:textId="263AEFF7" w:rsidR="002E1A41" w:rsidRDefault="002E1A41" w:rsidP="00514154">
                            <w:pPr>
                              <w:snapToGrid w:val="0"/>
                              <w:spacing w:line="160" w:lineRule="exact"/>
                              <w:jc w:val="left"/>
                              <w:rPr>
                                <w:rFonts w:ascii="メイリオ" w:eastAsia="メイリオ" w:hAnsi="メイリオ" w:cs="メイリオ"/>
                                <w:sz w:val="16"/>
                                <w:szCs w:val="16"/>
                              </w:rPr>
                            </w:pPr>
                            <w:r w:rsidRPr="002E1A41">
                              <w:rPr>
                                <w:rFonts w:ascii="メイリオ" w:eastAsia="メイリオ" w:hAnsi="メイリオ" w:cs="メイリオ"/>
                                <w:sz w:val="16"/>
                                <w:szCs w:val="16"/>
                              </w:rPr>
                              <w:t>事業者・一人親方の皆さまへ</w:t>
                            </w:r>
                          </w:p>
                          <w:p w14:paraId="3E14A448" w14:textId="5606D02A" w:rsidR="00332CB1" w:rsidRPr="00332CB1" w:rsidRDefault="00332CB1" w:rsidP="002E1A41">
                            <w:pPr>
                              <w:jc w:val="left"/>
                              <w:rPr>
                                <w:rFonts w:ascii="メイリオ" w:eastAsia="メイリオ" w:hAnsi="メイリオ" w:cs="メイリオ"/>
                                <w:sz w:val="16"/>
                                <w:szCs w:val="16"/>
                              </w:rPr>
                            </w:pPr>
                            <w:r w:rsidRPr="00332CB1">
                              <w:rPr>
                                <w:rFonts w:ascii="メイリオ" w:eastAsia="メイリオ" w:hAnsi="メイリオ" w:cs="メイリオ" w:hint="eastAsia"/>
                                <w:noProof/>
                                <w:sz w:val="16"/>
                                <w:szCs w:val="16"/>
                              </w:rPr>
                              <w:drawing>
                                <wp:inline distT="0" distB="0" distL="0" distR="0" wp14:anchorId="12F857A6" wp14:editId="35A59433">
                                  <wp:extent cx="3900170" cy="779780"/>
                                  <wp:effectExtent l="0" t="0" r="508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0170" cy="779780"/>
                                          </a:xfrm>
                                          <a:prstGeom prst="rect">
                                            <a:avLst/>
                                          </a:prstGeom>
                                          <a:noFill/>
                                          <a:ln>
                                            <a:noFill/>
                                          </a:ln>
                                        </pic:spPr>
                                      </pic:pic>
                                    </a:graphicData>
                                  </a:graphic>
                                </wp:inline>
                              </w:drawing>
                            </w:r>
                          </w:p>
                          <w:p w14:paraId="3A20B926" w14:textId="68B4DC7A" w:rsidR="00332CB1" w:rsidRDefault="00332CB1" w:rsidP="00332CB1">
                            <w:pPr>
                              <w:snapToGrid w:val="0"/>
                              <w:spacing w:before="27" w:line="200" w:lineRule="exact"/>
                              <w:ind w:right="48"/>
                              <w:rPr>
                                <w:rFonts w:ascii="メイリオ" w:eastAsia="メイリオ" w:hAnsi="メイリオ" w:cs="メイリオ"/>
                                <w:color w:val="0F3085"/>
                                <w:kern w:val="0"/>
                                <w:sz w:val="16"/>
                                <w:szCs w:val="16"/>
                              </w:rPr>
                            </w:pPr>
                            <w:r w:rsidRPr="00332CB1">
                              <w:rPr>
                                <w:rFonts w:ascii="メイリオ" w:eastAsia="メイリオ" w:hAnsi="メイリオ" w:cs="メイリオ"/>
                                <w:color w:val="0F3085"/>
                                <w:spacing w:val="-1"/>
                                <w:kern w:val="0"/>
                                <w:sz w:val="16"/>
                                <w:szCs w:val="16"/>
                              </w:rPr>
                              <w:t>労働安全衛生法</w:t>
                            </w:r>
                            <w:r w:rsidRPr="00332CB1">
                              <w:rPr>
                                <w:rFonts w:ascii="メイリオ" w:eastAsia="メイリオ" w:hAnsi="メイリオ" w:cs="メイリオ"/>
                                <w:color w:val="000099"/>
                                <w:spacing w:val="-1"/>
                                <w:kern w:val="0"/>
                                <w:sz w:val="16"/>
                                <w:szCs w:val="16"/>
                              </w:rPr>
                              <w:t>に基づく省令</w:t>
                            </w:r>
                            <w:r w:rsidRPr="00332CB1">
                              <w:rPr>
                                <w:rFonts w:ascii="メイリオ" w:eastAsia="メイリオ" w:hAnsi="メイリオ" w:cs="メイリオ"/>
                                <w:color w:val="0F3085"/>
                                <w:spacing w:val="-1"/>
                                <w:kern w:val="0"/>
                                <w:sz w:val="16"/>
                                <w:szCs w:val="16"/>
                              </w:rPr>
                              <w:t>改正で、作業を請け負わせる一人親方等や、同じ場所で作業を行う労働者以外の人に対しても、労働者と同等の保護が図られるよう、新たに一定の措置を実施する</w:t>
                            </w:r>
                            <w:r w:rsidRPr="00332CB1">
                              <w:rPr>
                                <w:rFonts w:ascii="メイリオ" w:eastAsia="メイリオ" w:hAnsi="メイリオ" w:cs="メイリオ"/>
                                <w:color w:val="0F3085"/>
                                <w:spacing w:val="63"/>
                                <w:kern w:val="0"/>
                                <w:sz w:val="16"/>
                                <w:szCs w:val="16"/>
                              </w:rPr>
                              <w:t xml:space="preserve"> </w:t>
                            </w:r>
                            <w:r w:rsidRPr="00332CB1">
                              <w:rPr>
                                <w:rFonts w:ascii="メイリオ" w:eastAsia="メイリオ" w:hAnsi="メイリオ" w:cs="メイリオ"/>
                                <w:color w:val="0F3085"/>
                                <w:kern w:val="0"/>
                                <w:sz w:val="16"/>
                                <w:szCs w:val="16"/>
                              </w:rPr>
                              <w:t>ことが事業者に義務付けられます。</w:t>
                            </w:r>
                          </w:p>
                          <w:p w14:paraId="7D7B3245" w14:textId="77777777" w:rsidR="00332CB1" w:rsidRPr="00332CB1" w:rsidRDefault="00332CB1" w:rsidP="00332CB1">
                            <w:pPr>
                              <w:snapToGrid w:val="0"/>
                              <w:spacing w:before="27" w:line="200" w:lineRule="exact"/>
                              <w:ind w:right="48"/>
                              <w:rPr>
                                <w:rFonts w:ascii="メイリオ" w:eastAsia="メイリオ" w:hAnsi="メイリオ" w:cs="メイリオ"/>
                                <w:kern w:val="0"/>
                                <w:sz w:val="16"/>
                                <w:szCs w:val="16"/>
                              </w:rPr>
                            </w:pPr>
                          </w:p>
                          <w:p w14:paraId="355A58C0" w14:textId="27A77FA3" w:rsidR="00332CB1" w:rsidRPr="00332CB1" w:rsidRDefault="00332CB1" w:rsidP="00332CB1">
                            <w:pPr>
                              <w:spacing w:line="510" w:lineRule="exact"/>
                              <w:jc w:val="center"/>
                              <w:rPr>
                                <w:rFonts w:ascii="メイリオ" w:eastAsia="メイリオ" w:hAnsi="メイリオ" w:cs="メイリオ"/>
                                <w:sz w:val="32"/>
                                <w:szCs w:val="32"/>
                              </w:rPr>
                            </w:pPr>
                            <w:r>
                              <w:rPr>
                                <w:rFonts w:ascii="メイリオ" w:eastAsia="メイリオ" w:hAnsi="メイリオ" w:cs="メイリオ"/>
                                <w:b/>
                                <w:bCs/>
                                <w:color w:val="FFFFFF"/>
                                <w:spacing w:val="24"/>
                                <w:sz w:val="32"/>
                                <w:szCs w:val="32"/>
                              </w:rPr>
                              <w:t>４月１日か</w:t>
                            </w:r>
                            <w:r>
                              <w:rPr>
                                <w:rFonts w:ascii="メイリオ" w:eastAsia="メイリオ" w:hAnsi="メイリオ" w:cs="メイリオ"/>
                                <w:b/>
                                <w:bCs/>
                                <w:color w:val="FFFFFF"/>
                                <w:sz w:val="32"/>
                                <w:szCs w:val="32"/>
                              </w:rPr>
                              <w:t>ら</w:t>
                            </w:r>
                            <w:r>
                              <w:rPr>
                                <w:rFonts w:ascii="メイリオ" w:eastAsia="メイリオ" w:hAnsi="メイリオ" w:cs="メイリオ"/>
                                <w:b/>
                                <w:bCs/>
                                <w:color w:val="FFFFFF"/>
                                <w:spacing w:val="-11"/>
                                <w:sz w:val="32"/>
                                <w:szCs w:val="32"/>
                              </w:rPr>
                              <w:t xml:space="preserve"> </w:t>
                            </w:r>
                            <w:r>
                              <w:rPr>
                                <w:rFonts w:ascii="メイリオ" w:eastAsia="メイリオ" w:hAnsi="メイリオ" w:cs="メイリオ"/>
                                <w:b/>
                                <w:bCs/>
                                <w:color w:val="FFFFFF"/>
                                <w:spacing w:val="23"/>
                                <w:sz w:val="32"/>
                                <w:szCs w:val="32"/>
                              </w:rPr>
                              <w:t>危険有害な作業</w:t>
                            </w:r>
                            <w:r>
                              <w:rPr>
                                <w:rFonts w:ascii="メイリオ" w:eastAsia="メイリオ" w:hAnsi="メイリオ" w:cs="メイリオ"/>
                                <w:b/>
                                <w:bCs/>
                                <w:color w:val="FFFFFF"/>
                                <w:spacing w:val="22"/>
                                <w:position w:val="10"/>
                                <w:szCs w:val="21"/>
                              </w:rPr>
                              <w:t>※</w:t>
                            </w:r>
                            <w:r>
                              <w:rPr>
                                <w:rFonts w:ascii="メイリオ" w:eastAsia="メイリオ" w:hAnsi="メイリオ" w:cs="メイリオ"/>
                                <w:b/>
                                <w:bCs/>
                                <w:color w:val="FFFFFF"/>
                                <w:spacing w:val="23"/>
                                <w:sz w:val="32"/>
                                <w:szCs w:val="32"/>
                              </w:rPr>
                              <w:t>を行う事業者は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7367B" id="正方形/長方形 96" o:spid="_x0000_s1052" style="position:absolute;left:0;text-align:left;margin-left:1.85pt;margin-top:2.35pt;width:323.5pt;height:464.4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" fillcolor="white [3201]" strokecolor="black [3213]">
                <v:textbox>
                  <w:txbxContent>
                    <w:p w14:paraId="06457AD8" w14:textId="263AEFF7" w:rsidR="002E1A41" w:rsidRDefault="002E1A41" w:rsidP="00514154">
                      <w:pPr>
                        <w:snapToGrid w:val="0"/>
                        <w:spacing w:line="160" w:lineRule="exact"/>
                        <w:jc w:val="left"/>
                        <w:rPr>
                          <w:rFonts w:ascii="メイリオ" w:eastAsia="メイリオ" w:hAnsi="メイリオ" w:cs="メイリオ"/>
                          <w:sz w:val="16"/>
                          <w:szCs w:val="16"/>
                        </w:rPr>
                      </w:pPr>
                      <w:r w:rsidRPr="002E1A41">
                        <w:rPr>
                          <w:rFonts w:ascii="メイリオ" w:eastAsia="メイリオ" w:hAnsi="メイリオ" w:cs="メイリオ"/>
                          <w:sz w:val="16"/>
                          <w:szCs w:val="16"/>
                        </w:rPr>
                        <w:t>事業者・一人親方の皆さまへ</w:t>
                      </w:r>
                    </w:p>
                    <w:p w14:paraId="3E14A448" w14:textId="5606D02A" w:rsidR="00332CB1" w:rsidRPr="00332CB1" w:rsidRDefault="00332CB1" w:rsidP="002E1A41">
                      <w:pPr>
                        <w:jc w:val="left"/>
                        <w:rPr>
                          <w:rFonts w:ascii="メイリオ" w:eastAsia="メイリオ" w:hAnsi="メイリオ" w:cs="メイリオ"/>
                          <w:sz w:val="16"/>
                          <w:szCs w:val="16"/>
                        </w:rPr>
                      </w:pPr>
                      <w:r w:rsidRPr="00332CB1">
                        <w:rPr>
                          <w:rFonts w:ascii="メイリオ" w:eastAsia="メイリオ" w:hAnsi="メイリオ" w:cs="メイリオ" w:hint="eastAsia"/>
                          <w:noProof/>
                          <w:sz w:val="16"/>
                          <w:szCs w:val="16"/>
                        </w:rPr>
                        <w:drawing>
                          <wp:inline distT="0" distB="0" distL="0" distR="0" wp14:anchorId="12F857A6" wp14:editId="35A59433">
                            <wp:extent cx="3900170" cy="779780"/>
                            <wp:effectExtent l="0" t="0" r="508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0170" cy="779780"/>
                                    </a:xfrm>
                                    <a:prstGeom prst="rect">
                                      <a:avLst/>
                                    </a:prstGeom>
                                    <a:noFill/>
                                    <a:ln>
                                      <a:noFill/>
                                    </a:ln>
                                  </pic:spPr>
                                </pic:pic>
                              </a:graphicData>
                            </a:graphic>
                          </wp:inline>
                        </w:drawing>
                      </w:r>
                    </w:p>
                    <w:p w14:paraId="3A20B926" w14:textId="68B4DC7A" w:rsidR="00332CB1" w:rsidRDefault="00332CB1" w:rsidP="00332CB1">
                      <w:pPr>
                        <w:snapToGrid w:val="0"/>
                        <w:spacing w:before="27" w:line="200" w:lineRule="exact"/>
                        <w:ind w:right="48"/>
                        <w:rPr>
                          <w:rFonts w:ascii="メイリオ" w:eastAsia="メイリオ" w:hAnsi="メイリオ" w:cs="メイリオ"/>
                          <w:color w:val="0F3085"/>
                          <w:kern w:val="0"/>
                          <w:sz w:val="16"/>
                          <w:szCs w:val="16"/>
                        </w:rPr>
                      </w:pPr>
                      <w:r w:rsidRPr="00332CB1">
                        <w:rPr>
                          <w:rFonts w:ascii="メイリオ" w:eastAsia="メイリオ" w:hAnsi="メイリオ" w:cs="メイリオ"/>
                          <w:color w:val="0F3085"/>
                          <w:spacing w:val="-1"/>
                          <w:kern w:val="0"/>
                          <w:sz w:val="16"/>
                          <w:szCs w:val="16"/>
                        </w:rPr>
                        <w:t>労働安全衛生法</w:t>
                      </w:r>
                      <w:r w:rsidRPr="00332CB1">
                        <w:rPr>
                          <w:rFonts w:ascii="メイリオ" w:eastAsia="メイリオ" w:hAnsi="メイリオ" w:cs="メイリオ"/>
                          <w:color w:val="000099"/>
                          <w:spacing w:val="-1"/>
                          <w:kern w:val="0"/>
                          <w:sz w:val="16"/>
                          <w:szCs w:val="16"/>
                        </w:rPr>
                        <w:t>に基づく省令</w:t>
                      </w:r>
                      <w:r w:rsidRPr="00332CB1">
                        <w:rPr>
                          <w:rFonts w:ascii="メイリオ" w:eastAsia="メイリオ" w:hAnsi="メイリオ" w:cs="メイリオ"/>
                          <w:color w:val="0F3085"/>
                          <w:spacing w:val="-1"/>
                          <w:kern w:val="0"/>
                          <w:sz w:val="16"/>
                          <w:szCs w:val="16"/>
                        </w:rPr>
                        <w:t>改正で、作業を請け負わせる一人親方等や、同じ場所で作業を行う労働者以外の人に対しても、労働者と同等の保護が図られるよう、新たに一定の措置を実施する</w:t>
                      </w:r>
                      <w:r w:rsidRPr="00332CB1">
                        <w:rPr>
                          <w:rFonts w:ascii="メイリオ" w:eastAsia="メイリオ" w:hAnsi="メイリオ" w:cs="メイリオ"/>
                          <w:color w:val="0F3085"/>
                          <w:spacing w:val="63"/>
                          <w:kern w:val="0"/>
                          <w:sz w:val="16"/>
                          <w:szCs w:val="16"/>
                        </w:rPr>
                        <w:t xml:space="preserve"> </w:t>
                      </w:r>
                      <w:r w:rsidRPr="00332CB1">
                        <w:rPr>
                          <w:rFonts w:ascii="メイリオ" w:eastAsia="メイリオ" w:hAnsi="メイリオ" w:cs="メイリオ"/>
                          <w:color w:val="0F3085"/>
                          <w:kern w:val="0"/>
                          <w:sz w:val="16"/>
                          <w:szCs w:val="16"/>
                        </w:rPr>
                        <w:t>ことが事業者に義務付けられます。</w:t>
                      </w:r>
                    </w:p>
                    <w:p w14:paraId="7D7B3245" w14:textId="77777777" w:rsidR="00332CB1" w:rsidRPr="00332CB1" w:rsidRDefault="00332CB1" w:rsidP="00332CB1">
                      <w:pPr>
                        <w:snapToGrid w:val="0"/>
                        <w:spacing w:before="27" w:line="200" w:lineRule="exact"/>
                        <w:ind w:right="48"/>
                        <w:rPr>
                          <w:rFonts w:ascii="メイリオ" w:eastAsia="メイリオ" w:hAnsi="メイリオ" w:cs="メイリオ"/>
                          <w:kern w:val="0"/>
                          <w:sz w:val="16"/>
                          <w:szCs w:val="16"/>
                        </w:rPr>
                      </w:pPr>
                    </w:p>
                    <w:p w14:paraId="355A58C0" w14:textId="27A77FA3" w:rsidR="00332CB1" w:rsidRPr="00332CB1" w:rsidRDefault="00332CB1" w:rsidP="00332CB1">
                      <w:pPr>
                        <w:spacing w:line="510" w:lineRule="exact"/>
                        <w:jc w:val="center"/>
                        <w:rPr>
                          <w:rFonts w:ascii="メイリオ" w:eastAsia="メイリオ" w:hAnsi="メイリオ" w:cs="メイリオ"/>
                          <w:sz w:val="32"/>
                          <w:szCs w:val="32"/>
                        </w:rPr>
                      </w:pPr>
                      <w:r>
                        <w:rPr>
                          <w:rFonts w:ascii="メイリオ" w:eastAsia="メイリオ" w:hAnsi="メイリオ" w:cs="メイリオ"/>
                          <w:b/>
                          <w:bCs/>
                          <w:color w:val="FFFFFF"/>
                          <w:spacing w:val="24"/>
                          <w:sz w:val="32"/>
                          <w:szCs w:val="32"/>
                        </w:rPr>
                        <w:t>４月１日か</w:t>
                      </w:r>
                      <w:r>
                        <w:rPr>
                          <w:rFonts w:ascii="メイリオ" w:eastAsia="メイリオ" w:hAnsi="メイリオ" w:cs="メイリオ"/>
                          <w:b/>
                          <w:bCs/>
                          <w:color w:val="FFFFFF"/>
                          <w:sz w:val="32"/>
                          <w:szCs w:val="32"/>
                        </w:rPr>
                        <w:t>ら</w:t>
                      </w:r>
                      <w:r>
                        <w:rPr>
                          <w:rFonts w:ascii="メイリオ" w:eastAsia="メイリオ" w:hAnsi="メイリオ" w:cs="メイリオ"/>
                          <w:b/>
                          <w:bCs/>
                          <w:color w:val="FFFFFF"/>
                          <w:spacing w:val="-11"/>
                          <w:sz w:val="32"/>
                          <w:szCs w:val="32"/>
                        </w:rPr>
                        <w:t xml:space="preserve"> </w:t>
                      </w:r>
                      <w:r>
                        <w:rPr>
                          <w:rFonts w:ascii="メイリオ" w:eastAsia="メイリオ" w:hAnsi="メイリオ" w:cs="メイリオ"/>
                          <w:b/>
                          <w:bCs/>
                          <w:color w:val="FFFFFF"/>
                          <w:spacing w:val="23"/>
                          <w:sz w:val="32"/>
                          <w:szCs w:val="32"/>
                        </w:rPr>
                        <w:t>危険有害な作業</w:t>
                      </w:r>
                      <w:r>
                        <w:rPr>
                          <w:rFonts w:ascii="メイリオ" w:eastAsia="メイリオ" w:hAnsi="メイリオ" w:cs="メイリオ"/>
                          <w:b/>
                          <w:bCs/>
                          <w:color w:val="FFFFFF"/>
                          <w:spacing w:val="22"/>
                          <w:position w:val="10"/>
                          <w:szCs w:val="21"/>
                        </w:rPr>
                        <w:t>※</w:t>
                      </w:r>
                      <w:r>
                        <w:rPr>
                          <w:rFonts w:ascii="メイリオ" w:eastAsia="メイリオ" w:hAnsi="メイリオ" w:cs="メイリオ"/>
                          <w:b/>
                          <w:bCs/>
                          <w:color w:val="FFFFFF"/>
                          <w:spacing w:val="23"/>
                          <w:sz w:val="32"/>
                          <w:szCs w:val="32"/>
                        </w:rPr>
                        <w:t>を行う事業者は</w:t>
                      </w:r>
                    </w:p>
                  </w:txbxContent>
                </v:textbox>
              </v:rect>
            </w:pict>
          </mc:Fallback>
        </mc:AlternateContent>
      </w:r>
      <w:r w:rsidR="009555E9" w:rsidRPr="00397A15">
        <w:rPr>
          <w:noProof/>
        </w:rPr>
        <mc:AlternateContent>
          <mc:Choice Requires="wps">
            <w:drawing>
              <wp:anchor distT="0" distB="0" distL="114300" distR="114300" simplePos="0" relativeHeight="251911680" behindDoc="0" locked="0" layoutInCell="1" allowOverlap="1" wp14:anchorId="55D9FE8C" wp14:editId="53A804E5">
                <wp:simplePos x="0" y="0"/>
                <wp:positionH relativeFrom="column">
                  <wp:posOffset>4062095</wp:posOffset>
                </wp:positionH>
                <wp:positionV relativeFrom="paragraph">
                  <wp:posOffset>283845</wp:posOffset>
                </wp:positionV>
                <wp:extent cx="1112520" cy="2987040"/>
                <wp:effectExtent l="0" t="0" r="0" b="3810"/>
                <wp:wrapNone/>
                <wp:docPr id="129" name="テキスト ボックス 129"/>
                <wp:cNvGraphicFramePr/>
                <a:graphic xmlns:a="http://schemas.openxmlformats.org/drawingml/2006/main">
                  <a:graphicData uri="http://schemas.microsoft.com/office/word/2010/wordprocessingShape">
                    <wps:wsp>
                      <wps:cNvSpPr txBox="1"/>
                      <wps:spPr>
                        <a:xfrm>
                          <a:off x="0" y="0"/>
                          <a:ext cx="1112520" cy="2987040"/>
                        </a:xfrm>
                        <a:prstGeom prst="rect">
                          <a:avLst/>
                        </a:prstGeom>
                        <a:solidFill>
                          <a:schemeClr val="lt1"/>
                        </a:solidFill>
                        <a:ln w="6350">
                          <a:noFill/>
                        </a:ln>
                      </wps:spPr>
                      <wps:txbx>
                        <w:txbxContent>
                          <w:p w14:paraId="37FC2D69" w14:textId="77777777" w:rsidR="009555E9" w:rsidRPr="00D47344" w:rsidRDefault="009555E9" w:rsidP="00D47344">
                            <w:pPr>
                              <w:spacing w:line="240" w:lineRule="exact"/>
                              <w:rPr>
                                <w:sz w:val="20"/>
                                <w:szCs w:val="20"/>
                              </w:rPr>
                            </w:pPr>
                            <w:r w:rsidRPr="00D47344">
                              <w:rPr>
                                <w:rFonts w:hint="eastAsia"/>
                                <w:sz w:val="20"/>
                                <w:szCs w:val="20"/>
                              </w:rPr>
                              <w:t>令和</w:t>
                            </w:r>
                            <w:r w:rsidRPr="00D47344">
                              <w:rPr>
                                <w:sz w:val="20"/>
                                <w:szCs w:val="20"/>
                              </w:rPr>
                              <w:t>５年４</w:t>
                            </w:r>
                            <w:r w:rsidRPr="00D47344">
                              <w:rPr>
                                <w:rFonts w:hint="eastAsia"/>
                                <w:sz w:val="20"/>
                                <w:szCs w:val="20"/>
                              </w:rPr>
                              <w:t>月</w:t>
                            </w:r>
                            <w:r w:rsidRPr="00D47344">
                              <w:rPr>
                                <w:sz w:val="20"/>
                                <w:szCs w:val="20"/>
                              </w:rPr>
                              <w:t>１日より、</w:t>
                            </w:r>
                            <w:r w:rsidRPr="00D47344">
                              <w:rPr>
                                <w:rFonts w:hint="eastAsia"/>
                                <w:sz w:val="20"/>
                                <w:szCs w:val="20"/>
                              </w:rPr>
                              <w:t>左</w:t>
                            </w:r>
                            <w:r w:rsidRPr="00D47344">
                              <w:rPr>
                                <w:sz w:val="20"/>
                                <w:szCs w:val="20"/>
                              </w:rPr>
                              <w:t>のリーフレットのとおり、</w:t>
                            </w:r>
                            <w:r w:rsidRPr="00D47344">
                              <w:rPr>
                                <w:rFonts w:hint="eastAsia"/>
                                <w:sz w:val="20"/>
                                <w:szCs w:val="20"/>
                              </w:rPr>
                              <w:t>労働安全衛生規則等の改正で、作業を請け負わせる一人親方等や、同じ場所で作業を行う労働者以外の人に対しても、労働者と同等の保護が図られるよう、新たに一定の措置を実施することが事業者に義務付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FE8C" id="テキスト ボックス 129" o:spid="_x0000_s1053" type="#_x0000_t202" style="position:absolute;left:0;text-align:left;margin-left:319.85pt;margin-top:22.35pt;width:87.6pt;height:235.2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" fillcolor="white [3201]" stroked="f" strokeweight=".5pt">
                <v:textbox>
                  <w:txbxContent>
                    <w:p w14:paraId="37FC2D69" w14:textId="77777777" w:rsidR="009555E9" w:rsidRPr="00D47344" w:rsidRDefault="009555E9" w:rsidP="00D47344">
                      <w:pPr>
                        <w:spacing w:line="240" w:lineRule="exact"/>
                        <w:rPr>
                          <w:sz w:val="20"/>
                          <w:szCs w:val="20"/>
                        </w:rPr>
                      </w:pPr>
                      <w:r w:rsidRPr="00D47344">
                        <w:rPr>
                          <w:rFonts w:hint="eastAsia"/>
                          <w:sz w:val="20"/>
                          <w:szCs w:val="20"/>
                        </w:rPr>
                        <w:t>令和</w:t>
                      </w:r>
                      <w:r w:rsidRPr="00D47344">
                        <w:rPr>
                          <w:sz w:val="20"/>
                          <w:szCs w:val="20"/>
                        </w:rPr>
                        <w:t>５年４</w:t>
                      </w:r>
                      <w:r w:rsidRPr="00D47344">
                        <w:rPr>
                          <w:rFonts w:hint="eastAsia"/>
                          <w:sz w:val="20"/>
                          <w:szCs w:val="20"/>
                        </w:rPr>
                        <w:t>月</w:t>
                      </w:r>
                      <w:r w:rsidRPr="00D47344">
                        <w:rPr>
                          <w:sz w:val="20"/>
                          <w:szCs w:val="20"/>
                        </w:rPr>
                        <w:t>１日より、</w:t>
                      </w:r>
                      <w:r w:rsidRPr="00D47344">
                        <w:rPr>
                          <w:rFonts w:hint="eastAsia"/>
                          <w:sz w:val="20"/>
                          <w:szCs w:val="20"/>
                        </w:rPr>
                        <w:t>左</w:t>
                      </w:r>
                      <w:r w:rsidRPr="00D47344">
                        <w:rPr>
                          <w:sz w:val="20"/>
                          <w:szCs w:val="20"/>
                        </w:rPr>
                        <w:t>のリーフレットのとおり、</w:t>
                      </w:r>
                      <w:r w:rsidRPr="00D47344">
                        <w:rPr>
                          <w:rFonts w:hint="eastAsia"/>
                          <w:sz w:val="20"/>
                          <w:szCs w:val="20"/>
                        </w:rPr>
                        <w:t>労働安全衛生規則等の改正で、作業を請け負わせる一人親方等や、同じ場所で作業を行う労働者以外の人に対しても、労働者と同等の保護が図られるよう、新たに一定の措置を実施することが事業者に義務付けられている。</w:t>
                      </w:r>
                    </w:p>
                  </w:txbxContent>
                </v:textbox>
              </v:shape>
            </w:pict>
          </mc:Fallback>
        </mc:AlternateContent>
      </w:r>
    </w:p>
    <w:p w14:paraId="225DE40C" w14:textId="69B118C1" w:rsidR="002E1A41" w:rsidRDefault="002E1A41" w:rsidP="0098337E">
      <w:pPr>
        <w:spacing w:line="0" w:lineRule="atLeast"/>
        <w:rPr>
          <w:noProof/>
        </w:rPr>
      </w:pPr>
    </w:p>
    <w:p w14:paraId="0B7E4FAC" w14:textId="138C399E" w:rsidR="002E1A41" w:rsidRDefault="002E1A41" w:rsidP="0098337E">
      <w:pPr>
        <w:spacing w:line="0" w:lineRule="atLeast"/>
        <w:rPr>
          <w:noProof/>
        </w:rPr>
      </w:pPr>
    </w:p>
    <w:p w14:paraId="64CED47A" w14:textId="763BC6DF" w:rsidR="002E1A41" w:rsidRDefault="002E1A41" w:rsidP="0098337E">
      <w:pPr>
        <w:spacing w:line="0" w:lineRule="atLeast"/>
        <w:rPr>
          <w:noProof/>
        </w:rPr>
      </w:pPr>
    </w:p>
    <w:p w14:paraId="1E1C6D9B" w14:textId="43A593AC" w:rsidR="002E1A41" w:rsidRDefault="002E1A41" w:rsidP="0098337E">
      <w:pPr>
        <w:spacing w:line="0" w:lineRule="atLeast"/>
        <w:rPr>
          <w:noProof/>
        </w:rPr>
      </w:pPr>
    </w:p>
    <w:p w14:paraId="421F0873" w14:textId="4C72A8D2" w:rsidR="002E1A41" w:rsidRDefault="002E1A41" w:rsidP="0098337E">
      <w:pPr>
        <w:spacing w:line="0" w:lineRule="atLeast"/>
        <w:rPr>
          <w:noProof/>
        </w:rPr>
      </w:pPr>
    </w:p>
    <w:p w14:paraId="34A6C867" w14:textId="6E0D822A" w:rsidR="002E1A41" w:rsidRDefault="002E1A41" w:rsidP="0098337E">
      <w:pPr>
        <w:spacing w:line="0" w:lineRule="atLeast"/>
        <w:rPr>
          <w:noProof/>
        </w:rPr>
      </w:pPr>
    </w:p>
    <w:p w14:paraId="56E84CFE" w14:textId="20C82736" w:rsidR="002E1A41" w:rsidRDefault="002E1A41" w:rsidP="0098337E">
      <w:pPr>
        <w:spacing w:line="0" w:lineRule="atLeast"/>
        <w:rPr>
          <w:noProof/>
        </w:rPr>
      </w:pPr>
    </w:p>
    <w:p w14:paraId="7F2A3168" w14:textId="70B113D4" w:rsidR="002E1A41" w:rsidRDefault="002E1A41" w:rsidP="0098337E">
      <w:pPr>
        <w:spacing w:line="0" w:lineRule="atLeast"/>
        <w:rPr>
          <w:noProof/>
        </w:rPr>
      </w:pPr>
    </w:p>
    <w:p w14:paraId="3EA17F12" w14:textId="4410FFC2" w:rsidR="002E1A41" w:rsidRDefault="00514154" w:rsidP="0098337E">
      <w:pPr>
        <w:spacing w:line="0" w:lineRule="atLeast"/>
        <w:rPr>
          <w:noProof/>
        </w:rPr>
      </w:pPr>
      <w:r>
        <w:rPr>
          <w:noProof/>
        </w:rPr>
        <mc:AlternateContent>
          <mc:Choice Requires="wps">
            <w:drawing>
              <wp:anchor distT="0" distB="0" distL="114300" distR="114300" simplePos="0" relativeHeight="251955712" behindDoc="0" locked="0" layoutInCell="1" allowOverlap="1" wp14:anchorId="37724D54" wp14:editId="53C451BF">
                <wp:simplePos x="0" y="0"/>
                <wp:positionH relativeFrom="column">
                  <wp:posOffset>92075</wp:posOffset>
                </wp:positionH>
                <wp:positionV relativeFrom="paragraph">
                  <wp:posOffset>4445</wp:posOffset>
                </wp:positionV>
                <wp:extent cx="4023106" cy="914400"/>
                <wp:effectExtent l="0" t="0" r="15875" b="19050"/>
                <wp:wrapNone/>
                <wp:docPr id="106" name="正方形/長方形 106"/>
                <wp:cNvGraphicFramePr/>
                <a:graphic xmlns:a="http://schemas.openxmlformats.org/drawingml/2006/main">
                  <a:graphicData uri="http://schemas.microsoft.com/office/word/2010/wordprocessingShape">
                    <wps:wsp>
                      <wps:cNvSpPr/>
                      <wps:spPr>
                        <a:xfrm>
                          <a:off x="0" y="0"/>
                          <a:ext cx="4023106" cy="91440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06419B8" w14:textId="5F412C82" w:rsidR="00332CB1" w:rsidRPr="00514154" w:rsidRDefault="00332CB1" w:rsidP="00514154">
                            <w:pPr>
                              <w:spacing w:before="78" w:line="160" w:lineRule="exact"/>
                              <w:ind w:right="56"/>
                              <w:jc w:val="left"/>
                              <w:rPr>
                                <w:rFonts w:ascii="メイリオ" w:eastAsia="メイリオ" w:hAnsi="メイリオ" w:cs="メイリオ"/>
                                <w:kern w:val="0"/>
                                <w:sz w:val="16"/>
                                <w:szCs w:val="16"/>
                              </w:rPr>
                            </w:pPr>
                            <w:r w:rsidRPr="00514154">
                              <w:rPr>
                                <w:rFonts w:ascii="メイリオ" w:eastAsia="メイリオ" w:hAnsi="メイリオ" w:cs="メイリオ"/>
                                <w:b/>
                                <w:bCs/>
                                <w:kern w:val="0"/>
                                <w:sz w:val="16"/>
                                <w:szCs w:val="16"/>
                              </w:rPr>
                              <w:t xml:space="preserve">※危険有害な作業とは </w:t>
                            </w:r>
                            <w:r w:rsidRPr="00514154">
                              <w:rPr>
                                <w:rFonts w:ascii="メイリオ" w:eastAsia="メイリオ" w:hAnsi="メイリオ" w:cs="メイリオ"/>
                                <w:kern w:val="0"/>
                                <w:sz w:val="16"/>
                                <w:szCs w:val="16"/>
                              </w:rPr>
                              <w:t>労働安全衛生法第22条に関して定められている以下の11の省令で、労働者に対する健康障害防止のための保護措置の実施が義務付けられている作業（業務）が対象です。</w:t>
                            </w:r>
                          </w:p>
                          <w:p w14:paraId="6CA04523" w14:textId="1CD91175" w:rsidR="00332CB1" w:rsidRPr="00514154" w:rsidRDefault="00332CB1" w:rsidP="00514154">
                            <w:pPr>
                              <w:spacing w:line="160" w:lineRule="exact"/>
                              <w:jc w:val="left"/>
                              <w:rPr>
                                <w:rFonts w:ascii="メイリオ" w:eastAsia="メイリオ" w:hAnsi="メイリオ" w:cs="メイリオ"/>
                                <w:kern w:val="0"/>
                                <w:sz w:val="16"/>
                                <w:szCs w:val="16"/>
                              </w:rPr>
                            </w:pPr>
                            <w:r w:rsidRPr="00514154">
                              <w:rPr>
                                <w:rFonts w:ascii="メイリオ" w:eastAsia="メイリオ" w:hAnsi="メイリオ" w:cs="メイリオ"/>
                                <w:kern w:val="0"/>
                                <w:sz w:val="16"/>
                                <w:szCs w:val="16"/>
                              </w:rPr>
                              <w:t>・労働安全衛生規則 ・有機溶剤中毒予防規則 ・鉛中毒予防規則</w:t>
                            </w:r>
                            <w:r w:rsidRPr="00514154">
                              <w:rPr>
                                <w:rFonts w:ascii="メイリオ" w:eastAsia="メイリオ" w:hAnsi="メイリオ" w:cs="メイリオ"/>
                                <w:spacing w:val="-1"/>
                                <w:kern w:val="0"/>
                                <w:sz w:val="16"/>
                                <w:szCs w:val="16"/>
                              </w:rPr>
                              <w:t>・四アルキル鉛中毒予防規則・特定化学物質障害予防規則・高気圧作業安全衛生規則</w:t>
                            </w:r>
                            <w:r w:rsidRPr="00514154">
                              <w:rPr>
                                <w:rFonts w:ascii="メイリオ" w:eastAsia="メイリオ" w:hAnsi="メイリオ" w:cs="メイリオ"/>
                                <w:kern w:val="0"/>
                                <w:sz w:val="16"/>
                                <w:szCs w:val="16"/>
                              </w:rPr>
                              <w:t xml:space="preserve"> ・電離放射線障害防止規則 ・酸素欠乏症等防止規則 ・粉じん障害防止規則 ・石綿障害予防規則</w:t>
                            </w:r>
                            <w:r w:rsidRPr="00514154">
                              <w:rPr>
                                <w:rFonts w:ascii="メイリオ" w:eastAsia="メイリオ" w:hAnsi="メイリオ" w:cs="メイリオ"/>
                                <w:spacing w:val="-1"/>
                                <w:kern w:val="0"/>
                                <w:sz w:val="16"/>
                                <w:szCs w:val="16"/>
                              </w:rPr>
                              <w:t>・東日本大震災により生じた放射線物質により汚染された土壌等を除染するための業務等に係る電離放射線障害防止規則</w:t>
                            </w:r>
                          </w:p>
                          <w:p w14:paraId="4F56F6AE" w14:textId="77777777" w:rsidR="00332CB1" w:rsidRPr="00332CB1" w:rsidRDefault="00332CB1" w:rsidP="00332CB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24D54" id="正方形/長方形 106" o:spid="_x0000_s1054" style="position:absolute;left:0;text-align:left;margin-left:7.25pt;margin-top:.35pt;width:316.8pt;height:1in;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" fillcolor="white [3201]" strokecolor="black [3213]">
                <v:stroke dashstyle="dash"/>
                <v:textbox inset="0,0,0,0">
                  <w:txbxContent>
                    <w:p w14:paraId="706419B8" w14:textId="5F412C82" w:rsidR="00332CB1" w:rsidRPr="00514154" w:rsidRDefault="00332CB1" w:rsidP="00514154">
                      <w:pPr>
                        <w:spacing w:before="78" w:line="160" w:lineRule="exact"/>
                        <w:ind w:right="56"/>
                        <w:jc w:val="left"/>
                        <w:rPr>
                          <w:rFonts w:ascii="メイリオ" w:eastAsia="メイリオ" w:hAnsi="メイリオ" w:cs="メイリオ"/>
                          <w:kern w:val="0"/>
                          <w:sz w:val="16"/>
                          <w:szCs w:val="16"/>
                        </w:rPr>
                      </w:pPr>
                      <w:r w:rsidRPr="00514154">
                        <w:rPr>
                          <w:rFonts w:ascii="メイリオ" w:eastAsia="メイリオ" w:hAnsi="メイリオ" w:cs="メイリオ"/>
                          <w:b/>
                          <w:bCs/>
                          <w:kern w:val="0"/>
                          <w:sz w:val="16"/>
                          <w:szCs w:val="16"/>
                        </w:rPr>
                        <w:t xml:space="preserve">※危険有害な作業とは </w:t>
                      </w:r>
                      <w:r w:rsidRPr="00514154">
                        <w:rPr>
                          <w:rFonts w:ascii="メイリオ" w:eastAsia="メイリオ" w:hAnsi="メイリオ" w:cs="メイリオ"/>
                          <w:kern w:val="0"/>
                          <w:sz w:val="16"/>
                          <w:szCs w:val="16"/>
                        </w:rPr>
                        <w:t>労働安全衛生法第22条に関して定められている以下の11の省令で、労働者に対する健康障害防止のための保護措置の実施が義務付けられている作業（業務）が対象です。</w:t>
                      </w:r>
                    </w:p>
                    <w:p w14:paraId="6CA04523" w14:textId="1CD91175" w:rsidR="00332CB1" w:rsidRPr="00514154" w:rsidRDefault="00332CB1" w:rsidP="00514154">
                      <w:pPr>
                        <w:spacing w:line="160" w:lineRule="exact"/>
                        <w:jc w:val="left"/>
                        <w:rPr>
                          <w:rFonts w:ascii="メイリオ" w:eastAsia="メイリオ" w:hAnsi="メイリオ" w:cs="メイリオ"/>
                          <w:kern w:val="0"/>
                          <w:sz w:val="16"/>
                          <w:szCs w:val="16"/>
                        </w:rPr>
                      </w:pPr>
                      <w:r w:rsidRPr="00514154">
                        <w:rPr>
                          <w:rFonts w:ascii="メイリオ" w:eastAsia="メイリオ" w:hAnsi="メイリオ" w:cs="メイリオ"/>
                          <w:kern w:val="0"/>
                          <w:sz w:val="16"/>
                          <w:szCs w:val="16"/>
                        </w:rPr>
                        <w:t>・労働安全衛生規則 ・有機溶剤中毒予防規則 ・鉛中毒予防規則</w:t>
                      </w:r>
                      <w:r w:rsidRPr="00514154">
                        <w:rPr>
                          <w:rFonts w:ascii="メイリオ" w:eastAsia="メイリオ" w:hAnsi="メイリオ" w:cs="メイリオ"/>
                          <w:spacing w:val="-1"/>
                          <w:kern w:val="0"/>
                          <w:sz w:val="16"/>
                          <w:szCs w:val="16"/>
                        </w:rPr>
                        <w:t>・四アルキル鉛中毒予防規則・特定化学物質障害予防規則・高気圧作業安全衛生規則</w:t>
                      </w:r>
                      <w:r w:rsidRPr="00514154">
                        <w:rPr>
                          <w:rFonts w:ascii="メイリオ" w:eastAsia="メイリオ" w:hAnsi="メイリオ" w:cs="メイリオ"/>
                          <w:kern w:val="0"/>
                          <w:sz w:val="16"/>
                          <w:szCs w:val="16"/>
                        </w:rPr>
                        <w:t xml:space="preserve"> ・電離放射線障害防止規則 ・酸素欠乏症等防止規則 ・粉じん障害防止規則 ・石綿障害予防規則</w:t>
                      </w:r>
                      <w:r w:rsidRPr="00514154">
                        <w:rPr>
                          <w:rFonts w:ascii="メイリオ" w:eastAsia="メイリオ" w:hAnsi="メイリオ" w:cs="メイリオ"/>
                          <w:spacing w:val="-1"/>
                          <w:kern w:val="0"/>
                          <w:sz w:val="16"/>
                          <w:szCs w:val="16"/>
                        </w:rPr>
                        <w:t>・東日本大震災により生じた放射線物質により汚染された土壌等を除染するための業務等に係る電離放射線障害防止規則</w:t>
                      </w:r>
                    </w:p>
                    <w:p w14:paraId="4F56F6AE" w14:textId="77777777" w:rsidR="00332CB1" w:rsidRPr="00332CB1" w:rsidRDefault="00332CB1" w:rsidP="00332CB1">
                      <w:pPr>
                        <w:jc w:val="center"/>
                      </w:pPr>
                    </w:p>
                  </w:txbxContent>
                </v:textbox>
              </v:rect>
            </w:pict>
          </mc:Fallback>
        </mc:AlternateContent>
      </w:r>
    </w:p>
    <w:p w14:paraId="68AE3BAC" w14:textId="33367FA0" w:rsidR="002E1A41" w:rsidRDefault="002E1A41" w:rsidP="0098337E">
      <w:pPr>
        <w:spacing w:line="0" w:lineRule="atLeast"/>
        <w:rPr>
          <w:noProof/>
        </w:rPr>
      </w:pPr>
    </w:p>
    <w:p w14:paraId="10139D17" w14:textId="47736CD9" w:rsidR="002E1A41" w:rsidRDefault="002E1A41" w:rsidP="0098337E">
      <w:pPr>
        <w:spacing w:line="0" w:lineRule="atLeast"/>
        <w:rPr>
          <w:noProof/>
        </w:rPr>
      </w:pPr>
    </w:p>
    <w:p w14:paraId="1111477D" w14:textId="47324770" w:rsidR="002E1A41" w:rsidRDefault="002E1A41" w:rsidP="0098337E">
      <w:pPr>
        <w:spacing w:line="0" w:lineRule="atLeast"/>
        <w:rPr>
          <w:noProof/>
        </w:rPr>
      </w:pPr>
    </w:p>
    <w:p w14:paraId="40B00DB9" w14:textId="70A71D3B" w:rsidR="002E1A41" w:rsidRDefault="002E1A41" w:rsidP="0098337E">
      <w:pPr>
        <w:spacing w:line="0" w:lineRule="atLeast"/>
        <w:rPr>
          <w:noProof/>
        </w:rPr>
      </w:pPr>
    </w:p>
    <w:p w14:paraId="763A70FA" w14:textId="510A1B07" w:rsidR="002E1A41" w:rsidRDefault="002E1A41" w:rsidP="0098337E">
      <w:pPr>
        <w:spacing w:line="0" w:lineRule="atLeast"/>
        <w:rPr>
          <w:noProof/>
        </w:rPr>
      </w:pPr>
    </w:p>
    <w:p w14:paraId="7F910619" w14:textId="6AC00BBB" w:rsidR="002E1A41" w:rsidRDefault="00EE5D3C" w:rsidP="0098337E">
      <w:pPr>
        <w:spacing w:line="0" w:lineRule="atLeast"/>
        <w:rPr>
          <w:noProof/>
        </w:rPr>
      </w:pPr>
      <w:r>
        <w:rPr>
          <w:noProof/>
        </w:rPr>
        <mc:AlternateContent>
          <mc:Choice Requires="wps">
            <w:drawing>
              <wp:anchor distT="0" distB="0" distL="114300" distR="114300" simplePos="0" relativeHeight="251959808" behindDoc="0" locked="0" layoutInCell="1" allowOverlap="1" wp14:anchorId="65219000" wp14:editId="11C78691">
                <wp:simplePos x="0" y="0"/>
                <wp:positionH relativeFrom="column">
                  <wp:posOffset>92075</wp:posOffset>
                </wp:positionH>
                <wp:positionV relativeFrom="paragraph">
                  <wp:posOffset>17780</wp:posOffset>
                </wp:positionV>
                <wp:extent cx="3999865" cy="3265170"/>
                <wp:effectExtent l="0" t="0" r="635" b="0"/>
                <wp:wrapNone/>
                <wp:docPr id="115" name="正方形/長方形 115"/>
                <wp:cNvGraphicFramePr/>
                <a:graphic xmlns:a="http://schemas.openxmlformats.org/drawingml/2006/main">
                  <a:graphicData uri="http://schemas.microsoft.com/office/word/2010/wordprocessingShape">
                    <wps:wsp>
                      <wps:cNvSpPr/>
                      <wps:spPr>
                        <a:xfrm>
                          <a:off x="0" y="0"/>
                          <a:ext cx="3999865" cy="3265170"/>
                        </a:xfrm>
                        <a:prstGeom prst="rect">
                          <a:avLst/>
                        </a:prstGeom>
                        <a:solidFill>
                          <a:sysClr val="window" lastClr="FFFFFF"/>
                        </a:solidFill>
                        <a:ln w="25400" cap="flat" cmpd="sng" algn="ctr">
                          <a:noFill/>
                          <a:prstDash val="dash"/>
                        </a:ln>
                        <a:effectLst/>
                      </wps:spPr>
                      <wps:txbx>
                        <w:txbxContent>
                          <w:p w14:paraId="0086F616" w14:textId="6BF48558" w:rsidR="00EE25F1" w:rsidRPr="00332CB1" w:rsidRDefault="00EE5D3C" w:rsidP="00EE25F1">
                            <w:pPr>
                              <w:jc w:val="center"/>
                            </w:pPr>
                            <w:r w:rsidRPr="00EE5D3C">
                              <w:rPr>
                                <w:noProof/>
                              </w:rPr>
                              <w:drawing>
                                <wp:inline distT="0" distB="0" distL="0" distR="0" wp14:anchorId="0D9AC6B9" wp14:editId="0649B648">
                                  <wp:extent cx="3931920" cy="3390364"/>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0608" cy="339785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19000" id="正方形/長方形 115" o:spid="_x0000_s1055" style="position:absolute;left:0;text-align:left;margin-left:7.25pt;margin-top:1.4pt;width:314.95pt;height:257.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" fillcolor="window" stroked="f" strokeweight="2pt">
                <v:stroke dashstyle="dash"/>
                <v:textbox inset="0,0,0,0">
                  <w:txbxContent>
                    <w:p w14:paraId="0086F616" w14:textId="6BF48558" w:rsidR="00EE25F1" w:rsidRPr="00332CB1" w:rsidRDefault="00EE5D3C" w:rsidP="00EE25F1">
                      <w:pPr>
                        <w:jc w:val="center"/>
                      </w:pPr>
                      <w:r w:rsidRPr="00EE5D3C">
                        <w:rPr>
                          <w:noProof/>
                        </w:rPr>
                        <w:drawing>
                          <wp:inline distT="0" distB="0" distL="0" distR="0" wp14:anchorId="0D9AC6B9" wp14:editId="0649B648">
                            <wp:extent cx="3931920" cy="3390364"/>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0608" cy="3397855"/>
                                    </a:xfrm>
                                    <a:prstGeom prst="rect">
                                      <a:avLst/>
                                    </a:prstGeom>
                                    <a:noFill/>
                                    <a:ln>
                                      <a:noFill/>
                                    </a:ln>
                                  </pic:spPr>
                                </pic:pic>
                              </a:graphicData>
                            </a:graphic>
                          </wp:inline>
                        </w:drawing>
                      </w:r>
                    </w:p>
                  </w:txbxContent>
                </v:textbox>
              </v:rect>
            </w:pict>
          </mc:Fallback>
        </mc:AlternateContent>
      </w:r>
    </w:p>
    <w:p w14:paraId="230EE19C" w14:textId="60A9BCE2" w:rsidR="002E1A41" w:rsidRDefault="002E1A41" w:rsidP="0098337E">
      <w:pPr>
        <w:spacing w:line="0" w:lineRule="atLeast"/>
        <w:rPr>
          <w:noProof/>
        </w:rPr>
      </w:pPr>
    </w:p>
    <w:p w14:paraId="33CEF208" w14:textId="0F856562" w:rsidR="002E1A41" w:rsidRDefault="002E1A41" w:rsidP="0098337E">
      <w:pPr>
        <w:spacing w:line="0" w:lineRule="atLeast"/>
        <w:rPr>
          <w:noProof/>
        </w:rPr>
      </w:pPr>
    </w:p>
    <w:p w14:paraId="050A3EEA" w14:textId="35562833" w:rsidR="002E1A41" w:rsidRDefault="002E1A41" w:rsidP="0098337E">
      <w:pPr>
        <w:spacing w:line="0" w:lineRule="atLeast"/>
        <w:rPr>
          <w:noProof/>
        </w:rPr>
      </w:pPr>
    </w:p>
    <w:p w14:paraId="57DB5A4E" w14:textId="018EC342" w:rsidR="002E1A41" w:rsidRDefault="002E1A41" w:rsidP="0098337E">
      <w:pPr>
        <w:spacing w:line="0" w:lineRule="atLeast"/>
        <w:rPr>
          <w:noProof/>
        </w:rPr>
      </w:pPr>
    </w:p>
    <w:p w14:paraId="2D9AB430" w14:textId="4DBB5851" w:rsidR="002E1A41" w:rsidRDefault="002E1A41" w:rsidP="0098337E">
      <w:pPr>
        <w:spacing w:line="0" w:lineRule="atLeast"/>
        <w:rPr>
          <w:noProof/>
        </w:rPr>
      </w:pPr>
    </w:p>
    <w:p w14:paraId="3BCD0EEF" w14:textId="76EEB57A" w:rsidR="002E1A41" w:rsidRDefault="002E1A41" w:rsidP="0098337E">
      <w:pPr>
        <w:spacing w:line="0" w:lineRule="atLeast"/>
        <w:rPr>
          <w:noProof/>
        </w:rPr>
      </w:pPr>
    </w:p>
    <w:p w14:paraId="7AB735D8" w14:textId="17C523D2" w:rsidR="002E1A41" w:rsidRDefault="002E1A41" w:rsidP="0098337E">
      <w:pPr>
        <w:spacing w:line="0" w:lineRule="atLeast"/>
        <w:rPr>
          <w:noProof/>
        </w:rPr>
      </w:pPr>
    </w:p>
    <w:p w14:paraId="5ED70C7D" w14:textId="713F3085" w:rsidR="002E1A41" w:rsidRDefault="002E1A41" w:rsidP="0098337E">
      <w:pPr>
        <w:spacing w:line="0" w:lineRule="atLeast"/>
        <w:rPr>
          <w:noProof/>
        </w:rPr>
      </w:pPr>
    </w:p>
    <w:p w14:paraId="53F1DAF7" w14:textId="006A1678" w:rsidR="002E1A41" w:rsidRDefault="002E1A41" w:rsidP="0098337E">
      <w:pPr>
        <w:spacing w:line="0" w:lineRule="atLeast"/>
        <w:rPr>
          <w:noProof/>
        </w:rPr>
      </w:pPr>
    </w:p>
    <w:p w14:paraId="00EC99D1" w14:textId="1E983C8A" w:rsidR="002E1A41" w:rsidRDefault="002E1A41" w:rsidP="0098337E">
      <w:pPr>
        <w:spacing w:line="0" w:lineRule="atLeast"/>
        <w:rPr>
          <w:noProof/>
        </w:rPr>
      </w:pPr>
    </w:p>
    <w:p w14:paraId="112C779C" w14:textId="62B0BC13" w:rsidR="002E1A41" w:rsidRDefault="002E1A41" w:rsidP="0098337E">
      <w:pPr>
        <w:spacing w:line="0" w:lineRule="atLeast"/>
        <w:rPr>
          <w:noProof/>
        </w:rPr>
      </w:pPr>
    </w:p>
    <w:p w14:paraId="6ABDA87B" w14:textId="0E9895FD" w:rsidR="002E1A41" w:rsidRDefault="002E1A41" w:rsidP="0098337E">
      <w:pPr>
        <w:spacing w:line="0" w:lineRule="atLeast"/>
        <w:rPr>
          <w:noProof/>
        </w:rPr>
      </w:pPr>
    </w:p>
    <w:p w14:paraId="4704EC01" w14:textId="6FA5D965" w:rsidR="002E1A41" w:rsidRDefault="002E1A41" w:rsidP="0098337E">
      <w:pPr>
        <w:spacing w:line="0" w:lineRule="atLeast"/>
        <w:rPr>
          <w:noProof/>
        </w:rPr>
      </w:pPr>
    </w:p>
    <w:p w14:paraId="582B8E70" w14:textId="7268B7BF" w:rsidR="002E1A41" w:rsidRDefault="002E1A41" w:rsidP="0098337E">
      <w:pPr>
        <w:spacing w:line="0" w:lineRule="atLeast"/>
        <w:rPr>
          <w:noProof/>
        </w:rPr>
      </w:pPr>
    </w:p>
    <w:p w14:paraId="30A2D193" w14:textId="3C4CC70E" w:rsidR="002E1A41" w:rsidRDefault="002E1A41" w:rsidP="0098337E">
      <w:pPr>
        <w:spacing w:line="0" w:lineRule="atLeast"/>
        <w:rPr>
          <w:noProof/>
        </w:rPr>
      </w:pPr>
    </w:p>
    <w:p w14:paraId="77CF2C3E" w14:textId="6CE243BF" w:rsidR="002E1A41" w:rsidRDefault="002E1A41" w:rsidP="0098337E">
      <w:pPr>
        <w:spacing w:line="0" w:lineRule="atLeast"/>
        <w:rPr>
          <w:noProof/>
        </w:rPr>
      </w:pPr>
    </w:p>
    <w:p w14:paraId="1AA81C37" w14:textId="7924FF23" w:rsidR="002E1A41" w:rsidRDefault="002E1A41" w:rsidP="0098337E">
      <w:pPr>
        <w:spacing w:line="0" w:lineRule="atLeast"/>
        <w:rPr>
          <w:noProof/>
        </w:rPr>
      </w:pPr>
    </w:p>
    <w:p w14:paraId="7F90DBFD" w14:textId="67AD2D2C" w:rsidR="002E1A41" w:rsidRDefault="002E1A41" w:rsidP="0098337E">
      <w:pPr>
        <w:spacing w:line="0" w:lineRule="atLeast"/>
        <w:rPr>
          <w:noProof/>
        </w:rPr>
      </w:pPr>
    </w:p>
    <w:p w14:paraId="077E2454" w14:textId="40BA7264" w:rsidR="002E1A41" w:rsidRPr="00397A15" w:rsidRDefault="002E1A41" w:rsidP="0098337E">
      <w:pPr>
        <w:spacing w:line="0" w:lineRule="atLeast"/>
        <w:rPr>
          <w:rFonts w:ascii="ＭＳ Ｐゴシック" w:eastAsia="ＭＳ Ｐゴシック" w:hAnsi="ＭＳ Ｐゴシック" w:cs="メイリオ"/>
          <w:sz w:val="18"/>
        </w:rPr>
      </w:pPr>
    </w:p>
    <w:p w14:paraId="73ECE068" w14:textId="79AAEC77" w:rsidR="009555E9" w:rsidRDefault="00EE25F1" w:rsidP="0098337E">
      <w:pPr>
        <w:spacing w:line="288" w:lineRule="auto"/>
        <w:rPr>
          <w:rFonts w:ascii="ＭＳ Ｐゴシック" w:eastAsia="ＭＳ Ｐゴシック" w:hAnsi="ＭＳ Ｐゴシック" w:cs="メイリオ"/>
          <w:sz w:val="20"/>
        </w:rPr>
      </w:pPr>
      <w:r>
        <w:rPr>
          <w:noProof/>
        </w:rPr>
        <mc:AlternateContent>
          <mc:Choice Requires="wps">
            <w:drawing>
              <wp:anchor distT="0" distB="0" distL="114300" distR="114300" simplePos="0" relativeHeight="251957760" behindDoc="0" locked="0" layoutInCell="1" allowOverlap="1" wp14:anchorId="0CC676C0" wp14:editId="4F2BA51A">
                <wp:simplePos x="0" y="0"/>
                <wp:positionH relativeFrom="column">
                  <wp:posOffset>99695</wp:posOffset>
                </wp:positionH>
                <wp:positionV relativeFrom="paragraph">
                  <wp:posOffset>111760</wp:posOffset>
                </wp:positionV>
                <wp:extent cx="4022725" cy="21336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4022725" cy="213360"/>
                        </a:xfrm>
                        <a:prstGeom prst="rect">
                          <a:avLst/>
                        </a:prstGeom>
                        <a:solidFill>
                          <a:sysClr val="window" lastClr="FFFFFF"/>
                        </a:solidFill>
                        <a:ln w="25400" cap="flat" cmpd="sng" algn="ctr">
                          <a:noFill/>
                          <a:prstDash val="dash"/>
                        </a:ln>
                        <a:effectLst/>
                      </wps:spPr>
                      <wps:txbx>
                        <w:txbxContent>
                          <w:p w14:paraId="72E41CD8" w14:textId="2C6BD884" w:rsidR="00332CB1" w:rsidRPr="00332CB1" w:rsidRDefault="00EE5D3C" w:rsidP="00EE5D3C">
                            <w:pPr>
                              <w:jc w:val="right"/>
                            </w:pPr>
                            <w:r>
                              <w:rPr>
                                <w:noProof/>
                              </w:rPr>
                              <w:drawing>
                                <wp:inline distT="0" distB="0" distL="0" distR="0" wp14:anchorId="405DFAC6" wp14:editId="497AFBEE">
                                  <wp:extent cx="2090101" cy="178435"/>
                                  <wp:effectExtent l="0" t="0" r="571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7024" cy="17902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676C0" id="正方形/長方形 108" o:spid="_x0000_s1056" style="position:absolute;left:0;text-align:left;margin-left:7.85pt;margin-top:8.8pt;width:316.75pt;height:16.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" fillcolor="window" stroked="f" strokeweight="2pt">
                <v:stroke dashstyle="dash"/>
                <v:textbox inset="0,0,0,0">
                  <w:txbxContent>
                    <w:p w14:paraId="72E41CD8" w14:textId="2C6BD884" w:rsidR="00332CB1" w:rsidRPr="00332CB1" w:rsidRDefault="00EE5D3C" w:rsidP="00EE5D3C">
                      <w:pPr>
                        <w:jc w:val="right"/>
                      </w:pPr>
                      <w:r>
                        <w:rPr>
                          <w:noProof/>
                        </w:rPr>
                        <w:drawing>
                          <wp:inline distT="0" distB="0" distL="0" distR="0" wp14:anchorId="405DFAC6" wp14:editId="497AFBEE">
                            <wp:extent cx="2090101" cy="178435"/>
                            <wp:effectExtent l="0" t="0" r="571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7024" cy="179026"/>
                                    </a:xfrm>
                                    <a:prstGeom prst="rect">
                                      <a:avLst/>
                                    </a:prstGeom>
                                  </pic:spPr>
                                </pic:pic>
                              </a:graphicData>
                            </a:graphic>
                          </wp:inline>
                        </w:drawing>
                      </w:r>
                    </w:p>
                  </w:txbxContent>
                </v:textbox>
              </v:rect>
            </w:pict>
          </mc:Fallback>
        </mc:AlternateContent>
      </w:r>
    </w:p>
    <w:p w14:paraId="5644E404" w14:textId="42F66814" w:rsidR="0039223A" w:rsidRDefault="0039223A" w:rsidP="0098337E">
      <w:pPr>
        <w:spacing w:line="0" w:lineRule="atLeast"/>
        <w:rPr>
          <w:rFonts w:ascii="ＭＳ Ｐゴシック" w:eastAsia="ＭＳ Ｐゴシック" w:hAnsi="ＭＳ Ｐゴシック" w:cs="メイリオ"/>
          <w:color w:val="4F81BD" w:themeColor="accent1"/>
          <w:sz w:val="18"/>
          <w:u w:val="single"/>
        </w:rPr>
      </w:pPr>
    </w:p>
    <w:p w14:paraId="73BE640B" w14:textId="4C83D176" w:rsidR="002A3ABC" w:rsidRDefault="00DA242D" w:rsidP="0098337E">
      <w:pPr>
        <w:spacing w:line="0" w:lineRule="atLeast"/>
        <w:rPr>
          <w:rFonts w:ascii="ＭＳ Ｐゴシック" w:eastAsia="ＭＳ Ｐゴシック" w:hAnsi="ＭＳ Ｐゴシック" w:cs="ＭＳＰゴシック"/>
          <w:kern w:val="0"/>
          <w:sz w:val="18"/>
        </w:rPr>
      </w:pPr>
      <w:r w:rsidRPr="00D83CC3">
        <w:rPr>
          <w:rFonts w:ascii="HGPｺﾞｼｯｸM" w:eastAsia="HGPｺﾞｼｯｸM" w:hint="eastAsia"/>
          <w:noProof/>
          <w:color w:val="000000" w:themeColor="text1"/>
          <w:sz w:val="16"/>
        </w:rPr>
        <w:lastRenderedPageBreak/>
        <mc:AlternateContent>
          <mc:Choice Requires="wps">
            <w:drawing>
              <wp:anchor distT="0" distB="0" distL="114300" distR="114300" simplePos="0" relativeHeight="251875840" behindDoc="0" locked="0" layoutInCell="1" allowOverlap="1" wp14:anchorId="1AE27E9F" wp14:editId="62B61E2B">
                <wp:simplePos x="0" y="0"/>
                <wp:positionH relativeFrom="column">
                  <wp:posOffset>4351655</wp:posOffset>
                </wp:positionH>
                <wp:positionV relativeFrom="paragraph">
                  <wp:posOffset>898525</wp:posOffset>
                </wp:positionV>
                <wp:extent cx="711835" cy="28638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711835" cy="286385"/>
                        </a:xfrm>
                        <a:prstGeom prst="rect">
                          <a:avLst/>
                        </a:prstGeom>
                        <a:noFill/>
                        <a:ln w="25400" cap="flat" cmpd="sng" algn="ctr">
                          <a:noFill/>
                          <a:prstDash val="solid"/>
                        </a:ln>
                        <a:effectLst/>
                      </wps:spPr>
                      <wps:txbx>
                        <w:txbxContent>
                          <w:p w14:paraId="4C02817E" w14:textId="77777777" w:rsidR="000B0FB5" w:rsidRPr="00611FBB" w:rsidRDefault="000B0FB5" w:rsidP="000B0FB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7E9F" id="正方形/長方形 41" o:spid="_x0000_s1057" style="position:absolute;left:0;text-align:left;margin-left:342.65pt;margin-top:70.75pt;width:56.05pt;height:22.5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" filled="f" stroked="f" strokeweight="2pt">
                <v:textbox>
                  <w:txbxContent>
                    <w:p w14:paraId="4C02817E" w14:textId="77777777" w:rsidR="000B0FB5" w:rsidRPr="00611FBB" w:rsidRDefault="000B0FB5" w:rsidP="000B0FB5">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082E71" w:rsidRPr="00D83CC3">
        <w:rPr>
          <w:rFonts w:ascii="ＭＳ Ｐゴシック" w:eastAsia="ＭＳ Ｐゴシック" w:hAnsi="ＭＳ Ｐゴシック" w:cs="メイリオ" w:hint="eastAsia"/>
          <w:color w:val="000000" w:themeColor="text1"/>
          <w:sz w:val="18"/>
        </w:rPr>
        <w:t>【図</w:t>
      </w:r>
      <w:r w:rsidR="0087094E" w:rsidRPr="00D83CC3">
        <w:rPr>
          <w:rFonts w:ascii="ＭＳ Ｐゴシック" w:eastAsia="ＭＳ Ｐゴシック" w:hAnsi="ＭＳ Ｐゴシック" w:cs="メイリオ" w:hint="eastAsia"/>
          <w:color w:val="000000" w:themeColor="text1"/>
          <w:sz w:val="18"/>
        </w:rPr>
        <w:t>11</w:t>
      </w:r>
      <w:r w:rsidR="00082E71" w:rsidRPr="00D83CC3">
        <w:rPr>
          <w:rFonts w:ascii="ＭＳ Ｐゴシック" w:eastAsia="ＭＳ Ｐゴシック" w:hAnsi="ＭＳ Ｐゴシック" w:cs="メイリオ" w:hint="eastAsia"/>
          <w:color w:val="000000" w:themeColor="text1"/>
          <w:sz w:val="18"/>
        </w:rPr>
        <w:t>】</w:t>
      </w:r>
      <w:r w:rsidR="00563483" w:rsidRPr="008B3570">
        <w:rPr>
          <w:rFonts w:ascii="ＭＳ Ｐゴシック" w:eastAsia="ＭＳ Ｐゴシック" w:hAnsi="ＭＳ Ｐゴシック" w:cs="メイリオ" w:hint="eastAsia"/>
          <w:sz w:val="18"/>
        </w:rPr>
        <w:t xml:space="preserve">　</w:t>
      </w:r>
      <w:r w:rsidR="00456D45" w:rsidRPr="008B3570">
        <w:rPr>
          <w:rFonts w:ascii="ＭＳ Ｐゴシック" w:eastAsia="ＭＳ Ｐゴシック" w:hAnsi="ＭＳ Ｐゴシック" w:cs="ＭＳＰゴシック" w:hint="eastAsia"/>
          <w:kern w:val="0"/>
          <w:sz w:val="18"/>
        </w:rPr>
        <w:t>大阪府</w:t>
      </w:r>
      <w:r w:rsidR="00FA4CDB" w:rsidRPr="008B3570">
        <w:rPr>
          <w:rFonts w:ascii="ＭＳ Ｐゴシック" w:eastAsia="ＭＳ Ｐゴシック" w:hAnsi="ＭＳ Ｐゴシック" w:cs="ＭＳＰゴシック" w:hint="eastAsia"/>
          <w:kern w:val="0"/>
          <w:sz w:val="18"/>
        </w:rPr>
        <w:t>内</w:t>
      </w:r>
      <w:r w:rsidR="00F45F44" w:rsidRPr="008B3570">
        <w:rPr>
          <w:rFonts w:ascii="ＭＳ Ｐゴシック" w:eastAsia="ＭＳ Ｐゴシック" w:hAnsi="ＭＳ Ｐゴシック" w:cs="ＭＳＰゴシック" w:hint="eastAsia"/>
          <w:kern w:val="0"/>
          <w:sz w:val="18"/>
        </w:rPr>
        <w:t>における</w:t>
      </w:r>
      <w:r w:rsidR="002A3ABC" w:rsidRPr="008B3570">
        <w:rPr>
          <w:rFonts w:ascii="ＭＳ Ｐゴシック" w:eastAsia="ＭＳ Ｐゴシック" w:hAnsi="ＭＳ Ｐゴシック" w:cs="ＭＳＰゴシック" w:hint="eastAsia"/>
          <w:kern w:val="0"/>
          <w:sz w:val="18"/>
        </w:rPr>
        <w:t>一人親方等</w:t>
      </w:r>
      <w:r w:rsidR="00B92501" w:rsidRPr="008B3570">
        <w:rPr>
          <w:rFonts w:ascii="ＭＳ Ｐゴシック" w:eastAsia="ＭＳ Ｐゴシック" w:hAnsi="ＭＳ Ｐゴシック" w:cs="ＭＳＰゴシック" w:hint="eastAsia"/>
          <w:kern w:val="0"/>
          <w:sz w:val="18"/>
        </w:rPr>
        <w:t>（把握分のみ）</w:t>
      </w:r>
      <w:r w:rsidR="002A3ABC" w:rsidRPr="008B3570">
        <w:rPr>
          <w:rFonts w:ascii="ＭＳ Ｐゴシック" w:eastAsia="ＭＳ Ｐゴシック" w:hAnsi="ＭＳ Ｐゴシック" w:cs="ＭＳＰゴシック" w:hint="eastAsia"/>
          <w:kern w:val="0"/>
          <w:sz w:val="18"/>
        </w:rPr>
        <w:t>の死亡災害発生状況</w:t>
      </w:r>
    </w:p>
    <w:tbl>
      <w:tblPr>
        <w:tblW w:w="7720" w:type="dxa"/>
        <w:tblCellMar>
          <w:left w:w="0" w:type="dxa"/>
          <w:right w:w="0" w:type="dxa"/>
        </w:tblCellMar>
        <w:tblLook w:val="0600" w:firstRow="0" w:lastRow="0" w:firstColumn="0" w:lastColumn="0" w:noHBand="1" w:noVBand="1"/>
      </w:tblPr>
      <w:tblGrid>
        <w:gridCol w:w="540"/>
        <w:gridCol w:w="1580"/>
        <w:gridCol w:w="1120"/>
        <w:gridCol w:w="1120"/>
        <w:gridCol w:w="1120"/>
        <w:gridCol w:w="1120"/>
        <w:gridCol w:w="1120"/>
      </w:tblGrid>
      <w:tr w:rsidR="00142173" w:rsidRPr="004C6E8C" w14:paraId="5884D28F" w14:textId="77777777" w:rsidTr="00364FD2">
        <w:trPr>
          <w:trHeight w:val="414"/>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5A548F2" w14:textId="77777777" w:rsidR="00142173" w:rsidRPr="00CF5B5C" w:rsidRDefault="00142173" w:rsidP="0098337E">
            <w:pPr>
              <w:widowControl/>
              <w:jc w:val="left"/>
              <w:rPr>
                <w:rFonts w:ascii="ＭＳ Ｐ明朝" w:eastAsia="ＭＳ Ｐ明朝" w:hAnsi="ＭＳ Ｐ明朝" w:cs="Arial"/>
                <w:kern w:val="0"/>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C3531" w14:textId="26123A84"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H30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18B5E" w14:textId="245BAF00" w:rsidR="0087094E" w:rsidRPr="00CF5B5C" w:rsidRDefault="0087094E" w:rsidP="0098337E">
            <w:pPr>
              <w:widowControl/>
              <w:jc w:val="center"/>
              <w:rPr>
                <w:rFonts w:ascii="ＭＳ Ｐ明朝" w:eastAsia="ＭＳ Ｐ明朝" w:hAnsi="ＭＳ Ｐ明朝" w:cs="Arial"/>
                <w:color w:val="000000"/>
                <w:kern w:val="24"/>
                <w:sz w:val="20"/>
                <w:szCs w:val="20"/>
              </w:rPr>
            </w:pPr>
            <w:r w:rsidRPr="00CF5B5C">
              <w:rPr>
                <w:rFonts w:ascii="ＭＳ Ｐ明朝" w:eastAsia="ＭＳ Ｐ明朝" w:hAnsi="ＭＳ Ｐ明朝" w:cs="Arial"/>
                <w:color w:val="000000"/>
                <w:kern w:val="24"/>
                <w:sz w:val="20"/>
                <w:szCs w:val="20"/>
              </w:rPr>
              <w:t>R1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C64A7" w14:textId="6C554CB1"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R2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E036E" w14:textId="1F6C1D43"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R3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56659B" w14:textId="11AB49AA" w:rsidR="00142173" w:rsidRPr="00CF5B5C" w:rsidRDefault="0087094E" w:rsidP="0098337E">
            <w:pPr>
              <w:widowControl/>
              <w:jc w:val="center"/>
              <w:rPr>
                <w:rFonts w:ascii="ＭＳ Ｐ明朝" w:eastAsia="ＭＳ Ｐ明朝" w:hAnsi="ＭＳ Ｐ明朝" w:cs="Arial"/>
                <w:kern w:val="0"/>
                <w:sz w:val="16"/>
                <w:szCs w:val="16"/>
              </w:rPr>
            </w:pPr>
            <w:r w:rsidRPr="00CF5B5C">
              <w:rPr>
                <w:rFonts w:ascii="ＭＳ Ｐ明朝" w:eastAsia="ＭＳ Ｐ明朝" w:hAnsi="ＭＳ Ｐ明朝" w:cs="Arial"/>
                <w:color w:val="000000"/>
                <w:kern w:val="24"/>
                <w:sz w:val="20"/>
                <w:szCs w:val="20"/>
              </w:rPr>
              <w:t>R4</w:t>
            </w:r>
          </w:p>
        </w:tc>
      </w:tr>
      <w:tr w:rsidR="00142173" w:rsidRPr="004C6E8C" w14:paraId="6D6FA65D" w14:textId="77777777" w:rsidTr="00364FD2">
        <w:trPr>
          <w:trHeight w:val="389"/>
        </w:trPr>
        <w:tc>
          <w:tcPr>
            <w:tcW w:w="2120" w:type="dxa"/>
            <w:gridSpan w:val="2"/>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14:paraId="4D0D7F35" w14:textId="77777777" w:rsidR="00142173" w:rsidRPr="00CF5B5C" w:rsidRDefault="00142173" w:rsidP="0098337E">
            <w:pPr>
              <w:widowControl/>
              <w:jc w:val="center"/>
              <w:textAlignment w:val="bottom"/>
              <w:rPr>
                <w:rFonts w:ascii="ＭＳ Ｐ明朝" w:eastAsia="ＭＳ Ｐ明朝" w:hAnsi="ＭＳ Ｐ明朝" w:cs="Arial"/>
                <w:kern w:val="0"/>
                <w:sz w:val="16"/>
                <w:szCs w:val="16"/>
              </w:rPr>
            </w:pPr>
            <w:r w:rsidRPr="00CF5B5C">
              <w:rPr>
                <w:rFonts w:ascii="ＭＳ Ｐ明朝" w:eastAsia="ＭＳ Ｐ明朝" w:hAnsi="ＭＳ Ｐ明朝" w:cs="Arial" w:hint="eastAsia"/>
                <w:color w:val="000000"/>
                <w:kern w:val="24"/>
                <w:sz w:val="16"/>
                <w:szCs w:val="16"/>
              </w:rPr>
              <w:t>一人親方等</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D60134" w14:textId="696F39E4"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F8DF6A" w14:textId="650A4676"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9FAFD7" w14:textId="22F1C6A2"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9</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02985C7" w14:textId="2194C2ED"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FDDF62" w14:textId="15160C36"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r>
      <w:tr w:rsidR="00142173" w:rsidRPr="004C6E8C" w14:paraId="5E13B586" w14:textId="77777777" w:rsidTr="00364FD2">
        <w:trPr>
          <w:trHeight w:val="389"/>
        </w:trPr>
        <w:tc>
          <w:tcPr>
            <w:tcW w:w="5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E300C" w14:textId="77777777" w:rsidR="00142173" w:rsidRPr="00CF5B5C" w:rsidRDefault="00142173" w:rsidP="0098337E">
            <w:pPr>
              <w:widowControl/>
              <w:jc w:val="left"/>
              <w:rPr>
                <w:rFonts w:ascii="ＭＳ Ｐ明朝" w:eastAsia="ＭＳ Ｐ明朝" w:hAnsi="ＭＳ Ｐ明朝" w:cs="Arial"/>
                <w:kern w:val="0"/>
                <w:sz w:val="16"/>
                <w:szCs w:val="16"/>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963CB7" w14:textId="70FE7355"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cs="Arial" w:hint="eastAsia"/>
                <w:kern w:val="0"/>
                <w:sz w:val="16"/>
                <w:szCs w:val="16"/>
              </w:rPr>
              <w:t>うち一人親方</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A3F1CE" w14:textId="7335CCAE" w:rsidR="00142173" w:rsidRPr="00CF5B5C" w:rsidRDefault="0039223A" w:rsidP="0098337E">
            <w:pPr>
              <w:widowControl/>
              <w:jc w:val="center"/>
              <w:textAlignment w:val="center"/>
              <w:rPr>
                <w:rFonts w:ascii="ＭＳ Ｐ明朝" w:eastAsia="ＭＳ Ｐ明朝" w:hAnsi="ＭＳ Ｐ明朝" w:cs="Arial"/>
                <w:kern w:val="0"/>
                <w:sz w:val="16"/>
                <w:szCs w:val="16"/>
              </w:rPr>
            </w:pPr>
            <w:r>
              <w:rPr>
                <w:rFonts w:ascii="ＭＳ Ｐ明朝" w:eastAsia="ＭＳ Ｐ明朝" w:hAnsi="ＭＳ Ｐ明朝" w:hint="eastAsia"/>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F801D97" w14:textId="71FA2BD0" w:rsidR="00142173" w:rsidRPr="00CF5B5C" w:rsidRDefault="0039223A" w:rsidP="0098337E">
            <w:pPr>
              <w:widowControl/>
              <w:jc w:val="center"/>
              <w:textAlignment w:val="center"/>
              <w:rPr>
                <w:rFonts w:ascii="ＭＳ Ｐ明朝" w:eastAsia="ＭＳ Ｐ明朝" w:hAnsi="ＭＳ Ｐ明朝" w:cs="Arial"/>
                <w:kern w:val="0"/>
                <w:sz w:val="16"/>
                <w:szCs w:val="16"/>
              </w:rPr>
            </w:pPr>
            <w:r>
              <w:rPr>
                <w:rFonts w:ascii="ＭＳ Ｐ明朝" w:eastAsia="ＭＳ Ｐ明朝" w:hAnsi="ＭＳ Ｐ明朝"/>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FBF4B6" w14:textId="256FCD77" w:rsidR="00142173" w:rsidRPr="00CF5B5C" w:rsidRDefault="0039223A" w:rsidP="0098337E">
            <w:pPr>
              <w:widowControl/>
              <w:jc w:val="center"/>
              <w:textAlignment w:val="center"/>
              <w:rPr>
                <w:rFonts w:ascii="ＭＳ Ｐ明朝" w:eastAsia="ＭＳ Ｐ明朝" w:hAnsi="ＭＳ Ｐ明朝" w:cs="Arial"/>
                <w:kern w:val="0"/>
                <w:sz w:val="16"/>
                <w:szCs w:val="16"/>
              </w:rPr>
            </w:pPr>
            <w:r>
              <w:rPr>
                <w:rFonts w:ascii="ＭＳ Ｐ明朝" w:eastAsia="ＭＳ Ｐ明朝" w:hAnsi="ＭＳ Ｐ明朝"/>
              </w:rPr>
              <w:t>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E7AF34" w14:textId="7E4C1637"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92380" w14:textId="72A6C874" w:rsidR="00142173" w:rsidRPr="00CF5B5C" w:rsidRDefault="00142173" w:rsidP="0098337E">
            <w:pPr>
              <w:widowControl/>
              <w:jc w:val="center"/>
              <w:textAlignment w:val="center"/>
              <w:rPr>
                <w:rFonts w:ascii="ＭＳ Ｐ明朝" w:eastAsia="ＭＳ Ｐ明朝" w:hAnsi="ＭＳ Ｐ明朝" w:cs="Arial"/>
                <w:kern w:val="0"/>
                <w:sz w:val="16"/>
                <w:szCs w:val="16"/>
              </w:rPr>
            </w:pPr>
            <w:r w:rsidRPr="00CF5B5C">
              <w:rPr>
                <w:rFonts w:ascii="ＭＳ Ｐ明朝" w:eastAsia="ＭＳ Ｐ明朝" w:hAnsi="ＭＳ Ｐ明朝"/>
              </w:rPr>
              <w:t>3</w:t>
            </w:r>
          </w:p>
        </w:tc>
      </w:tr>
    </w:tbl>
    <w:p w14:paraId="6764F4B7" w14:textId="2A498D15" w:rsidR="001846F5" w:rsidRPr="008B3570" w:rsidRDefault="00DA242D" w:rsidP="0098337E">
      <w:pPr>
        <w:autoSpaceDE w:val="0"/>
        <w:autoSpaceDN w:val="0"/>
        <w:adjustRightInd w:val="0"/>
        <w:spacing w:line="0" w:lineRule="atLeast"/>
        <w:ind w:firstLineChars="200" w:firstLine="320"/>
        <w:jc w:val="left"/>
        <w:rPr>
          <w:rFonts w:ascii="HGPｺﾞｼｯｸM" w:eastAsia="HGPｺﾞｼｯｸM" w:hAnsi="メイリオ" w:cs="メイリオ"/>
          <w:sz w:val="16"/>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75136" behindDoc="0" locked="0" layoutInCell="1" allowOverlap="1" wp14:anchorId="12140B5E" wp14:editId="036D73B9">
                <wp:simplePos x="0" y="0"/>
                <wp:positionH relativeFrom="column">
                  <wp:posOffset>-76200</wp:posOffset>
                </wp:positionH>
                <wp:positionV relativeFrom="paragraph">
                  <wp:posOffset>9525</wp:posOffset>
                </wp:positionV>
                <wp:extent cx="2423724" cy="301925"/>
                <wp:effectExtent l="0" t="0" r="0" b="3175"/>
                <wp:wrapNone/>
                <wp:docPr id="23" name="テキスト ボックス 23"/>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4B2125C2" w14:textId="77777777" w:rsidR="00982CBB" w:rsidRPr="003D6F91" w:rsidRDefault="00982CBB" w:rsidP="005C55C8">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1B262DC" w14:textId="77777777" w:rsidR="00982CBB" w:rsidRDefault="00982CBB" w:rsidP="005C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40B5E" id="テキスト ボックス 23" o:spid="_x0000_s1058" type="#_x0000_t202" style="position:absolute;left:0;text-align:left;margin-left:-6pt;margin-top:.75pt;width:190.85pt;height:23.7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" filled="f" stroked="f" strokeweight=".5pt">
                <v:textbox>
                  <w:txbxContent>
                    <w:p w14:paraId="4B2125C2" w14:textId="77777777" w:rsidR="00982CBB" w:rsidRPr="003D6F91" w:rsidRDefault="00982CBB" w:rsidP="005C55C8">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1B262DC" w14:textId="77777777" w:rsidR="00982CBB" w:rsidRDefault="00982CBB" w:rsidP="005C55C8"/>
                  </w:txbxContent>
                </v:textbox>
              </v:shape>
            </w:pict>
          </mc:Fallback>
        </mc:AlternateContent>
      </w:r>
    </w:p>
    <w:p w14:paraId="270CF915" w14:textId="1EB512D5" w:rsidR="005C55C8" w:rsidRPr="008B3570" w:rsidRDefault="005C55C8" w:rsidP="0098337E">
      <w:pPr>
        <w:autoSpaceDE w:val="0"/>
        <w:autoSpaceDN w:val="0"/>
        <w:adjustRightInd w:val="0"/>
        <w:ind w:firstLineChars="100" w:firstLine="200"/>
        <w:jc w:val="left"/>
        <w:rPr>
          <w:rFonts w:ascii="HGPｺﾞｼｯｸM" w:eastAsia="HGPｺﾞｼｯｸM" w:hAnsi="メイリオ" w:cs="メイリオ"/>
          <w:sz w:val="20"/>
        </w:rPr>
      </w:pPr>
    </w:p>
    <w:p w14:paraId="2721AA7C" w14:textId="7F94CFBF" w:rsidR="005F4930" w:rsidRDefault="001846F5" w:rsidP="0098337E">
      <w:pPr>
        <w:autoSpaceDE w:val="0"/>
        <w:autoSpaceDN w:val="0"/>
        <w:adjustRightInd w:val="0"/>
        <w:ind w:firstLineChars="100" w:firstLine="160"/>
        <w:jc w:val="left"/>
        <w:rPr>
          <w:rFonts w:ascii="ＭＳ Ｐゴシック" w:eastAsia="ＭＳ Ｐゴシック" w:hAnsi="ＭＳ Ｐゴシック" w:cs="メイリオ"/>
          <w:sz w:val="18"/>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53632" behindDoc="0" locked="0" layoutInCell="1" allowOverlap="1" wp14:anchorId="4C71A046" wp14:editId="33C91847">
                <wp:simplePos x="0" y="0"/>
                <wp:positionH relativeFrom="column">
                  <wp:posOffset>-3829530</wp:posOffset>
                </wp:positionH>
                <wp:positionV relativeFrom="paragraph">
                  <wp:posOffset>73576</wp:posOffset>
                </wp:positionV>
                <wp:extent cx="2423724" cy="30192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6B9C5621" w14:textId="77777777" w:rsidR="00982CBB" w:rsidRPr="001F6024" w:rsidRDefault="00982CBB" w:rsidP="00B92501">
                            <w:pPr>
                              <w:autoSpaceDE w:val="0"/>
                              <w:autoSpaceDN w:val="0"/>
                              <w:adjustRightInd w:val="0"/>
                              <w:spacing w:line="0" w:lineRule="atLeast"/>
                              <w:jc w:val="left"/>
                              <w:rPr>
                                <w:rFonts w:ascii="ＭＳ Ｐゴシック" w:eastAsia="ＭＳ Ｐゴシック" w:hAnsi="ＭＳ Ｐゴシック" w:cs="ＭＳＰゴシック"/>
                                <w:kern w:val="0"/>
                                <w:sz w:val="16"/>
                              </w:rPr>
                            </w:pPr>
                            <w:r w:rsidRPr="001F6024">
                              <w:rPr>
                                <w:rFonts w:ascii="ＭＳ Ｐゴシック" w:eastAsia="ＭＳ Ｐゴシック" w:hAnsi="ＭＳ Ｐゴシック" w:cs="ＭＳＰゴシック" w:hint="eastAsia"/>
                                <w:kern w:val="0"/>
                                <w:sz w:val="16"/>
                              </w:rPr>
                              <w:t>出典：</w:t>
                            </w:r>
                            <w:r w:rsidRPr="001F6024">
                              <w:rPr>
                                <w:rFonts w:ascii="ＭＳ Ｐゴシック" w:eastAsia="ＭＳ Ｐゴシック" w:hAnsi="ＭＳ Ｐゴシック" w:hint="eastAsia"/>
                                <w:sz w:val="16"/>
                              </w:rPr>
                              <w:t>大阪労働局労働基準部安全課</w:t>
                            </w:r>
                          </w:p>
                          <w:p w14:paraId="67A12C24" w14:textId="77777777" w:rsidR="00982CBB" w:rsidRDefault="00982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1A046" id="テキスト ボックス 21" o:spid="_x0000_s1059" type="#_x0000_t202" style="position:absolute;left:0;text-align:left;margin-left:-301.55pt;margin-top:5.8pt;width:190.85pt;height:23.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" filled="f" stroked="f" strokeweight=".5pt">
                <v:textbox>
                  <w:txbxContent>
                    <w:p w14:paraId="6B9C5621" w14:textId="77777777" w:rsidR="00982CBB" w:rsidRPr="001F6024" w:rsidRDefault="00982CBB" w:rsidP="00B92501">
                      <w:pPr>
                        <w:autoSpaceDE w:val="0"/>
                        <w:autoSpaceDN w:val="0"/>
                        <w:adjustRightInd w:val="0"/>
                        <w:spacing w:line="0" w:lineRule="atLeast"/>
                        <w:jc w:val="left"/>
                        <w:rPr>
                          <w:rFonts w:ascii="ＭＳ Ｐゴシック" w:eastAsia="ＭＳ Ｐゴシック" w:hAnsi="ＭＳ Ｐゴシック" w:cs="ＭＳＰゴシック"/>
                          <w:kern w:val="0"/>
                          <w:sz w:val="16"/>
                        </w:rPr>
                      </w:pPr>
                      <w:r w:rsidRPr="001F6024">
                        <w:rPr>
                          <w:rFonts w:ascii="ＭＳ Ｐゴシック" w:eastAsia="ＭＳ Ｐゴシック" w:hAnsi="ＭＳ Ｐゴシック" w:cs="ＭＳＰゴシック" w:hint="eastAsia"/>
                          <w:kern w:val="0"/>
                          <w:sz w:val="16"/>
                        </w:rPr>
                        <w:t>出典：</w:t>
                      </w:r>
                      <w:r w:rsidRPr="001F6024">
                        <w:rPr>
                          <w:rFonts w:ascii="ＭＳ Ｐゴシック" w:eastAsia="ＭＳ Ｐゴシック" w:hAnsi="ＭＳ Ｐゴシック" w:hint="eastAsia"/>
                          <w:sz w:val="16"/>
                        </w:rPr>
                        <w:t>大阪労働局労働基準部安全課</w:t>
                      </w:r>
                    </w:p>
                    <w:p w14:paraId="67A12C24" w14:textId="77777777" w:rsidR="00982CBB" w:rsidRDefault="00982CBB"/>
                  </w:txbxContent>
                </v:textbox>
              </v:shape>
            </w:pict>
          </mc:Fallback>
        </mc:AlternateContent>
      </w:r>
    </w:p>
    <w:p w14:paraId="51548DB7" w14:textId="4D2A0E4B" w:rsidR="00FA4CDB" w:rsidRPr="008B3570" w:rsidRDefault="00082E71" w:rsidP="0098337E">
      <w:pPr>
        <w:autoSpaceDE w:val="0"/>
        <w:autoSpaceDN w:val="0"/>
        <w:adjustRightInd w:val="0"/>
        <w:spacing w:line="0" w:lineRule="atLeast"/>
        <w:jc w:val="left"/>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rPr>
        <w:t>【図</w:t>
      </w:r>
      <w:r w:rsidR="0087094E" w:rsidRPr="00D83CC3">
        <w:rPr>
          <w:rFonts w:ascii="ＭＳ Ｐゴシック" w:eastAsia="ＭＳ Ｐゴシック" w:hAnsi="ＭＳ Ｐゴシック" w:cs="メイリオ" w:hint="eastAsia"/>
          <w:color w:val="000000" w:themeColor="text1"/>
          <w:sz w:val="18"/>
        </w:rPr>
        <w:t>12</w:t>
      </w:r>
      <w:r w:rsidRPr="00D83CC3">
        <w:rPr>
          <w:rFonts w:ascii="ＭＳ Ｐゴシック" w:eastAsia="ＭＳ Ｐゴシック" w:hAnsi="ＭＳ Ｐゴシック" w:cs="メイリオ" w:hint="eastAsia"/>
          <w:color w:val="000000" w:themeColor="text1"/>
          <w:sz w:val="18"/>
        </w:rPr>
        <w:t>】</w:t>
      </w:r>
      <w:r w:rsidR="00563483" w:rsidRPr="008B3570">
        <w:rPr>
          <w:rFonts w:ascii="ＭＳ Ｐゴシック" w:eastAsia="ＭＳ Ｐゴシック" w:hAnsi="ＭＳ Ｐゴシック" w:cs="メイリオ" w:hint="eastAsia"/>
          <w:sz w:val="18"/>
        </w:rPr>
        <w:t xml:space="preserve">　</w:t>
      </w:r>
      <w:r w:rsidR="00F45F44" w:rsidRPr="008B3570">
        <w:rPr>
          <w:rFonts w:ascii="ＭＳ Ｐゴシック" w:eastAsia="ＭＳ Ｐゴシック" w:hAnsi="ＭＳ Ｐゴシック" w:cs="メイリオ" w:hint="eastAsia"/>
          <w:sz w:val="18"/>
        </w:rPr>
        <w:t>大阪府内における建設業</w:t>
      </w:r>
      <w:r w:rsidR="00B51F29" w:rsidRPr="008B3570">
        <w:rPr>
          <w:rFonts w:ascii="ＭＳ Ｐゴシック" w:eastAsia="ＭＳ Ｐゴシック" w:hAnsi="ＭＳ Ｐゴシック" w:cs="メイリオ" w:hint="eastAsia"/>
          <w:sz w:val="18"/>
        </w:rPr>
        <w:t>の</w:t>
      </w:r>
      <w:r w:rsidR="00F45F44" w:rsidRPr="008B3570">
        <w:rPr>
          <w:rFonts w:ascii="ＭＳ Ｐゴシック" w:eastAsia="ＭＳ Ｐゴシック" w:hAnsi="ＭＳ Ｐゴシック" w:hint="eastAsia"/>
          <w:sz w:val="18"/>
        </w:rPr>
        <w:t>死亡</w:t>
      </w:r>
      <w:r w:rsidR="00F45F44" w:rsidRPr="008B3570">
        <w:rPr>
          <w:rFonts w:ascii="ＭＳ Ｐゴシック" w:eastAsia="ＭＳ Ｐゴシック" w:hAnsi="ＭＳ Ｐゴシック" w:cs="メイリオ" w:hint="eastAsia"/>
          <w:sz w:val="18"/>
        </w:rPr>
        <w:t>者</w:t>
      </w:r>
      <w:r w:rsidR="00E932C1" w:rsidRPr="008B3570">
        <w:rPr>
          <w:rFonts w:ascii="ＭＳ Ｐゴシック" w:eastAsia="ＭＳ Ｐゴシック" w:hAnsi="ＭＳ Ｐゴシック" w:cs="メイリオ" w:hint="eastAsia"/>
          <w:sz w:val="18"/>
        </w:rPr>
        <w:t>数</w:t>
      </w:r>
      <w:r w:rsidR="00B51F29" w:rsidRPr="008B3570">
        <w:rPr>
          <w:rFonts w:ascii="ＭＳ Ｐゴシック" w:eastAsia="ＭＳ Ｐゴシック" w:hAnsi="ＭＳ Ｐゴシック" w:cs="メイリオ" w:hint="eastAsia"/>
          <w:sz w:val="18"/>
        </w:rPr>
        <w:t>（労働者）</w:t>
      </w:r>
      <w:r w:rsidR="00F45F44" w:rsidRPr="008B3570">
        <w:rPr>
          <w:rFonts w:ascii="ＭＳ Ｐゴシック" w:eastAsia="ＭＳ Ｐゴシック" w:hAnsi="ＭＳ Ｐゴシック" w:cs="メイリオ" w:hint="eastAsia"/>
          <w:sz w:val="18"/>
        </w:rPr>
        <w:t>と一人親方等</w:t>
      </w:r>
      <w:r w:rsidR="00E932C1" w:rsidRPr="008B3570">
        <w:rPr>
          <w:rFonts w:ascii="ＭＳ Ｐゴシック" w:eastAsia="ＭＳ Ｐゴシック" w:hAnsi="ＭＳ Ｐゴシック" w:cs="メイリオ" w:hint="eastAsia"/>
          <w:sz w:val="18"/>
        </w:rPr>
        <w:t>の業務中の死亡者数</w:t>
      </w:r>
      <w:r w:rsidR="00B92501" w:rsidRPr="008B3570">
        <w:rPr>
          <w:rFonts w:ascii="ＭＳ Ｐゴシック" w:eastAsia="ＭＳ Ｐゴシック" w:hAnsi="ＭＳ Ｐゴシック" w:cs="ＭＳＰゴシック" w:hint="eastAsia"/>
          <w:kern w:val="0"/>
          <w:sz w:val="18"/>
        </w:rPr>
        <w:t>（把握分のみ）</w:t>
      </w:r>
      <w:r w:rsidR="00F45F44" w:rsidRPr="008B3570">
        <w:rPr>
          <w:rFonts w:ascii="ＭＳ Ｐゴシック" w:eastAsia="ＭＳ Ｐゴシック" w:hAnsi="ＭＳ Ｐゴシック" w:cs="メイリオ" w:hint="eastAsia"/>
          <w:sz w:val="18"/>
        </w:rPr>
        <w:t>の比較</w:t>
      </w:r>
    </w:p>
    <w:p w14:paraId="33CD9726" w14:textId="10825499" w:rsidR="00FA4CDB" w:rsidRPr="004C6E8C" w:rsidRDefault="00DA242D" w:rsidP="0098337E">
      <w:pPr>
        <w:autoSpaceDE w:val="0"/>
        <w:autoSpaceDN w:val="0"/>
        <w:adjustRightInd w:val="0"/>
        <w:jc w:val="left"/>
        <w:rPr>
          <w:rFonts w:ascii="HGPｺﾞｼｯｸM" w:eastAsia="HGPｺﾞｼｯｸM" w:hAnsi="メイリオ" w:cs="メイリオ"/>
          <w:sz w:val="22"/>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45440" behindDoc="0" locked="0" layoutInCell="1" allowOverlap="1" wp14:anchorId="53F51ED7" wp14:editId="50F20472">
                <wp:simplePos x="0" y="0"/>
                <wp:positionH relativeFrom="margin">
                  <wp:align>left</wp:align>
                </wp:positionH>
                <wp:positionV relativeFrom="paragraph">
                  <wp:posOffset>1894205</wp:posOffset>
                </wp:positionV>
                <wp:extent cx="2423724" cy="301925"/>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5AAF1A1F" w14:textId="77777777" w:rsidR="00982CBB" w:rsidRPr="00187863" w:rsidRDefault="00982CBB" w:rsidP="00B92501">
                            <w:pPr>
                              <w:autoSpaceDE w:val="0"/>
                              <w:autoSpaceDN w:val="0"/>
                              <w:adjustRightInd w:val="0"/>
                              <w:spacing w:line="0" w:lineRule="atLeast"/>
                              <w:jc w:val="left"/>
                              <w:rPr>
                                <w:rFonts w:ascii="ＭＳ Ｐ明朝" w:eastAsia="ＭＳ Ｐ明朝" w:hAnsi="ＭＳ Ｐ明朝" w:cs="ＭＳＰゴシック"/>
                                <w:kern w:val="0"/>
                                <w:sz w:val="16"/>
                              </w:rPr>
                            </w:pPr>
                            <w:r w:rsidRPr="00187863">
                              <w:rPr>
                                <w:rFonts w:ascii="ＭＳ Ｐ明朝" w:eastAsia="ＭＳ Ｐ明朝" w:hAnsi="ＭＳ Ｐ明朝" w:cs="ＭＳＰゴシック" w:hint="eastAsia"/>
                                <w:kern w:val="0"/>
                                <w:sz w:val="16"/>
                              </w:rPr>
                              <w:t>出典：</w:t>
                            </w:r>
                            <w:r w:rsidRPr="00187863">
                              <w:rPr>
                                <w:rFonts w:ascii="ＭＳ Ｐ明朝" w:eastAsia="ＭＳ Ｐ明朝" w:hAnsi="ＭＳ Ｐ明朝" w:hint="eastAsia"/>
                                <w:sz w:val="16"/>
                              </w:rPr>
                              <w:t>大阪労働局労働基準部安全課</w:t>
                            </w:r>
                          </w:p>
                          <w:p w14:paraId="0A89F381" w14:textId="77777777" w:rsidR="00982CBB" w:rsidRPr="00187863" w:rsidRDefault="00982CBB">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51ED7" id="テキスト ボックス 24" o:spid="_x0000_s1060" type="#_x0000_t202" style="position:absolute;margin-left:0;margin-top:149.15pt;width:190.85pt;height:23.75pt;z-index:251645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" filled="f" stroked="f" strokeweight=".5pt">
                <v:textbox>
                  <w:txbxContent>
                    <w:p w14:paraId="5AAF1A1F" w14:textId="77777777" w:rsidR="00982CBB" w:rsidRPr="00187863" w:rsidRDefault="00982CBB" w:rsidP="00B92501">
                      <w:pPr>
                        <w:autoSpaceDE w:val="0"/>
                        <w:autoSpaceDN w:val="0"/>
                        <w:adjustRightInd w:val="0"/>
                        <w:spacing w:line="0" w:lineRule="atLeast"/>
                        <w:jc w:val="left"/>
                        <w:rPr>
                          <w:rFonts w:ascii="ＭＳ Ｐ明朝" w:eastAsia="ＭＳ Ｐ明朝" w:hAnsi="ＭＳ Ｐ明朝" w:cs="ＭＳＰゴシック"/>
                          <w:kern w:val="0"/>
                          <w:sz w:val="16"/>
                        </w:rPr>
                      </w:pPr>
                      <w:r w:rsidRPr="00187863">
                        <w:rPr>
                          <w:rFonts w:ascii="ＭＳ Ｐ明朝" w:eastAsia="ＭＳ Ｐ明朝" w:hAnsi="ＭＳ Ｐ明朝" w:cs="ＭＳＰゴシック" w:hint="eastAsia"/>
                          <w:kern w:val="0"/>
                          <w:sz w:val="16"/>
                        </w:rPr>
                        <w:t>出典：</w:t>
                      </w:r>
                      <w:r w:rsidRPr="00187863">
                        <w:rPr>
                          <w:rFonts w:ascii="ＭＳ Ｐ明朝" w:eastAsia="ＭＳ Ｐ明朝" w:hAnsi="ＭＳ Ｐ明朝" w:hint="eastAsia"/>
                          <w:sz w:val="16"/>
                        </w:rPr>
                        <w:t>大阪労働局労働基準部安全課</w:t>
                      </w:r>
                    </w:p>
                    <w:p w14:paraId="0A89F381" w14:textId="77777777" w:rsidR="00982CBB" w:rsidRPr="00187863" w:rsidRDefault="00982CBB">
                      <w:pPr>
                        <w:rPr>
                          <w:rFonts w:ascii="ＭＳ Ｐ明朝" w:eastAsia="ＭＳ Ｐ明朝" w:hAnsi="ＭＳ Ｐ明朝"/>
                        </w:rPr>
                      </w:pPr>
                    </w:p>
                  </w:txbxContent>
                </v:textbox>
                <w10:wrap anchorx="margin"/>
              </v:shape>
            </w:pict>
          </mc:Fallback>
        </mc:AlternateContent>
      </w:r>
      <w:r w:rsidRPr="008B3570">
        <w:rPr>
          <w:rFonts w:ascii="HGPｺﾞｼｯｸM" w:eastAsia="HGPｺﾞｼｯｸM" w:hint="eastAsia"/>
          <w:noProof/>
          <w:sz w:val="16"/>
        </w:rPr>
        <mc:AlternateContent>
          <mc:Choice Requires="wps">
            <w:drawing>
              <wp:anchor distT="0" distB="0" distL="114300" distR="114300" simplePos="0" relativeHeight="251673088" behindDoc="0" locked="0" layoutInCell="1" allowOverlap="1" wp14:anchorId="72A1EEB3" wp14:editId="1D81DF95">
                <wp:simplePos x="0" y="0"/>
                <wp:positionH relativeFrom="column">
                  <wp:posOffset>4396105</wp:posOffset>
                </wp:positionH>
                <wp:positionV relativeFrom="paragraph">
                  <wp:posOffset>1828800</wp:posOffset>
                </wp:positionV>
                <wp:extent cx="711835" cy="28638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648CB" w14:textId="77777777" w:rsidR="00982CBB" w:rsidRPr="00611FBB" w:rsidRDefault="00982CBB" w:rsidP="004F172A">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EEB3" id="正方形/長方形 22" o:spid="_x0000_s1061" style="position:absolute;margin-left:346.15pt;margin-top:2in;width:56.05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" filled="f" stroked="f" strokeweight="2pt">
                <v:textbox>
                  <w:txbxContent>
                    <w:p w14:paraId="205648CB" w14:textId="77777777" w:rsidR="00982CBB" w:rsidRPr="00611FBB" w:rsidRDefault="00982CBB" w:rsidP="004F172A">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A4722D" w:rsidRPr="00A4722D">
        <w:rPr>
          <w:rFonts w:ascii="HGPｺﾞｼｯｸM" w:eastAsia="HGPｺﾞｼｯｸM" w:hAnsi="メイリオ" w:cs="メイリオ"/>
          <w:noProof/>
          <w:sz w:val="22"/>
        </w:rPr>
        <w:drawing>
          <wp:inline distT="0" distB="0" distL="0" distR="0" wp14:anchorId="64FDFD63" wp14:editId="0129DDF1">
            <wp:extent cx="5116830" cy="1767254"/>
            <wp:effectExtent l="0" t="0" r="7620" b="4445"/>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61A5DB" w14:textId="332AEAE6" w:rsidR="00356FC5" w:rsidRPr="008B3570" w:rsidRDefault="00356FC5" w:rsidP="0098337E">
      <w:pPr>
        <w:spacing w:line="288" w:lineRule="auto"/>
        <w:rPr>
          <w:rFonts w:ascii="HGPｺﾞｼｯｸM" w:eastAsia="HGPｺﾞｼｯｸM" w:hAnsi="メイリオ" w:cs="メイリオ"/>
          <w:sz w:val="22"/>
        </w:rPr>
      </w:pPr>
    </w:p>
    <w:p w14:paraId="7524920E" w14:textId="77777777" w:rsidR="00902B1E" w:rsidRPr="008B3570" w:rsidRDefault="00902B1E" w:rsidP="0098337E">
      <w:pPr>
        <w:spacing w:line="288" w:lineRule="auto"/>
        <w:rPr>
          <w:rFonts w:ascii="ＭＳ Ｐゴシック" w:eastAsia="ＭＳ Ｐゴシック" w:hAnsi="ＭＳ Ｐゴシック" w:cs="メイリオ"/>
        </w:rPr>
      </w:pPr>
    </w:p>
    <w:p w14:paraId="17041894" w14:textId="202CAE01" w:rsidR="001F6024" w:rsidRPr="008B3570" w:rsidRDefault="00B03EAF" w:rsidP="001C4DB5">
      <w:pPr>
        <w:pStyle w:val="2"/>
        <w:ind w:leftChars="100" w:left="210" w:rightChars="100" w:right="210"/>
        <w:rPr>
          <w:sz w:val="22"/>
        </w:rPr>
      </w:pPr>
      <w:bookmarkStart w:id="16" w:name="_Toc532911210"/>
      <w:bookmarkStart w:id="17" w:name="_Toc157621527"/>
      <w:r w:rsidRPr="008B3570">
        <w:rPr>
          <w:rFonts w:hint="eastAsia"/>
          <w:sz w:val="22"/>
        </w:rPr>
        <w:t>３．</w:t>
      </w:r>
      <w:r w:rsidR="00834B1B" w:rsidRPr="008B3570">
        <w:rPr>
          <w:rFonts w:hint="eastAsia"/>
          <w:sz w:val="22"/>
        </w:rPr>
        <w:t>建設工事従事者の処遇の改善等を通じた中長期的な担い手の確保</w:t>
      </w:r>
      <w:bookmarkEnd w:id="16"/>
      <w:bookmarkEnd w:id="17"/>
    </w:p>
    <w:p w14:paraId="1AF27235" w14:textId="08473E90" w:rsidR="003A43D6" w:rsidRPr="00D83CC3" w:rsidRDefault="003A43D6" w:rsidP="003A43D6">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【図</w:t>
      </w:r>
      <w:r w:rsidRPr="00D83CC3">
        <w:rPr>
          <w:rFonts w:ascii="ＭＳ Ｐ明朝" w:eastAsia="ＭＳ Ｐ明朝" w:hAnsi="ＭＳ Ｐ明朝"/>
          <w:bCs/>
          <w:color w:val="000000" w:themeColor="text1"/>
          <w:sz w:val="22"/>
        </w:rPr>
        <w:t>13</w:t>
      </w:r>
      <w:r w:rsidR="00095F3B">
        <w:rPr>
          <w:rFonts w:ascii="ＭＳ Ｐ明朝" w:eastAsia="ＭＳ Ｐ明朝" w:hAnsi="ＭＳ Ｐ明朝" w:hint="eastAsia"/>
          <w:bCs/>
          <w:color w:val="000000" w:themeColor="text1"/>
          <w:sz w:val="22"/>
        </w:rPr>
        <w:t>の</w:t>
      </w:r>
      <w:r w:rsidR="00095F3B">
        <w:rPr>
          <w:rFonts w:ascii="ＭＳ Ｐ明朝" w:eastAsia="ＭＳ Ｐ明朝" w:hAnsi="ＭＳ Ｐ明朝"/>
          <w:bCs/>
          <w:color w:val="000000" w:themeColor="text1"/>
          <w:sz w:val="22"/>
        </w:rPr>
        <w:t>1</w:t>
      </w:r>
      <w:r w:rsidRPr="00D83CC3">
        <w:rPr>
          <w:rFonts w:ascii="ＭＳ Ｐ明朝" w:eastAsia="ＭＳ Ｐ明朝" w:hAnsi="ＭＳ Ｐ明朝"/>
          <w:bCs/>
          <w:color w:val="000000" w:themeColor="text1"/>
          <w:sz w:val="22"/>
        </w:rPr>
        <w:t>】</w:t>
      </w:r>
      <w:r w:rsidR="00095F3B">
        <w:rPr>
          <w:rFonts w:ascii="ＭＳ Ｐ明朝" w:eastAsia="ＭＳ Ｐ明朝" w:hAnsi="ＭＳ Ｐ明朝"/>
          <w:bCs/>
          <w:color w:val="000000" w:themeColor="text1"/>
          <w:sz w:val="22"/>
        </w:rPr>
        <w:t>及び</w:t>
      </w:r>
      <w:r w:rsidR="00095F3B" w:rsidRPr="00D83CC3">
        <w:rPr>
          <w:rFonts w:ascii="ＭＳ Ｐ明朝" w:eastAsia="ＭＳ Ｐ明朝" w:hAnsi="ＭＳ Ｐ明朝" w:hint="eastAsia"/>
          <w:bCs/>
          <w:color w:val="000000" w:themeColor="text1"/>
          <w:sz w:val="22"/>
        </w:rPr>
        <w:t>【図</w:t>
      </w:r>
      <w:r w:rsidR="00095F3B" w:rsidRPr="00D83CC3">
        <w:rPr>
          <w:rFonts w:ascii="ＭＳ Ｐ明朝" w:eastAsia="ＭＳ Ｐ明朝" w:hAnsi="ＭＳ Ｐ明朝"/>
          <w:bCs/>
          <w:color w:val="000000" w:themeColor="text1"/>
          <w:sz w:val="22"/>
        </w:rPr>
        <w:t>13</w:t>
      </w:r>
      <w:r w:rsidR="00095F3B">
        <w:rPr>
          <w:rFonts w:ascii="ＭＳ Ｐ明朝" w:eastAsia="ＭＳ Ｐ明朝" w:hAnsi="ＭＳ Ｐ明朝" w:hint="eastAsia"/>
          <w:bCs/>
          <w:color w:val="000000" w:themeColor="text1"/>
          <w:sz w:val="22"/>
        </w:rPr>
        <w:t>の2</w:t>
      </w:r>
      <w:r w:rsidR="00095F3B" w:rsidRPr="00D83CC3">
        <w:rPr>
          <w:rFonts w:ascii="ＭＳ Ｐ明朝" w:eastAsia="ＭＳ Ｐ明朝" w:hAnsi="ＭＳ Ｐ明朝"/>
          <w:bCs/>
          <w:color w:val="000000" w:themeColor="text1"/>
          <w:sz w:val="22"/>
        </w:rPr>
        <w:t>】</w:t>
      </w:r>
      <w:r w:rsidR="00095F3B">
        <w:rPr>
          <w:rFonts w:ascii="ＭＳ Ｐ明朝" w:eastAsia="ＭＳ Ｐ明朝" w:hAnsi="ＭＳ Ｐ明朝" w:hint="eastAsia"/>
          <w:bCs/>
          <w:color w:val="000000" w:themeColor="text1"/>
          <w:sz w:val="22"/>
        </w:rPr>
        <w:t>は、</w:t>
      </w:r>
      <w:r w:rsidRPr="00D83CC3">
        <w:rPr>
          <w:rFonts w:ascii="ＭＳ Ｐ明朝" w:eastAsia="ＭＳ Ｐ明朝" w:hAnsi="ＭＳ Ｐ明朝"/>
          <w:bCs/>
          <w:color w:val="000000" w:themeColor="text1"/>
          <w:sz w:val="22"/>
        </w:rPr>
        <w:t>府内の常用労働者数</w:t>
      </w:r>
      <w:r w:rsidR="00D657E9">
        <w:rPr>
          <w:rFonts w:ascii="ＭＳ Ｐ明朝" w:eastAsia="ＭＳ Ｐ明朝" w:hAnsi="ＭＳ Ｐ明朝" w:hint="eastAsia"/>
          <w:bCs/>
          <w:color w:val="000000" w:themeColor="text1"/>
          <w:sz w:val="22"/>
        </w:rPr>
        <w:t>５</w:t>
      </w:r>
      <w:r w:rsidRPr="00D83CC3">
        <w:rPr>
          <w:rFonts w:ascii="ＭＳ Ｐ明朝" w:eastAsia="ＭＳ Ｐ明朝" w:hAnsi="ＭＳ Ｐ明朝"/>
          <w:bCs/>
          <w:color w:val="000000" w:themeColor="text1"/>
          <w:sz w:val="22"/>
        </w:rPr>
        <w:t>人以上の事業所における、</w:t>
      </w:r>
      <w:r w:rsidR="00D657E9">
        <w:rPr>
          <w:rFonts w:ascii="ＭＳ Ｐ明朝" w:eastAsia="ＭＳ Ｐ明朝" w:hAnsi="ＭＳ Ｐ明朝" w:hint="eastAsia"/>
          <w:bCs/>
          <w:color w:val="000000" w:themeColor="text1"/>
          <w:sz w:val="22"/>
        </w:rPr>
        <w:t>１</w:t>
      </w:r>
      <w:r w:rsidRPr="00D83CC3">
        <w:rPr>
          <w:rFonts w:ascii="ＭＳ Ｐ明朝" w:eastAsia="ＭＳ Ｐ明朝" w:hAnsi="ＭＳ Ｐ明朝"/>
          <w:bCs/>
          <w:color w:val="000000" w:themeColor="text1"/>
          <w:sz w:val="22"/>
        </w:rPr>
        <w:t>人</w:t>
      </w:r>
      <w:r w:rsidR="007F6673">
        <w:rPr>
          <w:rFonts w:ascii="ＭＳ Ｐ明朝" w:eastAsia="ＭＳ Ｐ明朝" w:hAnsi="ＭＳ Ｐ明朝" w:hint="eastAsia"/>
          <w:bCs/>
          <w:color w:val="000000" w:themeColor="text1"/>
          <w:sz w:val="22"/>
        </w:rPr>
        <w:t>当たり</w:t>
      </w:r>
      <w:r w:rsidRPr="00D83CC3">
        <w:rPr>
          <w:rFonts w:ascii="ＭＳ Ｐ明朝" w:eastAsia="ＭＳ Ｐ明朝" w:hAnsi="ＭＳ Ｐ明朝"/>
          <w:bCs/>
          <w:color w:val="000000" w:themeColor="text1"/>
          <w:sz w:val="22"/>
        </w:rPr>
        <w:t>の現金給与総額（年額）</w:t>
      </w:r>
      <w:r w:rsidR="00095F3B">
        <w:rPr>
          <w:rFonts w:ascii="ＭＳ Ｐ明朝" w:eastAsia="ＭＳ Ｐ明朝" w:hAnsi="ＭＳ Ｐ明朝" w:hint="eastAsia"/>
          <w:bCs/>
          <w:color w:val="000000" w:themeColor="text1"/>
          <w:sz w:val="22"/>
        </w:rPr>
        <w:t>及び所定内労働時間</w:t>
      </w:r>
      <w:r w:rsidR="007F6673">
        <w:rPr>
          <w:rFonts w:ascii="ＭＳ Ｐ明朝" w:eastAsia="ＭＳ Ｐ明朝" w:hAnsi="ＭＳ Ｐ明朝" w:hint="eastAsia"/>
          <w:bCs/>
          <w:color w:val="000000" w:themeColor="text1"/>
          <w:sz w:val="22"/>
        </w:rPr>
        <w:t>当たり</w:t>
      </w:r>
      <w:r w:rsidR="00095F3B">
        <w:rPr>
          <w:rFonts w:ascii="ＭＳ Ｐ明朝" w:eastAsia="ＭＳ Ｐ明朝" w:hAnsi="ＭＳ Ｐ明朝" w:hint="eastAsia"/>
          <w:bCs/>
          <w:color w:val="000000" w:themeColor="text1"/>
          <w:sz w:val="22"/>
        </w:rPr>
        <w:t>の実質賃金</w:t>
      </w:r>
      <w:r w:rsidRPr="00D83CC3">
        <w:rPr>
          <w:rFonts w:ascii="ＭＳ Ｐ明朝" w:eastAsia="ＭＳ Ｐ明朝" w:hAnsi="ＭＳ Ｐ明朝"/>
          <w:bCs/>
          <w:color w:val="000000" w:themeColor="text1"/>
          <w:sz w:val="22"/>
        </w:rPr>
        <w:t>を示したグラフであり、建設業労働者の現金給与総額</w:t>
      </w:r>
      <w:r w:rsidR="006854A4">
        <w:rPr>
          <w:rFonts w:ascii="ＭＳ Ｐ明朝" w:eastAsia="ＭＳ Ｐ明朝" w:hAnsi="ＭＳ Ｐ明朝" w:hint="eastAsia"/>
          <w:bCs/>
          <w:color w:val="000000" w:themeColor="text1"/>
          <w:sz w:val="22"/>
        </w:rPr>
        <w:t>及び所定内労働時間</w:t>
      </w:r>
      <w:r w:rsidR="00667E5E">
        <w:rPr>
          <w:rFonts w:ascii="ＭＳ Ｐ明朝" w:eastAsia="ＭＳ Ｐ明朝" w:hAnsi="ＭＳ Ｐ明朝" w:hint="eastAsia"/>
          <w:bCs/>
          <w:color w:val="000000" w:themeColor="text1"/>
          <w:sz w:val="22"/>
        </w:rPr>
        <w:t>当たり</w:t>
      </w:r>
      <w:r w:rsidR="006854A4">
        <w:rPr>
          <w:rFonts w:ascii="ＭＳ Ｐ明朝" w:eastAsia="ＭＳ Ｐ明朝" w:hAnsi="ＭＳ Ｐ明朝" w:hint="eastAsia"/>
          <w:bCs/>
          <w:color w:val="000000" w:themeColor="text1"/>
          <w:sz w:val="22"/>
        </w:rPr>
        <w:t>の実質賃金</w:t>
      </w:r>
      <w:r w:rsidRPr="00D83CC3">
        <w:rPr>
          <w:rFonts w:ascii="ＭＳ Ｐ明朝" w:eastAsia="ＭＳ Ｐ明朝" w:hAnsi="ＭＳ Ｐ明朝"/>
          <w:bCs/>
          <w:color w:val="000000" w:themeColor="text1"/>
          <w:sz w:val="22"/>
        </w:rPr>
        <w:t>については、全産業（調査産業計）労働者のそれよりも高い水準で推移している。</w:t>
      </w:r>
    </w:p>
    <w:p w14:paraId="621421D6" w14:textId="2EEC46FA" w:rsidR="003A43D6" w:rsidRPr="00D83CC3" w:rsidRDefault="003A43D6" w:rsidP="003A43D6">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一方で、建設業労働者の</w:t>
      </w:r>
      <w:r w:rsidR="00D657E9">
        <w:rPr>
          <w:rFonts w:ascii="ＭＳ Ｐ明朝" w:eastAsia="ＭＳ Ｐ明朝" w:hAnsi="ＭＳ Ｐ明朝" w:hint="eastAsia"/>
          <w:bCs/>
          <w:color w:val="000000" w:themeColor="text1"/>
          <w:sz w:val="22"/>
        </w:rPr>
        <w:t>１</w:t>
      </w:r>
      <w:r w:rsidRPr="00D83CC3">
        <w:rPr>
          <w:rFonts w:ascii="ＭＳ Ｐ明朝" w:eastAsia="ＭＳ Ｐ明朝" w:hAnsi="ＭＳ Ｐ明朝"/>
          <w:bCs/>
          <w:color w:val="000000" w:themeColor="text1"/>
          <w:sz w:val="22"/>
        </w:rPr>
        <w:t>人</w:t>
      </w:r>
      <w:r w:rsidR="00667E5E">
        <w:rPr>
          <w:rFonts w:ascii="ＭＳ Ｐ明朝" w:eastAsia="ＭＳ Ｐ明朝" w:hAnsi="ＭＳ Ｐ明朝" w:hint="eastAsia"/>
          <w:bCs/>
          <w:color w:val="000000" w:themeColor="text1"/>
          <w:sz w:val="22"/>
        </w:rPr>
        <w:t>当たり</w:t>
      </w:r>
      <w:r w:rsidRPr="00D83CC3">
        <w:rPr>
          <w:rFonts w:ascii="ＭＳ Ｐ明朝" w:eastAsia="ＭＳ Ｐ明朝" w:hAnsi="ＭＳ Ｐ明朝"/>
          <w:bCs/>
          <w:color w:val="000000" w:themeColor="text1"/>
          <w:sz w:val="22"/>
        </w:rPr>
        <w:t>の総実労働時間（年間）については、平成</w:t>
      </w:r>
      <w:r w:rsidR="00F2187F">
        <w:rPr>
          <w:rFonts w:ascii="ＭＳ Ｐ明朝" w:eastAsia="ＭＳ Ｐ明朝" w:hAnsi="ＭＳ Ｐ明朝" w:hint="eastAsia"/>
          <w:bCs/>
          <w:color w:val="000000" w:themeColor="text1"/>
          <w:sz w:val="22"/>
        </w:rPr>
        <w:t>30</w:t>
      </w:r>
      <w:r w:rsidRPr="00D83CC3">
        <w:rPr>
          <w:rFonts w:ascii="ＭＳ Ｐ明朝" w:eastAsia="ＭＳ Ｐ明朝" w:hAnsi="ＭＳ Ｐ明朝"/>
          <w:bCs/>
          <w:color w:val="000000" w:themeColor="text1"/>
          <w:sz w:val="22"/>
        </w:rPr>
        <w:t>年の</w:t>
      </w:r>
      <w:r w:rsidRPr="00D83CC3">
        <w:rPr>
          <w:rFonts w:ascii="ＭＳ Ｐ明朝" w:eastAsia="ＭＳ Ｐ明朝" w:hAnsi="ＭＳ Ｐ明朝" w:cs="メイリオ" w:hint="eastAsia"/>
          <w:color w:val="000000" w:themeColor="text1"/>
          <w:sz w:val="22"/>
        </w:rPr>
        <w:t>2,</w:t>
      </w:r>
      <w:r w:rsidR="00F2187F">
        <w:rPr>
          <w:rFonts w:ascii="ＭＳ Ｐ明朝" w:eastAsia="ＭＳ Ｐ明朝" w:hAnsi="ＭＳ Ｐ明朝" w:cs="メイリオ" w:hint="eastAsia"/>
          <w:color w:val="000000" w:themeColor="text1"/>
          <w:sz w:val="22"/>
        </w:rPr>
        <w:t>039</w:t>
      </w:r>
      <w:r w:rsidRPr="00D83CC3">
        <w:rPr>
          <w:rFonts w:ascii="ＭＳ Ｐ明朝" w:eastAsia="ＭＳ Ｐ明朝" w:hAnsi="ＭＳ Ｐ明朝"/>
          <w:bCs/>
          <w:color w:val="000000" w:themeColor="text1"/>
          <w:sz w:val="22"/>
        </w:rPr>
        <w:t>時間から</w:t>
      </w:r>
      <w:r w:rsidRPr="00D83CC3">
        <w:rPr>
          <w:rFonts w:ascii="ＭＳ Ｐ明朝" w:eastAsia="ＭＳ Ｐ明朝" w:hAnsi="ＭＳ Ｐ明朝" w:hint="eastAsia"/>
          <w:bCs/>
          <w:color w:val="000000" w:themeColor="text1"/>
          <w:sz w:val="22"/>
        </w:rPr>
        <w:t>令和４</w:t>
      </w:r>
      <w:r w:rsidRPr="00D83CC3">
        <w:rPr>
          <w:rFonts w:ascii="ＭＳ Ｐ明朝" w:eastAsia="ＭＳ Ｐ明朝" w:hAnsi="ＭＳ Ｐ明朝"/>
          <w:bCs/>
          <w:color w:val="000000" w:themeColor="text1"/>
          <w:sz w:val="22"/>
        </w:rPr>
        <w:t>年の1,966時間と漸</w:t>
      </w:r>
      <w:r w:rsidRPr="00D83CC3">
        <w:rPr>
          <w:rFonts w:ascii="ＭＳ Ｐ明朝" w:eastAsia="ＭＳ Ｐ明朝" w:hAnsi="ＭＳ Ｐ明朝" w:hint="eastAsia"/>
          <w:bCs/>
          <w:color w:val="000000" w:themeColor="text1"/>
          <w:sz w:val="22"/>
        </w:rPr>
        <w:t>減</w:t>
      </w:r>
      <w:r w:rsidRPr="00D83CC3">
        <w:rPr>
          <w:rFonts w:ascii="ＭＳ Ｐ明朝" w:eastAsia="ＭＳ Ｐ明朝" w:hAnsi="ＭＳ Ｐ明朝"/>
          <w:bCs/>
          <w:color w:val="000000" w:themeColor="text1"/>
          <w:sz w:val="22"/>
        </w:rPr>
        <w:t>傾向にあ</w:t>
      </w:r>
      <w:r w:rsidRPr="00D83CC3">
        <w:rPr>
          <w:rFonts w:ascii="ＭＳ Ｐ明朝" w:eastAsia="ＭＳ Ｐ明朝" w:hAnsi="ＭＳ Ｐ明朝" w:hint="eastAsia"/>
          <w:bCs/>
          <w:color w:val="000000" w:themeColor="text1"/>
          <w:sz w:val="22"/>
        </w:rPr>
        <w:t>るものの</w:t>
      </w:r>
      <w:r w:rsidRPr="00D83CC3">
        <w:rPr>
          <w:rFonts w:ascii="ＭＳ Ｐ明朝" w:eastAsia="ＭＳ Ｐ明朝" w:hAnsi="ＭＳ Ｐ明朝"/>
          <w:bCs/>
          <w:color w:val="000000" w:themeColor="text1"/>
          <w:sz w:val="22"/>
        </w:rPr>
        <w:t>、全産業労働者のそれと比べて長くなっている。【図14】</w:t>
      </w:r>
    </w:p>
    <w:p w14:paraId="3962ECA1" w14:textId="17A6ED99" w:rsidR="003A43D6" w:rsidRPr="00D83CC3" w:rsidRDefault="003A43D6" w:rsidP="003A43D6">
      <w:pPr>
        <w:ind w:leftChars="100" w:left="210" w:firstLineChars="100" w:firstLine="220"/>
        <w:rPr>
          <w:rFonts w:ascii="ＭＳ Ｐ明朝" w:eastAsia="ＭＳ Ｐ明朝" w:hAnsi="ＭＳ Ｐ明朝"/>
          <w:bCs/>
          <w:color w:val="000000" w:themeColor="text1"/>
          <w:sz w:val="22"/>
        </w:rPr>
      </w:pPr>
      <w:r w:rsidRPr="00D83CC3">
        <w:rPr>
          <w:rFonts w:ascii="ＭＳ Ｐ明朝" w:eastAsia="ＭＳ Ｐ明朝" w:hAnsi="ＭＳ Ｐ明朝" w:hint="eastAsia"/>
          <w:bCs/>
          <w:color w:val="000000" w:themeColor="text1"/>
          <w:sz w:val="22"/>
        </w:rPr>
        <w:t>なお、常用労働者数</w:t>
      </w:r>
      <w:r w:rsidR="00D657E9">
        <w:rPr>
          <w:rFonts w:ascii="ＭＳ Ｐ明朝" w:eastAsia="ＭＳ Ｐ明朝" w:hAnsi="ＭＳ Ｐ明朝" w:hint="eastAsia"/>
          <w:bCs/>
          <w:color w:val="000000" w:themeColor="text1"/>
          <w:sz w:val="22"/>
        </w:rPr>
        <w:t>１</w:t>
      </w:r>
      <w:r w:rsidRPr="00D83CC3">
        <w:rPr>
          <w:rFonts w:ascii="ＭＳ Ｐ明朝" w:eastAsia="ＭＳ Ｐ明朝" w:hAnsi="ＭＳ Ｐ明朝"/>
          <w:bCs/>
          <w:color w:val="000000" w:themeColor="text1"/>
          <w:sz w:val="22"/>
        </w:rPr>
        <w:t>～</w:t>
      </w:r>
      <w:r w:rsidR="00D657E9">
        <w:rPr>
          <w:rFonts w:ascii="ＭＳ Ｐ明朝" w:eastAsia="ＭＳ Ｐ明朝" w:hAnsi="ＭＳ Ｐ明朝" w:hint="eastAsia"/>
          <w:bCs/>
          <w:color w:val="000000" w:themeColor="text1"/>
          <w:sz w:val="22"/>
        </w:rPr>
        <w:t>４</w:t>
      </w:r>
      <w:r w:rsidRPr="00D83CC3">
        <w:rPr>
          <w:rFonts w:ascii="ＭＳ Ｐ明朝" w:eastAsia="ＭＳ Ｐ明朝" w:hAnsi="ＭＳ Ｐ明朝"/>
          <w:bCs/>
          <w:color w:val="000000" w:themeColor="text1"/>
          <w:sz w:val="22"/>
        </w:rPr>
        <w:t>人の事業所における現金給与額及び労働時間等については【図</w:t>
      </w:r>
      <w:r w:rsidR="00D657E9">
        <w:rPr>
          <w:rFonts w:ascii="ＭＳ Ｐ明朝" w:eastAsia="ＭＳ Ｐ明朝" w:hAnsi="ＭＳ Ｐ明朝" w:hint="eastAsia"/>
          <w:bCs/>
          <w:color w:val="000000" w:themeColor="text1"/>
          <w:sz w:val="22"/>
        </w:rPr>
        <w:t>15</w:t>
      </w:r>
      <w:r w:rsidRPr="00D83CC3">
        <w:rPr>
          <w:rFonts w:ascii="ＭＳ Ｐ明朝" w:eastAsia="ＭＳ Ｐ明朝" w:hAnsi="ＭＳ Ｐ明朝"/>
          <w:bCs/>
          <w:color w:val="000000" w:themeColor="text1"/>
          <w:sz w:val="22"/>
        </w:rPr>
        <w:t>】のとおりである。</w:t>
      </w:r>
    </w:p>
    <w:p w14:paraId="231CA6D2" w14:textId="603FB634" w:rsidR="003A43D6" w:rsidRPr="00D83CC3" w:rsidRDefault="003A43D6" w:rsidP="003A43D6">
      <w:pPr>
        <w:ind w:leftChars="100" w:left="210" w:firstLineChars="100" w:firstLine="220"/>
        <w:rPr>
          <w:rFonts w:ascii="ＭＳ Ｐ明朝" w:eastAsia="ＭＳ Ｐ明朝" w:hAnsi="ＭＳ Ｐ明朝"/>
          <w:bCs/>
          <w:color w:val="000000" w:themeColor="text1"/>
          <w:sz w:val="22"/>
        </w:rPr>
      </w:pPr>
      <w:r w:rsidRPr="00D83CC3">
        <w:rPr>
          <w:rFonts w:ascii="ＭＳ Ｐ明朝" w:eastAsia="ＭＳ Ｐ明朝" w:hAnsi="ＭＳ Ｐ明朝" w:hint="eastAsia"/>
          <w:bCs/>
          <w:color w:val="000000" w:themeColor="text1"/>
          <w:sz w:val="22"/>
        </w:rPr>
        <w:t>また、年齢階層別の有業者数については、</w:t>
      </w:r>
      <w:r w:rsidRPr="00D83CC3">
        <w:rPr>
          <w:rFonts w:ascii="ＭＳ Ｐ明朝" w:eastAsia="ＭＳ Ｐ明朝" w:hAnsi="ＭＳ Ｐ明朝"/>
          <w:bCs/>
          <w:color w:val="000000" w:themeColor="text1"/>
          <w:sz w:val="22"/>
        </w:rPr>
        <w:t>60歳以上が</w:t>
      </w:r>
      <w:r w:rsidR="00D657E9">
        <w:rPr>
          <w:rFonts w:ascii="ＭＳ Ｐ明朝" w:eastAsia="ＭＳ Ｐ明朝" w:hAnsi="ＭＳ Ｐ明朝" w:hint="eastAsia"/>
          <w:bCs/>
          <w:color w:val="000000" w:themeColor="text1"/>
          <w:sz w:val="22"/>
        </w:rPr>
        <w:t>２</w:t>
      </w:r>
      <w:r w:rsidRPr="00D83CC3">
        <w:rPr>
          <w:rFonts w:ascii="ＭＳ Ｐ明朝" w:eastAsia="ＭＳ Ｐ明朝" w:hAnsi="ＭＳ Ｐ明朝"/>
          <w:bCs/>
          <w:color w:val="000000" w:themeColor="text1"/>
          <w:sz w:val="22"/>
        </w:rPr>
        <w:t>割超を占め、30歳未満が他世代に比べ極端に少なく、年齢階層に極端な偏りがみられる。【図</w:t>
      </w:r>
      <w:r w:rsidR="00D657E9">
        <w:rPr>
          <w:rFonts w:ascii="ＭＳ Ｐ明朝" w:eastAsia="ＭＳ Ｐ明朝" w:hAnsi="ＭＳ Ｐ明朝" w:hint="eastAsia"/>
          <w:bCs/>
          <w:color w:val="000000" w:themeColor="text1"/>
          <w:sz w:val="22"/>
        </w:rPr>
        <w:t>16</w:t>
      </w:r>
      <w:r w:rsidRPr="00D83CC3">
        <w:rPr>
          <w:rFonts w:ascii="ＭＳ Ｐ明朝" w:eastAsia="ＭＳ Ｐ明朝" w:hAnsi="ＭＳ Ｐ明朝"/>
          <w:bCs/>
          <w:color w:val="000000" w:themeColor="text1"/>
          <w:sz w:val="22"/>
        </w:rPr>
        <w:t>】</w:t>
      </w:r>
    </w:p>
    <w:p w14:paraId="1D3880F6" w14:textId="77777777" w:rsidR="003A43D6" w:rsidRPr="00D83CC3" w:rsidRDefault="003A43D6" w:rsidP="003A43D6">
      <w:pPr>
        <w:ind w:leftChars="100" w:left="210" w:firstLineChars="100" w:firstLine="220"/>
        <w:rPr>
          <w:rFonts w:ascii="ＭＳ Ｐ明朝" w:eastAsia="ＭＳ Ｐ明朝" w:hAnsi="ＭＳ Ｐ明朝"/>
          <w:bCs/>
          <w:color w:val="000000" w:themeColor="text1"/>
          <w:szCs w:val="21"/>
        </w:rPr>
      </w:pPr>
      <w:r w:rsidRPr="00D83CC3">
        <w:rPr>
          <w:rFonts w:ascii="ＭＳ Ｐ明朝" w:eastAsia="ＭＳ Ｐ明朝" w:hAnsi="ＭＳ Ｐ明朝" w:hint="eastAsia"/>
          <w:bCs/>
          <w:color w:val="000000" w:themeColor="text1"/>
          <w:sz w:val="22"/>
        </w:rPr>
        <w:t>このため、府内建設業においては、</w:t>
      </w:r>
      <w:r w:rsidRPr="00D83CC3">
        <w:rPr>
          <w:rFonts w:ascii="ＭＳ Ｐ明朝" w:eastAsia="ＭＳ Ｐ明朝" w:hAnsi="ＭＳ Ｐ明朝" w:hint="eastAsia"/>
          <w:color w:val="000000" w:themeColor="text1"/>
          <w:sz w:val="22"/>
          <w:szCs w:val="24"/>
        </w:rPr>
        <w:t>新・担い手３法や労働基準法（昭和</w:t>
      </w:r>
      <w:r w:rsidRPr="00D83CC3">
        <w:rPr>
          <w:rFonts w:ascii="ＭＳ Ｐ明朝" w:eastAsia="ＭＳ Ｐ明朝" w:hAnsi="ＭＳ Ｐ明朝"/>
          <w:color w:val="000000" w:themeColor="text1"/>
          <w:sz w:val="22"/>
          <w:szCs w:val="24"/>
        </w:rPr>
        <w:t>22</w:t>
      </w:r>
      <w:r w:rsidRPr="00D83CC3">
        <w:rPr>
          <w:rFonts w:ascii="ＭＳ Ｐ明朝" w:eastAsia="ＭＳ Ｐ明朝" w:hAnsi="ＭＳ Ｐ明朝" w:hint="eastAsia"/>
          <w:color w:val="000000" w:themeColor="text1"/>
          <w:sz w:val="22"/>
          <w:szCs w:val="24"/>
        </w:rPr>
        <w:t>年法律第</w:t>
      </w:r>
      <w:r w:rsidRPr="00D83CC3">
        <w:rPr>
          <w:rFonts w:ascii="ＭＳ Ｐ明朝" w:eastAsia="ＭＳ Ｐ明朝" w:hAnsi="ＭＳ Ｐ明朝"/>
          <w:color w:val="000000" w:themeColor="text1"/>
          <w:sz w:val="22"/>
          <w:szCs w:val="24"/>
        </w:rPr>
        <w:t>49</w:t>
      </w:r>
      <w:r w:rsidRPr="00D83CC3">
        <w:rPr>
          <w:rFonts w:ascii="ＭＳ Ｐ明朝" w:eastAsia="ＭＳ Ｐ明朝" w:hAnsi="ＭＳ Ｐ明朝" w:hint="eastAsia"/>
          <w:color w:val="000000" w:themeColor="text1"/>
          <w:sz w:val="22"/>
          <w:szCs w:val="24"/>
        </w:rPr>
        <w:t>号）を踏まえた働き方改革の推進、処遇の改善、技能・技術の振興を含めた地位の向上等を図ることにより、建設業を魅力的な仕事の場とし、若者をはじめとした入職の促進等、</w:t>
      </w:r>
      <w:r w:rsidRPr="00D83CC3">
        <w:rPr>
          <w:rFonts w:ascii="ＭＳ Ｐ明朝" w:eastAsia="ＭＳ Ｐ明朝" w:hAnsi="ＭＳ Ｐ明朝" w:hint="eastAsia"/>
          <w:bCs/>
          <w:color w:val="000000" w:themeColor="text1"/>
          <w:sz w:val="22"/>
        </w:rPr>
        <w:t>中長期的な担い手の確保を進めていくことが急務である。</w:t>
      </w:r>
    </w:p>
    <w:p w14:paraId="2647CE0B" w14:textId="77777777" w:rsidR="005F4930" w:rsidRPr="003A43D6" w:rsidRDefault="005F4930" w:rsidP="005F4930">
      <w:pPr>
        <w:ind w:leftChars="100" w:left="210" w:firstLineChars="100" w:firstLine="210"/>
        <w:rPr>
          <w:rFonts w:ascii="ＭＳ Ｐ明朝" w:eastAsia="ＭＳ Ｐ明朝" w:hAnsi="ＭＳ Ｐ明朝"/>
        </w:rPr>
      </w:pPr>
    </w:p>
    <w:p w14:paraId="7A631475"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237D35DA"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12F64DC4"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66F7B121"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5C4AD366"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44D47286" w14:textId="77777777"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4BE6C687" w14:textId="5D2512AC" w:rsidR="00B50AD3" w:rsidRDefault="00B50AD3" w:rsidP="005F4930">
      <w:pPr>
        <w:ind w:leftChars="100" w:left="210" w:firstLineChars="100" w:firstLine="180"/>
        <w:rPr>
          <w:rFonts w:ascii="ＭＳ Ｐゴシック" w:eastAsia="ＭＳ Ｐゴシック" w:hAnsi="ＭＳ Ｐゴシック" w:cs="メイリオ"/>
          <w:color w:val="0070C0"/>
          <w:sz w:val="18"/>
          <w:szCs w:val="18"/>
          <w:u w:val="single"/>
        </w:rPr>
      </w:pPr>
    </w:p>
    <w:p w14:paraId="4257BC5F" w14:textId="05DEA46A" w:rsidR="003E25EB" w:rsidRPr="008B3570" w:rsidRDefault="00221274" w:rsidP="00136A55">
      <w:pPr>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szCs w:val="18"/>
        </w:rPr>
        <w:lastRenderedPageBreak/>
        <w:t>【図</w:t>
      </w:r>
      <w:r w:rsidR="003A43D6" w:rsidRPr="00D83CC3">
        <w:rPr>
          <w:rFonts w:ascii="ＭＳ Ｐゴシック" w:eastAsia="ＭＳ Ｐゴシック" w:hAnsi="ＭＳ Ｐゴシック" w:cs="メイリオ"/>
          <w:color w:val="000000" w:themeColor="text1"/>
          <w:sz w:val="18"/>
          <w:szCs w:val="18"/>
        </w:rPr>
        <w:t>13</w:t>
      </w:r>
      <w:r w:rsidR="00105F28">
        <w:rPr>
          <w:rFonts w:ascii="ＭＳ Ｐゴシック" w:eastAsia="ＭＳ Ｐゴシック" w:hAnsi="ＭＳ Ｐゴシック" w:cs="メイリオ" w:hint="eastAsia"/>
          <w:color w:val="000000" w:themeColor="text1"/>
          <w:sz w:val="18"/>
          <w:szCs w:val="18"/>
        </w:rPr>
        <w:t>の1</w:t>
      </w:r>
      <w:r w:rsidRPr="00D83CC3">
        <w:rPr>
          <w:rFonts w:ascii="ＭＳ Ｐゴシック" w:eastAsia="ＭＳ Ｐゴシック" w:hAnsi="ＭＳ Ｐゴシック" w:cs="メイリオ" w:hint="eastAsia"/>
          <w:color w:val="000000" w:themeColor="text1"/>
          <w:sz w:val="18"/>
          <w:szCs w:val="18"/>
        </w:rPr>
        <w:t>】</w:t>
      </w:r>
      <w:r w:rsidRPr="00867BDC">
        <w:rPr>
          <w:rFonts w:ascii="ＭＳ Ｐゴシック" w:eastAsia="ＭＳ Ｐゴシック" w:hAnsi="ＭＳ Ｐゴシック" w:cs="メイリオ" w:hint="eastAsia"/>
          <w:color w:val="000000" w:themeColor="text1"/>
          <w:sz w:val="18"/>
          <w:szCs w:val="18"/>
        </w:rPr>
        <w:t xml:space="preserve">　産業</w:t>
      </w:r>
      <w:r w:rsidRPr="00867BDC">
        <w:rPr>
          <w:rFonts w:ascii="ＭＳ Ｐゴシック" w:eastAsia="ＭＳ Ｐゴシック" w:hAnsi="ＭＳ Ｐゴシック" w:cs="メイリオ"/>
          <w:color w:val="000000" w:themeColor="text1"/>
          <w:sz w:val="18"/>
          <w:szCs w:val="18"/>
        </w:rPr>
        <w:t>別</w:t>
      </w:r>
      <w:r w:rsidRPr="00867BDC">
        <w:rPr>
          <w:rFonts w:ascii="ＭＳ Ｐゴシック" w:eastAsia="ＭＳ Ｐゴシック" w:hAnsi="ＭＳ Ｐゴシック" w:hint="eastAsia"/>
          <w:color w:val="000000" w:themeColor="text1"/>
          <w:sz w:val="18"/>
          <w:szCs w:val="18"/>
        </w:rPr>
        <w:t>現金給与総額</w:t>
      </w:r>
      <w:r w:rsidRPr="00867BDC">
        <w:rPr>
          <w:rFonts w:ascii="ＭＳ Ｐゴシック" w:eastAsia="ＭＳ Ｐゴシック" w:hAnsi="ＭＳ Ｐゴシック" w:cs="メイリオ" w:hint="eastAsia"/>
          <w:color w:val="000000" w:themeColor="text1"/>
          <w:sz w:val="18"/>
        </w:rPr>
        <w:t>（</w:t>
      </w:r>
      <w:r>
        <w:rPr>
          <w:rFonts w:ascii="ＭＳ Ｐゴシック" w:eastAsia="ＭＳ Ｐゴシック" w:hAnsi="ＭＳ Ｐゴシック" w:cs="メイリオ" w:hint="eastAsia"/>
          <w:color w:val="000000" w:themeColor="text1"/>
          <w:sz w:val="18"/>
        </w:rPr>
        <w:t>年額</w:t>
      </w:r>
      <w:r w:rsidRPr="00867BDC">
        <w:rPr>
          <w:rFonts w:ascii="ＭＳ Ｐゴシック" w:eastAsia="ＭＳ Ｐゴシック" w:hAnsi="ＭＳ Ｐゴシック" w:cs="メイリオ" w:hint="eastAsia"/>
          <w:color w:val="000000" w:themeColor="text1"/>
          <w:sz w:val="18"/>
        </w:rPr>
        <w:t>、平均、常用労働者数5人以上の事業所）</w:t>
      </w:r>
    </w:p>
    <w:p w14:paraId="49645D25" w14:textId="724FB516" w:rsidR="00471C10" w:rsidRPr="008B3570" w:rsidRDefault="00380196" w:rsidP="008800F0">
      <w:pPr>
        <w:spacing w:line="288" w:lineRule="auto"/>
        <w:rPr>
          <w:rFonts w:ascii="HGPｺﾞｼｯｸM" w:eastAsia="HGPｺﾞｼｯｸM" w:hAnsi="メイリオ" w:cs="メイリオ"/>
          <w:color w:val="000000" w:themeColor="text1"/>
          <w:sz w:val="20"/>
        </w:rPr>
      </w:pPr>
      <w:r>
        <w:rPr>
          <w:noProof/>
        </w:rPr>
        <w:drawing>
          <wp:inline distT="0" distB="0" distL="0" distR="0" wp14:anchorId="700CDD78" wp14:editId="0326CECF">
            <wp:extent cx="4962525" cy="1623060"/>
            <wp:effectExtent l="0" t="0" r="9525" b="1524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D40BE3" w14:textId="69209599" w:rsidR="00471C10" w:rsidRPr="008B3570" w:rsidRDefault="00471C10" w:rsidP="00105F28">
      <w:pPr>
        <w:spacing w:line="20" w:lineRule="exact"/>
        <w:rPr>
          <w:rFonts w:ascii="HGPｺﾞｼｯｸM" w:eastAsia="HGPｺﾞｼｯｸM" w:hAnsi="メイリオ" w:cs="メイリオ"/>
          <w:color w:val="000000" w:themeColor="text1"/>
          <w:sz w:val="20"/>
        </w:rPr>
      </w:pPr>
    </w:p>
    <w:tbl>
      <w:tblPr>
        <w:tblpPr w:leftFromText="142" w:rightFromText="142" w:vertAnchor="text" w:horzAnchor="margin" w:tblpY="2"/>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EA1941" w:rsidRPr="008B3570" w14:paraId="53A8015C" w14:textId="56BE677E" w:rsidTr="00F2187F">
        <w:trPr>
          <w:trHeight w:val="283"/>
        </w:trPr>
        <w:tc>
          <w:tcPr>
            <w:tcW w:w="1129" w:type="dxa"/>
            <w:shd w:val="clear" w:color="auto" w:fill="auto"/>
            <w:noWrap/>
            <w:vAlign w:val="center"/>
            <w:hideMark/>
          </w:tcPr>
          <w:p w14:paraId="46D8DBBB" w14:textId="77777777" w:rsidR="00EA1941" w:rsidRPr="008B3570" w:rsidRDefault="00EA1941" w:rsidP="00380196">
            <w:pPr>
              <w:widowControl/>
              <w:spacing w:line="0" w:lineRule="atLeast"/>
              <w:jc w:val="left"/>
              <w:rPr>
                <w:rFonts w:ascii="ＭＳ Ｐ明朝" w:eastAsia="ＭＳ Ｐ明朝" w:hAnsi="ＭＳ Ｐ明朝" w:cs="ＭＳ Ｐゴシック"/>
                <w:color w:val="000000"/>
                <w:kern w:val="0"/>
                <w:sz w:val="18"/>
              </w:rPr>
            </w:pPr>
            <w:bookmarkStart w:id="18" w:name="_Hlk157612668"/>
          </w:p>
        </w:tc>
        <w:tc>
          <w:tcPr>
            <w:tcW w:w="1049" w:type="dxa"/>
            <w:shd w:val="clear" w:color="auto" w:fill="auto"/>
            <w:noWrap/>
            <w:vAlign w:val="center"/>
            <w:hideMark/>
          </w:tcPr>
          <w:p w14:paraId="28E8356A" w14:textId="5B4E42A3"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hint="eastAsia"/>
                <w:color w:val="000000"/>
                <w:kern w:val="0"/>
                <w:sz w:val="16"/>
                <w:szCs w:val="16"/>
              </w:rPr>
              <w:t>H</w:t>
            </w:r>
            <w:r>
              <w:rPr>
                <w:rFonts w:ascii="ＭＳ Ｐ明朝" w:eastAsia="ＭＳ Ｐ明朝" w:hAnsi="ＭＳ Ｐ明朝" w:cs="ＭＳ Ｐゴシック"/>
                <w:color w:val="000000"/>
                <w:kern w:val="0"/>
                <w:sz w:val="16"/>
                <w:szCs w:val="16"/>
              </w:rPr>
              <w:t>30</w:t>
            </w:r>
          </w:p>
        </w:tc>
        <w:tc>
          <w:tcPr>
            <w:tcW w:w="1049" w:type="dxa"/>
            <w:shd w:val="clear" w:color="auto" w:fill="auto"/>
            <w:noWrap/>
            <w:vAlign w:val="center"/>
            <w:hideMark/>
          </w:tcPr>
          <w:p w14:paraId="6F55E9DD" w14:textId="34D9AD10"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R1</w:t>
            </w:r>
          </w:p>
        </w:tc>
        <w:tc>
          <w:tcPr>
            <w:tcW w:w="1049" w:type="dxa"/>
            <w:shd w:val="clear" w:color="auto" w:fill="auto"/>
            <w:noWrap/>
            <w:vAlign w:val="center"/>
            <w:hideMark/>
          </w:tcPr>
          <w:p w14:paraId="4DF9B2A1" w14:textId="105EF61E"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R2</w:t>
            </w:r>
          </w:p>
        </w:tc>
        <w:tc>
          <w:tcPr>
            <w:tcW w:w="1049" w:type="dxa"/>
            <w:shd w:val="clear" w:color="auto" w:fill="auto"/>
            <w:noWrap/>
            <w:vAlign w:val="center"/>
            <w:hideMark/>
          </w:tcPr>
          <w:p w14:paraId="7F46A154" w14:textId="7AC444B1"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R3</w:t>
            </w:r>
          </w:p>
        </w:tc>
        <w:tc>
          <w:tcPr>
            <w:tcW w:w="1049" w:type="dxa"/>
            <w:vAlign w:val="center"/>
          </w:tcPr>
          <w:p w14:paraId="619534FF" w14:textId="42081438" w:rsidR="00EA1941" w:rsidRDefault="00EA1941" w:rsidP="00380196">
            <w:pPr>
              <w:widowControl/>
              <w:spacing w:line="0" w:lineRule="atLeast"/>
              <w:jc w:val="center"/>
              <w:rPr>
                <w:rFonts w:ascii="ＭＳ Ｐ明朝" w:eastAsia="ＭＳ Ｐ明朝" w:hAnsi="ＭＳ Ｐ明朝" w:cs="ＭＳ Ｐゴシック"/>
                <w:color w:val="000000"/>
                <w:kern w:val="0"/>
                <w:sz w:val="16"/>
                <w:szCs w:val="16"/>
              </w:rPr>
            </w:pPr>
            <w:r>
              <w:rPr>
                <w:rFonts w:ascii="ＭＳ Ｐ明朝" w:eastAsia="ＭＳ Ｐ明朝" w:hAnsi="ＭＳ Ｐ明朝" w:cs="ＭＳ Ｐゴシック"/>
                <w:color w:val="000000"/>
                <w:kern w:val="0"/>
                <w:sz w:val="16"/>
                <w:szCs w:val="16"/>
              </w:rPr>
              <w:t>R4</w:t>
            </w:r>
          </w:p>
        </w:tc>
      </w:tr>
      <w:tr w:rsidR="00845BA2" w:rsidRPr="008B3570" w14:paraId="20A30F0E" w14:textId="77777777" w:rsidTr="00F2187F">
        <w:trPr>
          <w:trHeight w:val="283"/>
        </w:trPr>
        <w:tc>
          <w:tcPr>
            <w:tcW w:w="1129" w:type="dxa"/>
            <w:shd w:val="clear" w:color="auto" w:fill="auto"/>
            <w:noWrap/>
            <w:vAlign w:val="center"/>
          </w:tcPr>
          <w:p w14:paraId="39D3ED95" w14:textId="6CB641AB" w:rsidR="00845BA2" w:rsidRPr="008B3570" w:rsidRDefault="00845BA2" w:rsidP="00845BA2">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shd w:val="clear" w:color="auto" w:fill="FFFFFF"/>
            <w:noWrap/>
            <w:vAlign w:val="center"/>
          </w:tcPr>
          <w:p w14:paraId="124E34FD" w14:textId="27024006"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5,662,884</w:t>
            </w:r>
          </w:p>
        </w:tc>
        <w:tc>
          <w:tcPr>
            <w:tcW w:w="1049" w:type="dxa"/>
            <w:shd w:val="clear" w:color="auto" w:fill="FFFFFF"/>
            <w:noWrap/>
            <w:vAlign w:val="center"/>
          </w:tcPr>
          <w:p w14:paraId="5D5388CD" w14:textId="1C5EE63F"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5,686,236</w:t>
            </w:r>
          </w:p>
        </w:tc>
        <w:tc>
          <w:tcPr>
            <w:tcW w:w="1049" w:type="dxa"/>
            <w:shd w:val="clear" w:color="auto" w:fill="auto"/>
            <w:noWrap/>
            <w:vAlign w:val="center"/>
          </w:tcPr>
          <w:p w14:paraId="68B417D5" w14:textId="7FB3BDF9"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5,912,292</w:t>
            </w:r>
          </w:p>
        </w:tc>
        <w:tc>
          <w:tcPr>
            <w:tcW w:w="1049" w:type="dxa"/>
            <w:shd w:val="clear" w:color="auto" w:fill="auto"/>
            <w:noWrap/>
            <w:vAlign w:val="center"/>
          </w:tcPr>
          <w:p w14:paraId="60032DC7" w14:textId="2D8BF76A"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sidRPr="001E0FE3">
              <w:rPr>
                <w:rFonts w:asciiTheme="minorEastAsia" w:hAnsiTheme="minorEastAsia" w:cs="Arial" w:hint="eastAsia"/>
                <w:color w:val="000000" w:themeColor="dark1"/>
                <w:kern w:val="24"/>
                <w:sz w:val="16"/>
                <w:szCs w:val="16"/>
              </w:rPr>
              <w:t>5,692,728</w:t>
            </w:r>
          </w:p>
        </w:tc>
        <w:tc>
          <w:tcPr>
            <w:tcW w:w="1049" w:type="dxa"/>
            <w:vAlign w:val="center"/>
          </w:tcPr>
          <w:p w14:paraId="75001E9B" w14:textId="0C40F32E" w:rsidR="00845BA2" w:rsidRDefault="00845BA2" w:rsidP="00C91415">
            <w:pPr>
              <w:widowControl/>
              <w:spacing w:line="0" w:lineRule="atLeast"/>
              <w:jc w:val="right"/>
              <w:rPr>
                <w:rFonts w:ascii="ＭＳ Ｐ明朝" w:eastAsia="ＭＳ Ｐ明朝" w:hAnsi="ＭＳ Ｐ明朝" w:cs="ＭＳ Ｐゴシック"/>
                <w:color w:val="000000"/>
                <w:kern w:val="0"/>
                <w:sz w:val="16"/>
                <w:szCs w:val="16"/>
              </w:rPr>
            </w:pPr>
            <w:r>
              <w:rPr>
                <w:rFonts w:asciiTheme="minorEastAsia" w:hAnsiTheme="minorEastAsia" w:cs="Arial" w:hint="eastAsia"/>
                <w:color w:val="000000" w:themeColor="dark1"/>
                <w:kern w:val="24"/>
                <w:sz w:val="16"/>
                <w:szCs w:val="16"/>
              </w:rPr>
              <w:t>5,</w:t>
            </w:r>
            <w:r>
              <w:rPr>
                <w:rFonts w:asciiTheme="minorEastAsia" w:hAnsiTheme="minorEastAsia" w:cs="Arial"/>
                <w:color w:val="000000" w:themeColor="dark1"/>
                <w:kern w:val="24"/>
                <w:sz w:val="16"/>
                <w:szCs w:val="16"/>
              </w:rPr>
              <w:t>905</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944</w:t>
            </w:r>
          </w:p>
        </w:tc>
      </w:tr>
      <w:tr w:rsidR="00EA1941" w:rsidRPr="008B3570" w14:paraId="163A4464" w14:textId="341F0DE1" w:rsidTr="00F2187F">
        <w:trPr>
          <w:cantSplit/>
          <w:trHeight w:val="283"/>
        </w:trPr>
        <w:tc>
          <w:tcPr>
            <w:tcW w:w="1129" w:type="dxa"/>
            <w:shd w:val="clear" w:color="auto" w:fill="auto"/>
            <w:noWrap/>
            <w:vAlign w:val="center"/>
            <w:hideMark/>
          </w:tcPr>
          <w:p w14:paraId="6F490B59" w14:textId="77777777" w:rsidR="00EA1941" w:rsidRPr="008B3570" w:rsidRDefault="00EA1941" w:rsidP="00380196">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shd w:val="clear" w:color="auto" w:fill="FFFFFF"/>
            <w:noWrap/>
            <w:vAlign w:val="center"/>
            <w:hideMark/>
          </w:tcPr>
          <w:p w14:paraId="5D097072" w14:textId="676F84AB"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4,070,568</w:t>
            </w:r>
          </w:p>
        </w:tc>
        <w:tc>
          <w:tcPr>
            <w:tcW w:w="1049" w:type="dxa"/>
            <w:shd w:val="clear" w:color="auto" w:fill="FFFFFF"/>
            <w:noWrap/>
            <w:vAlign w:val="center"/>
            <w:hideMark/>
          </w:tcPr>
          <w:p w14:paraId="4E2BB2A9" w14:textId="13BD483A"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3,999,732</w:t>
            </w:r>
          </w:p>
        </w:tc>
        <w:tc>
          <w:tcPr>
            <w:tcW w:w="1049" w:type="dxa"/>
            <w:shd w:val="clear" w:color="auto" w:fill="auto"/>
            <w:noWrap/>
            <w:vAlign w:val="center"/>
            <w:hideMark/>
          </w:tcPr>
          <w:p w14:paraId="7D71D0C9" w14:textId="4F89D896"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3,929,820</w:t>
            </w:r>
          </w:p>
        </w:tc>
        <w:tc>
          <w:tcPr>
            <w:tcW w:w="1049" w:type="dxa"/>
            <w:shd w:val="clear" w:color="auto" w:fill="auto"/>
            <w:noWrap/>
            <w:vAlign w:val="center"/>
            <w:hideMark/>
          </w:tcPr>
          <w:p w14:paraId="1263B598" w14:textId="0CF8635B" w:rsidR="00EA1941" w:rsidRPr="001E0FE3" w:rsidRDefault="00EA1941" w:rsidP="00C91415">
            <w:pPr>
              <w:widowControl/>
              <w:spacing w:line="0" w:lineRule="atLeast"/>
              <w:jc w:val="right"/>
              <w:rPr>
                <w:rFonts w:asciiTheme="minorEastAsia" w:hAnsiTheme="minorEastAsia" w:cs="ＭＳ Ｐゴシック"/>
                <w:color w:val="000000"/>
                <w:kern w:val="0"/>
                <w:sz w:val="16"/>
                <w:szCs w:val="16"/>
              </w:rPr>
            </w:pPr>
            <w:r w:rsidRPr="001E0FE3">
              <w:rPr>
                <w:rFonts w:asciiTheme="minorEastAsia" w:hAnsiTheme="minorEastAsia" w:cs="Arial" w:hint="eastAsia"/>
                <w:color w:val="000000" w:themeColor="dark1"/>
                <w:kern w:val="24"/>
                <w:sz w:val="16"/>
                <w:szCs w:val="16"/>
              </w:rPr>
              <w:t>3,962,112</w:t>
            </w:r>
          </w:p>
        </w:tc>
        <w:tc>
          <w:tcPr>
            <w:tcW w:w="1049" w:type="dxa"/>
            <w:vAlign w:val="center"/>
          </w:tcPr>
          <w:p w14:paraId="26643227" w14:textId="6177B1FE" w:rsidR="00EA1941" w:rsidRPr="001E0FE3" w:rsidRDefault="00EA1941" w:rsidP="00C91415">
            <w:pPr>
              <w:widowControl/>
              <w:spacing w:line="0" w:lineRule="atLeast"/>
              <w:jc w:val="right"/>
              <w:rPr>
                <w:rFonts w:asciiTheme="minorEastAsia" w:hAnsiTheme="minorEastAsia" w:cs="Arial"/>
                <w:color w:val="000000" w:themeColor="dark1"/>
                <w:kern w:val="24"/>
                <w:sz w:val="16"/>
                <w:szCs w:val="16"/>
              </w:rPr>
            </w:pPr>
            <w:r>
              <w:rPr>
                <w:rFonts w:asciiTheme="minorEastAsia" w:hAnsiTheme="minorEastAsia" w:cs="Arial"/>
                <w:color w:val="000000" w:themeColor="dark1"/>
                <w:kern w:val="24"/>
                <w:sz w:val="16"/>
                <w:szCs w:val="16"/>
              </w:rPr>
              <w:t>4</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048</w:t>
            </w:r>
            <w:r>
              <w:rPr>
                <w:rFonts w:asciiTheme="minorEastAsia" w:hAnsiTheme="minorEastAsia" w:cs="Arial" w:hint="eastAsia"/>
                <w:color w:val="000000" w:themeColor="dark1"/>
                <w:kern w:val="24"/>
                <w:sz w:val="16"/>
                <w:szCs w:val="16"/>
              </w:rPr>
              <w:t>,</w:t>
            </w:r>
            <w:r>
              <w:rPr>
                <w:rFonts w:asciiTheme="minorEastAsia" w:hAnsiTheme="minorEastAsia" w:cs="Arial"/>
                <w:color w:val="000000" w:themeColor="dark1"/>
                <w:kern w:val="24"/>
                <w:sz w:val="16"/>
                <w:szCs w:val="16"/>
              </w:rPr>
              <w:t>620</w:t>
            </w:r>
          </w:p>
        </w:tc>
      </w:tr>
      <w:bookmarkEnd w:id="18"/>
    </w:tbl>
    <w:p w14:paraId="64029FEA" w14:textId="78EDB68B"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53BDD1BD" w14:textId="76F216FF" w:rsidR="00C53DCA" w:rsidRPr="008B3570" w:rsidRDefault="00C53DCA" w:rsidP="00982DE1">
      <w:pPr>
        <w:spacing w:line="288" w:lineRule="auto"/>
        <w:rPr>
          <w:rFonts w:ascii="HGPｺﾞｼｯｸM" w:eastAsia="HGPｺﾞｼｯｸM" w:hAnsi="メイリオ" w:cs="メイリオ"/>
          <w:color w:val="000000" w:themeColor="text1"/>
          <w:sz w:val="20"/>
        </w:rPr>
      </w:pPr>
    </w:p>
    <w:p w14:paraId="34242890" w14:textId="767EDECC" w:rsidR="00344366" w:rsidRPr="008B3570" w:rsidRDefault="00845BA2" w:rsidP="00982DE1">
      <w:pPr>
        <w:spacing w:line="288" w:lineRule="auto"/>
        <w:rPr>
          <w:rFonts w:ascii="HGPｺﾞｼｯｸM" w:eastAsia="HGPｺﾞｼｯｸM" w:hAnsi="メイリオ" w:cs="メイリオ"/>
          <w:color w:val="000000" w:themeColor="text1"/>
          <w:sz w:val="20"/>
        </w:rPr>
      </w:pPr>
      <w:r w:rsidRPr="008B3570">
        <w:rPr>
          <w:rFonts w:ascii="HGPｺﾞｼｯｸM" w:eastAsia="HGPｺﾞｼｯｸM" w:hAnsi="メイリオ" w:cs="メイリオ"/>
          <w:noProof/>
          <w:sz w:val="22"/>
        </w:rPr>
        <mc:AlternateContent>
          <mc:Choice Requires="wps">
            <w:drawing>
              <wp:anchor distT="0" distB="0" distL="114300" distR="114300" simplePos="0" relativeHeight="251786752" behindDoc="0" locked="0" layoutInCell="1" allowOverlap="1" wp14:anchorId="4E3B2567" wp14:editId="749591B2">
                <wp:simplePos x="0" y="0"/>
                <wp:positionH relativeFrom="margin">
                  <wp:posOffset>-151130</wp:posOffset>
                </wp:positionH>
                <wp:positionV relativeFrom="paragraph">
                  <wp:posOffset>104775</wp:posOffset>
                </wp:positionV>
                <wp:extent cx="2988945" cy="2540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988945" cy="254000"/>
                        </a:xfrm>
                        <a:prstGeom prst="rect">
                          <a:avLst/>
                        </a:prstGeom>
                        <a:noFill/>
                        <a:ln w="6350">
                          <a:noFill/>
                        </a:ln>
                      </wps:spPr>
                      <wps:txbx>
                        <w:txbxContent>
                          <w:p w14:paraId="4796C5C9" w14:textId="77777777" w:rsidR="00982CBB" w:rsidRPr="00A4727C" w:rsidRDefault="00982CBB" w:rsidP="0067398A">
                            <w:pPr>
                              <w:spacing w:line="0" w:lineRule="atLeast"/>
                              <w:ind w:leftChars="146" w:left="307"/>
                              <w:jc w:val="left"/>
                              <w:rPr>
                                <w:rFonts w:ascii="ＭＳ Ｐ明朝" w:eastAsia="ＭＳ Ｐ明朝" w:hAnsi="ＭＳ Ｐ明朝" w:cs="メイリオ"/>
                                <w:sz w:val="16"/>
                                <w:szCs w:val="16"/>
                              </w:rPr>
                            </w:pPr>
                            <w:r w:rsidRPr="00742BAE">
                              <w:rPr>
                                <w:rFonts w:ascii="ＭＳ Ｐ明朝" w:eastAsia="ＭＳ Ｐ明朝" w:hAnsi="ＭＳ Ｐ明朝" w:hint="eastAsia"/>
                                <w:sz w:val="16"/>
                                <w:szCs w:val="16"/>
                              </w:rPr>
                              <w:t>出典：大阪府統計</w:t>
                            </w:r>
                            <w:r w:rsidRPr="00742BAE">
                              <w:rPr>
                                <w:rFonts w:ascii="ＭＳ Ｐ明朝" w:eastAsia="ＭＳ Ｐ明朝" w:hAnsi="ＭＳ Ｐ明朝"/>
                                <w:sz w:val="16"/>
                                <w:szCs w:val="16"/>
                              </w:rPr>
                              <w:t>課</w:t>
                            </w:r>
                            <w:r w:rsidRPr="00742BAE">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567" id="テキスト ボックス 53" o:spid="_x0000_s1062" type="#_x0000_t202" style="position:absolute;left:0;text-align:left;margin-left:-11.9pt;margin-top:8.25pt;width:235.35pt;height:20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" filled="f" stroked="f" strokeweight=".5pt">
                <v:textbox>
                  <w:txbxContent>
                    <w:p w14:paraId="4796C5C9" w14:textId="77777777" w:rsidR="00982CBB" w:rsidRPr="00A4727C" w:rsidRDefault="00982CBB" w:rsidP="0067398A">
                      <w:pPr>
                        <w:spacing w:line="0" w:lineRule="atLeast"/>
                        <w:ind w:leftChars="146" w:left="307"/>
                        <w:jc w:val="left"/>
                        <w:rPr>
                          <w:rFonts w:ascii="ＭＳ Ｐ明朝" w:eastAsia="ＭＳ Ｐ明朝" w:hAnsi="ＭＳ Ｐ明朝" w:cs="メイリオ"/>
                          <w:sz w:val="16"/>
                          <w:szCs w:val="16"/>
                        </w:rPr>
                      </w:pPr>
                      <w:r w:rsidRPr="00742BAE">
                        <w:rPr>
                          <w:rFonts w:ascii="ＭＳ Ｐ明朝" w:eastAsia="ＭＳ Ｐ明朝" w:hAnsi="ＭＳ Ｐ明朝" w:hint="eastAsia"/>
                          <w:sz w:val="16"/>
                          <w:szCs w:val="16"/>
                        </w:rPr>
                        <w:t>出典：大阪府統計</w:t>
                      </w:r>
                      <w:r w:rsidRPr="00742BAE">
                        <w:rPr>
                          <w:rFonts w:ascii="ＭＳ Ｐ明朝" w:eastAsia="ＭＳ Ｐ明朝" w:hAnsi="ＭＳ Ｐ明朝"/>
                          <w:sz w:val="16"/>
                          <w:szCs w:val="16"/>
                        </w:rPr>
                        <w:t>課</w:t>
                      </w:r>
                      <w:r w:rsidRPr="00742BAE">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r w:rsidRPr="00FB5515">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953664" behindDoc="0" locked="0" layoutInCell="1" allowOverlap="1" wp14:anchorId="77CD32A2" wp14:editId="7B207A22">
                <wp:simplePos x="0" y="0"/>
                <wp:positionH relativeFrom="column">
                  <wp:posOffset>3568065</wp:posOffset>
                </wp:positionH>
                <wp:positionV relativeFrom="paragraph">
                  <wp:posOffset>43180</wp:posOffset>
                </wp:positionV>
                <wp:extent cx="711835" cy="314325"/>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711835" cy="314325"/>
                        </a:xfrm>
                        <a:prstGeom prst="rect">
                          <a:avLst/>
                        </a:prstGeom>
                        <a:noFill/>
                        <a:ln w="25400" cap="flat" cmpd="sng" algn="ctr">
                          <a:noFill/>
                          <a:prstDash val="solid"/>
                        </a:ln>
                        <a:effectLst/>
                      </wps:spPr>
                      <wps:txbx>
                        <w:txbxContent>
                          <w:p w14:paraId="15E6CEB8" w14:textId="77777777" w:rsidR="00845BA2" w:rsidRPr="005506CD" w:rsidRDefault="00845BA2"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32A2" id="正方形/長方形 74" o:spid="_x0000_s1063" style="position:absolute;left:0;text-align:left;margin-left:280.95pt;margin-top:3.4pt;width:56.05pt;height:24.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" filled="f" stroked="f" strokeweight="2pt">
                <v:textbox>
                  <w:txbxContent>
                    <w:p w14:paraId="15E6CEB8" w14:textId="77777777" w:rsidR="00845BA2" w:rsidRPr="005506CD" w:rsidRDefault="00845BA2"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p>
    <w:p w14:paraId="43AD26B7" w14:textId="48947051" w:rsidR="00221274" w:rsidRDefault="00221274" w:rsidP="00FB01A3">
      <w:pPr>
        <w:spacing w:line="0" w:lineRule="atLeast"/>
        <w:rPr>
          <w:rFonts w:ascii="ＭＳ Ｐゴシック" w:eastAsia="ＭＳ Ｐゴシック" w:hAnsi="ＭＳ Ｐゴシック" w:cs="メイリオ"/>
          <w:color w:val="000000" w:themeColor="text1"/>
          <w:sz w:val="18"/>
          <w:szCs w:val="18"/>
        </w:rPr>
      </w:pPr>
    </w:p>
    <w:p w14:paraId="01A5B86F" w14:textId="4DA1281B"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3A8C6CFA" w14:textId="1FC23B0C"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r w:rsidRPr="00D83CC3">
        <w:rPr>
          <w:rFonts w:ascii="ＭＳ Ｐゴシック" w:eastAsia="ＭＳ Ｐゴシック" w:hAnsi="ＭＳ Ｐゴシック" w:cs="メイリオ" w:hint="eastAsia"/>
          <w:color w:val="000000" w:themeColor="text1"/>
          <w:sz w:val="18"/>
          <w:szCs w:val="18"/>
        </w:rPr>
        <w:t>【図</w:t>
      </w:r>
      <w:r w:rsidRPr="00D83CC3">
        <w:rPr>
          <w:rFonts w:ascii="ＭＳ Ｐゴシック" w:eastAsia="ＭＳ Ｐゴシック" w:hAnsi="ＭＳ Ｐゴシック" w:cs="メイリオ"/>
          <w:color w:val="000000" w:themeColor="text1"/>
          <w:sz w:val="18"/>
          <w:szCs w:val="18"/>
        </w:rPr>
        <w:t>13</w:t>
      </w:r>
      <w:r>
        <w:rPr>
          <w:rFonts w:ascii="ＭＳ Ｐゴシック" w:eastAsia="ＭＳ Ｐゴシック" w:hAnsi="ＭＳ Ｐゴシック" w:cs="メイリオ" w:hint="eastAsia"/>
          <w:color w:val="000000" w:themeColor="text1"/>
          <w:sz w:val="18"/>
          <w:szCs w:val="18"/>
        </w:rPr>
        <w:t>の</w:t>
      </w:r>
      <w:r>
        <w:rPr>
          <w:rFonts w:ascii="ＭＳ Ｐゴシック" w:eastAsia="ＭＳ Ｐゴシック" w:hAnsi="ＭＳ Ｐゴシック" w:cs="メイリオ"/>
          <w:color w:val="000000" w:themeColor="text1"/>
          <w:sz w:val="18"/>
          <w:szCs w:val="18"/>
        </w:rPr>
        <w:t>2</w:t>
      </w:r>
      <w:r w:rsidRPr="00D83CC3">
        <w:rPr>
          <w:rFonts w:ascii="ＭＳ Ｐゴシック" w:eastAsia="ＭＳ Ｐゴシック" w:hAnsi="ＭＳ Ｐゴシック" w:cs="メイリオ" w:hint="eastAsia"/>
          <w:color w:val="000000" w:themeColor="text1"/>
          <w:sz w:val="18"/>
          <w:szCs w:val="18"/>
        </w:rPr>
        <w:t>】</w:t>
      </w:r>
      <w:r w:rsidRPr="00867BDC">
        <w:rPr>
          <w:rFonts w:ascii="ＭＳ Ｐゴシック" w:eastAsia="ＭＳ Ｐゴシック" w:hAnsi="ＭＳ Ｐゴシック" w:cs="メイリオ" w:hint="eastAsia"/>
          <w:color w:val="000000" w:themeColor="text1"/>
          <w:sz w:val="18"/>
          <w:szCs w:val="18"/>
        </w:rPr>
        <w:t xml:space="preserve">　産業</w:t>
      </w:r>
      <w:r w:rsidRPr="00867BDC">
        <w:rPr>
          <w:rFonts w:ascii="ＭＳ Ｐゴシック" w:eastAsia="ＭＳ Ｐゴシック" w:hAnsi="ＭＳ Ｐゴシック" w:cs="メイリオ"/>
          <w:color w:val="000000" w:themeColor="text1"/>
          <w:sz w:val="18"/>
          <w:szCs w:val="18"/>
        </w:rPr>
        <w:t>別</w:t>
      </w:r>
      <w:r w:rsidRPr="00105F28">
        <w:rPr>
          <w:rFonts w:ascii="ＭＳ Ｐゴシック" w:eastAsia="ＭＳ Ｐゴシック" w:hAnsi="ＭＳ Ｐゴシック" w:hint="eastAsia"/>
          <w:color w:val="000000" w:themeColor="text1"/>
          <w:sz w:val="18"/>
          <w:szCs w:val="18"/>
        </w:rPr>
        <w:t>所定内労働時間</w:t>
      </w:r>
      <w:r w:rsidR="00667E5E">
        <w:rPr>
          <w:rFonts w:ascii="ＭＳ Ｐゴシック" w:eastAsia="ＭＳ Ｐゴシック" w:hAnsi="ＭＳ Ｐゴシック" w:hint="eastAsia"/>
          <w:color w:val="000000" w:themeColor="text1"/>
          <w:sz w:val="18"/>
          <w:szCs w:val="18"/>
        </w:rPr>
        <w:t>当たり</w:t>
      </w:r>
      <w:r w:rsidRPr="00105F28">
        <w:rPr>
          <w:rFonts w:ascii="ＭＳ Ｐゴシック" w:eastAsia="ＭＳ Ｐゴシック" w:hAnsi="ＭＳ Ｐゴシック" w:hint="eastAsia"/>
          <w:color w:val="000000" w:themeColor="text1"/>
          <w:sz w:val="18"/>
          <w:szCs w:val="18"/>
        </w:rPr>
        <w:t>の実質賃金</w:t>
      </w:r>
      <w:r w:rsidRPr="00867BDC">
        <w:rPr>
          <w:rFonts w:ascii="ＭＳ Ｐゴシック" w:eastAsia="ＭＳ Ｐゴシック" w:hAnsi="ＭＳ Ｐゴシック" w:cs="メイリオ" w:hint="eastAsia"/>
          <w:color w:val="000000" w:themeColor="text1"/>
          <w:sz w:val="18"/>
        </w:rPr>
        <w:t>（平均、常用労働者数5人以上の事業所）</w:t>
      </w:r>
    </w:p>
    <w:p w14:paraId="29224569" w14:textId="77498DB9" w:rsidR="00105F28" w:rsidRDefault="005E6EB7" w:rsidP="00FB01A3">
      <w:pPr>
        <w:spacing w:line="0" w:lineRule="atLeast"/>
        <w:rPr>
          <w:rFonts w:ascii="ＭＳ Ｐゴシック" w:eastAsia="ＭＳ Ｐゴシック" w:hAnsi="ＭＳ Ｐゴシック" w:cs="メイリオ"/>
          <w:color w:val="000000" w:themeColor="text1"/>
          <w:sz w:val="18"/>
          <w:szCs w:val="18"/>
        </w:rPr>
      </w:pPr>
      <w:r>
        <w:rPr>
          <w:rFonts w:ascii="ＭＳ Ｐゴシック" w:eastAsia="ＭＳ Ｐゴシック" w:hAnsi="ＭＳ Ｐゴシック" w:cs="メイリオ"/>
          <w:noProof/>
          <w:color w:val="000000" w:themeColor="text1"/>
          <w:sz w:val="18"/>
          <w:szCs w:val="18"/>
        </w:rPr>
        <w:drawing>
          <wp:inline distT="0" distB="0" distL="0" distR="0" wp14:anchorId="5BCEE914" wp14:editId="2BD09808">
            <wp:extent cx="4962525" cy="2004060"/>
            <wp:effectExtent l="0" t="0" r="9525" b="1524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41D8C1" w14:textId="52252959" w:rsidR="00105F28" w:rsidRDefault="00105F28" w:rsidP="00B86BAE">
      <w:pPr>
        <w:snapToGrid w:val="0"/>
        <w:spacing w:line="120" w:lineRule="exact"/>
        <w:rPr>
          <w:rFonts w:ascii="ＭＳ Ｐゴシック" w:eastAsia="ＭＳ Ｐゴシック" w:hAnsi="ＭＳ Ｐゴシック" w:cs="メイリオ"/>
          <w:color w:val="000000" w:themeColor="text1"/>
          <w:sz w:val="18"/>
          <w:szCs w:val="18"/>
        </w:rPr>
      </w:pPr>
    </w:p>
    <w:tbl>
      <w:tblPr>
        <w:tblpPr w:leftFromText="142" w:rightFromText="142" w:vertAnchor="text" w:horzAnchor="margin" w:tblpY="2"/>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16213C" w:rsidRPr="008B3570" w14:paraId="6B377710" w14:textId="77777777" w:rsidTr="00A82633">
        <w:trPr>
          <w:trHeight w:val="283"/>
        </w:trPr>
        <w:tc>
          <w:tcPr>
            <w:tcW w:w="1129" w:type="dxa"/>
            <w:shd w:val="clear" w:color="auto" w:fill="auto"/>
            <w:noWrap/>
            <w:vAlign w:val="center"/>
            <w:hideMark/>
          </w:tcPr>
          <w:p w14:paraId="439165B1" w14:textId="77777777" w:rsidR="0016213C" w:rsidRPr="008B3570" w:rsidRDefault="0016213C" w:rsidP="00A82633">
            <w:pPr>
              <w:widowControl/>
              <w:spacing w:line="0" w:lineRule="atLeast"/>
              <w:jc w:val="left"/>
              <w:rPr>
                <w:rFonts w:ascii="ＭＳ Ｐ明朝" w:eastAsia="ＭＳ Ｐ明朝" w:hAnsi="ＭＳ Ｐ明朝" w:cs="ＭＳ Ｐゴシック"/>
                <w:color w:val="000000"/>
                <w:kern w:val="0"/>
                <w:sz w:val="18"/>
              </w:rPr>
            </w:pPr>
          </w:p>
        </w:tc>
        <w:tc>
          <w:tcPr>
            <w:tcW w:w="1049" w:type="dxa"/>
            <w:shd w:val="clear" w:color="auto" w:fill="auto"/>
            <w:noWrap/>
            <w:vAlign w:val="center"/>
            <w:hideMark/>
          </w:tcPr>
          <w:p w14:paraId="3BF722F9"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hint="eastAsia"/>
                <w:color w:val="000000"/>
                <w:kern w:val="0"/>
                <w:sz w:val="16"/>
                <w:szCs w:val="16"/>
              </w:rPr>
              <w:t>H</w:t>
            </w:r>
            <w:r>
              <w:rPr>
                <w:rFonts w:ascii="ＭＳ Ｐ明朝" w:eastAsia="ＭＳ Ｐ明朝" w:hAnsi="ＭＳ Ｐ明朝" w:cs="ＭＳ Ｐゴシック"/>
                <w:color w:val="000000"/>
                <w:kern w:val="0"/>
                <w:sz w:val="16"/>
                <w:szCs w:val="16"/>
              </w:rPr>
              <w:t>30</w:t>
            </w:r>
          </w:p>
        </w:tc>
        <w:tc>
          <w:tcPr>
            <w:tcW w:w="1049" w:type="dxa"/>
            <w:shd w:val="clear" w:color="auto" w:fill="auto"/>
            <w:noWrap/>
            <w:vAlign w:val="center"/>
            <w:hideMark/>
          </w:tcPr>
          <w:p w14:paraId="130584F9"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R1</w:t>
            </w:r>
          </w:p>
        </w:tc>
        <w:tc>
          <w:tcPr>
            <w:tcW w:w="1049" w:type="dxa"/>
            <w:shd w:val="clear" w:color="auto" w:fill="auto"/>
            <w:noWrap/>
            <w:vAlign w:val="center"/>
            <w:hideMark/>
          </w:tcPr>
          <w:p w14:paraId="55CB081E"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R2</w:t>
            </w:r>
          </w:p>
        </w:tc>
        <w:tc>
          <w:tcPr>
            <w:tcW w:w="1049" w:type="dxa"/>
            <w:shd w:val="clear" w:color="auto" w:fill="auto"/>
            <w:noWrap/>
            <w:vAlign w:val="center"/>
            <w:hideMark/>
          </w:tcPr>
          <w:p w14:paraId="6903418F" w14:textId="77777777" w:rsidR="0016213C" w:rsidRPr="008B3570" w:rsidRDefault="0016213C" w:rsidP="00A82633">
            <w:pPr>
              <w:widowControl/>
              <w:spacing w:line="0" w:lineRule="atLeast"/>
              <w:jc w:val="center"/>
              <w:rPr>
                <w:rFonts w:ascii="ＭＳ Ｐ明朝" w:eastAsia="ＭＳ Ｐ明朝" w:hAnsi="ＭＳ Ｐ明朝" w:cs="ＭＳ Ｐゴシック"/>
                <w:color w:val="000000"/>
                <w:kern w:val="0"/>
                <w:sz w:val="18"/>
              </w:rPr>
            </w:pPr>
            <w:r>
              <w:rPr>
                <w:rFonts w:ascii="ＭＳ Ｐ明朝" w:eastAsia="ＭＳ Ｐ明朝" w:hAnsi="ＭＳ Ｐ明朝" w:cs="ＭＳ Ｐゴシック"/>
                <w:color w:val="000000"/>
                <w:kern w:val="0"/>
                <w:sz w:val="16"/>
                <w:szCs w:val="16"/>
              </w:rPr>
              <w:t>R3</w:t>
            </w:r>
          </w:p>
        </w:tc>
        <w:tc>
          <w:tcPr>
            <w:tcW w:w="1049" w:type="dxa"/>
            <w:vAlign w:val="center"/>
          </w:tcPr>
          <w:p w14:paraId="3CF702E9" w14:textId="77777777" w:rsidR="0016213C" w:rsidRDefault="0016213C" w:rsidP="00A82633">
            <w:pPr>
              <w:widowControl/>
              <w:spacing w:line="0" w:lineRule="atLeast"/>
              <w:jc w:val="center"/>
              <w:rPr>
                <w:rFonts w:ascii="ＭＳ Ｐ明朝" w:eastAsia="ＭＳ Ｐ明朝" w:hAnsi="ＭＳ Ｐ明朝" w:cs="ＭＳ Ｐゴシック"/>
                <w:color w:val="000000"/>
                <w:kern w:val="0"/>
                <w:sz w:val="16"/>
                <w:szCs w:val="16"/>
              </w:rPr>
            </w:pPr>
            <w:r>
              <w:rPr>
                <w:rFonts w:ascii="ＭＳ Ｐ明朝" w:eastAsia="ＭＳ Ｐ明朝" w:hAnsi="ＭＳ Ｐ明朝" w:cs="ＭＳ Ｐゴシック"/>
                <w:color w:val="000000"/>
                <w:kern w:val="0"/>
                <w:sz w:val="16"/>
                <w:szCs w:val="16"/>
              </w:rPr>
              <w:t>R4</w:t>
            </w:r>
          </w:p>
        </w:tc>
      </w:tr>
      <w:tr w:rsidR="00A45063" w:rsidRPr="008B3570" w14:paraId="20DC3519" w14:textId="77777777" w:rsidTr="006D7235">
        <w:trPr>
          <w:trHeight w:val="283"/>
        </w:trPr>
        <w:tc>
          <w:tcPr>
            <w:tcW w:w="1129" w:type="dxa"/>
            <w:shd w:val="clear" w:color="auto" w:fill="auto"/>
            <w:noWrap/>
            <w:vAlign w:val="center"/>
          </w:tcPr>
          <w:p w14:paraId="49DF9986" w14:textId="77777777" w:rsidR="00A45063" w:rsidRPr="008B3570" w:rsidRDefault="00A45063" w:rsidP="00A45063">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shd w:val="clear" w:color="auto" w:fill="FFFFFF"/>
            <w:noWrap/>
          </w:tcPr>
          <w:p w14:paraId="22117522" w14:textId="12FE4879"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2,896.1 </w:t>
            </w:r>
          </w:p>
        </w:tc>
        <w:tc>
          <w:tcPr>
            <w:tcW w:w="1049" w:type="dxa"/>
            <w:shd w:val="clear" w:color="auto" w:fill="FFFFFF"/>
            <w:noWrap/>
          </w:tcPr>
          <w:p w14:paraId="12C76FD2" w14:textId="6832E0AC"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2,875.9 </w:t>
            </w:r>
          </w:p>
        </w:tc>
        <w:tc>
          <w:tcPr>
            <w:tcW w:w="1049" w:type="dxa"/>
            <w:shd w:val="clear" w:color="auto" w:fill="auto"/>
            <w:noWrap/>
          </w:tcPr>
          <w:p w14:paraId="0819964C" w14:textId="35DC832D"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3,023.2 </w:t>
            </w:r>
          </w:p>
        </w:tc>
        <w:tc>
          <w:tcPr>
            <w:tcW w:w="1049" w:type="dxa"/>
            <w:shd w:val="clear" w:color="auto" w:fill="auto"/>
            <w:noWrap/>
          </w:tcPr>
          <w:p w14:paraId="58A78E44" w14:textId="2AE76C48"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2,923.2 </w:t>
            </w:r>
          </w:p>
        </w:tc>
        <w:tc>
          <w:tcPr>
            <w:tcW w:w="1049" w:type="dxa"/>
          </w:tcPr>
          <w:p w14:paraId="2F09AA6F" w14:textId="115A231C"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3,018.9 </w:t>
            </w:r>
          </w:p>
        </w:tc>
      </w:tr>
      <w:tr w:rsidR="00A45063" w:rsidRPr="008B3570" w14:paraId="57C78128" w14:textId="77777777" w:rsidTr="008322CC">
        <w:trPr>
          <w:cantSplit/>
          <w:trHeight w:val="283"/>
        </w:trPr>
        <w:tc>
          <w:tcPr>
            <w:tcW w:w="1129" w:type="dxa"/>
            <w:shd w:val="clear" w:color="auto" w:fill="auto"/>
            <w:noWrap/>
            <w:vAlign w:val="center"/>
            <w:hideMark/>
          </w:tcPr>
          <w:p w14:paraId="3AEDD294" w14:textId="77777777" w:rsidR="00A45063" w:rsidRPr="008B3570" w:rsidRDefault="00A45063" w:rsidP="00A45063">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shd w:val="clear" w:color="auto" w:fill="FFFFFF"/>
            <w:noWrap/>
            <w:hideMark/>
          </w:tcPr>
          <w:p w14:paraId="50B45114" w14:textId="35AC4EE2"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2,485.4 </w:t>
            </w:r>
          </w:p>
        </w:tc>
        <w:tc>
          <w:tcPr>
            <w:tcW w:w="1049" w:type="dxa"/>
            <w:shd w:val="clear" w:color="auto" w:fill="FFFFFF"/>
            <w:noWrap/>
            <w:hideMark/>
          </w:tcPr>
          <w:p w14:paraId="309759E3" w14:textId="643459E5"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2,488.3 </w:t>
            </w:r>
          </w:p>
        </w:tc>
        <w:tc>
          <w:tcPr>
            <w:tcW w:w="1049" w:type="dxa"/>
            <w:shd w:val="clear" w:color="auto" w:fill="auto"/>
            <w:noWrap/>
            <w:hideMark/>
          </w:tcPr>
          <w:p w14:paraId="39602957" w14:textId="3706FECE"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2,528.8 </w:t>
            </w:r>
          </w:p>
        </w:tc>
        <w:tc>
          <w:tcPr>
            <w:tcW w:w="1049" w:type="dxa"/>
            <w:shd w:val="clear" w:color="auto" w:fill="auto"/>
            <w:noWrap/>
            <w:hideMark/>
          </w:tcPr>
          <w:p w14:paraId="391EBA35" w14:textId="551D1E62" w:rsidR="00A45063" w:rsidRPr="00A45063" w:rsidRDefault="00A45063" w:rsidP="00A45063">
            <w:pPr>
              <w:widowControl/>
              <w:spacing w:line="0" w:lineRule="atLeast"/>
              <w:jc w:val="right"/>
              <w:rPr>
                <w:rFonts w:asciiTheme="minorEastAsia" w:hAnsiTheme="minorEastAsia" w:cs="ＭＳ Ｐゴシック"/>
                <w:color w:val="000000"/>
                <w:kern w:val="0"/>
                <w:sz w:val="16"/>
                <w:szCs w:val="16"/>
              </w:rPr>
            </w:pPr>
            <w:r w:rsidRPr="00A45063">
              <w:rPr>
                <w:rFonts w:asciiTheme="minorEastAsia" w:hAnsiTheme="minorEastAsia"/>
                <w:sz w:val="16"/>
                <w:szCs w:val="16"/>
              </w:rPr>
              <w:t xml:space="preserve">2,539.1 </w:t>
            </w:r>
          </w:p>
        </w:tc>
        <w:tc>
          <w:tcPr>
            <w:tcW w:w="1049" w:type="dxa"/>
          </w:tcPr>
          <w:p w14:paraId="6ADA67A8" w14:textId="776D12DD" w:rsidR="00A45063" w:rsidRPr="00A45063" w:rsidRDefault="00A45063" w:rsidP="00A45063">
            <w:pPr>
              <w:widowControl/>
              <w:spacing w:line="0" w:lineRule="atLeast"/>
              <w:jc w:val="right"/>
              <w:rPr>
                <w:rFonts w:asciiTheme="minorEastAsia" w:hAnsiTheme="minorEastAsia" w:cs="Arial"/>
                <w:color w:val="000000" w:themeColor="dark1"/>
                <w:kern w:val="24"/>
                <w:sz w:val="16"/>
                <w:szCs w:val="16"/>
              </w:rPr>
            </w:pPr>
            <w:r w:rsidRPr="00A45063">
              <w:rPr>
                <w:rFonts w:asciiTheme="minorEastAsia" w:hAnsiTheme="minorEastAsia"/>
                <w:sz w:val="16"/>
                <w:szCs w:val="16"/>
              </w:rPr>
              <w:t xml:space="preserve">2,523.6 </w:t>
            </w:r>
          </w:p>
        </w:tc>
      </w:tr>
    </w:tbl>
    <w:p w14:paraId="76B00EE0" w14:textId="5B379585"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7E6FE9C0" w14:textId="2667742C"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69E0748E" w14:textId="2E79A485" w:rsidR="00105F28" w:rsidRDefault="006854A4" w:rsidP="00FB01A3">
      <w:pPr>
        <w:spacing w:line="0" w:lineRule="atLeast"/>
        <w:rPr>
          <w:rFonts w:ascii="ＭＳ Ｐゴシック" w:eastAsia="ＭＳ Ｐゴシック" w:hAnsi="ＭＳ Ｐゴシック" w:cs="メイリオ"/>
          <w:color w:val="000000" w:themeColor="text1"/>
          <w:sz w:val="18"/>
          <w:szCs w:val="18"/>
        </w:rPr>
      </w:pPr>
      <w:r w:rsidRPr="00FB5515">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964928" behindDoc="0" locked="0" layoutInCell="1" allowOverlap="1" wp14:anchorId="49E74595" wp14:editId="0F26E417">
                <wp:simplePos x="0" y="0"/>
                <wp:positionH relativeFrom="column">
                  <wp:posOffset>4206875</wp:posOffset>
                </wp:positionH>
                <wp:positionV relativeFrom="paragraph">
                  <wp:posOffset>44450</wp:posOffset>
                </wp:positionV>
                <wp:extent cx="830580" cy="28194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830580" cy="281940"/>
                        </a:xfrm>
                        <a:prstGeom prst="rect">
                          <a:avLst/>
                        </a:prstGeom>
                        <a:noFill/>
                        <a:ln w="25400" cap="flat" cmpd="sng" algn="ctr">
                          <a:noFill/>
                          <a:prstDash val="solid"/>
                        </a:ln>
                        <a:effectLst/>
                      </wps:spPr>
                      <wps:txbx>
                        <w:txbxContent>
                          <w:p w14:paraId="0A0614C6" w14:textId="77777777" w:rsidR="00A45063" w:rsidRPr="005506CD" w:rsidRDefault="00A45063" w:rsidP="00A45063">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74595" id="正方形/長方形 39" o:spid="_x0000_s1064" style="position:absolute;left:0;text-align:left;margin-left:331.25pt;margin-top:3.5pt;width:65.4pt;height:22.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" filled="f" stroked="f" strokeweight="2pt">
                <v:textbox>
                  <w:txbxContent>
                    <w:p w14:paraId="0A0614C6" w14:textId="77777777" w:rsidR="00A45063" w:rsidRPr="005506CD" w:rsidRDefault="00A45063" w:rsidP="00A45063">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p>
    <w:p w14:paraId="6B144F16" w14:textId="23F67661"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48D581F1" w14:textId="00363D39" w:rsidR="00A45063" w:rsidRPr="006854A4" w:rsidRDefault="00A45063" w:rsidP="006854A4">
      <w:pPr>
        <w:spacing w:line="0" w:lineRule="atLeast"/>
        <w:ind w:leftChars="135" w:left="283"/>
        <w:rPr>
          <w:rFonts w:ascii="ＭＳ Ｐ明朝" w:eastAsia="ＭＳ Ｐ明朝" w:hAnsi="ＭＳ Ｐ明朝" w:cs="メイリオ"/>
          <w:color w:val="000000" w:themeColor="text1"/>
          <w:sz w:val="16"/>
          <w:szCs w:val="16"/>
        </w:rPr>
      </w:pPr>
      <w:r w:rsidRPr="006854A4">
        <w:rPr>
          <w:rFonts w:ascii="ＭＳ Ｐ明朝" w:eastAsia="ＭＳ Ｐ明朝" w:hAnsi="ＭＳ Ｐ明朝" w:cs="メイリオ" w:hint="eastAsia"/>
          <w:color w:val="000000" w:themeColor="text1"/>
          <w:sz w:val="16"/>
          <w:szCs w:val="16"/>
        </w:rPr>
        <w:t>出典：大阪府統計課「毎月勤労統計調査地方調査年報」、総務省「2020年基準消費者物価指数年報」「20</w:t>
      </w:r>
      <w:r w:rsidRPr="006854A4">
        <w:rPr>
          <w:rFonts w:ascii="ＭＳ Ｐ明朝" w:eastAsia="ＭＳ Ｐ明朝" w:hAnsi="ＭＳ Ｐ明朝" w:cs="メイリオ"/>
          <w:color w:val="000000" w:themeColor="text1"/>
          <w:sz w:val="16"/>
          <w:szCs w:val="16"/>
        </w:rPr>
        <w:t>15</w:t>
      </w:r>
      <w:r w:rsidRPr="006854A4">
        <w:rPr>
          <w:rFonts w:ascii="ＭＳ Ｐ明朝" w:eastAsia="ＭＳ Ｐ明朝" w:hAnsi="ＭＳ Ｐ明朝" w:cs="メイリオ" w:hint="eastAsia"/>
          <w:color w:val="000000" w:themeColor="text1"/>
          <w:sz w:val="16"/>
          <w:szCs w:val="16"/>
        </w:rPr>
        <w:t>年基準消費者物価指数年報」（第３表　大阪市の消費者物価指数(持家の帰属家賃を除く総合)）により算出</w:t>
      </w:r>
    </w:p>
    <w:p w14:paraId="59E0FD20" w14:textId="41E6E912" w:rsidR="00105F28" w:rsidRDefault="00A45063" w:rsidP="006854A4">
      <w:pPr>
        <w:spacing w:line="0" w:lineRule="atLeast"/>
        <w:ind w:leftChars="67" w:left="141" w:firstLineChars="89" w:firstLine="142"/>
        <w:rPr>
          <w:rFonts w:ascii="ＭＳ Ｐゴシック" w:eastAsia="ＭＳ Ｐゴシック" w:hAnsi="ＭＳ Ｐゴシック" w:cs="メイリオ"/>
          <w:color w:val="000000" w:themeColor="text1"/>
          <w:sz w:val="18"/>
          <w:szCs w:val="18"/>
        </w:rPr>
      </w:pPr>
      <w:r w:rsidRPr="006854A4">
        <w:rPr>
          <w:rFonts w:ascii="ＭＳ Ｐ明朝" w:eastAsia="ＭＳ Ｐ明朝" w:hAnsi="ＭＳ Ｐ明朝" w:cs="メイリオ" w:hint="eastAsia"/>
          <w:color w:val="000000" w:themeColor="text1"/>
          <w:sz w:val="16"/>
          <w:szCs w:val="16"/>
        </w:rPr>
        <w:t>算出式：{{（所定内給与＋現金給与－決まって支給する給与）÷所定内労働時間｝÷消費者物価指数}×100</w:t>
      </w:r>
    </w:p>
    <w:p w14:paraId="7F1ED545" w14:textId="401FD98E"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20EA0317" w14:textId="77777777" w:rsidR="00B86BAE" w:rsidRDefault="00B86BAE" w:rsidP="00FB01A3">
      <w:pPr>
        <w:spacing w:line="0" w:lineRule="atLeast"/>
        <w:rPr>
          <w:rFonts w:ascii="ＭＳ Ｐゴシック" w:eastAsia="ＭＳ Ｐゴシック" w:hAnsi="ＭＳ Ｐゴシック" w:cs="メイリオ"/>
          <w:color w:val="000000" w:themeColor="text1"/>
          <w:sz w:val="18"/>
          <w:szCs w:val="18"/>
        </w:rPr>
      </w:pPr>
    </w:p>
    <w:p w14:paraId="7A3A70C7" w14:textId="1D854F1B" w:rsidR="00105F28" w:rsidRDefault="00105F28" w:rsidP="00FB01A3">
      <w:pPr>
        <w:spacing w:line="0" w:lineRule="atLeast"/>
        <w:rPr>
          <w:rFonts w:ascii="ＭＳ Ｐゴシック" w:eastAsia="ＭＳ Ｐゴシック" w:hAnsi="ＭＳ Ｐゴシック" w:cs="メイリオ"/>
          <w:color w:val="000000" w:themeColor="text1"/>
          <w:sz w:val="18"/>
          <w:szCs w:val="18"/>
        </w:rPr>
      </w:pPr>
    </w:p>
    <w:p w14:paraId="1E3882FF" w14:textId="77777777" w:rsidR="00B86BAE" w:rsidRDefault="00B86BAE" w:rsidP="00FB01A3">
      <w:pPr>
        <w:spacing w:line="0" w:lineRule="atLeast"/>
        <w:rPr>
          <w:rFonts w:ascii="ＭＳ Ｐゴシック" w:eastAsia="ＭＳ Ｐゴシック" w:hAnsi="ＭＳ Ｐゴシック" w:cs="メイリオ"/>
          <w:color w:val="000000" w:themeColor="text1"/>
          <w:sz w:val="18"/>
          <w:szCs w:val="18"/>
        </w:rPr>
      </w:pPr>
    </w:p>
    <w:p w14:paraId="08C93667" w14:textId="128A60FA" w:rsidR="007E676C" w:rsidRDefault="00221274" w:rsidP="00FB01A3">
      <w:pPr>
        <w:spacing w:line="0" w:lineRule="atLeast"/>
        <w:rPr>
          <w:rFonts w:ascii="ＭＳ Ｐゴシック" w:eastAsia="ＭＳ Ｐゴシック" w:hAnsi="ＭＳ Ｐゴシック" w:cs="メイリオ"/>
          <w:color w:val="000000" w:themeColor="text1"/>
          <w:sz w:val="18"/>
          <w:szCs w:val="18"/>
        </w:rPr>
      </w:pPr>
      <w:r w:rsidRPr="00D83CC3">
        <w:rPr>
          <w:rFonts w:ascii="ＭＳ Ｐゴシック" w:eastAsia="ＭＳ Ｐゴシック" w:hAnsi="ＭＳ Ｐゴシック" w:cs="メイリオ" w:hint="eastAsia"/>
          <w:color w:val="000000" w:themeColor="text1"/>
          <w:sz w:val="18"/>
          <w:szCs w:val="18"/>
        </w:rPr>
        <w:t>【図</w:t>
      </w:r>
      <w:r w:rsidR="003A43D6" w:rsidRPr="00D83CC3">
        <w:rPr>
          <w:rFonts w:ascii="ＭＳ Ｐゴシック" w:eastAsia="ＭＳ Ｐゴシック" w:hAnsi="ＭＳ Ｐゴシック" w:cs="メイリオ"/>
          <w:color w:val="000000" w:themeColor="text1"/>
          <w:sz w:val="18"/>
          <w:szCs w:val="18"/>
        </w:rPr>
        <w:t>14</w:t>
      </w:r>
      <w:r w:rsidRPr="00D83CC3">
        <w:rPr>
          <w:rFonts w:ascii="ＭＳ Ｐゴシック" w:eastAsia="ＭＳ Ｐゴシック" w:hAnsi="ＭＳ Ｐゴシック" w:cs="メイリオ" w:hint="eastAsia"/>
          <w:color w:val="000000" w:themeColor="text1"/>
          <w:sz w:val="18"/>
          <w:szCs w:val="18"/>
        </w:rPr>
        <w:t xml:space="preserve">】　</w:t>
      </w:r>
      <w:r w:rsidRPr="009D33A6">
        <w:rPr>
          <w:rFonts w:ascii="ＭＳ Ｐゴシック" w:eastAsia="ＭＳ Ｐゴシック" w:hAnsi="ＭＳ Ｐゴシック" w:cs="メイリオ" w:hint="eastAsia"/>
          <w:color w:val="000000" w:themeColor="text1"/>
          <w:sz w:val="18"/>
          <w:szCs w:val="18"/>
        </w:rPr>
        <w:t>産業別総実労働時間（年間、平均、常用労働者数5人以上の事業所）</w:t>
      </w:r>
    </w:p>
    <w:tbl>
      <w:tblPr>
        <w:tblpPr w:leftFromText="142" w:rightFromText="142" w:vertAnchor="text" w:horzAnchor="margin" w:tblpXSpec="right" w:tblpY="427"/>
        <w:tblW w:w="4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1"/>
        <w:gridCol w:w="567"/>
        <w:gridCol w:w="567"/>
        <w:gridCol w:w="622"/>
        <w:gridCol w:w="654"/>
        <w:gridCol w:w="708"/>
      </w:tblGrid>
      <w:tr w:rsidR="00EA1941" w:rsidRPr="00465959" w14:paraId="4CD106A0" w14:textId="77777777" w:rsidTr="00F2187F">
        <w:trPr>
          <w:trHeight w:val="539"/>
        </w:trPr>
        <w:tc>
          <w:tcPr>
            <w:tcW w:w="1131" w:type="dxa"/>
            <w:shd w:val="clear" w:color="auto" w:fill="auto"/>
            <w:noWrap/>
            <w:vAlign w:val="center"/>
            <w:hideMark/>
          </w:tcPr>
          <w:p w14:paraId="7346D9A9" w14:textId="77777777" w:rsidR="00EA1941" w:rsidRPr="00465959" w:rsidRDefault="00EA1941" w:rsidP="00ED172A">
            <w:pPr>
              <w:widowControl/>
              <w:spacing w:line="0" w:lineRule="atLeast"/>
              <w:jc w:val="left"/>
              <w:rPr>
                <w:rFonts w:ascii="ＭＳ Ｐ明朝" w:eastAsia="ＭＳ Ｐ明朝" w:hAnsi="ＭＳ Ｐ明朝" w:cs="ＭＳ Ｐゴシック"/>
                <w:color w:val="000000"/>
                <w:kern w:val="0"/>
                <w:sz w:val="18"/>
              </w:rPr>
            </w:pPr>
          </w:p>
        </w:tc>
        <w:tc>
          <w:tcPr>
            <w:tcW w:w="567" w:type="dxa"/>
            <w:shd w:val="clear" w:color="auto" w:fill="auto"/>
            <w:noWrap/>
            <w:vAlign w:val="center"/>
            <w:hideMark/>
          </w:tcPr>
          <w:p w14:paraId="5F069509" w14:textId="77777777" w:rsidR="00EA1941" w:rsidRPr="00465959"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465959">
              <w:rPr>
                <w:rFonts w:ascii="ＭＳ Ｐ明朝" w:eastAsia="ＭＳ Ｐ明朝" w:hAnsi="ＭＳ Ｐ明朝" w:cs="ＭＳ Ｐゴシック" w:hint="eastAsia"/>
                <w:color w:val="000000"/>
                <w:kern w:val="0"/>
                <w:sz w:val="16"/>
                <w:szCs w:val="16"/>
              </w:rPr>
              <w:t>H</w:t>
            </w:r>
            <w:r w:rsidRPr="00465959">
              <w:rPr>
                <w:rFonts w:ascii="ＭＳ Ｐ明朝" w:eastAsia="ＭＳ Ｐ明朝" w:hAnsi="ＭＳ Ｐ明朝" w:cs="ＭＳ Ｐゴシック"/>
                <w:color w:val="000000"/>
                <w:kern w:val="0"/>
                <w:sz w:val="16"/>
                <w:szCs w:val="16"/>
              </w:rPr>
              <w:t>30</w:t>
            </w:r>
          </w:p>
        </w:tc>
        <w:tc>
          <w:tcPr>
            <w:tcW w:w="567" w:type="dxa"/>
            <w:shd w:val="clear" w:color="auto" w:fill="auto"/>
            <w:noWrap/>
            <w:vAlign w:val="center"/>
            <w:hideMark/>
          </w:tcPr>
          <w:p w14:paraId="1A906978" w14:textId="77777777" w:rsidR="00EA1941" w:rsidRPr="0035209C"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35209C">
              <w:rPr>
                <w:rFonts w:ascii="ＭＳ Ｐ明朝" w:eastAsia="ＭＳ Ｐ明朝" w:hAnsi="ＭＳ Ｐ明朝" w:cs="ＭＳ Ｐゴシック"/>
                <w:color w:val="000000"/>
                <w:kern w:val="0"/>
                <w:sz w:val="16"/>
                <w:szCs w:val="16"/>
              </w:rPr>
              <w:t>R1</w:t>
            </w:r>
          </w:p>
        </w:tc>
        <w:tc>
          <w:tcPr>
            <w:tcW w:w="622" w:type="dxa"/>
            <w:shd w:val="clear" w:color="auto" w:fill="auto"/>
            <w:noWrap/>
            <w:vAlign w:val="center"/>
            <w:hideMark/>
          </w:tcPr>
          <w:p w14:paraId="312AD0A0" w14:textId="77777777" w:rsidR="00EA1941" w:rsidRPr="00BF4EE4"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BF4EE4">
              <w:rPr>
                <w:rFonts w:ascii="ＭＳ Ｐ明朝" w:eastAsia="ＭＳ Ｐ明朝" w:hAnsi="ＭＳ Ｐ明朝" w:cs="ＭＳ Ｐゴシック"/>
                <w:color w:val="000000"/>
                <w:kern w:val="0"/>
                <w:sz w:val="16"/>
                <w:szCs w:val="16"/>
              </w:rPr>
              <w:t>R2</w:t>
            </w:r>
          </w:p>
        </w:tc>
        <w:tc>
          <w:tcPr>
            <w:tcW w:w="654" w:type="dxa"/>
            <w:shd w:val="clear" w:color="auto" w:fill="auto"/>
            <w:noWrap/>
            <w:vAlign w:val="center"/>
            <w:hideMark/>
          </w:tcPr>
          <w:p w14:paraId="52924E29" w14:textId="669645AC" w:rsidR="00EA1941" w:rsidRPr="00BF4EE4" w:rsidRDefault="00EA1941" w:rsidP="00ED172A">
            <w:pPr>
              <w:widowControl/>
              <w:spacing w:line="0" w:lineRule="atLeast"/>
              <w:jc w:val="center"/>
              <w:rPr>
                <w:rFonts w:ascii="ＭＳ Ｐ明朝" w:eastAsia="ＭＳ Ｐ明朝" w:hAnsi="ＭＳ Ｐ明朝" w:cs="ＭＳ Ｐゴシック"/>
                <w:color w:val="000000"/>
                <w:kern w:val="0"/>
                <w:sz w:val="18"/>
              </w:rPr>
            </w:pPr>
            <w:r w:rsidRPr="00BF4EE4">
              <w:rPr>
                <w:rFonts w:ascii="ＭＳ Ｐ明朝" w:eastAsia="ＭＳ Ｐ明朝" w:hAnsi="ＭＳ Ｐ明朝" w:cs="ＭＳ Ｐゴシック"/>
                <w:color w:val="000000"/>
                <w:kern w:val="0"/>
                <w:sz w:val="16"/>
                <w:szCs w:val="16"/>
              </w:rPr>
              <w:t>R3</w:t>
            </w:r>
          </w:p>
        </w:tc>
        <w:tc>
          <w:tcPr>
            <w:tcW w:w="708" w:type="dxa"/>
            <w:vAlign w:val="center"/>
          </w:tcPr>
          <w:p w14:paraId="51CD5209" w14:textId="77777777" w:rsidR="00EA1941" w:rsidRPr="00BF4EE4" w:rsidRDefault="00EA1941" w:rsidP="00ED172A">
            <w:pPr>
              <w:widowControl/>
              <w:spacing w:line="0" w:lineRule="atLeast"/>
              <w:jc w:val="center"/>
              <w:rPr>
                <w:rFonts w:ascii="ＭＳ Ｐ明朝" w:eastAsia="ＭＳ Ｐ明朝" w:hAnsi="ＭＳ Ｐ明朝" w:cs="ＭＳ Ｐゴシック"/>
                <w:color w:val="000000"/>
                <w:kern w:val="0"/>
                <w:sz w:val="16"/>
                <w:szCs w:val="16"/>
              </w:rPr>
            </w:pPr>
            <w:r w:rsidRPr="00BF4EE4">
              <w:rPr>
                <w:rFonts w:ascii="ＭＳ Ｐ明朝" w:eastAsia="ＭＳ Ｐ明朝" w:hAnsi="ＭＳ Ｐ明朝" w:cs="ＭＳ Ｐゴシック"/>
                <w:color w:val="000000"/>
                <w:kern w:val="0"/>
                <w:sz w:val="16"/>
                <w:szCs w:val="16"/>
              </w:rPr>
              <w:t>R4</w:t>
            </w:r>
          </w:p>
        </w:tc>
      </w:tr>
      <w:tr w:rsidR="00EA1941" w:rsidRPr="00465959" w14:paraId="0BDB935D" w14:textId="77777777" w:rsidTr="00F2187F">
        <w:trPr>
          <w:cantSplit/>
          <w:trHeight w:val="539"/>
        </w:trPr>
        <w:tc>
          <w:tcPr>
            <w:tcW w:w="1131" w:type="dxa"/>
            <w:shd w:val="clear" w:color="auto" w:fill="auto"/>
            <w:noWrap/>
            <w:vAlign w:val="center"/>
            <w:hideMark/>
          </w:tcPr>
          <w:p w14:paraId="09F7FC6C" w14:textId="77777777" w:rsidR="00EA1941" w:rsidRPr="00465959" w:rsidRDefault="00EA1941" w:rsidP="00ED172A">
            <w:pPr>
              <w:widowControl/>
              <w:spacing w:line="0" w:lineRule="atLeast"/>
              <w:rPr>
                <w:rFonts w:ascii="ＭＳ Ｐ明朝" w:eastAsia="ＭＳ Ｐ明朝" w:hAnsi="ＭＳ Ｐ明朝" w:cs="ＭＳ Ｐゴシック"/>
                <w:color w:val="000000"/>
                <w:kern w:val="0"/>
                <w:sz w:val="18"/>
              </w:rPr>
            </w:pPr>
            <w:r w:rsidRPr="00465959">
              <w:rPr>
                <w:rFonts w:ascii="ＭＳ Ｐ明朝" w:eastAsia="ＭＳ Ｐ明朝" w:hAnsi="ＭＳ Ｐ明朝" w:cs="ＭＳ Ｐゴシック" w:hint="eastAsia"/>
                <w:color w:val="000000"/>
                <w:kern w:val="0"/>
                <w:sz w:val="18"/>
              </w:rPr>
              <w:t>建設業</w:t>
            </w:r>
          </w:p>
        </w:tc>
        <w:tc>
          <w:tcPr>
            <w:tcW w:w="567" w:type="dxa"/>
            <w:shd w:val="clear" w:color="auto" w:fill="FFFFFF"/>
            <w:noWrap/>
            <w:vAlign w:val="center"/>
            <w:hideMark/>
          </w:tcPr>
          <w:p w14:paraId="2CEFD6E6"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2,039</w:t>
            </w:r>
          </w:p>
        </w:tc>
        <w:tc>
          <w:tcPr>
            <w:tcW w:w="567" w:type="dxa"/>
            <w:shd w:val="clear" w:color="auto" w:fill="FFFFFF"/>
            <w:noWrap/>
            <w:vAlign w:val="center"/>
            <w:hideMark/>
          </w:tcPr>
          <w:p w14:paraId="08140E6C"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2,039</w:t>
            </w:r>
          </w:p>
        </w:tc>
        <w:tc>
          <w:tcPr>
            <w:tcW w:w="622" w:type="dxa"/>
            <w:shd w:val="clear" w:color="auto" w:fill="FFFFFF"/>
            <w:noWrap/>
            <w:vAlign w:val="center"/>
            <w:hideMark/>
          </w:tcPr>
          <w:p w14:paraId="047A090C"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2,023</w:t>
            </w:r>
          </w:p>
        </w:tc>
        <w:tc>
          <w:tcPr>
            <w:tcW w:w="654" w:type="dxa"/>
            <w:shd w:val="clear" w:color="auto" w:fill="FFFFFF"/>
            <w:noWrap/>
            <w:vAlign w:val="center"/>
            <w:hideMark/>
          </w:tcPr>
          <w:p w14:paraId="58B9D398" w14:textId="09CC0CD8"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2,024</w:t>
            </w:r>
          </w:p>
        </w:tc>
        <w:tc>
          <w:tcPr>
            <w:tcW w:w="708" w:type="dxa"/>
            <w:shd w:val="clear" w:color="auto" w:fill="FFFFFF"/>
            <w:vAlign w:val="center"/>
          </w:tcPr>
          <w:p w14:paraId="6BF75DEF" w14:textId="77777777" w:rsidR="00EA1941" w:rsidRPr="00CF5B5C" w:rsidRDefault="00EA1941" w:rsidP="00ED172A">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1,966</w:t>
            </w:r>
          </w:p>
        </w:tc>
      </w:tr>
      <w:tr w:rsidR="00EA1941" w:rsidRPr="00465959" w14:paraId="234426D2" w14:textId="77777777" w:rsidTr="00F2187F">
        <w:trPr>
          <w:cantSplit/>
          <w:trHeight w:val="539"/>
        </w:trPr>
        <w:tc>
          <w:tcPr>
            <w:tcW w:w="1131" w:type="dxa"/>
            <w:shd w:val="clear" w:color="auto" w:fill="auto"/>
            <w:noWrap/>
            <w:vAlign w:val="center"/>
            <w:hideMark/>
          </w:tcPr>
          <w:p w14:paraId="01B0FBE1" w14:textId="36F3DA82" w:rsidR="00EA1941" w:rsidRPr="00465959" w:rsidRDefault="00EA1941" w:rsidP="00ED172A">
            <w:pPr>
              <w:widowControl/>
              <w:spacing w:line="0" w:lineRule="atLeast"/>
              <w:rPr>
                <w:rFonts w:ascii="ＭＳ Ｐ明朝" w:eastAsia="ＭＳ Ｐ明朝" w:hAnsi="ＭＳ Ｐ明朝" w:cs="ＭＳ Ｐゴシック"/>
                <w:color w:val="000000"/>
                <w:kern w:val="0"/>
                <w:sz w:val="18"/>
              </w:rPr>
            </w:pPr>
            <w:r w:rsidRPr="00465959">
              <w:rPr>
                <w:rFonts w:ascii="ＭＳ Ｐ明朝" w:eastAsia="ＭＳ Ｐ明朝" w:hAnsi="ＭＳ Ｐ明朝" w:cs="ＭＳ Ｐゴシック" w:hint="eastAsia"/>
                <w:color w:val="000000"/>
                <w:kern w:val="0"/>
                <w:sz w:val="18"/>
              </w:rPr>
              <w:t>調査産業計</w:t>
            </w:r>
          </w:p>
        </w:tc>
        <w:tc>
          <w:tcPr>
            <w:tcW w:w="567" w:type="dxa"/>
            <w:shd w:val="clear" w:color="auto" w:fill="FFFFFF"/>
            <w:noWrap/>
            <w:vAlign w:val="center"/>
            <w:hideMark/>
          </w:tcPr>
          <w:p w14:paraId="2096A77A" w14:textId="646261DE"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1,672</w:t>
            </w:r>
          </w:p>
        </w:tc>
        <w:tc>
          <w:tcPr>
            <w:tcW w:w="567" w:type="dxa"/>
            <w:shd w:val="clear" w:color="auto" w:fill="FFFFFF"/>
            <w:noWrap/>
            <w:vAlign w:val="center"/>
            <w:hideMark/>
          </w:tcPr>
          <w:p w14:paraId="4EA3B6FB" w14:textId="67D48A40"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1,637</w:t>
            </w:r>
          </w:p>
        </w:tc>
        <w:tc>
          <w:tcPr>
            <w:tcW w:w="622" w:type="dxa"/>
            <w:shd w:val="clear" w:color="auto" w:fill="FFFFFF"/>
            <w:noWrap/>
            <w:vAlign w:val="center"/>
            <w:hideMark/>
          </w:tcPr>
          <w:p w14:paraId="79AF95D8" w14:textId="77777777"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1,579</w:t>
            </w:r>
          </w:p>
        </w:tc>
        <w:tc>
          <w:tcPr>
            <w:tcW w:w="654" w:type="dxa"/>
            <w:shd w:val="clear" w:color="auto" w:fill="FFFFFF"/>
            <w:noWrap/>
            <w:vAlign w:val="center"/>
            <w:hideMark/>
          </w:tcPr>
          <w:p w14:paraId="6014776D" w14:textId="0F6DD99E" w:rsidR="00EA1941" w:rsidRPr="00CF5B5C" w:rsidRDefault="00EA1941" w:rsidP="00ED172A">
            <w:pPr>
              <w:widowControl/>
              <w:spacing w:line="0" w:lineRule="atLeast"/>
              <w:jc w:val="right"/>
              <w:rPr>
                <w:rFonts w:ascii="ＭＳ Ｐ明朝" w:eastAsia="ＭＳ Ｐ明朝" w:hAnsi="ＭＳ Ｐ明朝" w:cs="ＭＳ Ｐゴシック"/>
                <w:color w:val="000000"/>
                <w:kern w:val="0"/>
                <w:sz w:val="16"/>
                <w:szCs w:val="16"/>
              </w:rPr>
            </w:pPr>
            <w:r w:rsidRPr="00CF5B5C">
              <w:rPr>
                <w:rFonts w:ascii="ＭＳ Ｐ明朝" w:eastAsia="ＭＳ Ｐ明朝" w:hAnsi="ＭＳ Ｐ明朝" w:cs="Arial"/>
                <w:color w:val="000000"/>
                <w:kern w:val="24"/>
                <w:sz w:val="16"/>
                <w:szCs w:val="16"/>
              </w:rPr>
              <w:t>1,596</w:t>
            </w:r>
          </w:p>
        </w:tc>
        <w:tc>
          <w:tcPr>
            <w:tcW w:w="708" w:type="dxa"/>
            <w:shd w:val="clear" w:color="auto" w:fill="FFFFFF"/>
            <w:vAlign w:val="center"/>
          </w:tcPr>
          <w:p w14:paraId="0C368976" w14:textId="4026387F" w:rsidR="00EA1941" w:rsidRPr="00CF5B5C" w:rsidRDefault="00EA1941" w:rsidP="00ED172A">
            <w:pPr>
              <w:widowControl/>
              <w:spacing w:line="0" w:lineRule="atLeast"/>
              <w:jc w:val="right"/>
              <w:rPr>
                <w:rFonts w:ascii="ＭＳ Ｐ明朝" w:eastAsia="ＭＳ Ｐ明朝" w:hAnsi="ＭＳ Ｐ明朝" w:cs="Arial"/>
                <w:color w:val="000000"/>
                <w:kern w:val="24"/>
                <w:sz w:val="16"/>
                <w:szCs w:val="16"/>
              </w:rPr>
            </w:pPr>
            <w:r w:rsidRPr="00CF5B5C">
              <w:rPr>
                <w:rFonts w:ascii="ＭＳ Ｐ明朝" w:eastAsia="ＭＳ Ｐ明朝" w:hAnsi="ＭＳ Ｐ明朝" w:cs="Arial"/>
                <w:color w:val="000000"/>
                <w:kern w:val="24"/>
                <w:sz w:val="16"/>
                <w:szCs w:val="16"/>
              </w:rPr>
              <w:t>1,595</w:t>
            </w:r>
          </w:p>
        </w:tc>
      </w:tr>
    </w:tbl>
    <w:p w14:paraId="12B883C0" w14:textId="5DB77D1C" w:rsidR="001E0FE3" w:rsidRPr="001E0FE3" w:rsidRDefault="00DA242D" w:rsidP="00FB01A3">
      <w:pPr>
        <w:spacing w:line="0" w:lineRule="atLeast"/>
        <w:rPr>
          <w:rFonts w:ascii="ＭＳ Ｐゴシック" w:eastAsia="ＭＳ Ｐゴシック" w:hAnsi="ＭＳ Ｐゴシック" w:cs="メイリオ"/>
          <w:color w:val="000000" w:themeColor="text1"/>
          <w:sz w:val="18"/>
          <w:szCs w:val="18"/>
        </w:rPr>
      </w:pPr>
      <w:r w:rsidRPr="0010233D">
        <w:rPr>
          <w:rFonts w:ascii="ＭＳ Ｐゴシック" w:eastAsia="ＭＳ Ｐゴシック" w:hAnsi="ＭＳ Ｐゴシック" w:cs="ＭＳ Ｐゴシック" w:hint="eastAsia"/>
          <w:noProof/>
          <w:kern w:val="0"/>
          <w:sz w:val="12"/>
          <w:szCs w:val="12"/>
        </w:rPr>
        <mc:AlternateContent>
          <mc:Choice Requires="wps">
            <w:drawing>
              <wp:anchor distT="0" distB="0" distL="114300" distR="114300" simplePos="0" relativeHeight="251877888" behindDoc="0" locked="0" layoutInCell="1" allowOverlap="1" wp14:anchorId="5FE0EB7F" wp14:editId="7E8E4D9F">
                <wp:simplePos x="0" y="0"/>
                <wp:positionH relativeFrom="column">
                  <wp:posOffset>4801235</wp:posOffset>
                </wp:positionH>
                <wp:positionV relativeFrom="paragraph">
                  <wp:posOffset>1287145</wp:posOffset>
                </wp:positionV>
                <wp:extent cx="754380" cy="30162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75438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1BAFA" w14:textId="77777777" w:rsidR="00FB5515" w:rsidRPr="00A57C60" w:rsidRDefault="00FB5515"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0EB7F" id="正方形/長方形 46" o:spid="_x0000_s1065" style="position:absolute;left:0;text-align:left;margin-left:378.05pt;margin-top:101.35pt;width:59.4pt;height:23.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" filled="f" stroked="f" strokeweight="2pt">
                <v:textbox>
                  <w:txbxContent>
                    <w:p w14:paraId="4BD1BAFA" w14:textId="77777777" w:rsidR="00FB5515" w:rsidRPr="00A57C60" w:rsidRDefault="00FB5515" w:rsidP="00FB5515">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v:textbox>
              </v:rect>
            </w:pict>
          </mc:Fallback>
        </mc:AlternateContent>
      </w:r>
      <w:r w:rsidRPr="008B3570">
        <w:rPr>
          <w:rFonts w:ascii="HGPｺﾞｼｯｸM" w:eastAsia="HGPｺﾞｼｯｸM" w:hAnsi="メイリオ" w:cs="メイリオ"/>
          <w:noProof/>
          <w:sz w:val="22"/>
        </w:rPr>
        <mc:AlternateContent>
          <mc:Choice Requires="wps">
            <w:drawing>
              <wp:anchor distT="0" distB="0" distL="114300" distR="114300" simplePos="0" relativeHeight="251780608" behindDoc="0" locked="0" layoutInCell="1" allowOverlap="1" wp14:anchorId="1F07CFB2" wp14:editId="7C87634F">
                <wp:simplePos x="0" y="0"/>
                <wp:positionH relativeFrom="margin">
                  <wp:posOffset>-136525</wp:posOffset>
                </wp:positionH>
                <wp:positionV relativeFrom="paragraph">
                  <wp:posOffset>1913255</wp:posOffset>
                </wp:positionV>
                <wp:extent cx="2809875" cy="254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809875" cy="254000"/>
                        </a:xfrm>
                        <a:prstGeom prst="rect">
                          <a:avLst/>
                        </a:prstGeom>
                        <a:noFill/>
                        <a:ln w="6350">
                          <a:noFill/>
                        </a:ln>
                      </wps:spPr>
                      <wps:txbx>
                        <w:txbxContent>
                          <w:p w14:paraId="244AB8BB" w14:textId="77777777" w:rsidR="00982CBB" w:rsidRPr="00450D2A" w:rsidRDefault="00982CBB" w:rsidP="00450D2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CFB2" id="テキスト ボックス 28" o:spid="_x0000_s1066" type="#_x0000_t202" style="position:absolute;left:0;text-align:left;margin-left:-10.75pt;margin-top:150.65pt;width:221.25pt;height:20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" filled="f" stroked="f" strokeweight=".5pt">
                <v:textbox>
                  <w:txbxContent>
                    <w:p w14:paraId="244AB8BB" w14:textId="77777777" w:rsidR="00982CBB" w:rsidRPr="00450D2A" w:rsidRDefault="00982CBB" w:rsidP="00450D2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r w:rsidR="005C517E">
        <w:rPr>
          <w:noProof/>
        </w:rPr>
        <w:t xml:space="preserve"> </w:t>
      </w:r>
      <w:r w:rsidR="005C517E">
        <w:rPr>
          <w:noProof/>
        </w:rPr>
        <w:drawing>
          <wp:inline distT="0" distB="0" distL="0" distR="0" wp14:anchorId="6BD56BDA" wp14:editId="3A30C6A0">
            <wp:extent cx="2491740" cy="1911350"/>
            <wp:effectExtent l="0" t="0" r="3810" b="1270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547A45" w14:textId="58FC0D4E" w:rsidR="006F107F" w:rsidRDefault="006F107F" w:rsidP="008B37B0">
      <w:pPr>
        <w:spacing w:line="288" w:lineRule="auto"/>
        <w:rPr>
          <w:rFonts w:ascii="ＭＳ Ｐゴシック" w:eastAsia="ＭＳ Ｐゴシック" w:hAnsi="ＭＳ Ｐゴシック"/>
          <w:sz w:val="16"/>
          <w:szCs w:val="16"/>
        </w:rPr>
      </w:pPr>
    </w:p>
    <w:p w14:paraId="3A52B942" w14:textId="16997432" w:rsidR="00221274" w:rsidRDefault="00221274" w:rsidP="00B60004">
      <w:pPr>
        <w:spacing w:line="360" w:lineRule="auto"/>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rPr>
        <w:lastRenderedPageBreak/>
        <w:t>【図</w:t>
      </w:r>
      <w:r w:rsidR="003A43D6" w:rsidRPr="00D83CC3">
        <w:rPr>
          <w:rFonts w:ascii="ＭＳ Ｐゴシック" w:eastAsia="ＭＳ Ｐゴシック" w:hAnsi="ＭＳ Ｐゴシック" w:cs="メイリオ" w:hint="eastAsia"/>
          <w:color w:val="000000" w:themeColor="text1"/>
          <w:sz w:val="18"/>
        </w:rPr>
        <w:t>1</w:t>
      </w:r>
      <w:r w:rsidR="003A43D6" w:rsidRPr="00D83CC3">
        <w:rPr>
          <w:rFonts w:ascii="ＭＳ Ｐゴシック" w:eastAsia="ＭＳ Ｐゴシック" w:hAnsi="ＭＳ Ｐゴシック" w:cs="メイリオ"/>
          <w:color w:val="000000" w:themeColor="text1"/>
          <w:sz w:val="18"/>
        </w:rPr>
        <w:t>5</w:t>
      </w:r>
      <w:r w:rsidRPr="00D83CC3">
        <w:rPr>
          <w:rFonts w:ascii="ＭＳ Ｐゴシック" w:eastAsia="ＭＳ Ｐゴシック" w:hAnsi="ＭＳ Ｐゴシック" w:cs="メイリオ" w:hint="eastAsia"/>
          <w:color w:val="000000" w:themeColor="text1"/>
          <w:sz w:val="18"/>
        </w:rPr>
        <w:t xml:space="preserve">】　</w:t>
      </w:r>
      <w:r w:rsidRPr="0001599E">
        <w:rPr>
          <w:rFonts w:ascii="ＭＳ Ｐゴシック" w:eastAsia="ＭＳ Ｐゴシック" w:hAnsi="ＭＳ Ｐゴシック" w:cs="メイリオ" w:hint="eastAsia"/>
          <w:sz w:val="18"/>
        </w:rPr>
        <w:t>小規模事業所（常用労働者数1～4人）の賃金、労働時間等の調査結果（建設業）</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00"/>
        <w:gridCol w:w="2051"/>
        <w:gridCol w:w="2551"/>
        <w:gridCol w:w="1985"/>
        <w:gridCol w:w="1275"/>
      </w:tblGrid>
      <w:tr w:rsidR="00D01472" w:rsidRPr="00D01472" w14:paraId="01409ED9" w14:textId="77777777" w:rsidTr="004227AB">
        <w:trPr>
          <w:trHeight w:val="642"/>
        </w:trPr>
        <w:tc>
          <w:tcPr>
            <w:tcW w:w="1200" w:type="dxa"/>
            <w:shd w:val="clear" w:color="auto" w:fill="FFFFFF"/>
            <w:tcMar>
              <w:top w:w="15" w:type="dxa"/>
              <w:left w:w="15" w:type="dxa"/>
              <w:bottom w:w="0" w:type="dxa"/>
              <w:right w:w="15" w:type="dxa"/>
            </w:tcMar>
            <w:vAlign w:val="center"/>
            <w:hideMark/>
          </w:tcPr>
          <w:p w14:paraId="591A0EF7"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 xml:space="preserve">　</w:t>
            </w:r>
          </w:p>
        </w:tc>
        <w:tc>
          <w:tcPr>
            <w:tcW w:w="2051" w:type="dxa"/>
            <w:shd w:val="clear" w:color="auto" w:fill="FFFFFF"/>
            <w:tcMar>
              <w:top w:w="15" w:type="dxa"/>
              <w:left w:w="15" w:type="dxa"/>
              <w:bottom w:w="0" w:type="dxa"/>
              <w:right w:w="15" w:type="dxa"/>
            </w:tcMar>
            <w:vAlign w:val="center"/>
            <w:hideMark/>
          </w:tcPr>
          <w:p w14:paraId="57BD070D"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きまって支給する現金給与額（円）</w:t>
            </w:r>
          </w:p>
        </w:tc>
        <w:tc>
          <w:tcPr>
            <w:tcW w:w="2551" w:type="dxa"/>
            <w:shd w:val="clear" w:color="auto" w:fill="FFFFFF"/>
            <w:tcMar>
              <w:top w:w="15" w:type="dxa"/>
              <w:left w:w="15" w:type="dxa"/>
              <w:bottom w:w="0" w:type="dxa"/>
              <w:right w:w="15" w:type="dxa"/>
            </w:tcMar>
            <w:vAlign w:val="center"/>
            <w:hideMark/>
          </w:tcPr>
          <w:p w14:paraId="09C45817"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特別に支払われた現金給与額</w:t>
            </w:r>
            <w:r w:rsidRPr="00CF5B5C">
              <w:rPr>
                <w:rFonts w:ascii="ＭＳ Ｐ明朝" w:eastAsia="ＭＳ Ｐ明朝" w:hAnsi="ＭＳ Ｐ明朝"/>
                <w:sz w:val="16"/>
                <w:szCs w:val="16"/>
              </w:rPr>
              <w:br/>
            </w:r>
            <w:r w:rsidRPr="00CF5B5C">
              <w:rPr>
                <w:rFonts w:ascii="ＭＳ Ｐ明朝" w:eastAsia="ＭＳ Ｐ明朝" w:hAnsi="ＭＳ Ｐ明朝" w:hint="eastAsia"/>
                <w:sz w:val="16"/>
                <w:szCs w:val="16"/>
              </w:rPr>
              <w:t>（勤続</w:t>
            </w:r>
            <w:r w:rsidRPr="00CF5B5C">
              <w:rPr>
                <w:rFonts w:ascii="ＭＳ Ｐ明朝" w:eastAsia="ＭＳ Ｐ明朝" w:hAnsi="ＭＳ Ｐ明朝"/>
                <w:sz w:val="16"/>
                <w:szCs w:val="16"/>
              </w:rPr>
              <w:t>1年以上）（円）</w:t>
            </w:r>
          </w:p>
        </w:tc>
        <w:tc>
          <w:tcPr>
            <w:tcW w:w="1985" w:type="dxa"/>
            <w:shd w:val="clear" w:color="auto" w:fill="FFFFFF"/>
            <w:tcMar>
              <w:top w:w="15" w:type="dxa"/>
              <w:left w:w="15" w:type="dxa"/>
              <w:bottom w:w="0" w:type="dxa"/>
              <w:right w:w="15" w:type="dxa"/>
            </w:tcMar>
            <w:vAlign w:val="center"/>
            <w:hideMark/>
          </w:tcPr>
          <w:p w14:paraId="4C742014"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1日の実労働時間数（時間）</w:t>
            </w:r>
          </w:p>
        </w:tc>
        <w:tc>
          <w:tcPr>
            <w:tcW w:w="1275" w:type="dxa"/>
            <w:shd w:val="clear" w:color="auto" w:fill="FFFFFF"/>
            <w:tcMar>
              <w:top w:w="15" w:type="dxa"/>
              <w:left w:w="15" w:type="dxa"/>
              <w:bottom w:w="0" w:type="dxa"/>
              <w:right w:w="15" w:type="dxa"/>
            </w:tcMar>
            <w:vAlign w:val="center"/>
            <w:hideMark/>
          </w:tcPr>
          <w:p w14:paraId="6E31A2D4" w14:textId="66CA5D4A"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出勤日数（日）</w:t>
            </w:r>
          </w:p>
        </w:tc>
      </w:tr>
      <w:tr w:rsidR="00D01472" w:rsidRPr="00D01472" w14:paraId="0C68BCB9" w14:textId="77777777" w:rsidTr="004227AB">
        <w:trPr>
          <w:trHeight w:val="423"/>
        </w:trPr>
        <w:tc>
          <w:tcPr>
            <w:tcW w:w="1200" w:type="dxa"/>
            <w:shd w:val="clear" w:color="auto" w:fill="FFFFFF"/>
            <w:tcMar>
              <w:top w:w="15" w:type="dxa"/>
              <w:left w:w="15" w:type="dxa"/>
              <w:bottom w:w="0" w:type="dxa"/>
              <w:right w:w="15" w:type="dxa"/>
            </w:tcMar>
            <w:vAlign w:val="center"/>
            <w:hideMark/>
          </w:tcPr>
          <w:p w14:paraId="355D1866"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平成</w:t>
            </w:r>
            <w:r w:rsidRPr="00CF5B5C">
              <w:rPr>
                <w:rFonts w:ascii="ＭＳ Ｐ明朝" w:eastAsia="ＭＳ Ｐ明朝" w:hAnsi="ＭＳ Ｐ明朝"/>
                <w:sz w:val="16"/>
                <w:szCs w:val="16"/>
              </w:rPr>
              <w:t>30年</w:t>
            </w:r>
          </w:p>
        </w:tc>
        <w:tc>
          <w:tcPr>
            <w:tcW w:w="2051" w:type="dxa"/>
            <w:shd w:val="clear" w:color="auto" w:fill="FFFFFF"/>
            <w:tcMar>
              <w:top w:w="15" w:type="dxa"/>
              <w:left w:w="15" w:type="dxa"/>
              <w:bottom w:w="0" w:type="dxa"/>
              <w:right w:w="15" w:type="dxa"/>
            </w:tcMar>
            <w:vAlign w:val="center"/>
            <w:hideMark/>
          </w:tcPr>
          <w:p w14:paraId="4F7DD56C"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278,441</w:t>
            </w:r>
          </w:p>
        </w:tc>
        <w:tc>
          <w:tcPr>
            <w:tcW w:w="2551" w:type="dxa"/>
            <w:shd w:val="clear" w:color="auto" w:fill="FFFFFF"/>
            <w:tcMar>
              <w:top w:w="15" w:type="dxa"/>
              <w:left w:w="15" w:type="dxa"/>
              <w:bottom w:w="0" w:type="dxa"/>
              <w:right w:w="15" w:type="dxa"/>
            </w:tcMar>
            <w:vAlign w:val="center"/>
            <w:hideMark/>
          </w:tcPr>
          <w:p w14:paraId="29717E4E"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262,714</w:t>
            </w:r>
          </w:p>
        </w:tc>
        <w:tc>
          <w:tcPr>
            <w:tcW w:w="1985" w:type="dxa"/>
            <w:shd w:val="clear" w:color="auto" w:fill="FFFFFF"/>
            <w:tcMar>
              <w:top w:w="15" w:type="dxa"/>
              <w:left w:w="15" w:type="dxa"/>
              <w:bottom w:w="0" w:type="dxa"/>
              <w:right w:w="15" w:type="dxa"/>
            </w:tcMar>
            <w:vAlign w:val="center"/>
            <w:hideMark/>
          </w:tcPr>
          <w:p w14:paraId="020749A9"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7.5</w:t>
            </w:r>
          </w:p>
        </w:tc>
        <w:tc>
          <w:tcPr>
            <w:tcW w:w="1275" w:type="dxa"/>
            <w:shd w:val="clear" w:color="auto" w:fill="FFFFFF"/>
            <w:tcMar>
              <w:top w:w="15" w:type="dxa"/>
              <w:left w:w="15" w:type="dxa"/>
              <w:bottom w:w="0" w:type="dxa"/>
              <w:right w:w="15" w:type="dxa"/>
            </w:tcMar>
            <w:vAlign w:val="center"/>
            <w:hideMark/>
          </w:tcPr>
          <w:p w14:paraId="6CA18B45"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21.7</w:t>
            </w:r>
          </w:p>
        </w:tc>
      </w:tr>
      <w:tr w:rsidR="00D01472" w:rsidRPr="00D01472" w14:paraId="06658F94" w14:textId="77777777" w:rsidTr="004227AB">
        <w:trPr>
          <w:trHeight w:val="423"/>
        </w:trPr>
        <w:tc>
          <w:tcPr>
            <w:tcW w:w="1200" w:type="dxa"/>
            <w:shd w:val="clear" w:color="auto" w:fill="FFFFFF"/>
            <w:tcMar>
              <w:top w:w="15" w:type="dxa"/>
              <w:left w:w="15" w:type="dxa"/>
              <w:bottom w:w="0" w:type="dxa"/>
              <w:right w:w="15" w:type="dxa"/>
            </w:tcMar>
            <w:vAlign w:val="center"/>
            <w:hideMark/>
          </w:tcPr>
          <w:p w14:paraId="291CC9EB"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令和元年</w:t>
            </w:r>
          </w:p>
        </w:tc>
        <w:tc>
          <w:tcPr>
            <w:tcW w:w="2051" w:type="dxa"/>
            <w:shd w:val="clear" w:color="auto" w:fill="FFFFFF"/>
            <w:tcMar>
              <w:top w:w="15" w:type="dxa"/>
              <w:left w:w="15" w:type="dxa"/>
              <w:bottom w:w="0" w:type="dxa"/>
              <w:right w:w="15" w:type="dxa"/>
            </w:tcMar>
            <w:vAlign w:val="center"/>
            <w:hideMark/>
          </w:tcPr>
          <w:p w14:paraId="507B0580"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291,089</w:t>
            </w:r>
          </w:p>
        </w:tc>
        <w:tc>
          <w:tcPr>
            <w:tcW w:w="2551" w:type="dxa"/>
            <w:shd w:val="clear" w:color="auto" w:fill="FFFFFF"/>
            <w:tcMar>
              <w:top w:w="15" w:type="dxa"/>
              <w:left w:w="15" w:type="dxa"/>
              <w:bottom w:w="0" w:type="dxa"/>
              <w:right w:w="15" w:type="dxa"/>
            </w:tcMar>
            <w:vAlign w:val="center"/>
            <w:hideMark/>
          </w:tcPr>
          <w:p w14:paraId="1A8EE422"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259,329</w:t>
            </w:r>
          </w:p>
        </w:tc>
        <w:tc>
          <w:tcPr>
            <w:tcW w:w="1985" w:type="dxa"/>
            <w:shd w:val="clear" w:color="auto" w:fill="FFFFFF"/>
            <w:tcMar>
              <w:top w:w="15" w:type="dxa"/>
              <w:left w:w="15" w:type="dxa"/>
              <w:bottom w:w="0" w:type="dxa"/>
              <w:right w:w="15" w:type="dxa"/>
            </w:tcMar>
            <w:vAlign w:val="center"/>
            <w:hideMark/>
          </w:tcPr>
          <w:p w14:paraId="76D29DA7"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7.8</w:t>
            </w:r>
          </w:p>
        </w:tc>
        <w:tc>
          <w:tcPr>
            <w:tcW w:w="1275" w:type="dxa"/>
            <w:shd w:val="clear" w:color="auto" w:fill="FFFFFF"/>
            <w:tcMar>
              <w:top w:w="15" w:type="dxa"/>
              <w:left w:w="15" w:type="dxa"/>
              <w:bottom w:w="0" w:type="dxa"/>
              <w:right w:w="15" w:type="dxa"/>
            </w:tcMar>
            <w:vAlign w:val="center"/>
            <w:hideMark/>
          </w:tcPr>
          <w:p w14:paraId="08F6FD71"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22.2</w:t>
            </w:r>
          </w:p>
        </w:tc>
      </w:tr>
      <w:tr w:rsidR="00D01472" w:rsidRPr="00D01472" w14:paraId="3CB42A1E" w14:textId="77777777" w:rsidTr="004227AB">
        <w:trPr>
          <w:trHeight w:val="423"/>
        </w:trPr>
        <w:tc>
          <w:tcPr>
            <w:tcW w:w="1200" w:type="dxa"/>
            <w:shd w:val="clear" w:color="auto" w:fill="auto"/>
            <w:tcMar>
              <w:top w:w="15" w:type="dxa"/>
              <w:left w:w="15" w:type="dxa"/>
              <w:bottom w:w="0" w:type="dxa"/>
              <w:right w:w="15" w:type="dxa"/>
            </w:tcMar>
            <w:vAlign w:val="center"/>
            <w:hideMark/>
          </w:tcPr>
          <w:p w14:paraId="0141C4BC"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令和２年</w:t>
            </w:r>
          </w:p>
        </w:tc>
        <w:tc>
          <w:tcPr>
            <w:tcW w:w="2051" w:type="dxa"/>
            <w:shd w:val="clear" w:color="auto" w:fill="auto"/>
            <w:tcMar>
              <w:top w:w="15" w:type="dxa"/>
              <w:left w:w="15" w:type="dxa"/>
              <w:bottom w:w="0" w:type="dxa"/>
              <w:right w:w="15" w:type="dxa"/>
            </w:tcMar>
            <w:vAlign w:val="center"/>
            <w:hideMark/>
          </w:tcPr>
          <w:p w14:paraId="53251AF7" w14:textId="083C0F0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w:t>
            </w:r>
            <w:r w:rsidR="0079050C">
              <w:rPr>
                <w:rFonts w:ascii="ＭＳ Ｐ明朝" w:eastAsia="ＭＳ Ｐ明朝" w:hAnsi="ＭＳ Ｐ明朝" w:hint="eastAsia"/>
                <w:sz w:val="16"/>
                <w:szCs w:val="16"/>
              </w:rPr>
              <w:t>57</w:t>
            </w:r>
            <w:r w:rsidRPr="00CF5B5C">
              <w:rPr>
                <w:rFonts w:ascii="ＭＳ Ｐ明朝" w:eastAsia="ＭＳ Ｐ明朝" w:hAnsi="ＭＳ Ｐ明朝"/>
                <w:sz w:val="16"/>
                <w:szCs w:val="16"/>
              </w:rPr>
              <w:t>,</w:t>
            </w:r>
            <w:r w:rsidR="0079050C">
              <w:rPr>
                <w:rFonts w:ascii="ＭＳ Ｐ明朝" w:eastAsia="ＭＳ Ｐ明朝" w:hAnsi="ＭＳ Ｐ明朝" w:hint="eastAsia"/>
                <w:sz w:val="16"/>
                <w:szCs w:val="16"/>
              </w:rPr>
              <w:t>147</w:t>
            </w:r>
          </w:p>
        </w:tc>
        <w:tc>
          <w:tcPr>
            <w:tcW w:w="2551" w:type="dxa"/>
            <w:shd w:val="clear" w:color="auto" w:fill="auto"/>
            <w:tcMar>
              <w:top w:w="15" w:type="dxa"/>
              <w:left w:w="15" w:type="dxa"/>
              <w:bottom w:w="0" w:type="dxa"/>
              <w:right w:w="15" w:type="dxa"/>
            </w:tcMar>
            <w:vAlign w:val="center"/>
            <w:hideMark/>
          </w:tcPr>
          <w:p w14:paraId="51885830" w14:textId="02BFEA2A" w:rsidR="00D01472" w:rsidRPr="00CF5B5C" w:rsidRDefault="0079050C" w:rsidP="00D01472">
            <w:pPr>
              <w:spacing w:line="288" w:lineRule="auto"/>
              <w:rPr>
                <w:rFonts w:ascii="ＭＳ Ｐ明朝" w:eastAsia="ＭＳ Ｐ明朝" w:hAnsi="ＭＳ Ｐ明朝"/>
                <w:sz w:val="16"/>
                <w:szCs w:val="16"/>
              </w:rPr>
            </w:pPr>
            <w:r>
              <w:rPr>
                <w:rFonts w:ascii="ＭＳ Ｐ明朝" w:eastAsia="ＭＳ Ｐ明朝" w:hAnsi="ＭＳ Ｐ明朝" w:hint="eastAsia"/>
                <w:sz w:val="16"/>
                <w:szCs w:val="16"/>
              </w:rPr>
              <w:t>171</w:t>
            </w:r>
            <w:r w:rsidR="00D01472" w:rsidRPr="00CF5B5C">
              <w:rPr>
                <w:rFonts w:ascii="ＭＳ Ｐ明朝" w:eastAsia="ＭＳ Ｐ明朝" w:hAnsi="ＭＳ Ｐ明朝"/>
                <w:sz w:val="16"/>
                <w:szCs w:val="16"/>
              </w:rPr>
              <w:t>,</w:t>
            </w:r>
            <w:r>
              <w:rPr>
                <w:rFonts w:ascii="ＭＳ Ｐ明朝" w:eastAsia="ＭＳ Ｐ明朝" w:hAnsi="ＭＳ Ｐ明朝" w:hint="eastAsia"/>
                <w:sz w:val="16"/>
                <w:szCs w:val="16"/>
              </w:rPr>
              <w:t>327</w:t>
            </w:r>
          </w:p>
        </w:tc>
        <w:tc>
          <w:tcPr>
            <w:tcW w:w="1985" w:type="dxa"/>
            <w:shd w:val="clear" w:color="auto" w:fill="auto"/>
            <w:tcMar>
              <w:top w:w="15" w:type="dxa"/>
              <w:left w:w="15" w:type="dxa"/>
              <w:bottom w:w="0" w:type="dxa"/>
              <w:right w:w="15" w:type="dxa"/>
            </w:tcMar>
            <w:vAlign w:val="center"/>
            <w:hideMark/>
          </w:tcPr>
          <w:p w14:paraId="76AC024D" w14:textId="2F08481F"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w:t>
            </w:r>
            <w:r w:rsidR="0079050C">
              <w:rPr>
                <w:rFonts w:ascii="ＭＳ Ｐ明朝" w:eastAsia="ＭＳ Ｐ明朝" w:hAnsi="ＭＳ Ｐ明朝" w:hint="eastAsia"/>
                <w:sz w:val="16"/>
                <w:szCs w:val="16"/>
              </w:rPr>
              <w:t>6</w:t>
            </w:r>
          </w:p>
        </w:tc>
        <w:tc>
          <w:tcPr>
            <w:tcW w:w="1275" w:type="dxa"/>
            <w:shd w:val="clear" w:color="auto" w:fill="auto"/>
            <w:tcMar>
              <w:top w:w="15" w:type="dxa"/>
              <w:left w:w="15" w:type="dxa"/>
              <w:bottom w:w="0" w:type="dxa"/>
              <w:right w:w="15" w:type="dxa"/>
            </w:tcMar>
            <w:vAlign w:val="center"/>
            <w:hideMark/>
          </w:tcPr>
          <w:p w14:paraId="3FE12E25" w14:textId="3E2465B9" w:rsidR="00D01472" w:rsidRPr="00CF5B5C" w:rsidRDefault="0079050C" w:rsidP="00D01472">
            <w:pPr>
              <w:spacing w:line="288" w:lineRule="auto"/>
              <w:rPr>
                <w:rFonts w:ascii="ＭＳ Ｐ明朝" w:eastAsia="ＭＳ Ｐ明朝" w:hAnsi="ＭＳ Ｐ明朝"/>
                <w:sz w:val="16"/>
                <w:szCs w:val="16"/>
              </w:rPr>
            </w:pPr>
            <w:r>
              <w:rPr>
                <w:rFonts w:ascii="ＭＳ Ｐ明朝" w:eastAsia="ＭＳ Ｐ明朝" w:hAnsi="ＭＳ Ｐ明朝" w:hint="eastAsia"/>
                <w:sz w:val="16"/>
                <w:szCs w:val="16"/>
              </w:rPr>
              <w:t>17</w:t>
            </w:r>
            <w:r w:rsidR="00D01472" w:rsidRPr="00CF5B5C">
              <w:rPr>
                <w:rFonts w:ascii="ＭＳ Ｐ明朝" w:eastAsia="ＭＳ Ｐ明朝" w:hAnsi="ＭＳ Ｐ明朝"/>
                <w:sz w:val="16"/>
                <w:szCs w:val="16"/>
              </w:rPr>
              <w:t>.</w:t>
            </w:r>
            <w:r>
              <w:rPr>
                <w:rFonts w:ascii="ＭＳ Ｐ明朝" w:eastAsia="ＭＳ Ｐ明朝" w:hAnsi="ＭＳ Ｐ明朝" w:hint="eastAsia"/>
                <w:sz w:val="16"/>
                <w:szCs w:val="16"/>
              </w:rPr>
              <w:t>6</w:t>
            </w:r>
          </w:p>
        </w:tc>
      </w:tr>
      <w:tr w:rsidR="00D01472" w:rsidRPr="00D01472" w14:paraId="2E08D0DC" w14:textId="77777777" w:rsidTr="004227AB">
        <w:trPr>
          <w:trHeight w:val="423"/>
        </w:trPr>
        <w:tc>
          <w:tcPr>
            <w:tcW w:w="1200" w:type="dxa"/>
            <w:shd w:val="clear" w:color="auto" w:fill="auto"/>
            <w:tcMar>
              <w:top w:w="15" w:type="dxa"/>
              <w:left w:w="15" w:type="dxa"/>
              <w:bottom w:w="0" w:type="dxa"/>
              <w:right w:w="15" w:type="dxa"/>
            </w:tcMar>
            <w:vAlign w:val="center"/>
            <w:hideMark/>
          </w:tcPr>
          <w:p w14:paraId="66C09138"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令和３年</w:t>
            </w:r>
          </w:p>
        </w:tc>
        <w:tc>
          <w:tcPr>
            <w:tcW w:w="2051" w:type="dxa"/>
            <w:shd w:val="clear" w:color="auto" w:fill="auto"/>
            <w:tcMar>
              <w:top w:w="15" w:type="dxa"/>
              <w:left w:w="15" w:type="dxa"/>
              <w:bottom w:w="0" w:type="dxa"/>
              <w:right w:w="15" w:type="dxa"/>
            </w:tcMar>
            <w:vAlign w:val="center"/>
            <w:hideMark/>
          </w:tcPr>
          <w:p w14:paraId="049006C3"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261,455</w:t>
            </w:r>
          </w:p>
        </w:tc>
        <w:tc>
          <w:tcPr>
            <w:tcW w:w="2551" w:type="dxa"/>
            <w:shd w:val="clear" w:color="auto" w:fill="auto"/>
            <w:tcMar>
              <w:top w:w="15" w:type="dxa"/>
              <w:left w:w="15" w:type="dxa"/>
              <w:bottom w:w="0" w:type="dxa"/>
              <w:right w:w="15" w:type="dxa"/>
            </w:tcMar>
            <w:vAlign w:val="center"/>
            <w:hideMark/>
          </w:tcPr>
          <w:p w14:paraId="24600C28"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207,422</w:t>
            </w:r>
          </w:p>
        </w:tc>
        <w:tc>
          <w:tcPr>
            <w:tcW w:w="1985" w:type="dxa"/>
            <w:shd w:val="clear" w:color="auto" w:fill="auto"/>
            <w:tcMar>
              <w:top w:w="15" w:type="dxa"/>
              <w:left w:w="15" w:type="dxa"/>
              <w:bottom w:w="0" w:type="dxa"/>
              <w:right w:w="15" w:type="dxa"/>
            </w:tcMar>
            <w:vAlign w:val="center"/>
            <w:hideMark/>
          </w:tcPr>
          <w:p w14:paraId="13BF1F8B"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7.3</w:t>
            </w:r>
          </w:p>
        </w:tc>
        <w:tc>
          <w:tcPr>
            <w:tcW w:w="1275" w:type="dxa"/>
            <w:shd w:val="clear" w:color="auto" w:fill="auto"/>
            <w:tcMar>
              <w:top w:w="15" w:type="dxa"/>
              <w:left w:w="15" w:type="dxa"/>
              <w:bottom w:w="0" w:type="dxa"/>
              <w:right w:w="15" w:type="dxa"/>
            </w:tcMar>
            <w:vAlign w:val="center"/>
            <w:hideMark/>
          </w:tcPr>
          <w:p w14:paraId="2629D623" w14:textId="77777777" w:rsidR="00D01472" w:rsidRPr="00CF5B5C" w:rsidRDefault="00D01472" w:rsidP="00D01472">
            <w:pPr>
              <w:spacing w:line="288" w:lineRule="auto"/>
              <w:rPr>
                <w:rFonts w:ascii="ＭＳ Ｐ明朝" w:eastAsia="ＭＳ Ｐ明朝" w:hAnsi="ＭＳ Ｐ明朝"/>
                <w:sz w:val="16"/>
                <w:szCs w:val="16"/>
              </w:rPr>
            </w:pPr>
            <w:r w:rsidRPr="00CF5B5C">
              <w:rPr>
                <w:rFonts w:ascii="ＭＳ Ｐ明朝" w:eastAsia="ＭＳ Ｐ明朝" w:hAnsi="ＭＳ Ｐ明朝"/>
                <w:sz w:val="16"/>
                <w:szCs w:val="16"/>
              </w:rPr>
              <w:t>20.4</w:t>
            </w:r>
          </w:p>
        </w:tc>
      </w:tr>
      <w:tr w:rsidR="00FB5515" w:rsidRPr="00D01472" w14:paraId="54A76203" w14:textId="77777777" w:rsidTr="004227AB">
        <w:trPr>
          <w:trHeight w:val="423"/>
        </w:trPr>
        <w:tc>
          <w:tcPr>
            <w:tcW w:w="1200" w:type="dxa"/>
            <w:shd w:val="clear" w:color="auto" w:fill="auto"/>
            <w:tcMar>
              <w:top w:w="15" w:type="dxa"/>
              <w:left w:w="15" w:type="dxa"/>
              <w:bottom w:w="0" w:type="dxa"/>
              <w:right w:w="15" w:type="dxa"/>
            </w:tcMar>
            <w:vAlign w:val="center"/>
          </w:tcPr>
          <w:p w14:paraId="6A426623" w14:textId="66686944"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hint="eastAsia"/>
                <w:sz w:val="16"/>
                <w:szCs w:val="16"/>
              </w:rPr>
              <w:t>令和４年</w:t>
            </w:r>
          </w:p>
        </w:tc>
        <w:tc>
          <w:tcPr>
            <w:tcW w:w="2051" w:type="dxa"/>
            <w:shd w:val="clear" w:color="auto" w:fill="auto"/>
            <w:tcMar>
              <w:top w:w="15" w:type="dxa"/>
              <w:left w:w="15" w:type="dxa"/>
              <w:bottom w:w="0" w:type="dxa"/>
              <w:right w:w="15" w:type="dxa"/>
            </w:tcMar>
            <w:vAlign w:val="center"/>
          </w:tcPr>
          <w:p w14:paraId="10554414" w14:textId="3B49538D"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259,062</w:t>
            </w:r>
          </w:p>
        </w:tc>
        <w:tc>
          <w:tcPr>
            <w:tcW w:w="2551" w:type="dxa"/>
            <w:shd w:val="clear" w:color="auto" w:fill="auto"/>
            <w:tcMar>
              <w:top w:w="15" w:type="dxa"/>
              <w:left w:w="15" w:type="dxa"/>
              <w:bottom w:w="0" w:type="dxa"/>
              <w:right w:w="15" w:type="dxa"/>
            </w:tcMar>
            <w:vAlign w:val="center"/>
          </w:tcPr>
          <w:p w14:paraId="3221744E" w14:textId="07172390"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193,934</w:t>
            </w:r>
          </w:p>
        </w:tc>
        <w:tc>
          <w:tcPr>
            <w:tcW w:w="1985" w:type="dxa"/>
            <w:shd w:val="clear" w:color="auto" w:fill="auto"/>
            <w:tcMar>
              <w:top w:w="15" w:type="dxa"/>
              <w:left w:w="15" w:type="dxa"/>
              <w:bottom w:w="0" w:type="dxa"/>
              <w:right w:w="15" w:type="dxa"/>
            </w:tcMar>
            <w:vAlign w:val="center"/>
          </w:tcPr>
          <w:p w14:paraId="4877A149" w14:textId="1DBC0EE6"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6.9</w:t>
            </w:r>
          </w:p>
        </w:tc>
        <w:tc>
          <w:tcPr>
            <w:tcW w:w="1275" w:type="dxa"/>
            <w:shd w:val="clear" w:color="auto" w:fill="auto"/>
            <w:tcMar>
              <w:top w:w="15" w:type="dxa"/>
              <w:left w:w="15" w:type="dxa"/>
              <w:bottom w:w="0" w:type="dxa"/>
              <w:right w:w="15" w:type="dxa"/>
            </w:tcMar>
            <w:vAlign w:val="center"/>
          </w:tcPr>
          <w:p w14:paraId="30735C44" w14:textId="52946140" w:rsidR="00FB5515" w:rsidRPr="00CF5B5C" w:rsidRDefault="00FB5515" w:rsidP="00FB5515">
            <w:pPr>
              <w:spacing w:line="288" w:lineRule="auto"/>
              <w:rPr>
                <w:rFonts w:ascii="ＭＳ Ｐ明朝" w:eastAsia="ＭＳ Ｐ明朝" w:hAnsi="ＭＳ Ｐ明朝"/>
                <w:sz w:val="16"/>
                <w:szCs w:val="16"/>
              </w:rPr>
            </w:pPr>
            <w:r w:rsidRPr="00CF5B5C">
              <w:rPr>
                <w:rFonts w:ascii="ＭＳ Ｐ明朝" w:eastAsia="ＭＳ Ｐ明朝" w:hAnsi="ＭＳ Ｐ明朝"/>
                <w:color w:val="000000"/>
                <w:sz w:val="16"/>
                <w:szCs w:val="16"/>
              </w:rPr>
              <w:t>19.6</w:t>
            </w:r>
          </w:p>
        </w:tc>
      </w:tr>
    </w:tbl>
    <w:p w14:paraId="76FBF168" w14:textId="6BFD3CFA" w:rsidR="00D01472" w:rsidRDefault="00D01472" w:rsidP="008B37B0">
      <w:pPr>
        <w:spacing w:line="288" w:lineRule="auto"/>
        <w:rPr>
          <w:rFonts w:ascii="ＭＳ Ｐゴシック" w:eastAsia="ＭＳ Ｐゴシック" w:hAnsi="ＭＳ Ｐゴシック"/>
          <w:sz w:val="16"/>
          <w:szCs w:val="16"/>
        </w:rPr>
      </w:pPr>
      <w:r w:rsidRPr="008B3570">
        <w:rPr>
          <w:rFonts w:ascii="HGPｺﾞｼｯｸM" w:eastAsia="HGPｺﾞｼｯｸM" w:hAnsi="メイリオ" w:cs="メイリオ"/>
          <w:noProof/>
          <w:sz w:val="18"/>
        </w:rPr>
        <mc:AlternateContent>
          <mc:Choice Requires="wps">
            <w:drawing>
              <wp:anchor distT="0" distB="0" distL="114300" distR="114300" simplePos="0" relativeHeight="251865600" behindDoc="0" locked="0" layoutInCell="1" allowOverlap="1" wp14:anchorId="6D1922BA" wp14:editId="6389395E">
                <wp:simplePos x="0" y="0"/>
                <wp:positionH relativeFrom="margin">
                  <wp:align>right</wp:align>
                </wp:positionH>
                <wp:positionV relativeFrom="paragraph">
                  <wp:posOffset>2540</wp:posOffset>
                </wp:positionV>
                <wp:extent cx="5402580" cy="266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402580" cy="266700"/>
                        </a:xfrm>
                        <a:prstGeom prst="rect">
                          <a:avLst/>
                        </a:prstGeom>
                        <a:noFill/>
                        <a:ln w="6350">
                          <a:noFill/>
                        </a:ln>
                      </wps:spPr>
                      <wps:txbx>
                        <w:txbxContent>
                          <w:p w14:paraId="6CD3AC5A" w14:textId="6165EF18" w:rsidR="00982CBB" w:rsidRPr="00B50217" w:rsidRDefault="00982CBB" w:rsidP="00D01472">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bookmarkStart w:id="19" w:name="_Hlk153995686"/>
                            <w:r w:rsidR="00B50217">
                              <w:rPr>
                                <w:rFonts w:ascii="ＭＳ Ｐ明朝" w:eastAsia="ＭＳ Ｐ明朝" w:hAnsi="ＭＳ Ｐ明朝" w:hint="eastAsia"/>
                                <w:sz w:val="16"/>
                                <w:szCs w:val="21"/>
                              </w:rPr>
                              <w:t>(令和２年は、「小規模事業所勤労統計調査」)</w:t>
                            </w:r>
                            <w:bookmarkEnd w:id="19"/>
                          </w:p>
                          <w:p w14:paraId="0F87E8DE" w14:textId="77777777" w:rsidR="00982CBB" w:rsidRPr="004A4688" w:rsidRDefault="00982CBB" w:rsidP="00D01472">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22BA" id="テキスト ボックス 15" o:spid="_x0000_s1067" type="#_x0000_t202" style="position:absolute;left:0;text-align:left;margin-left:374.2pt;margin-top:.2pt;width:425.4pt;height:21pt;z-index:25186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" filled="f" stroked="f" strokeweight=".5pt">
                <v:textbox>
                  <w:txbxContent>
                    <w:p w14:paraId="6CD3AC5A" w14:textId="6165EF18" w:rsidR="00982CBB" w:rsidRPr="00B50217" w:rsidRDefault="00982CBB" w:rsidP="00D01472">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bookmarkStart w:id="20" w:name="_Hlk153995686"/>
                      <w:r w:rsidR="00B50217">
                        <w:rPr>
                          <w:rFonts w:ascii="ＭＳ Ｐ明朝" w:eastAsia="ＭＳ Ｐ明朝" w:hAnsi="ＭＳ Ｐ明朝" w:hint="eastAsia"/>
                          <w:sz w:val="16"/>
                          <w:szCs w:val="21"/>
                        </w:rPr>
                        <w:t>(令和２年は、「小規模事業所勤労統計調査」)</w:t>
                      </w:r>
                      <w:bookmarkEnd w:id="20"/>
                    </w:p>
                    <w:p w14:paraId="0F87E8DE" w14:textId="77777777" w:rsidR="00982CBB" w:rsidRPr="004A4688" w:rsidRDefault="00982CBB" w:rsidP="00D01472">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v:textbox>
                <w10:wrap anchorx="margin"/>
              </v:shape>
            </w:pict>
          </mc:Fallback>
        </mc:AlternateContent>
      </w:r>
    </w:p>
    <w:p w14:paraId="07C44788" w14:textId="77777777" w:rsidR="003A43D6" w:rsidRDefault="003A43D6" w:rsidP="00D530AE">
      <w:pPr>
        <w:spacing w:line="0" w:lineRule="atLeast"/>
        <w:jc w:val="left"/>
        <w:rPr>
          <w:rFonts w:ascii="ＭＳ Ｐゴシック" w:eastAsia="ＭＳ Ｐゴシック" w:hAnsi="ＭＳ Ｐゴシック" w:cs="メイリオ"/>
          <w:sz w:val="18"/>
        </w:rPr>
      </w:pPr>
    </w:p>
    <w:p w14:paraId="669BA543" w14:textId="77777777" w:rsidR="00A45063" w:rsidRDefault="00A45063">
      <w:pPr>
        <w:widowControl/>
        <w:jc w:val="left"/>
        <w:rPr>
          <w:rFonts w:ascii="ＭＳ Ｐゴシック" w:eastAsia="ＭＳ Ｐゴシック" w:hAnsi="ＭＳ Ｐゴシック" w:cs="メイリオ"/>
          <w:color w:val="000000" w:themeColor="text1"/>
          <w:sz w:val="18"/>
        </w:rPr>
      </w:pPr>
      <w:r>
        <w:rPr>
          <w:rFonts w:ascii="ＭＳ Ｐゴシック" w:eastAsia="ＭＳ Ｐゴシック" w:hAnsi="ＭＳ Ｐゴシック" w:cs="メイリオ"/>
          <w:color w:val="000000" w:themeColor="text1"/>
          <w:sz w:val="18"/>
        </w:rPr>
        <w:br w:type="page"/>
      </w:r>
    </w:p>
    <w:p w14:paraId="24B6E2BA" w14:textId="49B2ACCA" w:rsidR="006E2B27" w:rsidRDefault="000D0C22" w:rsidP="00D530AE">
      <w:pPr>
        <w:spacing w:line="0" w:lineRule="atLeast"/>
        <w:jc w:val="left"/>
        <w:rPr>
          <w:rFonts w:ascii="ＭＳ Ｐゴシック" w:eastAsia="ＭＳ Ｐゴシック" w:hAnsi="ＭＳ Ｐゴシック" w:cs="メイリオ"/>
          <w:sz w:val="18"/>
        </w:rPr>
      </w:pPr>
      <w:r w:rsidRPr="00D83CC3">
        <w:rPr>
          <w:rFonts w:ascii="ＭＳ Ｐゴシック" w:eastAsia="ＭＳ Ｐゴシック" w:hAnsi="ＭＳ Ｐゴシック" w:cs="メイリオ" w:hint="eastAsia"/>
          <w:color w:val="000000" w:themeColor="text1"/>
          <w:sz w:val="18"/>
        </w:rPr>
        <w:lastRenderedPageBreak/>
        <w:t>【図</w:t>
      </w:r>
      <w:r w:rsidR="002C628A" w:rsidRPr="00D83CC3">
        <w:rPr>
          <w:rFonts w:ascii="ＭＳ Ｐゴシック" w:eastAsia="ＭＳ Ｐゴシック" w:hAnsi="ＭＳ Ｐゴシック" w:cs="メイリオ" w:hint="eastAsia"/>
          <w:color w:val="000000" w:themeColor="text1"/>
          <w:sz w:val="18"/>
        </w:rPr>
        <w:t>1</w:t>
      </w:r>
      <w:r w:rsidR="003A43D6" w:rsidRPr="00D83CC3">
        <w:rPr>
          <w:rFonts w:ascii="ＭＳ Ｐゴシック" w:eastAsia="ＭＳ Ｐゴシック" w:hAnsi="ＭＳ Ｐゴシック" w:cs="メイリオ" w:hint="eastAsia"/>
          <w:color w:val="000000" w:themeColor="text1"/>
          <w:sz w:val="18"/>
        </w:rPr>
        <w:t>6</w:t>
      </w:r>
      <w:r w:rsidRPr="00D83CC3">
        <w:rPr>
          <w:rFonts w:ascii="ＭＳ Ｐゴシック" w:eastAsia="ＭＳ Ｐゴシック" w:hAnsi="ＭＳ Ｐゴシック" w:cs="メイリオ" w:hint="eastAsia"/>
          <w:color w:val="000000" w:themeColor="text1"/>
          <w:sz w:val="18"/>
        </w:rPr>
        <w:t>】</w:t>
      </w:r>
      <w:r w:rsidR="00D75D64" w:rsidRPr="008B3570">
        <w:rPr>
          <w:rFonts w:ascii="ＭＳ Ｐゴシック" w:eastAsia="ＭＳ Ｐゴシック" w:hAnsi="ＭＳ Ｐゴシック" w:cs="メイリオ" w:hint="eastAsia"/>
          <w:sz w:val="18"/>
        </w:rPr>
        <w:t xml:space="preserve">　</w:t>
      </w:r>
      <w:r w:rsidR="00D530AE">
        <w:rPr>
          <w:rFonts w:ascii="ＭＳ Ｐゴシック" w:eastAsia="ＭＳ Ｐゴシック" w:hAnsi="ＭＳ Ｐゴシック" w:cs="メイリオ" w:hint="eastAsia"/>
          <w:sz w:val="18"/>
        </w:rPr>
        <w:t>R４</w:t>
      </w:r>
      <w:r w:rsidR="0018255E">
        <w:rPr>
          <w:rFonts w:ascii="ＭＳ Ｐゴシック" w:eastAsia="ＭＳ Ｐゴシック" w:hAnsi="ＭＳ Ｐゴシック" w:cs="メイリオ" w:hint="eastAsia"/>
          <w:sz w:val="18"/>
        </w:rPr>
        <w:t>年の年齢階層別建設業有業者</w:t>
      </w:r>
      <w:r w:rsidR="0029149B" w:rsidRPr="008B3570">
        <w:rPr>
          <w:rFonts w:ascii="ＭＳ Ｐゴシック" w:eastAsia="ＭＳ Ｐゴシック" w:hAnsi="ＭＳ Ｐゴシック" w:cs="メイリオ" w:hint="eastAsia"/>
          <w:sz w:val="18"/>
        </w:rPr>
        <w:t>数</w:t>
      </w:r>
      <w:r w:rsidR="000F73CF">
        <w:rPr>
          <w:rFonts w:ascii="ＭＳ Ｐゴシック" w:eastAsia="ＭＳ Ｐゴシック" w:hAnsi="ＭＳ Ｐゴシック" w:cs="メイリオ" w:hint="eastAsia"/>
          <w:sz w:val="18"/>
        </w:rPr>
        <w:t>（大阪）</w:t>
      </w:r>
      <w:bookmarkStart w:id="21" w:name="_Toc532911211"/>
      <w:bookmarkStart w:id="22" w:name="_Toc484116942"/>
    </w:p>
    <w:p w14:paraId="057635F3" w14:textId="2EE59E4C" w:rsidR="005F4930" w:rsidRDefault="004B78B5" w:rsidP="00D530AE">
      <w:pPr>
        <w:spacing w:line="0" w:lineRule="atLeast"/>
        <w:jc w:val="left"/>
        <w:rPr>
          <w:rFonts w:cs="ＭＳ ゴシック"/>
          <w:sz w:val="24"/>
        </w:rPr>
      </w:pPr>
      <w:r w:rsidRPr="008B3570">
        <w:rPr>
          <w:rFonts w:ascii="HGPｺﾞｼｯｸM" w:eastAsia="HGPｺﾞｼｯｸM" w:hint="eastAsia"/>
          <w:noProof/>
          <w:sz w:val="16"/>
        </w:rPr>
        <mc:AlternateContent>
          <mc:Choice Requires="wps">
            <w:drawing>
              <wp:anchor distT="0" distB="0" distL="114300" distR="114300" simplePos="0" relativeHeight="251679232" behindDoc="0" locked="0" layoutInCell="1" allowOverlap="1" wp14:anchorId="69937E8B" wp14:editId="203D0151">
                <wp:simplePos x="0" y="0"/>
                <wp:positionH relativeFrom="margin">
                  <wp:align>right</wp:align>
                </wp:positionH>
                <wp:positionV relativeFrom="paragraph">
                  <wp:posOffset>2555240</wp:posOffset>
                </wp:positionV>
                <wp:extent cx="711835" cy="28638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1A56B" w14:textId="77777777" w:rsidR="00982CBB" w:rsidRPr="00FC3867" w:rsidRDefault="00982CBB" w:rsidP="00D335E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7E8B" id="正方形/長方形 27" o:spid="_x0000_s1068" style="position:absolute;margin-left:4.85pt;margin-top:201.2pt;width:56.05pt;height:22.5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" filled="f" stroked="f" strokeweight="2pt">
                <v:textbox>
                  <w:txbxContent>
                    <w:p w14:paraId="5F01A56B" w14:textId="77777777" w:rsidR="00982CBB" w:rsidRPr="00FC3867" w:rsidRDefault="00982CBB" w:rsidP="00D335E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w10:wrap anchorx="margin"/>
              </v:rect>
            </w:pict>
          </mc:Fallback>
        </mc:AlternateContent>
      </w:r>
      <w:r w:rsidR="00567D20">
        <w:rPr>
          <w:noProof/>
        </w:rPr>
        <mc:AlternateContent>
          <mc:Choice Requires="wps">
            <w:drawing>
              <wp:anchor distT="0" distB="0" distL="114300" distR="114300" simplePos="0" relativeHeight="251869696" behindDoc="0" locked="0" layoutInCell="1" allowOverlap="1" wp14:anchorId="5E4E28E9" wp14:editId="3D7B0492">
                <wp:simplePos x="0" y="0"/>
                <wp:positionH relativeFrom="column">
                  <wp:posOffset>534036</wp:posOffset>
                </wp:positionH>
                <wp:positionV relativeFrom="paragraph">
                  <wp:posOffset>176530</wp:posOffset>
                </wp:positionV>
                <wp:extent cx="2727960" cy="561975"/>
                <wp:effectExtent l="0" t="0" r="15240" b="28575"/>
                <wp:wrapNone/>
                <wp:docPr id="35" name="円/楕円 24"/>
                <wp:cNvGraphicFramePr/>
                <a:graphic xmlns:a="http://schemas.openxmlformats.org/drawingml/2006/main">
                  <a:graphicData uri="http://schemas.microsoft.com/office/word/2010/wordprocessingShape">
                    <wps:wsp>
                      <wps:cNvSpPr/>
                      <wps:spPr>
                        <a:xfrm>
                          <a:off x="0" y="0"/>
                          <a:ext cx="2727960" cy="56197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D6AB2" id="円/楕円 24" o:spid="_x0000_s1026" style="position:absolute;left:0;text-align:left;margin-left:42.05pt;margin-top:13.9pt;width:214.8pt;height:44.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" filled="f" strokecolor="red" strokeweight="2pt">
                <v:stroke dashstyle="3 1"/>
              </v:oval>
            </w:pict>
          </mc:Fallback>
        </mc:AlternateContent>
      </w:r>
      <w:r w:rsidR="00567D20">
        <w:rPr>
          <w:noProof/>
        </w:rPr>
        <mc:AlternateContent>
          <mc:Choice Requires="wps">
            <w:drawing>
              <wp:anchor distT="0" distB="0" distL="114300" distR="114300" simplePos="0" relativeHeight="251871744" behindDoc="0" locked="0" layoutInCell="1" allowOverlap="1" wp14:anchorId="5A7423F8" wp14:editId="5BEE899C">
                <wp:simplePos x="0" y="0"/>
                <wp:positionH relativeFrom="column">
                  <wp:posOffset>473075</wp:posOffset>
                </wp:positionH>
                <wp:positionV relativeFrom="paragraph">
                  <wp:posOffset>1799590</wp:posOffset>
                </wp:positionV>
                <wp:extent cx="2781300" cy="462329"/>
                <wp:effectExtent l="0" t="0" r="19050" b="13970"/>
                <wp:wrapNone/>
                <wp:docPr id="36" name="円/楕円 24"/>
                <wp:cNvGraphicFramePr/>
                <a:graphic xmlns:a="http://schemas.openxmlformats.org/drawingml/2006/main">
                  <a:graphicData uri="http://schemas.microsoft.com/office/word/2010/wordprocessingShape">
                    <wps:wsp>
                      <wps:cNvSpPr/>
                      <wps:spPr>
                        <a:xfrm>
                          <a:off x="0" y="0"/>
                          <a:ext cx="2781300" cy="462329"/>
                        </a:xfrm>
                        <a:prstGeom prst="ellipse">
                          <a:avLst/>
                        </a:prstGeom>
                        <a:noFill/>
                        <a:ln w="25400" cap="flat" cmpd="sng" algn="ctr">
                          <a:solidFill>
                            <a:srgbClr val="FF0000"/>
                          </a:solidFill>
                          <a:prstDash val="sysDash"/>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EFF43" id="円/楕円 24" o:spid="_x0000_s1026" style="position:absolute;left:0;text-align:left;margin-left:37.25pt;margin-top:141.7pt;width:219pt;height:36.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" filled="f" strokecolor="red" strokeweight="2pt">
                <v:stroke dashstyle="3 1"/>
              </v:oval>
            </w:pict>
          </mc:Fallback>
        </mc:AlternateContent>
      </w:r>
      <w:r w:rsidR="006E2B27">
        <w:rPr>
          <w:noProof/>
        </w:rPr>
        <mc:AlternateContent>
          <mc:Choice Requires="wps">
            <w:drawing>
              <wp:anchor distT="0" distB="0" distL="114300" distR="114300" simplePos="0" relativeHeight="251884032" behindDoc="0" locked="0" layoutInCell="1" allowOverlap="1" wp14:anchorId="4B98C55C" wp14:editId="5885E80C">
                <wp:simplePos x="0" y="0"/>
                <wp:positionH relativeFrom="column">
                  <wp:posOffset>3656476</wp:posOffset>
                </wp:positionH>
                <wp:positionV relativeFrom="paragraph">
                  <wp:posOffset>1850097</wp:posOffset>
                </wp:positionV>
                <wp:extent cx="1178169" cy="304018"/>
                <wp:effectExtent l="0" t="0" r="22225" b="20320"/>
                <wp:wrapNone/>
                <wp:docPr id="50" name="正方形/長方形 42"/>
                <wp:cNvGraphicFramePr/>
                <a:graphic xmlns:a="http://schemas.openxmlformats.org/drawingml/2006/main">
                  <a:graphicData uri="http://schemas.microsoft.com/office/word/2010/wordprocessingShape">
                    <wps:wsp>
                      <wps:cNvSpPr/>
                      <wps:spPr>
                        <a:xfrm>
                          <a:off x="0" y="0"/>
                          <a:ext cx="1178169" cy="30401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7B70AAB"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30歳未満：13.7％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B98C55C" id="正方形/長方形 42" o:spid="_x0000_s1069" style="position:absolute;margin-left:287.9pt;margin-top:145.7pt;width:92.75pt;height:23.9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" fillcolor="white [3201]" strokecolor="black [3200]">
                <v:textbox>
                  <w:txbxContent>
                    <w:p w14:paraId="57B70AAB"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30歳未満：13.7％</w:t>
                      </w:r>
                    </w:p>
                  </w:txbxContent>
                </v:textbox>
              </v:rect>
            </w:pict>
          </mc:Fallback>
        </mc:AlternateContent>
      </w:r>
      <w:r w:rsidR="006E2B27">
        <w:rPr>
          <w:noProof/>
        </w:rPr>
        <mc:AlternateContent>
          <mc:Choice Requires="wps">
            <w:drawing>
              <wp:anchor distT="0" distB="0" distL="114300" distR="114300" simplePos="0" relativeHeight="251881984" behindDoc="0" locked="0" layoutInCell="1" allowOverlap="1" wp14:anchorId="18426B8D" wp14:editId="4F580EE4">
                <wp:simplePos x="0" y="0"/>
                <wp:positionH relativeFrom="column">
                  <wp:posOffset>3656477</wp:posOffset>
                </wp:positionH>
                <wp:positionV relativeFrom="paragraph">
                  <wp:posOffset>364197</wp:posOffset>
                </wp:positionV>
                <wp:extent cx="1244428" cy="281354"/>
                <wp:effectExtent l="0" t="0" r="13335" b="23495"/>
                <wp:wrapNone/>
                <wp:docPr id="44" name="正方形/長方形 43"/>
                <wp:cNvGraphicFramePr/>
                <a:graphic xmlns:a="http://schemas.openxmlformats.org/drawingml/2006/main">
                  <a:graphicData uri="http://schemas.microsoft.com/office/word/2010/wordprocessingShape">
                    <wps:wsp>
                      <wps:cNvSpPr/>
                      <wps:spPr>
                        <a:xfrm>
                          <a:off x="0" y="0"/>
                          <a:ext cx="1244428" cy="2813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41E7064"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60歳以上：21.5％</w:t>
                            </w:r>
                          </w:p>
                        </w:txbxContent>
                      </wps:txbx>
                      <wps:bodyPr>
                        <a:noAutofit/>
                      </wps:bodyPr>
                    </wps:wsp>
                  </a:graphicData>
                </a:graphic>
                <wp14:sizeRelV relativeFrom="margin">
                  <wp14:pctHeight>0</wp14:pctHeight>
                </wp14:sizeRelV>
              </wp:anchor>
            </w:drawing>
          </mc:Choice>
          <mc:Fallback>
            <w:pict>
              <v:rect w14:anchorId="18426B8D" id="正方形/長方形 43" o:spid="_x0000_s1070" style="position:absolute;margin-left:287.9pt;margin-top:28.7pt;width:98pt;height:22.15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" fillcolor="white [3201]" strokecolor="black [3200]">
                <v:textbox>
                  <w:txbxContent>
                    <w:p w14:paraId="441E7064" w14:textId="77777777" w:rsidR="006E2B27" w:rsidRDefault="006E2B27" w:rsidP="006E2B27">
                      <w:pPr>
                        <w:pStyle w:val="Web"/>
                        <w:spacing w:before="0" w:beforeAutospacing="0" w:after="0" w:afterAutospacing="0"/>
                        <w:jc w:val="center"/>
                      </w:pPr>
                      <w:r>
                        <w:rPr>
                          <w:rFonts w:ascii="メイリオ" w:eastAsia="メイリオ" w:hAnsi="メイリオ" w:cstheme="minorBidi" w:hint="eastAsia"/>
                          <w:color w:val="000000" w:themeColor="dark1"/>
                          <w:kern w:val="24"/>
                          <w:sz w:val="16"/>
                          <w:szCs w:val="16"/>
                        </w:rPr>
                        <w:t>60歳以上：21.5％</w:t>
                      </w:r>
                    </w:p>
                  </w:txbxContent>
                </v:textbox>
              </v:rect>
            </w:pict>
          </mc:Fallback>
        </mc:AlternateContent>
      </w:r>
      <w:r w:rsidR="006E2B27" w:rsidRPr="00D530AE">
        <w:rPr>
          <w:rFonts w:cs="ＭＳ ゴシック"/>
          <w:noProof/>
          <w:sz w:val="24"/>
        </w:rPr>
        <w:drawing>
          <wp:inline distT="0" distB="0" distL="0" distR="0" wp14:anchorId="64DD9234" wp14:editId="1B0DBB2D">
            <wp:extent cx="5539153" cy="2708031"/>
            <wp:effectExtent l="0" t="0" r="0" b="0"/>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01A41F" w14:textId="191F17FC" w:rsidR="004B78B5" w:rsidRDefault="004B78B5" w:rsidP="00D530AE">
      <w:pPr>
        <w:spacing w:line="0" w:lineRule="atLeast"/>
        <w:jc w:val="left"/>
        <w:rPr>
          <w:rFonts w:cs="ＭＳ ゴシック"/>
          <w:sz w:val="24"/>
        </w:rPr>
      </w:pPr>
    </w:p>
    <w:p w14:paraId="58E7D1CC" w14:textId="75A4EF58" w:rsidR="004B78B5" w:rsidRDefault="004B78B5" w:rsidP="00D530AE">
      <w:pPr>
        <w:spacing w:line="0" w:lineRule="atLeast"/>
        <w:jc w:val="left"/>
        <w:rPr>
          <w:rFonts w:cs="ＭＳ ゴシック"/>
          <w:sz w:val="24"/>
        </w:rPr>
      </w:pPr>
      <w:r>
        <w:rPr>
          <w:rFonts w:ascii="ＭＳ Ｐゴシック" w:eastAsia="ＭＳ Ｐゴシック" w:hAnsi="ＭＳ Ｐゴシック" w:cs="メイリオ"/>
          <w:sz w:val="18"/>
        </w:rPr>
        <w:t>H29</w:t>
      </w:r>
      <w:r>
        <w:rPr>
          <w:rFonts w:ascii="ＭＳ Ｐゴシック" w:eastAsia="ＭＳ Ｐゴシック" w:hAnsi="ＭＳ Ｐゴシック" w:cs="メイリオ" w:hint="eastAsia"/>
          <w:sz w:val="18"/>
        </w:rPr>
        <w:t>・R４年の年齢階層別建設業有業者</w:t>
      </w:r>
      <w:r w:rsidRPr="008B3570">
        <w:rPr>
          <w:rFonts w:ascii="ＭＳ Ｐゴシック" w:eastAsia="ＭＳ Ｐゴシック" w:hAnsi="ＭＳ Ｐゴシック" w:cs="メイリオ" w:hint="eastAsia"/>
          <w:sz w:val="18"/>
        </w:rPr>
        <w:t>数</w:t>
      </w:r>
      <w:r>
        <w:rPr>
          <w:rFonts w:ascii="ＭＳ Ｐゴシック" w:eastAsia="ＭＳ Ｐゴシック" w:hAnsi="ＭＳ Ｐゴシック" w:cs="メイリオ" w:hint="eastAsia"/>
          <w:sz w:val="18"/>
        </w:rPr>
        <w:t>（大阪）</w:t>
      </w:r>
    </w:p>
    <w:tbl>
      <w:tblPr>
        <w:tblW w:w="9340" w:type="dxa"/>
        <w:tblCellMar>
          <w:left w:w="99" w:type="dxa"/>
          <w:right w:w="99" w:type="dxa"/>
        </w:tblCellMar>
        <w:tblLook w:val="04A0" w:firstRow="1" w:lastRow="0" w:firstColumn="1" w:lastColumn="0" w:noHBand="0" w:noVBand="1"/>
      </w:tblPr>
      <w:tblGrid>
        <w:gridCol w:w="1398"/>
        <w:gridCol w:w="1059"/>
        <w:gridCol w:w="1039"/>
        <w:gridCol w:w="903"/>
        <w:gridCol w:w="1039"/>
        <w:gridCol w:w="1017"/>
        <w:gridCol w:w="998"/>
        <w:gridCol w:w="889"/>
        <w:gridCol w:w="998"/>
      </w:tblGrid>
      <w:tr w:rsidR="004B78B5" w:rsidRPr="004B78B5" w14:paraId="2E6290BF" w14:textId="77777777" w:rsidTr="004B78B5">
        <w:trPr>
          <w:trHeight w:val="348"/>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018F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年</w:t>
            </w:r>
          </w:p>
        </w:tc>
        <w:tc>
          <w:tcPr>
            <w:tcW w:w="40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E49910B" w14:textId="78CE454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H29</w:t>
            </w:r>
          </w:p>
        </w:tc>
        <w:tc>
          <w:tcPr>
            <w:tcW w:w="3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74E3561" w14:textId="1A4109C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R4</w:t>
            </w:r>
          </w:p>
        </w:tc>
      </w:tr>
      <w:tr w:rsidR="004B78B5" w:rsidRPr="004B78B5" w14:paraId="1784B33D" w14:textId="77777777" w:rsidTr="004B78B5">
        <w:trPr>
          <w:trHeight w:val="324"/>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1657C64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性別/年齢</w:t>
            </w:r>
          </w:p>
        </w:tc>
        <w:tc>
          <w:tcPr>
            <w:tcW w:w="1059" w:type="dxa"/>
            <w:tcBorders>
              <w:top w:val="nil"/>
              <w:left w:val="nil"/>
              <w:bottom w:val="single" w:sz="4" w:space="0" w:color="auto"/>
              <w:right w:val="single" w:sz="4" w:space="0" w:color="auto"/>
            </w:tcBorders>
            <w:shd w:val="clear" w:color="auto" w:fill="auto"/>
            <w:noWrap/>
            <w:vAlign w:val="center"/>
            <w:hideMark/>
          </w:tcPr>
          <w:p w14:paraId="405F6CC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男女</w:t>
            </w:r>
          </w:p>
        </w:tc>
        <w:tc>
          <w:tcPr>
            <w:tcW w:w="1039" w:type="dxa"/>
            <w:tcBorders>
              <w:top w:val="nil"/>
              <w:left w:val="nil"/>
              <w:bottom w:val="single" w:sz="4" w:space="0" w:color="auto"/>
              <w:right w:val="single" w:sz="4" w:space="0" w:color="auto"/>
            </w:tcBorders>
            <w:shd w:val="clear" w:color="auto" w:fill="auto"/>
            <w:noWrap/>
            <w:vAlign w:val="center"/>
            <w:hideMark/>
          </w:tcPr>
          <w:p w14:paraId="27DD3BA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構成割合</w:t>
            </w:r>
          </w:p>
        </w:tc>
        <w:tc>
          <w:tcPr>
            <w:tcW w:w="903" w:type="dxa"/>
            <w:tcBorders>
              <w:top w:val="nil"/>
              <w:left w:val="nil"/>
              <w:bottom w:val="single" w:sz="4" w:space="0" w:color="auto"/>
              <w:right w:val="single" w:sz="4" w:space="0" w:color="auto"/>
            </w:tcBorders>
            <w:shd w:val="clear" w:color="auto" w:fill="auto"/>
            <w:noWrap/>
            <w:vAlign w:val="center"/>
            <w:hideMark/>
          </w:tcPr>
          <w:p w14:paraId="6D4741D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w:t>
            </w:r>
          </w:p>
        </w:tc>
        <w:tc>
          <w:tcPr>
            <w:tcW w:w="1039" w:type="dxa"/>
            <w:tcBorders>
              <w:top w:val="nil"/>
              <w:left w:val="nil"/>
              <w:bottom w:val="single" w:sz="4" w:space="0" w:color="auto"/>
              <w:right w:val="single" w:sz="4" w:space="0" w:color="auto"/>
            </w:tcBorders>
            <w:shd w:val="clear" w:color="auto" w:fill="auto"/>
            <w:noWrap/>
            <w:vAlign w:val="center"/>
            <w:hideMark/>
          </w:tcPr>
          <w:p w14:paraId="61B51DA8" w14:textId="33B62221"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女性割合</w:t>
            </w:r>
          </w:p>
        </w:tc>
        <w:tc>
          <w:tcPr>
            <w:tcW w:w="1017" w:type="dxa"/>
            <w:tcBorders>
              <w:top w:val="nil"/>
              <w:left w:val="nil"/>
              <w:bottom w:val="single" w:sz="4" w:space="0" w:color="auto"/>
              <w:right w:val="single" w:sz="4" w:space="0" w:color="auto"/>
            </w:tcBorders>
            <w:shd w:val="clear" w:color="auto" w:fill="auto"/>
            <w:noWrap/>
            <w:vAlign w:val="center"/>
            <w:hideMark/>
          </w:tcPr>
          <w:p w14:paraId="7C3FA65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男女</w:t>
            </w:r>
          </w:p>
        </w:tc>
        <w:tc>
          <w:tcPr>
            <w:tcW w:w="998" w:type="dxa"/>
            <w:tcBorders>
              <w:top w:val="nil"/>
              <w:left w:val="nil"/>
              <w:bottom w:val="single" w:sz="4" w:space="0" w:color="auto"/>
              <w:right w:val="single" w:sz="4" w:space="0" w:color="auto"/>
            </w:tcBorders>
            <w:shd w:val="clear" w:color="auto" w:fill="auto"/>
            <w:noWrap/>
            <w:vAlign w:val="center"/>
            <w:hideMark/>
          </w:tcPr>
          <w:p w14:paraId="30DD88E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構成割合</w:t>
            </w:r>
          </w:p>
        </w:tc>
        <w:tc>
          <w:tcPr>
            <w:tcW w:w="867" w:type="dxa"/>
            <w:tcBorders>
              <w:top w:val="nil"/>
              <w:left w:val="nil"/>
              <w:bottom w:val="single" w:sz="4" w:space="0" w:color="auto"/>
              <w:right w:val="single" w:sz="4" w:space="0" w:color="auto"/>
            </w:tcBorders>
            <w:shd w:val="clear" w:color="auto" w:fill="auto"/>
            <w:noWrap/>
            <w:vAlign w:val="center"/>
            <w:hideMark/>
          </w:tcPr>
          <w:p w14:paraId="3DD93D50" w14:textId="716E0C4E"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w:t>
            </w:r>
          </w:p>
        </w:tc>
        <w:tc>
          <w:tcPr>
            <w:tcW w:w="998" w:type="dxa"/>
            <w:tcBorders>
              <w:top w:val="nil"/>
              <w:left w:val="nil"/>
              <w:bottom w:val="single" w:sz="4" w:space="0" w:color="auto"/>
              <w:right w:val="single" w:sz="4" w:space="0" w:color="auto"/>
            </w:tcBorders>
            <w:shd w:val="clear" w:color="auto" w:fill="auto"/>
            <w:noWrap/>
            <w:vAlign w:val="center"/>
            <w:hideMark/>
          </w:tcPr>
          <w:p w14:paraId="5211FF8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女性割合</w:t>
            </w:r>
          </w:p>
        </w:tc>
      </w:tr>
      <w:tr w:rsidR="004B78B5" w:rsidRPr="004B78B5" w14:paraId="3DAAFE5B"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8DCF2CA" w14:textId="401C4F6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総数</w:t>
            </w:r>
          </w:p>
        </w:tc>
        <w:tc>
          <w:tcPr>
            <w:tcW w:w="1059" w:type="dxa"/>
            <w:tcBorders>
              <w:top w:val="nil"/>
              <w:left w:val="nil"/>
              <w:bottom w:val="single" w:sz="4" w:space="0" w:color="auto"/>
              <w:right w:val="single" w:sz="4" w:space="0" w:color="auto"/>
            </w:tcBorders>
            <w:shd w:val="clear" w:color="auto" w:fill="auto"/>
            <w:noWrap/>
            <w:vAlign w:val="center"/>
            <w:hideMark/>
          </w:tcPr>
          <w:p w14:paraId="2F5B221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295,900</w:t>
            </w:r>
          </w:p>
        </w:tc>
        <w:tc>
          <w:tcPr>
            <w:tcW w:w="1039" w:type="dxa"/>
            <w:tcBorders>
              <w:top w:val="nil"/>
              <w:left w:val="nil"/>
              <w:bottom w:val="single" w:sz="4" w:space="0" w:color="auto"/>
              <w:right w:val="single" w:sz="4" w:space="0" w:color="auto"/>
            </w:tcBorders>
            <w:shd w:val="clear" w:color="auto" w:fill="auto"/>
            <w:noWrap/>
            <w:vAlign w:val="bottom"/>
            <w:hideMark/>
          </w:tcPr>
          <w:p w14:paraId="5637F67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903" w:type="dxa"/>
            <w:tcBorders>
              <w:top w:val="nil"/>
              <w:left w:val="nil"/>
              <w:bottom w:val="single" w:sz="4" w:space="0" w:color="auto"/>
              <w:right w:val="single" w:sz="4" w:space="0" w:color="auto"/>
            </w:tcBorders>
            <w:shd w:val="clear" w:color="auto" w:fill="auto"/>
            <w:noWrap/>
            <w:vAlign w:val="center"/>
            <w:hideMark/>
          </w:tcPr>
          <w:p w14:paraId="3BF6335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48,000</w:t>
            </w:r>
          </w:p>
        </w:tc>
        <w:tc>
          <w:tcPr>
            <w:tcW w:w="1039" w:type="dxa"/>
            <w:tcBorders>
              <w:top w:val="nil"/>
              <w:left w:val="nil"/>
              <w:bottom w:val="single" w:sz="4" w:space="0" w:color="auto"/>
              <w:right w:val="single" w:sz="4" w:space="0" w:color="auto"/>
            </w:tcBorders>
            <w:shd w:val="clear" w:color="auto" w:fill="auto"/>
            <w:noWrap/>
            <w:vAlign w:val="center"/>
            <w:hideMark/>
          </w:tcPr>
          <w:p w14:paraId="6F1BF508" w14:textId="3317C43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16.2%</w:t>
            </w:r>
          </w:p>
        </w:tc>
        <w:tc>
          <w:tcPr>
            <w:tcW w:w="1017" w:type="dxa"/>
            <w:tcBorders>
              <w:top w:val="nil"/>
              <w:left w:val="nil"/>
              <w:bottom w:val="single" w:sz="4" w:space="0" w:color="auto"/>
              <w:right w:val="single" w:sz="4" w:space="0" w:color="auto"/>
            </w:tcBorders>
            <w:shd w:val="clear" w:color="auto" w:fill="auto"/>
            <w:noWrap/>
            <w:vAlign w:val="center"/>
            <w:hideMark/>
          </w:tcPr>
          <w:p w14:paraId="1E9413B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272,500</w:t>
            </w:r>
          </w:p>
        </w:tc>
        <w:tc>
          <w:tcPr>
            <w:tcW w:w="998" w:type="dxa"/>
            <w:tcBorders>
              <w:top w:val="nil"/>
              <w:left w:val="nil"/>
              <w:bottom w:val="single" w:sz="4" w:space="0" w:color="auto"/>
              <w:right w:val="single" w:sz="4" w:space="0" w:color="auto"/>
            </w:tcBorders>
            <w:shd w:val="clear" w:color="auto" w:fill="auto"/>
            <w:noWrap/>
            <w:vAlign w:val="bottom"/>
            <w:hideMark/>
          </w:tcPr>
          <w:p w14:paraId="31C61F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867" w:type="dxa"/>
            <w:tcBorders>
              <w:top w:val="nil"/>
              <w:left w:val="nil"/>
              <w:bottom w:val="single" w:sz="4" w:space="0" w:color="auto"/>
              <w:right w:val="single" w:sz="4" w:space="0" w:color="auto"/>
            </w:tcBorders>
            <w:shd w:val="clear" w:color="auto" w:fill="auto"/>
            <w:noWrap/>
            <w:vAlign w:val="center"/>
            <w:hideMark/>
          </w:tcPr>
          <w:p w14:paraId="18BE51F7" w14:textId="73CF05E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52,700</w:t>
            </w:r>
          </w:p>
        </w:tc>
        <w:tc>
          <w:tcPr>
            <w:tcW w:w="998" w:type="dxa"/>
            <w:tcBorders>
              <w:top w:val="nil"/>
              <w:left w:val="nil"/>
              <w:bottom w:val="single" w:sz="4" w:space="0" w:color="auto"/>
              <w:right w:val="single" w:sz="4" w:space="0" w:color="auto"/>
            </w:tcBorders>
            <w:shd w:val="clear" w:color="auto" w:fill="auto"/>
            <w:noWrap/>
            <w:vAlign w:val="center"/>
            <w:hideMark/>
          </w:tcPr>
          <w:p w14:paraId="585B327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19.3%</w:t>
            </w:r>
          </w:p>
        </w:tc>
      </w:tr>
      <w:tr w:rsidR="004B78B5" w:rsidRPr="004B78B5" w14:paraId="0D5F884C"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3ECB2B6" w14:textId="6FF607A9"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3</w:t>
            </w:r>
            <w:r>
              <w:rPr>
                <w:rFonts w:ascii="メイリオ" w:eastAsia="メイリオ" w:hAnsi="メイリオ" w:cs="ＭＳ Ｐゴシック"/>
                <w:color w:val="000000"/>
                <w:kern w:val="0"/>
                <w:sz w:val="20"/>
                <w:szCs w:val="20"/>
              </w:rPr>
              <w:t>0</w:t>
            </w:r>
            <w:r w:rsidRPr="004B78B5">
              <w:rPr>
                <w:rFonts w:ascii="メイリオ" w:eastAsia="メイリオ" w:hAnsi="メイリオ" w:cs="ＭＳ Ｐゴシック" w:hint="eastAsia"/>
                <w:color w:val="000000"/>
                <w:kern w:val="0"/>
                <w:sz w:val="20"/>
                <w:szCs w:val="20"/>
              </w:rPr>
              <w:t>歳未満</w:t>
            </w:r>
          </w:p>
        </w:tc>
        <w:tc>
          <w:tcPr>
            <w:tcW w:w="1059" w:type="dxa"/>
            <w:tcBorders>
              <w:top w:val="nil"/>
              <w:left w:val="nil"/>
              <w:bottom w:val="single" w:sz="4" w:space="0" w:color="auto"/>
              <w:right w:val="single" w:sz="4" w:space="0" w:color="auto"/>
            </w:tcBorders>
            <w:shd w:val="clear" w:color="auto" w:fill="auto"/>
            <w:noWrap/>
            <w:vAlign w:val="center"/>
            <w:hideMark/>
          </w:tcPr>
          <w:p w14:paraId="0A90DF2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44,300</w:t>
            </w:r>
          </w:p>
        </w:tc>
        <w:tc>
          <w:tcPr>
            <w:tcW w:w="1039" w:type="dxa"/>
            <w:tcBorders>
              <w:top w:val="nil"/>
              <w:left w:val="nil"/>
              <w:bottom w:val="single" w:sz="4" w:space="0" w:color="auto"/>
              <w:right w:val="single" w:sz="4" w:space="0" w:color="auto"/>
            </w:tcBorders>
            <w:shd w:val="clear" w:color="auto" w:fill="auto"/>
            <w:noWrap/>
            <w:vAlign w:val="center"/>
            <w:hideMark/>
          </w:tcPr>
          <w:p w14:paraId="72CE091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15.0%</w:t>
            </w:r>
          </w:p>
        </w:tc>
        <w:tc>
          <w:tcPr>
            <w:tcW w:w="903" w:type="dxa"/>
            <w:tcBorders>
              <w:top w:val="nil"/>
              <w:left w:val="nil"/>
              <w:bottom w:val="single" w:sz="4" w:space="0" w:color="auto"/>
              <w:right w:val="single" w:sz="4" w:space="0" w:color="auto"/>
            </w:tcBorders>
            <w:shd w:val="clear" w:color="auto" w:fill="auto"/>
            <w:noWrap/>
            <w:vAlign w:val="center"/>
            <w:hideMark/>
          </w:tcPr>
          <w:p w14:paraId="653F0E4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9,200</w:t>
            </w:r>
          </w:p>
        </w:tc>
        <w:tc>
          <w:tcPr>
            <w:tcW w:w="1039" w:type="dxa"/>
            <w:tcBorders>
              <w:top w:val="nil"/>
              <w:left w:val="nil"/>
              <w:bottom w:val="single" w:sz="4" w:space="0" w:color="auto"/>
              <w:right w:val="single" w:sz="4" w:space="0" w:color="auto"/>
            </w:tcBorders>
            <w:shd w:val="clear" w:color="auto" w:fill="auto"/>
            <w:noWrap/>
            <w:vAlign w:val="center"/>
            <w:hideMark/>
          </w:tcPr>
          <w:p w14:paraId="3F143EC5" w14:textId="20EED54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20.8%</w:t>
            </w:r>
          </w:p>
        </w:tc>
        <w:tc>
          <w:tcPr>
            <w:tcW w:w="1017" w:type="dxa"/>
            <w:tcBorders>
              <w:top w:val="nil"/>
              <w:left w:val="nil"/>
              <w:bottom w:val="single" w:sz="4" w:space="0" w:color="auto"/>
              <w:right w:val="single" w:sz="4" w:space="0" w:color="auto"/>
            </w:tcBorders>
            <w:shd w:val="clear" w:color="auto" w:fill="auto"/>
            <w:noWrap/>
            <w:vAlign w:val="center"/>
            <w:hideMark/>
          </w:tcPr>
          <w:p w14:paraId="06B8D82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37,300</w:t>
            </w:r>
          </w:p>
        </w:tc>
        <w:tc>
          <w:tcPr>
            <w:tcW w:w="998" w:type="dxa"/>
            <w:tcBorders>
              <w:top w:val="nil"/>
              <w:left w:val="nil"/>
              <w:bottom w:val="single" w:sz="4" w:space="0" w:color="auto"/>
              <w:right w:val="single" w:sz="4" w:space="0" w:color="auto"/>
            </w:tcBorders>
            <w:shd w:val="clear" w:color="auto" w:fill="auto"/>
            <w:noWrap/>
            <w:vAlign w:val="center"/>
            <w:hideMark/>
          </w:tcPr>
          <w:p w14:paraId="7C48CF5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13.7%</w:t>
            </w:r>
          </w:p>
        </w:tc>
        <w:tc>
          <w:tcPr>
            <w:tcW w:w="867" w:type="dxa"/>
            <w:tcBorders>
              <w:top w:val="nil"/>
              <w:left w:val="nil"/>
              <w:bottom w:val="single" w:sz="4" w:space="0" w:color="auto"/>
              <w:right w:val="single" w:sz="4" w:space="0" w:color="auto"/>
            </w:tcBorders>
            <w:shd w:val="clear" w:color="auto" w:fill="auto"/>
            <w:noWrap/>
            <w:vAlign w:val="center"/>
            <w:hideMark/>
          </w:tcPr>
          <w:p w14:paraId="10473CE3" w14:textId="12B0BB1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7,600</w:t>
            </w:r>
          </w:p>
        </w:tc>
        <w:tc>
          <w:tcPr>
            <w:tcW w:w="998" w:type="dxa"/>
            <w:tcBorders>
              <w:top w:val="nil"/>
              <w:left w:val="nil"/>
              <w:bottom w:val="single" w:sz="4" w:space="0" w:color="auto"/>
              <w:right w:val="single" w:sz="4" w:space="0" w:color="auto"/>
            </w:tcBorders>
            <w:shd w:val="clear" w:color="auto" w:fill="auto"/>
            <w:noWrap/>
            <w:vAlign w:val="center"/>
            <w:hideMark/>
          </w:tcPr>
          <w:p w14:paraId="17F782B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20.4%</w:t>
            </w:r>
          </w:p>
        </w:tc>
      </w:tr>
      <w:tr w:rsidR="004B78B5" w:rsidRPr="004B78B5" w14:paraId="635228EB"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4FC73D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60歳以上</w:t>
            </w:r>
          </w:p>
        </w:tc>
        <w:tc>
          <w:tcPr>
            <w:tcW w:w="1059" w:type="dxa"/>
            <w:tcBorders>
              <w:top w:val="nil"/>
              <w:left w:val="nil"/>
              <w:bottom w:val="single" w:sz="4" w:space="0" w:color="auto"/>
              <w:right w:val="single" w:sz="4" w:space="0" w:color="auto"/>
            </w:tcBorders>
            <w:shd w:val="clear" w:color="auto" w:fill="auto"/>
            <w:noWrap/>
            <w:vAlign w:val="center"/>
            <w:hideMark/>
          </w:tcPr>
          <w:p w14:paraId="03F5141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56,200</w:t>
            </w:r>
          </w:p>
        </w:tc>
        <w:tc>
          <w:tcPr>
            <w:tcW w:w="1039" w:type="dxa"/>
            <w:tcBorders>
              <w:top w:val="nil"/>
              <w:left w:val="nil"/>
              <w:bottom w:val="single" w:sz="4" w:space="0" w:color="auto"/>
              <w:right w:val="single" w:sz="4" w:space="0" w:color="auto"/>
            </w:tcBorders>
            <w:shd w:val="clear" w:color="auto" w:fill="auto"/>
            <w:noWrap/>
            <w:vAlign w:val="center"/>
            <w:hideMark/>
          </w:tcPr>
          <w:p w14:paraId="6C0F878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19.0%</w:t>
            </w:r>
          </w:p>
        </w:tc>
        <w:tc>
          <w:tcPr>
            <w:tcW w:w="903" w:type="dxa"/>
            <w:tcBorders>
              <w:top w:val="nil"/>
              <w:left w:val="nil"/>
              <w:bottom w:val="single" w:sz="4" w:space="0" w:color="auto"/>
              <w:right w:val="single" w:sz="4" w:space="0" w:color="auto"/>
            </w:tcBorders>
            <w:shd w:val="clear" w:color="auto" w:fill="auto"/>
            <w:noWrap/>
            <w:vAlign w:val="center"/>
            <w:hideMark/>
          </w:tcPr>
          <w:p w14:paraId="2ACFE89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8,400</w:t>
            </w:r>
          </w:p>
        </w:tc>
        <w:tc>
          <w:tcPr>
            <w:tcW w:w="1039" w:type="dxa"/>
            <w:tcBorders>
              <w:top w:val="nil"/>
              <w:left w:val="nil"/>
              <w:bottom w:val="single" w:sz="4" w:space="0" w:color="auto"/>
              <w:right w:val="single" w:sz="4" w:space="0" w:color="auto"/>
            </w:tcBorders>
            <w:shd w:val="clear" w:color="auto" w:fill="auto"/>
            <w:noWrap/>
            <w:vAlign w:val="center"/>
            <w:hideMark/>
          </w:tcPr>
          <w:p w14:paraId="051BB877" w14:textId="315A4206"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14.9%</w:t>
            </w:r>
          </w:p>
        </w:tc>
        <w:tc>
          <w:tcPr>
            <w:tcW w:w="1017" w:type="dxa"/>
            <w:tcBorders>
              <w:top w:val="nil"/>
              <w:left w:val="nil"/>
              <w:bottom w:val="single" w:sz="4" w:space="0" w:color="auto"/>
              <w:right w:val="single" w:sz="4" w:space="0" w:color="auto"/>
            </w:tcBorders>
            <w:shd w:val="clear" w:color="auto" w:fill="auto"/>
            <w:noWrap/>
            <w:vAlign w:val="center"/>
            <w:hideMark/>
          </w:tcPr>
          <w:p w14:paraId="1380502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58,700</w:t>
            </w:r>
          </w:p>
        </w:tc>
        <w:tc>
          <w:tcPr>
            <w:tcW w:w="998" w:type="dxa"/>
            <w:tcBorders>
              <w:top w:val="nil"/>
              <w:left w:val="nil"/>
              <w:bottom w:val="single" w:sz="4" w:space="0" w:color="auto"/>
              <w:right w:val="single" w:sz="4" w:space="0" w:color="auto"/>
            </w:tcBorders>
            <w:shd w:val="clear" w:color="auto" w:fill="auto"/>
            <w:noWrap/>
            <w:vAlign w:val="center"/>
            <w:hideMark/>
          </w:tcPr>
          <w:p w14:paraId="3C8F8E0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21.5%</w:t>
            </w:r>
          </w:p>
        </w:tc>
        <w:tc>
          <w:tcPr>
            <w:tcW w:w="867" w:type="dxa"/>
            <w:tcBorders>
              <w:top w:val="nil"/>
              <w:left w:val="nil"/>
              <w:bottom w:val="single" w:sz="4" w:space="0" w:color="auto"/>
              <w:right w:val="single" w:sz="4" w:space="0" w:color="auto"/>
            </w:tcBorders>
            <w:shd w:val="clear" w:color="auto" w:fill="auto"/>
            <w:noWrap/>
            <w:vAlign w:val="center"/>
            <w:hideMark/>
          </w:tcPr>
          <w:p w14:paraId="6A47B226" w14:textId="0F19683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11,900</w:t>
            </w:r>
          </w:p>
        </w:tc>
        <w:tc>
          <w:tcPr>
            <w:tcW w:w="998" w:type="dxa"/>
            <w:tcBorders>
              <w:top w:val="nil"/>
              <w:left w:val="nil"/>
              <w:bottom w:val="single" w:sz="4" w:space="0" w:color="auto"/>
              <w:right w:val="single" w:sz="4" w:space="0" w:color="auto"/>
            </w:tcBorders>
            <w:shd w:val="clear" w:color="auto" w:fill="auto"/>
            <w:noWrap/>
            <w:vAlign w:val="center"/>
            <w:hideMark/>
          </w:tcPr>
          <w:p w14:paraId="5B8A4A5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20.3%</w:t>
            </w:r>
          </w:p>
        </w:tc>
      </w:tr>
      <w:tr w:rsidR="004B78B5" w:rsidRPr="004B78B5" w14:paraId="02B045C5"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1F8A63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15～19歳</w:t>
            </w:r>
          </w:p>
        </w:tc>
        <w:tc>
          <w:tcPr>
            <w:tcW w:w="1059" w:type="dxa"/>
            <w:tcBorders>
              <w:top w:val="nil"/>
              <w:left w:val="nil"/>
              <w:bottom w:val="single" w:sz="4" w:space="0" w:color="auto"/>
              <w:right w:val="single" w:sz="4" w:space="0" w:color="auto"/>
            </w:tcBorders>
            <w:shd w:val="clear" w:color="auto" w:fill="auto"/>
            <w:noWrap/>
            <w:vAlign w:val="bottom"/>
            <w:hideMark/>
          </w:tcPr>
          <w:p w14:paraId="1B0EA7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2,300</w:t>
            </w:r>
          </w:p>
        </w:tc>
        <w:tc>
          <w:tcPr>
            <w:tcW w:w="1039" w:type="dxa"/>
            <w:tcBorders>
              <w:top w:val="nil"/>
              <w:left w:val="nil"/>
              <w:bottom w:val="single" w:sz="4" w:space="0" w:color="auto"/>
              <w:right w:val="single" w:sz="4" w:space="0" w:color="auto"/>
            </w:tcBorders>
            <w:shd w:val="clear" w:color="auto" w:fill="auto"/>
            <w:noWrap/>
            <w:vAlign w:val="center"/>
            <w:hideMark/>
          </w:tcPr>
          <w:p w14:paraId="1C47AF4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0.8%</w:t>
            </w:r>
          </w:p>
        </w:tc>
        <w:tc>
          <w:tcPr>
            <w:tcW w:w="903" w:type="dxa"/>
            <w:tcBorders>
              <w:top w:val="nil"/>
              <w:left w:val="nil"/>
              <w:bottom w:val="single" w:sz="4" w:space="0" w:color="auto"/>
              <w:right w:val="single" w:sz="4" w:space="0" w:color="auto"/>
            </w:tcBorders>
            <w:shd w:val="clear" w:color="auto" w:fill="auto"/>
            <w:noWrap/>
            <w:vAlign w:val="bottom"/>
            <w:hideMark/>
          </w:tcPr>
          <w:p w14:paraId="051AECF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1039" w:type="dxa"/>
            <w:tcBorders>
              <w:top w:val="nil"/>
              <w:left w:val="nil"/>
              <w:bottom w:val="single" w:sz="4" w:space="0" w:color="auto"/>
              <w:right w:val="single" w:sz="4" w:space="0" w:color="auto"/>
            </w:tcBorders>
            <w:shd w:val="clear" w:color="auto" w:fill="auto"/>
            <w:noWrap/>
            <w:vAlign w:val="bottom"/>
            <w:hideMark/>
          </w:tcPr>
          <w:p w14:paraId="75007FFC" w14:textId="55452E4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1017" w:type="dxa"/>
            <w:tcBorders>
              <w:top w:val="nil"/>
              <w:left w:val="nil"/>
              <w:bottom w:val="single" w:sz="4" w:space="0" w:color="auto"/>
              <w:right w:val="single" w:sz="4" w:space="0" w:color="auto"/>
            </w:tcBorders>
            <w:shd w:val="clear" w:color="auto" w:fill="auto"/>
            <w:noWrap/>
            <w:vAlign w:val="bottom"/>
            <w:hideMark/>
          </w:tcPr>
          <w:p w14:paraId="2F3AEDB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1,700</w:t>
            </w:r>
          </w:p>
        </w:tc>
        <w:tc>
          <w:tcPr>
            <w:tcW w:w="998" w:type="dxa"/>
            <w:tcBorders>
              <w:top w:val="nil"/>
              <w:left w:val="nil"/>
              <w:bottom w:val="single" w:sz="4" w:space="0" w:color="auto"/>
              <w:right w:val="single" w:sz="4" w:space="0" w:color="auto"/>
            </w:tcBorders>
            <w:shd w:val="clear" w:color="auto" w:fill="auto"/>
            <w:noWrap/>
            <w:vAlign w:val="center"/>
            <w:hideMark/>
          </w:tcPr>
          <w:p w14:paraId="02BE796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0.6%</w:t>
            </w:r>
          </w:p>
        </w:tc>
        <w:tc>
          <w:tcPr>
            <w:tcW w:w="867" w:type="dxa"/>
            <w:tcBorders>
              <w:top w:val="nil"/>
              <w:left w:val="nil"/>
              <w:bottom w:val="single" w:sz="4" w:space="0" w:color="auto"/>
              <w:right w:val="single" w:sz="4" w:space="0" w:color="auto"/>
            </w:tcBorders>
            <w:shd w:val="clear" w:color="auto" w:fill="auto"/>
            <w:noWrap/>
            <w:vAlign w:val="bottom"/>
            <w:hideMark/>
          </w:tcPr>
          <w:p w14:paraId="6043F174" w14:textId="2F61FBE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c>
          <w:tcPr>
            <w:tcW w:w="998" w:type="dxa"/>
            <w:tcBorders>
              <w:top w:val="nil"/>
              <w:left w:val="nil"/>
              <w:bottom w:val="single" w:sz="4" w:space="0" w:color="auto"/>
              <w:right w:val="single" w:sz="4" w:space="0" w:color="auto"/>
            </w:tcBorders>
            <w:shd w:val="clear" w:color="auto" w:fill="auto"/>
            <w:noWrap/>
            <w:vAlign w:val="bottom"/>
            <w:hideMark/>
          </w:tcPr>
          <w:p w14:paraId="2992E03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w:t>
            </w:r>
          </w:p>
        </w:tc>
      </w:tr>
      <w:tr w:rsidR="004B78B5" w:rsidRPr="004B78B5" w14:paraId="7055A569"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F715B5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20～24歳</w:t>
            </w:r>
          </w:p>
        </w:tc>
        <w:tc>
          <w:tcPr>
            <w:tcW w:w="1059" w:type="dxa"/>
            <w:tcBorders>
              <w:top w:val="nil"/>
              <w:left w:val="nil"/>
              <w:bottom w:val="single" w:sz="4" w:space="0" w:color="auto"/>
              <w:right w:val="single" w:sz="4" w:space="0" w:color="auto"/>
            </w:tcBorders>
            <w:shd w:val="clear" w:color="auto" w:fill="auto"/>
            <w:noWrap/>
            <w:vAlign w:val="bottom"/>
            <w:hideMark/>
          </w:tcPr>
          <w:p w14:paraId="7ACA5BC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13,100</w:t>
            </w:r>
          </w:p>
        </w:tc>
        <w:tc>
          <w:tcPr>
            <w:tcW w:w="1039" w:type="dxa"/>
            <w:tcBorders>
              <w:top w:val="nil"/>
              <w:left w:val="nil"/>
              <w:bottom w:val="single" w:sz="4" w:space="0" w:color="auto"/>
              <w:right w:val="single" w:sz="4" w:space="0" w:color="auto"/>
            </w:tcBorders>
            <w:shd w:val="clear" w:color="auto" w:fill="auto"/>
            <w:noWrap/>
            <w:vAlign w:val="center"/>
            <w:hideMark/>
          </w:tcPr>
          <w:p w14:paraId="4030724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4.4%</w:t>
            </w:r>
          </w:p>
        </w:tc>
        <w:tc>
          <w:tcPr>
            <w:tcW w:w="903" w:type="dxa"/>
            <w:tcBorders>
              <w:top w:val="nil"/>
              <w:left w:val="nil"/>
              <w:bottom w:val="single" w:sz="4" w:space="0" w:color="auto"/>
              <w:right w:val="single" w:sz="4" w:space="0" w:color="auto"/>
            </w:tcBorders>
            <w:shd w:val="clear" w:color="auto" w:fill="auto"/>
            <w:noWrap/>
            <w:vAlign w:val="bottom"/>
            <w:hideMark/>
          </w:tcPr>
          <w:p w14:paraId="1D9C1D07" w14:textId="76DEE3F0"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2,300</w:t>
            </w:r>
          </w:p>
        </w:tc>
        <w:tc>
          <w:tcPr>
            <w:tcW w:w="1039" w:type="dxa"/>
            <w:tcBorders>
              <w:top w:val="nil"/>
              <w:left w:val="nil"/>
              <w:bottom w:val="single" w:sz="4" w:space="0" w:color="auto"/>
              <w:right w:val="single" w:sz="4" w:space="0" w:color="auto"/>
            </w:tcBorders>
            <w:shd w:val="clear" w:color="auto" w:fill="auto"/>
            <w:noWrap/>
            <w:vAlign w:val="center"/>
            <w:hideMark/>
          </w:tcPr>
          <w:p w14:paraId="09126139" w14:textId="161655CA"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17.6%</w:t>
            </w:r>
          </w:p>
        </w:tc>
        <w:tc>
          <w:tcPr>
            <w:tcW w:w="1017" w:type="dxa"/>
            <w:tcBorders>
              <w:top w:val="nil"/>
              <w:left w:val="nil"/>
              <w:bottom w:val="single" w:sz="4" w:space="0" w:color="auto"/>
              <w:right w:val="single" w:sz="4" w:space="0" w:color="auto"/>
            </w:tcBorders>
            <w:shd w:val="clear" w:color="auto" w:fill="auto"/>
            <w:noWrap/>
            <w:vAlign w:val="bottom"/>
            <w:hideMark/>
          </w:tcPr>
          <w:p w14:paraId="21288CB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7,600</w:t>
            </w:r>
          </w:p>
        </w:tc>
        <w:tc>
          <w:tcPr>
            <w:tcW w:w="998" w:type="dxa"/>
            <w:tcBorders>
              <w:top w:val="nil"/>
              <w:left w:val="nil"/>
              <w:bottom w:val="single" w:sz="4" w:space="0" w:color="auto"/>
              <w:right w:val="single" w:sz="4" w:space="0" w:color="auto"/>
            </w:tcBorders>
            <w:shd w:val="clear" w:color="auto" w:fill="auto"/>
            <w:noWrap/>
            <w:vAlign w:val="center"/>
            <w:hideMark/>
          </w:tcPr>
          <w:p w14:paraId="2BAB2D7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2.8%</w:t>
            </w:r>
          </w:p>
        </w:tc>
        <w:tc>
          <w:tcPr>
            <w:tcW w:w="867" w:type="dxa"/>
            <w:tcBorders>
              <w:top w:val="nil"/>
              <w:left w:val="nil"/>
              <w:bottom w:val="single" w:sz="4" w:space="0" w:color="auto"/>
              <w:right w:val="single" w:sz="4" w:space="0" w:color="auto"/>
            </w:tcBorders>
            <w:shd w:val="clear" w:color="auto" w:fill="auto"/>
            <w:noWrap/>
            <w:vAlign w:val="bottom"/>
            <w:hideMark/>
          </w:tcPr>
          <w:p w14:paraId="60FCC231" w14:textId="20BE6F7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2,000</w:t>
            </w:r>
          </w:p>
        </w:tc>
        <w:tc>
          <w:tcPr>
            <w:tcW w:w="998" w:type="dxa"/>
            <w:tcBorders>
              <w:top w:val="nil"/>
              <w:left w:val="nil"/>
              <w:bottom w:val="single" w:sz="4" w:space="0" w:color="auto"/>
              <w:right w:val="single" w:sz="4" w:space="0" w:color="auto"/>
            </w:tcBorders>
            <w:shd w:val="clear" w:color="auto" w:fill="auto"/>
            <w:noWrap/>
            <w:vAlign w:val="center"/>
            <w:hideMark/>
          </w:tcPr>
          <w:p w14:paraId="5BB2AAF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26.3%</w:t>
            </w:r>
          </w:p>
        </w:tc>
      </w:tr>
      <w:tr w:rsidR="004B78B5" w:rsidRPr="004B78B5" w14:paraId="211B45FB"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0B7ABA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25～29歳</w:t>
            </w:r>
          </w:p>
        </w:tc>
        <w:tc>
          <w:tcPr>
            <w:tcW w:w="1059" w:type="dxa"/>
            <w:tcBorders>
              <w:top w:val="nil"/>
              <w:left w:val="nil"/>
              <w:bottom w:val="single" w:sz="4" w:space="0" w:color="auto"/>
              <w:right w:val="single" w:sz="4" w:space="0" w:color="auto"/>
            </w:tcBorders>
            <w:shd w:val="clear" w:color="auto" w:fill="auto"/>
            <w:noWrap/>
            <w:vAlign w:val="bottom"/>
            <w:hideMark/>
          </w:tcPr>
          <w:p w14:paraId="413FE3F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28,900</w:t>
            </w:r>
          </w:p>
        </w:tc>
        <w:tc>
          <w:tcPr>
            <w:tcW w:w="1039" w:type="dxa"/>
            <w:tcBorders>
              <w:top w:val="nil"/>
              <w:left w:val="nil"/>
              <w:bottom w:val="single" w:sz="4" w:space="0" w:color="auto"/>
              <w:right w:val="single" w:sz="4" w:space="0" w:color="auto"/>
            </w:tcBorders>
            <w:shd w:val="clear" w:color="auto" w:fill="auto"/>
            <w:noWrap/>
            <w:vAlign w:val="center"/>
            <w:hideMark/>
          </w:tcPr>
          <w:p w14:paraId="4B19D94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9.8%</w:t>
            </w:r>
          </w:p>
        </w:tc>
        <w:tc>
          <w:tcPr>
            <w:tcW w:w="903" w:type="dxa"/>
            <w:tcBorders>
              <w:top w:val="nil"/>
              <w:left w:val="nil"/>
              <w:bottom w:val="single" w:sz="4" w:space="0" w:color="auto"/>
              <w:right w:val="single" w:sz="4" w:space="0" w:color="auto"/>
            </w:tcBorders>
            <w:shd w:val="clear" w:color="auto" w:fill="auto"/>
            <w:noWrap/>
            <w:vAlign w:val="bottom"/>
            <w:hideMark/>
          </w:tcPr>
          <w:p w14:paraId="39B0F1AD" w14:textId="502B3D4C"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6,900</w:t>
            </w:r>
          </w:p>
        </w:tc>
        <w:tc>
          <w:tcPr>
            <w:tcW w:w="1039" w:type="dxa"/>
            <w:tcBorders>
              <w:top w:val="nil"/>
              <w:left w:val="nil"/>
              <w:bottom w:val="single" w:sz="4" w:space="0" w:color="auto"/>
              <w:right w:val="single" w:sz="4" w:space="0" w:color="auto"/>
            </w:tcBorders>
            <w:shd w:val="clear" w:color="auto" w:fill="auto"/>
            <w:noWrap/>
            <w:vAlign w:val="center"/>
            <w:hideMark/>
          </w:tcPr>
          <w:p w14:paraId="543449D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23.9%</w:t>
            </w:r>
          </w:p>
        </w:tc>
        <w:tc>
          <w:tcPr>
            <w:tcW w:w="1017" w:type="dxa"/>
            <w:tcBorders>
              <w:top w:val="nil"/>
              <w:left w:val="nil"/>
              <w:bottom w:val="single" w:sz="4" w:space="0" w:color="auto"/>
              <w:right w:val="single" w:sz="4" w:space="0" w:color="auto"/>
            </w:tcBorders>
            <w:shd w:val="clear" w:color="auto" w:fill="auto"/>
            <w:noWrap/>
            <w:vAlign w:val="bottom"/>
            <w:hideMark/>
          </w:tcPr>
          <w:p w14:paraId="7502C98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28,000</w:t>
            </w:r>
          </w:p>
        </w:tc>
        <w:tc>
          <w:tcPr>
            <w:tcW w:w="998" w:type="dxa"/>
            <w:tcBorders>
              <w:top w:val="nil"/>
              <w:left w:val="nil"/>
              <w:bottom w:val="single" w:sz="4" w:space="0" w:color="auto"/>
              <w:right w:val="single" w:sz="4" w:space="0" w:color="auto"/>
            </w:tcBorders>
            <w:shd w:val="clear" w:color="auto" w:fill="auto"/>
            <w:noWrap/>
            <w:vAlign w:val="center"/>
            <w:hideMark/>
          </w:tcPr>
          <w:p w14:paraId="06FB026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10.3%</w:t>
            </w:r>
          </w:p>
        </w:tc>
        <w:tc>
          <w:tcPr>
            <w:tcW w:w="867" w:type="dxa"/>
            <w:tcBorders>
              <w:top w:val="nil"/>
              <w:left w:val="nil"/>
              <w:bottom w:val="single" w:sz="4" w:space="0" w:color="auto"/>
              <w:right w:val="single" w:sz="4" w:space="0" w:color="auto"/>
            </w:tcBorders>
            <w:shd w:val="clear" w:color="auto" w:fill="auto"/>
            <w:noWrap/>
            <w:vAlign w:val="bottom"/>
            <w:hideMark/>
          </w:tcPr>
          <w:p w14:paraId="669753A0" w14:textId="7C2B438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5,600</w:t>
            </w:r>
          </w:p>
        </w:tc>
        <w:tc>
          <w:tcPr>
            <w:tcW w:w="998" w:type="dxa"/>
            <w:tcBorders>
              <w:top w:val="nil"/>
              <w:left w:val="nil"/>
              <w:bottom w:val="single" w:sz="4" w:space="0" w:color="auto"/>
              <w:right w:val="single" w:sz="4" w:space="0" w:color="auto"/>
            </w:tcBorders>
            <w:shd w:val="clear" w:color="auto" w:fill="auto"/>
            <w:noWrap/>
            <w:vAlign w:val="center"/>
            <w:hideMark/>
          </w:tcPr>
          <w:p w14:paraId="566FFB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20.0%</w:t>
            </w:r>
          </w:p>
        </w:tc>
      </w:tr>
      <w:tr w:rsidR="004B78B5" w:rsidRPr="004B78B5" w14:paraId="34E11C7D"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E58809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30～34歳</w:t>
            </w:r>
          </w:p>
        </w:tc>
        <w:tc>
          <w:tcPr>
            <w:tcW w:w="1059" w:type="dxa"/>
            <w:tcBorders>
              <w:top w:val="nil"/>
              <w:left w:val="nil"/>
              <w:bottom w:val="single" w:sz="4" w:space="0" w:color="auto"/>
              <w:right w:val="single" w:sz="4" w:space="0" w:color="auto"/>
            </w:tcBorders>
            <w:shd w:val="clear" w:color="auto" w:fill="auto"/>
            <w:noWrap/>
            <w:vAlign w:val="bottom"/>
            <w:hideMark/>
          </w:tcPr>
          <w:p w14:paraId="144A8CA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17,800</w:t>
            </w:r>
          </w:p>
        </w:tc>
        <w:tc>
          <w:tcPr>
            <w:tcW w:w="1039" w:type="dxa"/>
            <w:tcBorders>
              <w:top w:val="nil"/>
              <w:left w:val="nil"/>
              <w:bottom w:val="single" w:sz="4" w:space="0" w:color="auto"/>
              <w:right w:val="single" w:sz="4" w:space="0" w:color="auto"/>
            </w:tcBorders>
            <w:shd w:val="clear" w:color="auto" w:fill="auto"/>
            <w:noWrap/>
            <w:vAlign w:val="center"/>
            <w:hideMark/>
          </w:tcPr>
          <w:p w14:paraId="0B02D46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6.0%</w:t>
            </w:r>
          </w:p>
        </w:tc>
        <w:tc>
          <w:tcPr>
            <w:tcW w:w="903" w:type="dxa"/>
            <w:tcBorders>
              <w:top w:val="nil"/>
              <w:left w:val="nil"/>
              <w:bottom w:val="single" w:sz="4" w:space="0" w:color="auto"/>
              <w:right w:val="single" w:sz="4" w:space="0" w:color="auto"/>
            </w:tcBorders>
            <w:shd w:val="clear" w:color="auto" w:fill="auto"/>
            <w:noWrap/>
            <w:vAlign w:val="bottom"/>
            <w:hideMark/>
          </w:tcPr>
          <w:p w14:paraId="069B8FA6" w14:textId="60D85E89"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4,100</w:t>
            </w:r>
          </w:p>
        </w:tc>
        <w:tc>
          <w:tcPr>
            <w:tcW w:w="1039" w:type="dxa"/>
            <w:tcBorders>
              <w:top w:val="nil"/>
              <w:left w:val="nil"/>
              <w:bottom w:val="single" w:sz="4" w:space="0" w:color="auto"/>
              <w:right w:val="single" w:sz="4" w:space="0" w:color="auto"/>
            </w:tcBorders>
            <w:shd w:val="clear" w:color="auto" w:fill="auto"/>
            <w:noWrap/>
            <w:vAlign w:val="center"/>
            <w:hideMark/>
          </w:tcPr>
          <w:p w14:paraId="18E27C1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23.0%</w:t>
            </w:r>
          </w:p>
        </w:tc>
        <w:tc>
          <w:tcPr>
            <w:tcW w:w="1017" w:type="dxa"/>
            <w:tcBorders>
              <w:top w:val="nil"/>
              <w:left w:val="nil"/>
              <w:bottom w:val="single" w:sz="4" w:space="0" w:color="auto"/>
              <w:right w:val="single" w:sz="4" w:space="0" w:color="auto"/>
            </w:tcBorders>
            <w:shd w:val="clear" w:color="auto" w:fill="auto"/>
            <w:noWrap/>
            <w:vAlign w:val="bottom"/>
            <w:hideMark/>
          </w:tcPr>
          <w:p w14:paraId="43BE6AD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17,600</w:t>
            </w:r>
          </w:p>
        </w:tc>
        <w:tc>
          <w:tcPr>
            <w:tcW w:w="998" w:type="dxa"/>
            <w:tcBorders>
              <w:top w:val="nil"/>
              <w:left w:val="nil"/>
              <w:bottom w:val="single" w:sz="4" w:space="0" w:color="auto"/>
              <w:right w:val="single" w:sz="4" w:space="0" w:color="auto"/>
            </w:tcBorders>
            <w:shd w:val="clear" w:color="auto" w:fill="auto"/>
            <w:noWrap/>
            <w:vAlign w:val="center"/>
            <w:hideMark/>
          </w:tcPr>
          <w:p w14:paraId="7B14E18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6.5%</w:t>
            </w:r>
          </w:p>
        </w:tc>
        <w:tc>
          <w:tcPr>
            <w:tcW w:w="867" w:type="dxa"/>
            <w:tcBorders>
              <w:top w:val="nil"/>
              <w:left w:val="nil"/>
              <w:bottom w:val="single" w:sz="4" w:space="0" w:color="auto"/>
              <w:right w:val="single" w:sz="4" w:space="0" w:color="auto"/>
            </w:tcBorders>
            <w:shd w:val="clear" w:color="auto" w:fill="auto"/>
            <w:noWrap/>
            <w:vAlign w:val="bottom"/>
            <w:hideMark/>
          </w:tcPr>
          <w:p w14:paraId="6B1D5082" w14:textId="7E55F2D4"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5,400</w:t>
            </w:r>
          </w:p>
        </w:tc>
        <w:tc>
          <w:tcPr>
            <w:tcW w:w="998" w:type="dxa"/>
            <w:tcBorders>
              <w:top w:val="nil"/>
              <w:left w:val="nil"/>
              <w:bottom w:val="single" w:sz="4" w:space="0" w:color="auto"/>
              <w:right w:val="single" w:sz="4" w:space="0" w:color="auto"/>
            </w:tcBorders>
            <w:shd w:val="clear" w:color="auto" w:fill="auto"/>
            <w:noWrap/>
            <w:vAlign w:val="center"/>
            <w:hideMark/>
          </w:tcPr>
          <w:p w14:paraId="5EA6824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30.7%</w:t>
            </w:r>
          </w:p>
        </w:tc>
      </w:tr>
      <w:tr w:rsidR="004B78B5" w:rsidRPr="004B78B5" w14:paraId="50996C7E"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B0EA57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35～39歳</w:t>
            </w:r>
          </w:p>
        </w:tc>
        <w:tc>
          <w:tcPr>
            <w:tcW w:w="1059" w:type="dxa"/>
            <w:tcBorders>
              <w:top w:val="nil"/>
              <w:left w:val="nil"/>
              <w:bottom w:val="single" w:sz="4" w:space="0" w:color="auto"/>
              <w:right w:val="single" w:sz="4" w:space="0" w:color="auto"/>
            </w:tcBorders>
            <w:shd w:val="clear" w:color="auto" w:fill="auto"/>
            <w:noWrap/>
            <w:vAlign w:val="bottom"/>
            <w:hideMark/>
          </w:tcPr>
          <w:p w14:paraId="3BEE15E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30,500</w:t>
            </w:r>
          </w:p>
        </w:tc>
        <w:tc>
          <w:tcPr>
            <w:tcW w:w="1039" w:type="dxa"/>
            <w:tcBorders>
              <w:top w:val="nil"/>
              <w:left w:val="nil"/>
              <w:bottom w:val="single" w:sz="4" w:space="0" w:color="auto"/>
              <w:right w:val="single" w:sz="4" w:space="0" w:color="auto"/>
            </w:tcBorders>
            <w:shd w:val="clear" w:color="auto" w:fill="auto"/>
            <w:noWrap/>
            <w:vAlign w:val="center"/>
            <w:hideMark/>
          </w:tcPr>
          <w:p w14:paraId="37CB12B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10.3%</w:t>
            </w:r>
          </w:p>
        </w:tc>
        <w:tc>
          <w:tcPr>
            <w:tcW w:w="903" w:type="dxa"/>
            <w:tcBorders>
              <w:top w:val="nil"/>
              <w:left w:val="nil"/>
              <w:bottom w:val="single" w:sz="4" w:space="0" w:color="auto"/>
              <w:right w:val="single" w:sz="4" w:space="0" w:color="auto"/>
            </w:tcBorders>
            <w:shd w:val="clear" w:color="auto" w:fill="auto"/>
            <w:noWrap/>
            <w:vAlign w:val="bottom"/>
            <w:hideMark/>
          </w:tcPr>
          <w:p w14:paraId="0498C6A1" w14:textId="3ED93DC3"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3,700</w:t>
            </w:r>
          </w:p>
        </w:tc>
        <w:tc>
          <w:tcPr>
            <w:tcW w:w="1039" w:type="dxa"/>
            <w:tcBorders>
              <w:top w:val="nil"/>
              <w:left w:val="nil"/>
              <w:bottom w:val="single" w:sz="4" w:space="0" w:color="auto"/>
              <w:right w:val="single" w:sz="4" w:space="0" w:color="auto"/>
            </w:tcBorders>
            <w:shd w:val="clear" w:color="auto" w:fill="auto"/>
            <w:noWrap/>
            <w:vAlign w:val="center"/>
            <w:hideMark/>
          </w:tcPr>
          <w:p w14:paraId="7408B60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12.1%</w:t>
            </w:r>
          </w:p>
        </w:tc>
        <w:tc>
          <w:tcPr>
            <w:tcW w:w="1017" w:type="dxa"/>
            <w:tcBorders>
              <w:top w:val="nil"/>
              <w:left w:val="nil"/>
              <w:bottom w:val="single" w:sz="4" w:space="0" w:color="auto"/>
              <w:right w:val="single" w:sz="4" w:space="0" w:color="auto"/>
            </w:tcBorders>
            <w:shd w:val="clear" w:color="auto" w:fill="auto"/>
            <w:noWrap/>
            <w:vAlign w:val="bottom"/>
            <w:hideMark/>
          </w:tcPr>
          <w:p w14:paraId="0D3CE6F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21,800</w:t>
            </w:r>
          </w:p>
        </w:tc>
        <w:tc>
          <w:tcPr>
            <w:tcW w:w="998" w:type="dxa"/>
            <w:tcBorders>
              <w:top w:val="nil"/>
              <w:left w:val="nil"/>
              <w:bottom w:val="single" w:sz="4" w:space="0" w:color="auto"/>
              <w:right w:val="single" w:sz="4" w:space="0" w:color="auto"/>
            </w:tcBorders>
            <w:shd w:val="clear" w:color="auto" w:fill="auto"/>
            <w:noWrap/>
            <w:vAlign w:val="center"/>
            <w:hideMark/>
          </w:tcPr>
          <w:p w14:paraId="74756E4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8.0%</w:t>
            </w:r>
          </w:p>
        </w:tc>
        <w:tc>
          <w:tcPr>
            <w:tcW w:w="867" w:type="dxa"/>
            <w:tcBorders>
              <w:top w:val="nil"/>
              <w:left w:val="nil"/>
              <w:bottom w:val="single" w:sz="4" w:space="0" w:color="auto"/>
              <w:right w:val="single" w:sz="4" w:space="0" w:color="auto"/>
            </w:tcBorders>
            <w:shd w:val="clear" w:color="auto" w:fill="auto"/>
            <w:noWrap/>
            <w:vAlign w:val="bottom"/>
            <w:hideMark/>
          </w:tcPr>
          <w:p w14:paraId="58140D0E" w14:textId="030F7FA9"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3,600</w:t>
            </w:r>
          </w:p>
        </w:tc>
        <w:tc>
          <w:tcPr>
            <w:tcW w:w="998" w:type="dxa"/>
            <w:tcBorders>
              <w:top w:val="nil"/>
              <w:left w:val="nil"/>
              <w:bottom w:val="single" w:sz="4" w:space="0" w:color="auto"/>
              <w:right w:val="single" w:sz="4" w:space="0" w:color="auto"/>
            </w:tcBorders>
            <w:shd w:val="clear" w:color="auto" w:fill="auto"/>
            <w:noWrap/>
            <w:vAlign w:val="center"/>
            <w:hideMark/>
          </w:tcPr>
          <w:p w14:paraId="1445B0B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16.5%</w:t>
            </w:r>
          </w:p>
        </w:tc>
      </w:tr>
      <w:tr w:rsidR="004B78B5" w:rsidRPr="004B78B5" w14:paraId="755F9F6D"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8E3FBF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40～44歳</w:t>
            </w:r>
          </w:p>
        </w:tc>
        <w:tc>
          <w:tcPr>
            <w:tcW w:w="1059" w:type="dxa"/>
            <w:tcBorders>
              <w:top w:val="nil"/>
              <w:left w:val="nil"/>
              <w:bottom w:val="single" w:sz="4" w:space="0" w:color="auto"/>
              <w:right w:val="single" w:sz="4" w:space="0" w:color="auto"/>
            </w:tcBorders>
            <w:shd w:val="clear" w:color="auto" w:fill="auto"/>
            <w:noWrap/>
            <w:vAlign w:val="bottom"/>
            <w:hideMark/>
          </w:tcPr>
          <w:p w14:paraId="4D45CC35"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42,900</w:t>
            </w:r>
          </w:p>
        </w:tc>
        <w:tc>
          <w:tcPr>
            <w:tcW w:w="1039" w:type="dxa"/>
            <w:tcBorders>
              <w:top w:val="nil"/>
              <w:left w:val="nil"/>
              <w:bottom w:val="single" w:sz="4" w:space="0" w:color="auto"/>
              <w:right w:val="single" w:sz="4" w:space="0" w:color="auto"/>
            </w:tcBorders>
            <w:shd w:val="clear" w:color="auto" w:fill="auto"/>
            <w:noWrap/>
            <w:vAlign w:val="center"/>
            <w:hideMark/>
          </w:tcPr>
          <w:p w14:paraId="09B7DDC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14.5%</w:t>
            </w:r>
          </w:p>
        </w:tc>
        <w:tc>
          <w:tcPr>
            <w:tcW w:w="903" w:type="dxa"/>
            <w:tcBorders>
              <w:top w:val="nil"/>
              <w:left w:val="nil"/>
              <w:bottom w:val="single" w:sz="4" w:space="0" w:color="auto"/>
              <w:right w:val="single" w:sz="4" w:space="0" w:color="auto"/>
            </w:tcBorders>
            <w:shd w:val="clear" w:color="auto" w:fill="auto"/>
            <w:noWrap/>
            <w:vAlign w:val="bottom"/>
            <w:hideMark/>
          </w:tcPr>
          <w:p w14:paraId="6DC4E56D" w14:textId="4404B28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6,100</w:t>
            </w:r>
          </w:p>
        </w:tc>
        <w:tc>
          <w:tcPr>
            <w:tcW w:w="1039" w:type="dxa"/>
            <w:tcBorders>
              <w:top w:val="nil"/>
              <w:left w:val="nil"/>
              <w:bottom w:val="single" w:sz="4" w:space="0" w:color="auto"/>
              <w:right w:val="single" w:sz="4" w:space="0" w:color="auto"/>
            </w:tcBorders>
            <w:shd w:val="clear" w:color="auto" w:fill="auto"/>
            <w:noWrap/>
            <w:vAlign w:val="center"/>
            <w:hideMark/>
          </w:tcPr>
          <w:p w14:paraId="35A26C4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14.2%</w:t>
            </w:r>
          </w:p>
        </w:tc>
        <w:tc>
          <w:tcPr>
            <w:tcW w:w="1017" w:type="dxa"/>
            <w:tcBorders>
              <w:top w:val="nil"/>
              <w:left w:val="nil"/>
              <w:bottom w:val="single" w:sz="4" w:space="0" w:color="auto"/>
              <w:right w:val="single" w:sz="4" w:space="0" w:color="auto"/>
            </w:tcBorders>
            <w:shd w:val="clear" w:color="auto" w:fill="auto"/>
            <w:noWrap/>
            <w:vAlign w:val="bottom"/>
            <w:hideMark/>
          </w:tcPr>
          <w:p w14:paraId="3320A60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28,800</w:t>
            </w:r>
          </w:p>
        </w:tc>
        <w:tc>
          <w:tcPr>
            <w:tcW w:w="998" w:type="dxa"/>
            <w:tcBorders>
              <w:top w:val="nil"/>
              <w:left w:val="nil"/>
              <w:bottom w:val="single" w:sz="4" w:space="0" w:color="auto"/>
              <w:right w:val="single" w:sz="4" w:space="0" w:color="auto"/>
            </w:tcBorders>
            <w:shd w:val="clear" w:color="auto" w:fill="auto"/>
            <w:noWrap/>
            <w:vAlign w:val="center"/>
            <w:hideMark/>
          </w:tcPr>
          <w:p w14:paraId="068D2F6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10.6%</w:t>
            </w:r>
          </w:p>
        </w:tc>
        <w:tc>
          <w:tcPr>
            <w:tcW w:w="867" w:type="dxa"/>
            <w:tcBorders>
              <w:top w:val="nil"/>
              <w:left w:val="nil"/>
              <w:bottom w:val="single" w:sz="4" w:space="0" w:color="auto"/>
              <w:right w:val="single" w:sz="4" w:space="0" w:color="auto"/>
            </w:tcBorders>
            <w:shd w:val="clear" w:color="auto" w:fill="auto"/>
            <w:noWrap/>
            <w:vAlign w:val="bottom"/>
            <w:hideMark/>
          </w:tcPr>
          <w:p w14:paraId="716087B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3,500</w:t>
            </w:r>
          </w:p>
        </w:tc>
        <w:tc>
          <w:tcPr>
            <w:tcW w:w="998" w:type="dxa"/>
            <w:tcBorders>
              <w:top w:val="nil"/>
              <w:left w:val="nil"/>
              <w:bottom w:val="single" w:sz="4" w:space="0" w:color="auto"/>
              <w:right w:val="single" w:sz="4" w:space="0" w:color="auto"/>
            </w:tcBorders>
            <w:shd w:val="clear" w:color="auto" w:fill="auto"/>
            <w:noWrap/>
            <w:vAlign w:val="center"/>
            <w:hideMark/>
          </w:tcPr>
          <w:p w14:paraId="1F4356A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12.2%</w:t>
            </w:r>
          </w:p>
        </w:tc>
      </w:tr>
      <w:tr w:rsidR="004B78B5" w:rsidRPr="004B78B5" w14:paraId="10D10243"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0740E3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45～49歳</w:t>
            </w:r>
          </w:p>
        </w:tc>
        <w:tc>
          <w:tcPr>
            <w:tcW w:w="1059" w:type="dxa"/>
            <w:tcBorders>
              <w:top w:val="nil"/>
              <w:left w:val="nil"/>
              <w:bottom w:val="single" w:sz="4" w:space="0" w:color="auto"/>
              <w:right w:val="single" w:sz="4" w:space="0" w:color="auto"/>
            </w:tcBorders>
            <w:shd w:val="clear" w:color="auto" w:fill="auto"/>
            <w:noWrap/>
            <w:vAlign w:val="bottom"/>
            <w:hideMark/>
          </w:tcPr>
          <w:p w14:paraId="2F52F48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46,100</w:t>
            </w:r>
          </w:p>
        </w:tc>
        <w:tc>
          <w:tcPr>
            <w:tcW w:w="1039" w:type="dxa"/>
            <w:tcBorders>
              <w:top w:val="nil"/>
              <w:left w:val="nil"/>
              <w:bottom w:val="single" w:sz="4" w:space="0" w:color="auto"/>
              <w:right w:val="single" w:sz="4" w:space="0" w:color="auto"/>
            </w:tcBorders>
            <w:shd w:val="clear" w:color="auto" w:fill="auto"/>
            <w:noWrap/>
            <w:vAlign w:val="center"/>
            <w:hideMark/>
          </w:tcPr>
          <w:p w14:paraId="1C7BCC11" w14:textId="34028CB5"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15.6%</w:t>
            </w:r>
          </w:p>
        </w:tc>
        <w:tc>
          <w:tcPr>
            <w:tcW w:w="903" w:type="dxa"/>
            <w:tcBorders>
              <w:top w:val="nil"/>
              <w:left w:val="nil"/>
              <w:bottom w:val="single" w:sz="4" w:space="0" w:color="auto"/>
              <w:right w:val="single" w:sz="4" w:space="0" w:color="auto"/>
            </w:tcBorders>
            <w:shd w:val="clear" w:color="auto" w:fill="auto"/>
            <w:noWrap/>
            <w:vAlign w:val="bottom"/>
            <w:hideMark/>
          </w:tcPr>
          <w:p w14:paraId="545066A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7,300</w:t>
            </w:r>
          </w:p>
        </w:tc>
        <w:tc>
          <w:tcPr>
            <w:tcW w:w="1039" w:type="dxa"/>
            <w:tcBorders>
              <w:top w:val="nil"/>
              <w:left w:val="nil"/>
              <w:bottom w:val="single" w:sz="4" w:space="0" w:color="auto"/>
              <w:right w:val="single" w:sz="4" w:space="0" w:color="auto"/>
            </w:tcBorders>
            <w:shd w:val="clear" w:color="auto" w:fill="auto"/>
            <w:noWrap/>
            <w:vAlign w:val="center"/>
            <w:hideMark/>
          </w:tcPr>
          <w:p w14:paraId="2B7F7455"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15.8%</w:t>
            </w:r>
          </w:p>
        </w:tc>
        <w:tc>
          <w:tcPr>
            <w:tcW w:w="1017" w:type="dxa"/>
            <w:tcBorders>
              <w:top w:val="nil"/>
              <w:left w:val="nil"/>
              <w:bottom w:val="single" w:sz="4" w:space="0" w:color="auto"/>
              <w:right w:val="single" w:sz="4" w:space="0" w:color="auto"/>
            </w:tcBorders>
            <w:shd w:val="clear" w:color="auto" w:fill="auto"/>
            <w:noWrap/>
            <w:vAlign w:val="bottom"/>
            <w:hideMark/>
          </w:tcPr>
          <w:p w14:paraId="539E9BE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40,000</w:t>
            </w:r>
          </w:p>
        </w:tc>
        <w:tc>
          <w:tcPr>
            <w:tcW w:w="998" w:type="dxa"/>
            <w:tcBorders>
              <w:top w:val="nil"/>
              <w:left w:val="nil"/>
              <w:bottom w:val="single" w:sz="4" w:space="0" w:color="auto"/>
              <w:right w:val="single" w:sz="4" w:space="0" w:color="auto"/>
            </w:tcBorders>
            <w:shd w:val="clear" w:color="auto" w:fill="auto"/>
            <w:noWrap/>
            <w:vAlign w:val="center"/>
            <w:hideMark/>
          </w:tcPr>
          <w:p w14:paraId="06D08BA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14.7%</w:t>
            </w:r>
          </w:p>
        </w:tc>
        <w:tc>
          <w:tcPr>
            <w:tcW w:w="867" w:type="dxa"/>
            <w:tcBorders>
              <w:top w:val="nil"/>
              <w:left w:val="nil"/>
              <w:bottom w:val="single" w:sz="4" w:space="0" w:color="auto"/>
              <w:right w:val="single" w:sz="4" w:space="0" w:color="auto"/>
            </w:tcBorders>
            <w:shd w:val="clear" w:color="auto" w:fill="auto"/>
            <w:noWrap/>
            <w:vAlign w:val="bottom"/>
            <w:hideMark/>
          </w:tcPr>
          <w:p w14:paraId="098AFE49" w14:textId="1913F714"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9,200</w:t>
            </w:r>
          </w:p>
        </w:tc>
        <w:tc>
          <w:tcPr>
            <w:tcW w:w="998" w:type="dxa"/>
            <w:tcBorders>
              <w:top w:val="nil"/>
              <w:left w:val="nil"/>
              <w:bottom w:val="single" w:sz="4" w:space="0" w:color="auto"/>
              <w:right w:val="single" w:sz="4" w:space="0" w:color="auto"/>
            </w:tcBorders>
            <w:shd w:val="clear" w:color="auto" w:fill="auto"/>
            <w:noWrap/>
            <w:vAlign w:val="center"/>
            <w:hideMark/>
          </w:tcPr>
          <w:p w14:paraId="3449DDD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23.0%</w:t>
            </w:r>
          </w:p>
        </w:tc>
      </w:tr>
      <w:tr w:rsidR="004B78B5" w:rsidRPr="004B78B5" w14:paraId="74FFACCE"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D5086CD"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50～54歳</w:t>
            </w:r>
          </w:p>
        </w:tc>
        <w:tc>
          <w:tcPr>
            <w:tcW w:w="1059" w:type="dxa"/>
            <w:tcBorders>
              <w:top w:val="nil"/>
              <w:left w:val="nil"/>
              <w:bottom w:val="single" w:sz="4" w:space="0" w:color="auto"/>
              <w:right w:val="single" w:sz="4" w:space="0" w:color="auto"/>
            </w:tcBorders>
            <w:shd w:val="clear" w:color="auto" w:fill="auto"/>
            <w:noWrap/>
            <w:vAlign w:val="bottom"/>
            <w:hideMark/>
          </w:tcPr>
          <w:p w14:paraId="555044B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33,400</w:t>
            </w:r>
          </w:p>
        </w:tc>
        <w:tc>
          <w:tcPr>
            <w:tcW w:w="1039" w:type="dxa"/>
            <w:tcBorders>
              <w:top w:val="nil"/>
              <w:left w:val="nil"/>
              <w:bottom w:val="single" w:sz="4" w:space="0" w:color="auto"/>
              <w:right w:val="single" w:sz="4" w:space="0" w:color="auto"/>
            </w:tcBorders>
            <w:shd w:val="clear" w:color="auto" w:fill="auto"/>
            <w:noWrap/>
            <w:vAlign w:val="center"/>
            <w:hideMark/>
          </w:tcPr>
          <w:p w14:paraId="0369A71C" w14:textId="7451316D"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11.3%</w:t>
            </w:r>
          </w:p>
        </w:tc>
        <w:tc>
          <w:tcPr>
            <w:tcW w:w="903" w:type="dxa"/>
            <w:tcBorders>
              <w:top w:val="nil"/>
              <w:left w:val="nil"/>
              <w:bottom w:val="single" w:sz="4" w:space="0" w:color="auto"/>
              <w:right w:val="single" w:sz="4" w:space="0" w:color="auto"/>
            </w:tcBorders>
            <w:shd w:val="clear" w:color="auto" w:fill="auto"/>
            <w:noWrap/>
            <w:vAlign w:val="bottom"/>
            <w:hideMark/>
          </w:tcPr>
          <w:p w14:paraId="073C833D"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5,100</w:t>
            </w:r>
          </w:p>
        </w:tc>
        <w:tc>
          <w:tcPr>
            <w:tcW w:w="1039" w:type="dxa"/>
            <w:tcBorders>
              <w:top w:val="nil"/>
              <w:left w:val="nil"/>
              <w:bottom w:val="single" w:sz="4" w:space="0" w:color="auto"/>
              <w:right w:val="single" w:sz="4" w:space="0" w:color="auto"/>
            </w:tcBorders>
            <w:shd w:val="clear" w:color="auto" w:fill="auto"/>
            <w:noWrap/>
            <w:vAlign w:val="center"/>
            <w:hideMark/>
          </w:tcPr>
          <w:p w14:paraId="3783792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15.3%</w:t>
            </w:r>
          </w:p>
        </w:tc>
        <w:tc>
          <w:tcPr>
            <w:tcW w:w="1017" w:type="dxa"/>
            <w:tcBorders>
              <w:top w:val="nil"/>
              <w:left w:val="nil"/>
              <w:bottom w:val="single" w:sz="4" w:space="0" w:color="auto"/>
              <w:right w:val="single" w:sz="4" w:space="0" w:color="auto"/>
            </w:tcBorders>
            <w:shd w:val="clear" w:color="auto" w:fill="auto"/>
            <w:noWrap/>
            <w:vAlign w:val="bottom"/>
            <w:hideMark/>
          </w:tcPr>
          <w:p w14:paraId="49CAA2C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44,800</w:t>
            </w:r>
          </w:p>
        </w:tc>
        <w:tc>
          <w:tcPr>
            <w:tcW w:w="998" w:type="dxa"/>
            <w:tcBorders>
              <w:top w:val="nil"/>
              <w:left w:val="nil"/>
              <w:bottom w:val="single" w:sz="4" w:space="0" w:color="auto"/>
              <w:right w:val="single" w:sz="4" w:space="0" w:color="auto"/>
            </w:tcBorders>
            <w:shd w:val="clear" w:color="auto" w:fill="auto"/>
            <w:noWrap/>
            <w:vAlign w:val="center"/>
            <w:hideMark/>
          </w:tcPr>
          <w:p w14:paraId="7DD3AA8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16.4%</w:t>
            </w:r>
          </w:p>
        </w:tc>
        <w:tc>
          <w:tcPr>
            <w:tcW w:w="867" w:type="dxa"/>
            <w:tcBorders>
              <w:top w:val="nil"/>
              <w:left w:val="nil"/>
              <w:bottom w:val="single" w:sz="4" w:space="0" w:color="auto"/>
              <w:right w:val="single" w:sz="4" w:space="0" w:color="auto"/>
            </w:tcBorders>
            <w:shd w:val="clear" w:color="auto" w:fill="auto"/>
            <w:noWrap/>
            <w:vAlign w:val="bottom"/>
            <w:hideMark/>
          </w:tcPr>
          <w:p w14:paraId="3C42992C" w14:textId="194BA534"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8,200</w:t>
            </w:r>
          </w:p>
        </w:tc>
        <w:tc>
          <w:tcPr>
            <w:tcW w:w="998" w:type="dxa"/>
            <w:tcBorders>
              <w:top w:val="nil"/>
              <w:left w:val="nil"/>
              <w:bottom w:val="single" w:sz="4" w:space="0" w:color="auto"/>
              <w:right w:val="single" w:sz="4" w:space="0" w:color="auto"/>
            </w:tcBorders>
            <w:shd w:val="clear" w:color="auto" w:fill="auto"/>
            <w:noWrap/>
            <w:vAlign w:val="center"/>
            <w:hideMark/>
          </w:tcPr>
          <w:p w14:paraId="61FAFE6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18.3%</w:t>
            </w:r>
          </w:p>
        </w:tc>
      </w:tr>
      <w:tr w:rsidR="004B78B5" w:rsidRPr="004B78B5" w14:paraId="61FA9B1C"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F955BC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55～59歳</w:t>
            </w:r>
          </w:p>
        </w:tc>
        <w:tc>
          <w:tcPr>
            <w:tcW w:w="1059" w:type="dxa"/>
            <w:tcBorders>
              <w:top w:val="nil"/>
              <w:left w:val="nil"/>
              <w:bottom w:val="single" w:sz="4" w:space="0" w:color="auto"/>
              <w:right w:val="single" w:sz="4" w:space="0" w:color="auto"/>
            </w:tcBorders>
            <w:shd w:val="clear" w:color="auto" w:fill="auto"/>
            <w:noWrap/>
            <w:vAlign w:val="bottom"/>
            <w:hideMark/>
          </w:tcPr>
          <w:p w14:paraId="6FEF1F15"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24,600</w:t>
            </w:r>
          </w:p>
        </w:tc>
        <w:tc>
          <w:tcPr>
            <w:tcW w:w="1039" w:type="dxa"/>
            <w:tcBorders>
              <w:top w:val="nil"/>
              <w:left w:val="nil"/>
              <w:bottom w:val="single" w:sz="4" w:space="0" w:color="auto"/>
              <w:right w:val="single" w:sz="4" w:space="0" w:color="auto"/>
            </w:tcBorders>
            <w:shd w:val="clear" w:color="auto" w:fill="auto"/>
            <w:noWrap/>
            <w:vAlign w:val="center"/>
            <w:hideMark/>
          </w:tcPr>
          <w:p w14:paraId="43886C8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8.3%</w:t>
            </w:r>
          </w:p>
        </w:tc>
        <w:tc>
          <w:tcPr>
            <w:tcW w:w="903" w:type="dxa"/>
            <w:tcBorders>
              <w:top w:val="nil"/>
              <w:left w:val="nil"/>
              <w:bottom w:val="single" w:sz="4" w:space="0" w:color="auto"/>
              <w:right w:val="single" w:sz="4" w:space="0" w:color="auto"/>
            </w:tcBorders>
            <w:shd w:val="clear" w:color="auto" w:fill="auto"/>
            <w:noWrap/>
            <w:vAlign w:val="bottom"/>
            <w:hideMark/>
          </w:tcPr>
          <w:p w14:paraId="63B75EB6"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4,000</w:t>
            </w:r>
          </w:p>
        </w:tc>
        <w:tc>
          <w:tcPr>
            <w:tcW w:w="1039" w:type="dxa"/>
            <w:tcBorders>
              <w:top w:val="nil"/>
              <w:left w:val="nil"/>
              <w:bottom w:val="single" w:sz="4" w:space="0" w:color="auto"/>
              <w:right w:val="single" w:sz="4" w:space="0" w:color="auto"/>
            </w:tcBorders>
            <w:shd w:val="clear" w:color="auto" w:fill="auto"/>
            <w:noWrap/>
            <w:vAlign w:val="center"/>
            <w:hideMark/>
          </w:tcPr>
          <w:p w14:paraId="0CB961C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16.3%</w:t>
            </w:r>
          </w:p>
        </w:tc>
        <w:tc>
          <w:tcPr>
            <w:tcW w:w="1017" w:type="dxa"/>
            <w:tcBorders>
              <w:top w:val="nil"/>
              <w:left w:val="nil"/>
              <w:bottom w:val="single" w:sz="4" w:space="0" w:color="auto"/>
              <w:right w:val="single" w:sz="4" w:space="0" w:color="auto"/>
            </w:tcBorders>
            <w:shd w:val="clear" w:color="auto" w:fill="auto"/>
            <w:noWrap/>
            <w:vAlign w:val="bottom"/>
            <w:hideMark/>
          </w:tcPr>
          <w:p w14:paraId="3EE809B2"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23,700</w:t>
            </w:r>
          </w:p>
        </w:tc>
        <w:tc>
          <w:tcPr>
            <w:tcW w:w="998" w:type="dxa"/>
            <w:tcBorders>
              <w:top w:val="nil"/>
              <w:left w:val="nil"/>
              <w:bottom w:val="single" w:sz="4" w:space="0" w:color="auto"/>
              <w:right w:val="single" w:sz="4" w:space="0" w:color="auto"/>
            </w:tcBorders>
            <w:shd w:val="clear" w:color="auto" w:fill="auto"/>
            <w:noWrap/>
            <w:vAlign w:val="center"/>
            <w:hideMark/>
          </w:tcPr>
          <w:p w14:paraId="66C8D0AC"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8.7%</w:t>
            </w:r>
          </w:p>
        </w:tc>
        <w:tc>
          <w:tcPr>
            <w:tcW w:w="867" w:type="dxa"/>
            <w:tcBorders>
              <w:top w:val="nil"/>
              <w:left w:val="nil"/>
              <w:bottom w:val="single" w:sz="4" w:space="0" w:color="auto"/>
              <w:right w:val="single" w:sz="4" w:space="0" w:color="auto"/>
            </w:tcBorders>
            <w:shd w:val="clear" w:color="auto" w:fill="auto"/>
            <w:noWrap/>
            <w:vAlign w:val="bottom"/>
            <w:hideMark/>
          </w:tcPr>
          <w:p w14:paraId="40FA3C9D" w14:textId="374D4A4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3,200</w:t>
            </w:r>
          </w:p>
        </w:tc>
        <w:tc>
          <w:tcPr>
            <w:tcW w:w="998" w:type="dxa"/>
            <w:tcBorders>
              <w:top w:val="nil"/>
              <w:left w:val="nil"/>
              <w:bottom w:val="single" w:sz="4" w:space="0" w:color="auto"/>
              <w:right w:val="single" w:sz="4" w:space="0" w:color="auto"/>
            </w:tcBorders>
            <w:shd w:val="clear" w:color="auto" w:fill="auto"/>
            <w:noWrap/>
            <w:vAlign w:val="center"/>
            <w:hideMark/>
          </w:tcPr>
          <w:p w14:paraId="5AF41C9D"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13.5%</w:t>
            </w:r>
          </w:p>
        </w:tc>
      </w:tr>
      <w:tr w:rsidR="004B78B5" w:rsidRPr="004B78B5" w14:paraId="40881215"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661D667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60～64歳</w:t>
            </w:r>
          </w:p>
        </w:tc>
        <w:tc>
          <w:tcPr>
            <w:tcW w:w="1059" w:type="dxa"/>
            <w:tcBorders>
              <w:top w:val="nil"/>
              <w:left w:val="nil"/>
              <w:bottom w:val="single" w:sz="4" w:space="0" w:color="auto"/>
              <w:right w:val="single" w:sz="4" w:space="0" w:color="auto"/>
            </w:tcBorders>
            <w:shd w:val="clear" w:color="auto" w:fill="auto"/>
            <w:noWrap/>
            <w:vAlign w:val="bottom"/>
            <w:hideMark/>
          </w:tcPr>
          <w:p w14:paraId="10F11FF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21,900</w:t>
            </w:r>
          </w:p>
        </w:tc>
        <w:tc>
          <w:tcPr>
            <w:tcW w:w="1039" w:type="dxa"/>
            <w:tcBorders>
              <w:top w:val="nil"/>
              <w:left w:val="nil"/>
              <w:bottom w:val="single" w:sz="4" w:space="0" w:color="auto"/>
              <w:right w:val="single" w:sz="4" w:space="0" w:color="auto"/>
            </w:tcBorders>
            <w:shd w:val="clear" w:color="auto" w:fill="auto"/>
            <w:noWrap/>
            <w:vAlign w:val="center"/>
            <w:hideMark/>
          </w:tcPr>
          <w:p w14:paraId="0D648281" w14:textId="02208F78"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7.4%</w:t>
            </w:r>
          </w:p>
        </w:tc>
        <w:tc>
          <w:tcPr>
            <w:tcW w:w="903" w:type="dxa"/>
            <w:tcBorders>
              <w:top w:val="nil"/>
              <w:left w:val="nil"/>
              <w:bottom w:val="single" w:sz="4" w:space="0" w:color="auto"/>
              <w:right w:val="single" w:sz="4" w:space="0" w:color="auto"/>
            </w:tcBorders>
            <w:shd w:val="clear" w:color="auto" w:fill="auto"/>
            <w:noWrap/>
            <w:vAlign w:val="bottom"/>
            <w:hideMark/>
          </w:tcPr>
          <w:p w14:paraId="63EF49AE"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4,200</w:t>
            </w:r>
          </w:p>
        </w:tc>
        <w:tc>
          <w:tcPr>
            <w:tcW w:w="1039" w:type="dxa"/>
            <w:tcBorders>
              <w:top w:val="nil"/>
              <w:left w:val="nil"/>
              <w:bottom w:val="single" w:sz="4" w:space="0" w:color="auto"/>
              <w:right w:val="single" w:sz="4" w:space="0" w:color="auto"/>
            </w:tcBorders>
            <w:shd w:val="clear" w:color="auto" w:fill="auto"/>
            <w:noWrap/>
            <w:vAlign w:val="center"/>
            <w:hideMark/>
          </w:tcPr>
          <w:p w14:paraId="6DEA889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19.2%</w:t>
            </w:r>
          </w:p>
        </w:tc>
        <w:tc>
          <w:tcPr>
            <w:tcW w:w="1017" w:type="dxa"/>
            <w:tcBorders>
              <w:top w:val="nil"/>
              <w:left w:val="nil"/>
              <w:bottom w:val="single" w:sz="4" w:space="0" w:color="auto"/>
              <w:right w:val="single" w:sz="4" w:space="0" w:color="auto"/>
            </w:tcBorders>
            <w:shd w:val="clear" w:color="auto" w:fill="auto"/>
            <w:noWrap/>
            <w:vAlign w:val="bottom"/>
            <w:hideMark/>
          </w:tcPr>
          <w:p w14:paraId="5987677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20,400</w:t>
            </w:r>
          </w:p>
        </w:tc>
        <w:tc>
          <w:tcPr>
            <w:tcW w:w="998" w:type="dxa"/>
            <w:tcBorders>
              <w:top w:val="nil"/>
              <w:left w:val="nil"/>
              <w:bottom w:val="single" w:sz="4" w:space="0" w:color="auto"/>
              <w:right w:val="single" w:sz="4" w:space="0" w:color="auto"/>
            </w:tcBorders>
            <w:shd w:val="clear" w:color="auto" w:fill="auto"/>
            <w:noWrap/>
            <w:vAlign w:val="center"/>
            <w:hideMark/>
          </w:tcPr>
          <w:p w14:paraId="3A99333F"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7.5%</w:t>
            </w:r>
          </w:p>
        </w:tc>
        <w:tc>
          <w:tcPr>
            <w:tcW w:w="867" w:type="dxa"/>
            <w:tcBorders>
              <w:top w:val="nil"/>
              <w:left w:val="nil"/>
              <w:bottom w:val="single" w:sz="4" w:space="0" w:color="auto"/>
              <w:right w:val="single" w:sz="4" w:space="0" w:color="auto"/>
            </w:tcBorders>
            <w:shd w:val="clear" w:color="auto" w:fill="auto"/>
            <w:noWrap/>
            <w:vAlign w:val="bottom"/>
            <w:hideMark/>
          </w:tcPr>
          <w:p w14:paraId="224FCAC2" w14:textId="17295D4E"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2,600</w:t>
            </w:r>
          </w:p>
        </w:tc>
        <w:tc>
          <w:tcPr>
            <w:tcW w:w="998" w:type="dxa"/>
            <w:tcBorders>
              <w:top w:val="nil"/>
              <w:left w:val="nil"/>
              <w:bottom w:val="single" w:sz="4" w:space="0" w:color="auto"/>
              <w:right w:val="single" w:sz="4" w:space="0" w:color="auto"/>
            </w:tcBorders>
            <w:shd w:val="clear" w:color="auto" w:fill="auto"/>
            <w:noWrap/>
            <w:vAlign w:val="center"/>
            <w:hideMark/>
          </w:tcPr>
          <w:p w14:paraId="6A224A4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12.7%</w:t>
            </w:r>
          </w:p>
        </w:tc>
      </w:tr>
      <w:tr w:rsidR="004B78B5" w:rsidRPr="004B78B5" w14:paraId="4F36DAD1"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F2A816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65～69歳</w:t>
            </w:r>
          </w:p>
        </w:tc>
        <w:tc>
          <w:tcPr>
            <w:tcW w:w="1059" w:type="dxa"/>
            <w:tcBorders>
              <w:top w:val="nil"/>
              <w:left w:val="nil"/>
              <w:bottom w:val="single" w:sz="4" w:space="0" w:color="auto"/>
              <w:right w:val="single" w:sz="4" w:space="0" w:color="auto"/>
            </w:tcBorders>
            <w:shd w:val="clear" w:color="auto" w:fill="auto"/>
            <w:noWrap/>
            <w:vAlign w:val="bottom"/>
            <w:hideMark/>
          </w:tcPr>
          <w:p w14:paraId="5CB2203B" w14:textId="5581BD5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20,500</w:t>
            </w:r>
          </w:p>
        </w:tc>
        <w:tc>
          <w:tcPr>
            <w:tcW w:w="1039" w:type="dxa"/>
            <w:tcBorders>
              <w:top w:val="nil"/>
              <w:left w:val="nil"/>
              <w:bottom w:val="single" w:sz="4" w:space="0" w:color="auto"/>
              <w:right w:val="single" w:sz="4" w:space="0" w:color="auto"/>
            </w:tcBorders>
            <w:shd w:val="clear" w:color="auto" w:fill="auto"/>
            <w:noWrap/>
            <w:vAlign w:val="center"/>
            <w:hideMark/>
          </w:tcPr>
          <w:p w14:paraId="388B67E7"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6.9%</w:t>
            </w:r>
          </w:p>
        </w:tc>
        <w:tc>
          <w:tcPr>
            <w:tcW w:w="903" w:type="dxa"/>
            <w:tcBorders>
              <w:top w:val="nil"/>
              <w:left w:val="nil"/>
              <w:bottom w:val="single" w:sz="4" w:space="0" w:color="auto"/>
              <w:right w:val="single" w:sz="4" w:space="0" w:color="auto"/>
            </w:tcBorders>
            <w:shd w:val="clear" w:color="auto" w:fill="auto"/>
            <w:noWrap/>
            <w:vAlign w:val="bottom"/>
            <w:hideMark/>
          </w:tcPr>
          <w:p w14:paraId="571DD50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2,000</w:t>
            </w:r>
          </w:p>
        </w:tc>
        <w:tc>
          <w:tcPr>
            <w:tcW w:w="1039" w:type="dxa"/>
            <w:tcBorders>
              <w:top w:val="nil"/>
              <w:left w:val="nil"/>
              <w:bottom w:val="single" w:sz="4" w:space="0" w:color="auto"/>
              <w:right w:val="single" w:sz="4" w:space="0" w:color="auto"/>
            </w:tcBorders>
            <w:shd w:val="clear" w:color="auto" w:fill="auto"/>
            <w:noWrap/>
            <w:vAlign w:val="center"/>
            <w:hideMark/>
          </w:tcPr>
          <w:p w14:paraId="2E82F5D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9.8%</w:t>
            </w:r>
          </w:p>
        </w:tc>
        <w:tc>
          <w:tcPr>
            <w:tcW w:w="1017" w:type="dxa"/>
            <w:tcBorders>
              <w:top w:val="nil"/>
              <w:left w:val="nil"/>
              <w:bottom w:val="single" w:sz="4" w:space="0" w:color="auto"/>
              <w:right w:val="single" w:sz="4" w:space="0" w:color="auto"/>
            </w:tcBorders>
            <w:shd w:val="clear" w:color="auto" w:fill="auto"/>
            <w:noWrap/>
            <w:vAlign w:val="bottom"/>
            <w:hideMark/>
          </w:tcPr>
          <w:p w14:paraId="711D1F33"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15,500</w:t>
            </w:r>
          </w:p>
        </w:tc>
        <w:tc>
          <w:tcPr>
            <w:tcW w:w="998" w:type="dxa"/>
            <w:tcBorders>
              <w:top w:val="nil"/>
              <w:left w:val="nil"/>
              <w:bottom w:val="single" w:sz="4" w:space="0" w:color="auto"/>
              <w:right w:val="single" w:sz="4" w:space="0" w:color="auto"/>
            </w:tcBorders>
            <w:shd w:val="clear" w:color="auto" w:fill="auto"/>
            <w:noWrap/>
            <w:vAlign w:val="center"/>
            <w:hideMark/>
          </w:tcPr>
          <w:p w14:paraId="0542E44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5.7%</w:t>
            </w:r>
          </w:p>
        </w:tc>
        <w:tc>
          <w:tcPr>
            <w:tcW w:w="867" w:type="dxa"/>
            <w:tcBorders>
              <w:top w:val="nil"/>
              <w:left w:val="nil"/>
              <w:bottom w:val="single" w:sz="4" w:space="0" w:color="auto"/>
              <w:right w:val="single" w:sz="4" w:space="0" w:color="auto"/>
            </w:tcBorders>
            <w:shd w:val="clear" w:color="auto" w:fill="auto"/>
            <w:noWrap/>
            <w:vAlign w:val="bottom"/>
            <w:hideMark/>
          </w:tcPr>
          <w:p w14:paraId="723C88A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3,400</w:t>
            </w:r>
          </w:p>
        </w:tc>
        <w:tc>
          <w:tcPr>
            <w:tcW w:w="998" w:type="dxa"/>
            <w:tcBorders>
              <w:top w:val="nil"/>
              <w:left w:val="nil"/>
              <w:bottom w:val="single" w:sz="4" w:space="0" w:color="auto"/>
              <w:right w:val="single" w:sz="4" w:space="0" w:color="auto"/>
            </w:tcBorders>
            <w:shd w:val="clear" w:color="auto" w:fill="auto"/>
            <w:noWrap/>
            <w:vAlign w:val="center"/>
            <w:hideMark/>
          </w:tcPr>
          <w:p w14:paraId="1752669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21.9%</w:t>
            </w:r>
          </w:p>
        </w:tc>
      </w:tr>
      <w:tr w:rsidR="004B78B5" w:rsidRPr="004B78B5" w14:paraId="59476093"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6755899"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70～74歳</w:t>
            </w:r>
          </w:p>
        </w:tc>
        <w:tc>
          <w:tcPr>
            <w:tcW w:w="1059" w:type="dxa"/>
            <w:tcBorders>
              <w:top w:val="nil"/>
              <w:left w:val="nil"/>
              <w:bottom w:val="single" w:sz="4" w:space="0" w:color="auto"/>
              <w:right w:val="single" w:sz="4" w:space="0" w:color="auto"/>
            </w:tcBorders>
            <w:shd w:val="clear" w:color="auto" w:fill="auto"/>
            <w:noWrap/>
            <w:vAlign w:val="bottom"/>
            <w:hideMark/>
          </w:tcPr>
          <w:p w14:paraId="5ED4A2CC" w14:textId="7B18332B"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8,600</w:t>
            </w:r>
          </w:p>
        </w:tc>
        <w:tc>
          <w:tcPr>
            <w:tcW w:w="1039" w:type="dxa"/>
            <w:tcBorders>
              <w:top w:val="nil"/>
              <w:left w:val="nil"/>
              <w:bottom w:val="single" w:sz="4" w:space="0" w:color="auto"/>
              <w:right w:val="single" w:sz="4" w:space="0" w:color="auto"/>
            </w:tcBorders>
            <w:shd w:val="clear" w:color="auto" w:fill="auto"/>
            <w:noWrap/>
            <w:vAlign w:val="center"/>
            <w:hideMark/>
          </w:tcPr>
          <w:p w14:paraId="1E76555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2.9%</w:t>
            </w:r>
          </w:p>
        </w:tc>
        <w:tc>
          <w:tcPr>
            <w:tcW w:w="903" w:type="dxa"/>
            <w:tcBorders>
              <w:top w:val="nil"/>
              <w:left w:val="nil"/>
              <w:bottom w:val="single" w:sz="4" w:space="0" w:color="auto"/>
              <w:right w:val="single" w:sz="4" w:space="0" w:color="auto"/>
            </w:tcBorders>
            <w:shd w:val="clear" w:color="auto" w:fill="auto"/>
            <w:noWrap/>
            <w:vAlign w:val="bottom"/>
            <w:hideMark/>
          </w:tcPr>
          <w:p w14:paraId="3CB39270"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1,500</w:t>
            </w:r>
          </w:p>
        </w:tc>
        <w:tc>
          <w:tcPr>
            <w:tcW w:w="1039" w:type="dxa"/>
            <w:tcBorders>
              <w:top w:val="nil"/>
              <w:left w:val="nil"/>
              <w:bottom w:val="single" w:sz="4" w:space="0" w:color="auto"/>
              <w:right w:val="single" w:sz="4" w:space="0" w:color="auto"/>
            </w:tcBorders>
            <w:shd w:val="clear" w:color="auto" w:fill="auto"/>
            <w:noWrap/>
            <w:vAlign w:val="center"/>
            <w:hideMark/>
          </w:tcPr>
          <w:p w14:paraId="5005AB4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17.4%</w:t>
            </w:r>
          </w:p>
        </w:tc>
        <w:tc>
          <w:tcPr>
            <w:tcW w:w="1017" w:type="dxa"/>
            <w:tcBorders>
              <w:top w:val="nil"/>
              <w:left w:val="nil"/>
              <w:bottom w:val="single" w:sz="4" w:space="0" w:color="auto"/>
              <w:right w:val="single" w:sz="4" w:space="0" w:color="auto"/>
            </w:tcBorders>
            <w:shd w:val="clear" w:color="auto" w:fill="auto"/>
            <w:noWrap/>
            <w:vAlign w:val="bottom"/>
            <w:hideMark/>
          </w:tcPr>
          <w:p w14:paraId="0487AAEB"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14,100</w:t>
            </w:r>
          </w:p>
        </w:tc>
        <w:tc>
          <w:tcPr>
            <w:tcW w:w="998" w:type="dxa"/>
            <w:tcBorders>
              <w:top w:val="nil"/>
              <w:left w:val="nil"/>
              <w:bottom w:val="single" w:sz="4" w:space="0" w:color="auto"/>
              <w:right w:val="single" w:sz="4" w:space="0" w:color="auto"/>
            </w:tcBorders>
            <w:shd w:val="clear" w:color="auto" w:fill="auto"/>
            <w:noWrap/>
            <w:vAlign w:val="center"/>
            <w:hideMark/>
          </w:tcPr>
          <w:p w14:paraId="63B4A5B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5.2%</w:t>
            </w:r>
          </w:p>
        </w:tc>
        <w:tc>
          <w:tcPr>
            <w:tcW w:w="867" w:type="dxa"/>
            <w:tcBorders>
              <w:top w:val="nil"/>
              <w:left w:val="nil"/>
              <w:bottom w:val="single" w:sz="4" w:space="0" w:color="auto"/>
              <w:right w:val="single" w:sz="4" w:space="0" w:color="auto"/>
            </w:tcBorders>
            <w:shd w:val="clear" w:color="auto" w:fill="auto"/>
            <w:noWrap/>
            <w:vAlign w:val="bottom"/>
            <w:hideMark/>
          </w:tcPr>
          <w:p w14:paraId="2446BECB" w14:textId="17BD1171"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3,000</w:t>
            </w:r>
          </w:p>
        </w:tc>
        <w:tc>
          <w:tcPr>
            <w:tcW w:w="998" w:type="dxa"/>
            <w:tcBorders>
              <w:top w:val="nil"/>
              <w:left w:val="nil"/>
              <w:bottom w:val="single" w:sz="4" w:space="0" w:color="auto"/>
              <w:right w:val="single" w:sz="4" w:space="0" w:color="auto"/>
            </w:tcBorders>
            <w:shd w:val="clear" w:color="auto" w:fill="auto"/>
            <w:noWrap/>
            <w:vAlign w:val="center"/>
            <w:hideMark/>
          </w:tcPr>
          <w:p w14:paraId="49122CA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21.3%</w:t>
            </w:r>
          </w:p>
        </w:tc>
      </w:tr>
      <w:tr w:rsidR="004B78B5" w:rsidRPr="004B78B5" w14:paraId="46DDF1DE" w14:textId="77777777" w:rsidTr="004B78B5">
        <w:trPr>
          <w:trHeight w:val="348"/>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2250CECE" w14:textId="0834EFAC"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75歳以上</w:t>
            </w:r>
          </w:p>
        </w:tc>
        <w:tc>
          <w:tcPr>
            <w:tcW w:w="1059" w:type="dxa"/>
            <w:tcBorders>
              <w:top w:val="nil"/>
              <w:left w:val="nil"/>
              <w:bottom w:val="single" w:sz="4" w:space="0" w:color="auto"/>
              <w:right w:val="single" w:sz="4" w:space="0" w:color="auto"/>
            </w:tcBorders>
            <w:shd w:val="clear" w:color="auto" w:fill="auto"/>
            <w:noWrap/>
            <w:vAlign w:val="bottom"/>
            <w:hideMark/>
          </w:tcPr>
          <w:p w14:paraId="111A81CA" w14:textId="3752CF16" w:rsidR="004B78B5" w:rsidRPr="004B78B5" w:rsidRDefault="001C4D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8B3570">
              <w:rPr>
                <w:rFonts w:ascii="HGPｺﾞｼｯｸM" w:eastAsia="HGPｺﾞｼｯｸM" w:hAnsi="メイリオ" w:cs="メイリオ"/>
                <w:noProof/>
                <w:sz w:val="22"/>
              </w:rPr>
              <mc:AlternateContent>
                <mc:Choice Requires="wps">
                  <w:drawing>
                    <wp:anchor distT="0" distB="0" distL="114300" distR="114300" simplePos="0" relativeHeight="251656704" behindDoc="0" locked="0" layoutInCell="1" allowOverlap="1" wp14:anchorId="7F3C1B8C" wp14:editId="27118EA0">
                      <wp:simplePos x="0" y="0"/>
                      <wp:positionH relativeFrom="margin">
                        <wp:posOffset>-949960</wp:posOffset>
                      </wp:positionH>
                      <wp:positionV relativeFrom="paragraph">
                        <wp:posOffset>281305</wp:posOffset>
                      </wp:positionV>
                      <wp:extent cx="2543810" cy="318770"/>
                      <wp:effectExtent l="0" t="0" r="0" b="5080"/>
                      <wp:wrapNone/>
                      <wp:docPr id="33" name="テキスト ボックス 33"/>
                      <wp:cNvGraphicFramePr/>
                      <a:graphic xmlns:a="http://schemas.openxmlformats.org/drawingml/2006/main">
                        <a:graphicData uri="http://schemas.microsoft.com/office/word/2010/wordprocessingShape">
                          <wps:wsp>
                            <wps:cNvSpPr txBox="1"/>
                            <wps:spPr>
                              <a:xfrm>
                                <a:off x="0" y="0"/>
                                <a:ext cx="2543810" cy="318770"/>
                              </a:xfrm>
                              <a:prstGeom prst="rect">
                                <a:avLst/>
                              </a:prstGeom>
                              <a:noFill/>
                              <a:ln w="6350">
                                <a:noFill/>
                              </a:ln>
                            </wps:spPr>
                            <wps:txbx>
                              <w:txbxContent>
                                <w:p w14:paraId="2171471E" w14:textId="77777777" w:rsidR="00982CBB" w:rsidRPr="00A31248" w:rsidRDefault="00982CBB">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1B8C" id="テキスト ボックス 33" o:spid="_x0000_s1071" type="#_x0000_t202" style="position:absolute;left:0;text-align:left;margin-left:-74.8pt;margin-top:22.15pt;width:200.3pt;height:25.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" filled="f" stroked="f" strokeweight=".5pt">
                      <v:textbox>
                        <w:txbxContent>
                          <w:p w14:paraId="2171471E" w14:textId="77777777" w:rsidR="00982CBB" w:rsidRPr="00A31248" w:rsidRDefault="00982CBB">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p>
                        </w:txbxContent>
                      </v:textbox>
                      <w10:wrap anchorx="margin"/>
                    </v:shape>
                  </w:pict>
                </mc:Fallback>
              </mc:AlternateContent>
            </w:r>
            <w:r w:rsidR="004B78B5" w:rsidRPr="004B78B5">
              <w:rPr>
                <w:rFonts w:ascii="メイリオ" w:eastAsia="メイリオ" w:hAnsi="メイリオ" w:cs="ＭＳ Ｐゴシック" w:hint="eastAsia"/>
                <w:color w:val="000000"/>
                <w:kern w:val="0"/>
                <w:sz w:val="20"/>
                <w:szCs w:val="20"/>
              </w:rPr>
              <w:t>5,200</w:t>
            </w:r>
          </w:p>
        </w:tc>
        <w:tc>
          <w:tcPr>
            <w:tcW w:w="1039" w:type="dxa"/>
            <w:tcBorders>
              <w:top w:val="nil"/>
              <w:left w:val="nil"/>
              <w:bottom w:val="single" w:sz="4" w:space="0" w:color="auto"/>
              <w:right w:val="single" w:sz="4" w:space="0" w:color="auto"/>
            </w:tcBorders>
            <w:shd w:val="clear" w:color="auto" w:fill="auto"/>
            <w:noWrap/>
            <w:vAlign w:val="center"/>
            <w:hideMark/>
          </w:tcPr>
          <w:p w14:paraId="40F1EAC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1.8%</w:t>
            </w:r>
          </w:p>
        </w:tc>
        <w:tc>
          <w:tcPr>
            <w:tcW w:w="903" w:type="dxa"/>
            <w:tcBorders>
              <w:top w:val="nil"/>
              <w:left w:val="nil"/>
              <w:bottom w:val="single" w:sz="4" w:space="0" w:color="auto"/>
              <w:right w:val="single" w:sz="4" w:space="0" w:color="auto"/>
            </w:tcBorders>
            <w:shd w:val="clear" w:color="auto" w:fill="auto"/>
            <w:noWrap/>
            <w:vAlign w:val="bottom"/>
            <w:hideMark/>
          </w:tcPr>
          <w:p w14:paraId="1BC82684"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700</w:t>
            </w:r>
          </w:p>
        </w:tc>
        <w:tc>
          <w:tcPr>
            <w:tcW w:w="1039" w:type="dxa"/>
            <w:tcBorders>
              <w:top w:val="nil"/>
              <w:left w:val="nil"/>
              <w:bottom w:val="single" w:sz="4" w:space="0" w:color="auto"/>
              <w:right w:val="single" w:sz="4" w:space="0" w:color="auto"/>
            </w:tcBorders>
            <w:shd w:val="clear" w:color="auto" w:fill="auto"/>
            <w:noWrap/>
            <w:vAlign w:val="center"/>
            <w:hideMark/>
          </w:tcPr>
          <w:p w14:paraId="687A4A1A"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13.5%</w:t>
            </w:r>
          </w:p>
        </w:tc>
        <w:tc>
          <w:tcPr>
            <w:tcW w:w="1017" w:type="dxa"/>
            <w:tcBorders>
              <w:top w:val="nil"/>
              <w:left w:val="nil"/>
              <w:bottom w:val="single" w:sz="4" w:space="0" w:color="auto"/>
              <w:right w:val="single" w:sz="4" w:space="0" w:color="auto"/>
            </w:tcBorders>
            <w:shd w:val="clear" w:color="auto" w:fill="auto"/>
            <w:noWrap/>
            <w:vAlign w:val="bottom"/>
            <w:hideMark/>
          </w:tcPr>
          <w:p w14:paraId="3679B178"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4B78B5">
              <w:rPr>
                <w:rFonts w:ascii="メイリオ" w:eastAsia="メイリオ" w:hAnsi="メイリオ" w:cs="ＭＳ Ｐゴシック" w:hint="eastAsia"/>
                <w:color w:val="000000"/>
                <w:kern w:val="0"/>
                <w:sz w:val="20"/>
                <w:szCs w:val="20"/>
              </w:rPr>
              <w:t>8,700</w:t>
            </w:r>
          </w:p>
        </w:tc>
        <w:tc>
          <w:tcPr>
            <w:tcW w:w="998" w:type="dxa"/>
            <w:tcBorders>
              <w:top w:val="nil"/>
              <w:left w:val="nil"/>
              <w:bottom w:val="single" w:sz="4" w:space="0" w:color="auto"/>
              <w:right w:val="single" w:sz="4" w:space="0" w:color="auto"/>
            </w:tcBorders>
            <w:shd w:val="clear" w:color="auto" w:fill="auto"/>
            <w:noWrap/>
            <w:vAlign w:val="center"/>
            <w:hideMark/>
          </w:tcPr>
          <w:p w14:paraId="759A2341" w14:textId="7777777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3.2%</w:t>
            </w:r>
          </w:p>
        </w:tc>
        <w:tc>
          <w:tcPr>
            <w:tcW w:w="867" w:type="dxa"/>
            <w:tcBorders>
              <w:top w:val="nil"/>
              <w:left w:val="nil"/>
              <w:bottom w:val="single" w:sz="4" w:space="0" w:color="auto"/>
              <w:right w:val="single" w:sz="4" w:space="0" w:color="auto"/>
            </w:tcBorders>
            <w:shd w:val="clear" w:color="auto" w:fill="auto"/>
            <w:noWrap/>
            <w:vAlign w:val="bottom"/>
            <w:hideMark/>
          </w:tcPr>
          <w:p w14:paraId="35476C93" w14:textId="1CE3DA3B" w:rsidR="004B78B5" w:rsidRPr="004B78B5" w:rsidRDefault="001C4DB5" w:rsidP="00A45063">
            <w:pPr>
              <w:widowControl/>
              <w:snapToGrid w:val="0"/>
              <w:spacing w:line="240" w:lineRule="atLeast"/>
              <w:jc w:val="center"/>
              <w:rPr>
                <w:rFonts w:ascii="メイリオ" w:eastAsia="メイリオ" w:hAnsi="メイリオ" w:cs="ＭＳ Ｐゴシック"/>
                <w:color w:val="000000"/>
                <w:kern w:val="0"/>
                <w:sz w:val="20"/>
                <w:szCs w:val="20"/>
              </w:rPr>
            </w:pPr>
            <w:r w:rsidRPr="008B3570">
              <w:rPr>
                <w:rFonts w:ascii="HGPｺﾞｼｯｸM" w:eastAsia="HGPｺﾞｼｯｸM" w:hint="eastAsia"/>
                <w:noProof/>
                <w:sz w:val="16"/>
              </w:rPr>
              <mc:AlternateContent>
                <mc:Choice Requires="wps">
                  <w:drawing>
                    <wp:anchor distT="0" distB="0" distL="114300" distR="114300" simplePos="0" relativeHeight="251940352" behindDoc="0" locked="0" layoutInCell="1" allowOverlap="1" wp14:anchorId="605E7233" wp14:editId="5E720F73">
                      <wp:simplePos x="0" y="0"/>
                      <wp:positionH relativeFrom="margin">
                        <wp:posOffset>348615</wp:posOffset>
                      </wp:positionH>
                      <wp:positionV relativeFrom="paragraph">
                        <wp:posOffset>245745</wp:posOffset>
                      </wp:positionV>
                      <wp:extent cx="818515" cy="28638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818515" cy="286385"/>
                              </a:xfrm>
                              <a:prstGeom prst="rect">
                                <a:avLst/>
                              </a:prstGeom>
                              <a:noFill/>
                              <a:ln w="25400" cap="flat" cmpd="sng" algn="ctr">
                                <a:noFill/>
                                <a:prstDash val="solid"/>
                              </a:ln>
                              <a:effectLst/>
                            </wps:spPr>
                            <wps:txbx>
                              <w:txbxContent>
                                <w:p w14:paraId="23BD49EE" w14:textId="1CD2D47E" w:rsidR="004B78B5" w:rsidRPr="00FC3867" w:rsidRDefault="004B78B5" w:rsidP="004B78B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E7233" id="正方形/長方形 7" o:spid="_x0000_s1072" style="position:absolute;left:0;text-align:left;margin-left:27.45pt;margin-top:19.35pt;width:64.45pt;height:22.55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" filled="f" stroked="f" strokeweight="2pt">
                      <v:textbox>
                        <w:txbxContent>
                          <w:p w14:paraId="23BD49EE" w14:textId="1CD2D47E" w:rsidR="004B78B5" w:rsidRPr="00FC3867" w:rsidRDefault="004B78B5" w:rsidP="004B78B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w10:wrap anchorx="margin"/>
                    </v:rect>
                  </w:pict>
                </mc:Fallback>
              </mc:AlternateContent>
            </w:r>
            <w:r w:rsidR="004B78B5" w:rsidRPr="004B78B5">
              <w:rPr>
                <w:rFonts w:ascii="メイリオ" w:eastAsia="メイリオ" w:hAnsi="メイリオ" w:cs="ＭＳ Ｐゴシック" w:hint="eastAsia"/>
                <w:color w:val="000000"/>
                <w:kern w:val="0"/>
                <w:sz w:val="20"/>
                <w:szCs w:val="20"/>
              </w:rPr>
              <w:t>2,900</w:t>
            </w:r>
          </w:p>
        </w:tc>
        <w:tc>
          <w:tcPr>
            <w:tcW w:w="998" w:type="dxa"/>
            <w:tcBorders>
              <w:top w:val="nil"/>
              <w:left w:val="nil"/>
              <w:bottom w:val="single" w:sz="4" w:space="0" w:color="auto"/>
              <w:right w:val="single" w:sz="4" w:space="0" w:color="auto"/>
            </w:tcBorders>
            <w:shd w:val="clear" w:color="auto" w:fill="auto"/>
            <w:noWrap/>
            <w:vAlign w:val="center"/>
            <w:hideMark/>
          </w:tcPr>
          <w:p w14:paraId="101D15E7" w14:textId="31474F67" w:rsidR="004B78B5" w:rsidRPr="004B78B5" w:rsidRDefault="004B78B5" w:rsidP="00A45063">
            <w:pPr>
              <w:widowControl/>
              <w:snapToGrid w:val="0"/>
              <w:spacing w:line="240" w:lineRule="atLeast"/>
              <w:jc w:val="center"/>
              <w:rPr>
                <w:rFonts w:ascii="メイリオ" w:eastAsia="メイリオ" w:hAnsi="メイリオ" w:cs="ＭＳ Ｐゴシック"/>
                <w:color w:val="000000"/>
                <w:kern w:val="0"/>
                <w:sz w:val="22"/>
              </w:rPr>
            </w:pPr>
            <w:r w:rsidRPr="004B78B5">
              <w:rPr>
                <w:rFonts w:ascii="メイリオ" w:eastAsia="メイリオ" w:hAnsi="メイリオ" w:cs="ＭＳ Ｐゴシック" w:hint="eastAsia"/>
                <w:color w:val="000000"/>
                <w:kern w:val="0"/>
                <w:sz w:val="22"/>
              </w:rPr>
              <w:t>33.3%</w:t>
            </w:r>
          </w:p>
        </w:tc>
      </w:tr>
    </w:tbl>
    <w:p w14:paraId="52992411" w14:textId="65843B4D" w:rsidR="004B78B5" w:rsidRDefault="004B78B5" w:rsidP="00D530AE">
      <w:pPr>
        <w:spacing w:line="0" w:lineRule="atLeast"/>
        <w:jc w:val="left"/>
        <w:rPr>
          <w:rFonts w:cs="ＭＳ ゴシック"/>
          <w:sz w:val="24"/>
        </w:rPr>
      </w:pPr>
    </w:p>
    <w:p w14:paraId="58FC0039" w14:textId="41A375B4" w:rsidR="005F4930" w:rsidRDefault="005F4930">
      <w:pPr>
        <w:widowControl/>
        <w:jc w:val="left"/>
        <w:rPr>
          <w:rFonts w:asciiTheme="majorHAnsi" w:eastAsia="ＭＳ Ｐゴシック" w:hAnsiTheme="majorHAnsi" w:cs="ＭＳ ゴシック"/>
          <w:sz w:val="24"/>
          <w:szCs w:val="24"/>
        </w:rPr>
      </w:pPr>
      <w:r>
        <w:rPr>
          <w:rFonts w:cs="ＭＳ ゴシック"/>
          <w:sz w:val="24"/>
        </w:rPr>
        <w:br w:type="page"/>
      </w:r>
    </w:p>
    <w:p w14:paraId="2879934E" w14:textId="34B9DA64" w:rsidR="003F37F0" w:rsidRPr="008B3570" w:rsidRDefault="003F37F0" w:rsidP="0014557C">
      <w:pPr>
        <w:pStyle w:val="1"/>
        <w:ind w:right="210"/>
        <w:rPr>
          <w:sz w:val="24"/>
        </w:rPr>
      </w:pPr>
      <w:bookmarkStart w:id="23" w:name="_Toc157621528"/>
      <w:r w:rsidRPr="008B3570">
        <w:rPr>
          <w:rFonts w:cs="ＭＳ ゴシック" w:hint="eastAsia"/>
          <w:sz w:val="24"/>
        </w:rPr>
        <w:lastRenderedPageBreak/>
        <w:t xml:space="preserve">第２章　</w:t>
      </w:r>
      <w:r w:rsidRPr="008B3570">
        <w:rPr>
          <w:rFonts w:hint="eastAsia"/>
          <w:sz w:val="24"/>
        </w:rPr>
        <w:t>基本的な方針</w:t>
      </w:r>
      <w:bookmarkEnd w:id="21"/>
      <w:bookmarkEnd w:id="23"/>
    </w:p>
    <w:p w14:paraId="5B14E9AE" w14:textId="77777777" w:rsidR="003A53DE" w:rsidRPr="008B3570" w:rsidRDefault="003A53DE" w:rsidP="003F37F0">
      <w:pPr>
        <w:rPr>
          <w:rFonts w:ascii="ＭＳ Ｐゴシック" w:eastAsia="ＭＳ Ｐゴシック" w:hAnsi="ＭＳ Ｐゴシック"/>
          <w:bCs/>
          <w:color w:val="000000" w:themeColor="text1"/>
          <w:kern w:val="24"/>
          <w:sz w:val="24"/>
        </w:rPr>
      </w:pPr>
    </w:p>
    <w:p w14:paraId="4C55A9F4" w14:textId="5B0E72F4" w:rsidR="003F37F0" w:rsidRPr="008B3570" w:rsidRDefault="003F37F0" w:rsidP="001C4DB5">
      <w:pPr>
        <w:pStyle w:val="2"/>
        <w:ind w:leftChars="100" w:left="210" w:rightChars="100" w:right="210"/>
        <w:rPr>
          <w:sz w:val="22"/>
        </w:rPr>
      </w:pPr>
      <w:bookmarkStart w:id="24" w:name="_Toc532911212"/>
      <w:bookmarkStart w:id="25" w:name="_Toc157621529"/>
      <w:r w:rsidRPr="008B3570">
        <w:rPr>
          <w:rFonts w:hint="eastAsia"/>
          <w:sz w:val="22"/>
        </w:rPr>
        <w:t>１．適正な請負代金の額、工期等の設定</w:t>
      </w:r>
      <w:bookmarkEnd w:id="22"/>
      <w:bookmarkEnd w:id="24"/>
      <w:bookmarkEnd w:id="25"/>
    </w:p>
    <w:p w14:paraId="0D65C525" w14:textId="77777777" w:rsidR="003F37F0" w:rsidRPr="008B3570" w:rsidRDefault="003F37F0" w:rsidP="003A43D6">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建設業の</w:t>
      </w:r>
      <w:r w:rsidRPr="008B3570">
        <w:rPr>
          <w:rFonts w:ascii="ＭＳ Ｐ明朝" w:eastAsia="ＭＳ Ｐ明朝" w:hAnsi="ＭＳ Ｐ明朝"/>
          <w:color w:val="000000" w:themeColor="text1"/>
          <w:sz w:val="22"/>
        </w:rPr>
        <w:t>請負契約において、</w:t>
      </w:r>
      <w:r w:rsidRPr="008B3570">
        <w:rPr>
          <w:rFonts w:ascii="ＭＳ Ｐ明朝" w:eastAsia="ＭＳ Ｐ明朝" w:hAnsi="ＭＳ Ｐ明朝" w:hint="eastAsia"/>
          <w:color w:val="000000" w:themeColor="text1"/>
          <w:sz w:val="22"/>
        </w:rPr>
        <w:t>仮に不当に低い請負代金や不当に短い工期で締結されれば、受注者に工事の施工方法、工程等について技術的に無理な手段等を強いることになり、適正な施工が確保されず、労働災害の発生につながるおそれがある。</w:t>
      </w:r>
    </w:p>
    <w:p w14:paraId="1448C535" w14:textId="77777777" w:rsidR="003F37F0" w:rsidRPr="008B3570" w:rsidRDefault="003F37F0" w:rsidP="003A43D6">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このため</w:t>
      </w:r>
      <w:r w:rsidRPr="008B3570">
        <w:rPr>
          <w:rFonts w:ascii="ＭＳ Ｐ明朝" w:eastAsia="ＭＳ Ｐ明朝" w:hAnsi="ＭＳ Ｐ明朝"/>
          <w:color w:val="000000" w:themeColor="text1"/>
          <w:sz w:val="22"/>
        </w:rPr>
        <w:t>、</w:t>
      </w:r>
      <w:r w:rsidRPr="008B3570">
        <w:rPr>
          <w:rFonts w:ascii="ＭＳ Ｐ明朝" w:eastAsia="ＭＳ Ｐ明朝" w:hAnsi="ＭＳ Ｐ明朝" w:hint="eastAsia"/>
          <w:color w:val="000000" w:themeColor="text1"/>
          <w:sz w:val="22"/>
        </w:rPr>
        <w:t>請負代金については、市場における労務及び資材等の取引価格等を反映し、建設工事従事者の安全及び健康に関する経費を適切に確保する必要がある。</w:t>
      </w:r>
    </w:p>
    <w:p w14:paraId="46C22E89" w14:textId="34982746" w:rsidR="003F37F0" w:rsidRPr="008B3570" w:rsidRDefault="003F37F0" w:rsidP="003A43D6">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労働安全衛生法は、建設工事の現場において、元請負人及び下請負人に対して、それぞれの立場に応じて、労働災害防止対策を講ずることを義務づけている。したがって、当該対策に要する経費は、元請負人及び下請負人が義務的に負担しなければならない費用であり、建設業法第19条の３に規定する「通常必要と認められる原価」に含まれるものである。</w:t>
      </w:r>
    </w:p>
    <w:p w14:paraId="29191632" w14:textId="7EE01CC1" w:rsidR="003F37F0" w:rsidRDefault="003A43D6" w:rsidP="003A43D6">
      <w:pPr>
        <w:ind w:leftChars="100" w:left="210" w:firstLineChars="100" w:firstLine="220"/>
        <w:rPr>
          <w:rFonts w:ascii="ＭＳ Ｐ明朝" w:eastAsia="ＭＳ Ｐ明朝" w:hAnsi="ＭＳ Ｐ明朝"/>
          <w:color w:val="000000" w:themeColor="text1"/>
          <w:sz w:val="22"/>
          <w:szCs w:val="24"/>
        </w:rPr>
      </w:pPr>
      <w:bookmarkStart w:id="26" w:name="_Toc484116943"/>
      <w:r w:rsidRPr="008B55EB">
        <w:rPr>
          <w:rFonts w:ascii="ＭＳ Ｐ明朝" w:eastAsia="ＭＳ Ｐ明朝" w:hAnsi="ＭＳ Ｐ明朝" w:hint="eastAsia"/>
          <w:color w:val="000000" w:themeColor="text1"/>
          <w:sz w:val="22"/>
          <w:szCs w:val="24"/>
        </w:rPr>
        <w:t>また、工期の設定については、建設工事従事者の健康確保や災害防止等の観点から、工事の性格、地域の実情、自然条件等による不稼働日等のほか、週休二日の確保等をした上で、工事を施工するための日数を適切に設定することが必要である。また、やむを得ない事由による工期延長等についても配慮する必要がある。特に、年度末にかかる工事を変更する際には、年度内完了に固執することなく、必要な日数を見込む等、工事施工に必要な日数を確保することが必要である。さらに、年度末に工事の稼働を集中させないなど、施工時期の平準化についても配慮する必要がある。</w:t>
      </w:r>
    </w:p>
    <w:p w14:paraId="76BC04C2" w14:textId="77777777" w:rsidR="00C24025" w:rsidRPr="00D83CC3" w:rsidRDefault="00C24025" w:rsidP="003A43D6">
      <w:pPr>
        <w:ind w:leftChars="100" w:left="210" w:firstLineChars="100" w:firstLine="220"/>
        <w:rPr>
          <w:rFonts w:ascii="ＭＳ Ｐゴシック" w:eastAsia="ＭＳ Ｐゴシック" w:hAnsi="ＭＳ Ｐゴシック"/>
          <w:strike/>
          <w:color w:val="000000" w:themeColor="text1"/>
          <w:sz w:val="22"/>
        </w:rPr>
      </w:pPr>
    </w:p>
    <w:p w14:paraId="42754CC9" w14:textId="47835E06" w:rsidR="003F37F0" w:rsidRPr="00D83CC3" w:rsidRDefault="00B03EAF" w:rsidP="001C4DB5">
      <w:pPr>
        <w:pStyle w:val="2"/>
        <w:ind w:leftChars="100" w:left="210" w:rightChars="100" w:right="210"/>
        <w:rPr>
          <w:color w:val="000000" w:themeColor="text1"/>
          <w:sz w:val="22"/>
        </w:rPr>
      </w:pPr>
      <w:bookmarkStart w:id="27" w:name="_Toc532911213"/>
      <w:bookmarkStart w:id="28" w:name="_Toc157621530"/>
      <w:r w:rsidRPr="00D83CC3">
        <w:rPr>
          <w:rFonts w:hint="eastAsia"/>
          <w:color w:val="000000" w:themeColor="text1"/>
          <w:sz w:val="22"/>
        </w:rPr>
        <w:t>２．</w:t>
      </w:r>
      <w:r w:rsidR="003F37F0" w:rsidRPr="00D83CC3">
        <w:rPr>
          <w:rFonts w:hint="eastAsia"/>
          <w:color w:val="000000" w:themeColor="text1"/>
          <w:sz w:val="22"/>
        </w:rPr>
        <w:t>設計、</w:t>
      </w:r>
      <w:bookmarkStart w:id="29" w:name="_Hlk155965751"/>
      <w:r w:rsidR="003F37F0" w:rsidRPr="00D83CC3">
        <w:rPr>
          <w:rFonts w:hint="eastAsia"/>
          <w:color w:val="000000" w:themeColor="text1"/>
          <w:sz w:val="22"/>
        </w:rPr>
        <w:t>施工等の各段階に</w:t>
      </w:r>
      <w:bookmarkEnd w:id="29"/>
      <w:r w:rsidR="003F37F0" w:rsidRPr="00D83CC3">
        <w:rPr>
          <w:rFonts w:hint="eastAsia"/>
          <w:color w:val="000000" w:themeColor="text1"/>
          <w:sz w:val="22"/>
        </w:rPr>
        <w:t>おける</w:t>
      </w:r>
      <w:r w:rsidR="00EA18AC" w:rsidRPr="00D83CC3">
        <w:rPr>
          <w:rFonts w:asciiTheme="majorEastAsia" w:hAnsiTheme="majorEastAsia" w:hint="eastAsia"/>
          <w:color w:val="000000" w:themeColor="text1"/>
          <w:sz w:val="22"/>
        </w:rPr>
        <w:t>安全等に係る</w:t>
      </w:r>
      <w:r w:rsidR="003F37F0" w:rsidRPr="00D83CC3">
        <w:rPr>
          <w:rFonts w:hint="eastAsia"/>
          <w:color w:val="000000" w:themeColor="text1"/>
          <w:sz w:val="22"/>
        </w:rPr>
        <w:t>措置</w:t>
      </w:r>
      <w:bookmarkEnd w:id="26"/>
      <w:bookmarkEnd w:id="27"/>
      <w:bookmarkEnd w:id="28"/>
    </w:p>
    <w:p w14:paraId="290FA5F2" w14:textId="77777777" w:rsidR="003F37F0" w:rsidRPr="008B3570" w:rsidRDefault="003F37F0" w:rsidP="00B50AD3">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建設工事は、屋外で施工されることが多いため、気候、地形、地質等の自然条件に大きく左右されるほか、騒音、振</w:t>
      </w:r>
      <w:r w:rsidRPr="008B3570">
        <w:rPr>
          <w:rFonts w:ascii="ＭＳ Ｐ明朝" w:eastAsia="ＭＳ Ｐ明朝" w:hAnsi="ＭＳ Ｐ明朝" w:hint="eastAsia"/>
          <w:color w:val="000000" w:themeColor="text1"/>
          <w:sz w:val="22"/>
        </w:rPr>
        <w:t>動等に対する社会的条件の配慮から、工事現場ごとに施工方法が異なる。</w:t>
      </w:r>
    </w:p>
    <w:p w14:paraId="1B17FCBD" w14:textId="77777777" w:rsidR="00B50AD3" w:rsidRPr="008B55EB" w:rsidRDefault="00B50AD3" w:rsidP="00B50AD3">
      <w:pPr>
        <w:ind w:leftChars="100" w:left="210" w:firstLineChars="100" w:firstLine="220"/>
        <w:rPr>
          <w:rFonts w:ascii="ＭＳ Ｐ明朝" w:eastAsia="ＭＳ Ｐ明朝" w:hAnsi="ＭＳ Ｐ明朝"/>
          <w:color w:val="000000" w:themeColor="text1"/>
          <w:sz w:val="22"/>
        </w:rPr>
      </w:pPr>
      <w:bookmarkStart w:id="30" w:name="_Toc484116944"/>
      <w:r w:rsidRPr="008B55EB">
        <w:rPr>
          <w:rFonts w:ascii="ＭＳ Ｐ明朝" w:eastAsia="ＭＳ Ｐ明朝" w:hAnsi="ＭＳ Ｐ明朝" w:hint="eastAsia"/>
          <w:color w:val="000000" w:themeColor="text1"/>
          <w:sz w:val="22"/>
        </w:rPr>
        <w:t>このため、設計段階においては、建設工事の現場の施工条件を十分に調査した上で、建設工事</w:t>
      </w:r>
      <w:r w:rsidRPr="008B55EB">
        <w:rPr>
          <w:rFonts w:ascii="ＭＳ Ｐ明朝" w:eastAsia="ＭＳ Ｐ明朝" w:hAnsi="ＭＳ Ｐ明朝"/>
          <w:color w:val="000000" w:themeColor="text1"/>
          <w:sz w:val="22"/>
        </w:rPr>
        <w:t>従事者の安全</w:t>
      </w:r>
      <w:r w:rsidRPr="008B55EB">
        <w:rPr>
          <w:rFonts w:ascii="ＭＳ Ｐ明朝" w:eastAsia="ＭＳ Ｐ明朝" w:hAnsi="ＭＳ Ｐ明朝" w:hint="eastAsia"/>
          <w:color w:val="000000" w:themeColor="text1"/>
          <w:sz w:val="22"/>
        </w:rPr>
        <w:t>及び</w:t>
      </w:r>
      <w:r w:rsidRPr="008B55EB">
        <w:rPr>
          <w:rFonts w:ascii="ＭＳ Ｐ明朝" w:eastAsia="ＭＳ Ｐ明朝" w:hAnsi="ＭＳ Ｐ明朝"/>
          <w:color w:val="000000" w:themeColor="text1"/>
          <w:sz w:val="22"/>
        </w:rPr>
        <w:t>健康</w:t>
      </w:r>
      <w:r w:rsidRPr="008B55EB">
        <w:rPr>
          <w:rFonts w:ascii="ＭＳ Ｐ明朝" w:eastAsia="ＭＳ Ｐ明朝" w:hAnsi="ＭＳ Ｐ明朝" w:hint="eastAsia"/>
          <w:color w:val="000000" w:themeColor="text1"/>
          <w:sz w:val="22"/>
        </w:rPr>
        <w:t>の</w:t>
      </w:r>
      <w:r w:rsidRPr="008B55EB">
        <w:rPr>
          <w:rFonts w:ascii="ＭＳ Ｐ明朝" w:eastAsia="ＭＳ Ｐ明朝" w:hAnsi="ＭＳ Ｐ明朝"/>
          <w:color w:val="000000" w:themeColor="text1"/>
          <w:sz w:val="22"/>
        </w:rPr>
        <w:t>確保に</w:t>
      </w:r>
      <w:r w:rsidRPr="008B55EB">
        <w:rPr>
          <w:rFonts w:ascii="ＭＳ Ｐ明朝" w:eastAsia="ＭＳ Ｐ明朝" w:hAnsi="ＭＳ Ｐ明朝" w:hint="eastAsia"/>
          <w:color w:val="000000" w:themeColor="text1"/>
          <w:sz w:val="22"/>
        </w:rPr>
        <w:t>配慮した施工方法等を検討することが重要で</w:t>
      </w:r>
      <w:r w:rsidRPr="007B368E">
        <w:rPr>
          <w:rFonts w:ascii="ＭＳ Ｐ明朝" w:eastAsia="ＭＳ Ｐ明朝" w:hAnsi="ＭＳ Ｐ明朝" w:hint="eastAsia"/>
          <w:color w:val="000000" w:themeColor="text1"/>
          <w:sz w:val="22"/>
        </w:rPr>
        <w:t>あり、</w:t>
      </w:r>
      <w:r w:rsidRPr="008B55EB">
        <w:rPr>
          <w:rFonts w:ascii="ＭＳ Ｐ明朝" w:eastAsia="ＭＳ Ｐ明朝" w:hAnsi="ＭＳ Ｐ明朝" w:hint="eastAsia"/>
          <w:color w:val="000000" w:themeColor="text1"/>
          <w:sz w:val="22"/>
        </w:rPr>
        <w:t>元請負人の統括安全</w:t>
      </w:r>
      <w:r w:rsidRPr="008B55EB">
        <w:rPr>
          <w:rFonts w:ascii="ＭＳ Ｐ明朝" w:eastAsia="ＭＳ Ｐ明朝" w:hAnsi="ＭＳ Ｐ明朝"/>
          <w:color w:val="000000" w:themeColor="text1"/>
          <w:sz w:val="22"/>
        </w:rPr>
        <w:t>衛生</w:t>
      </w:r>
      <w:r w:rsidRPr="008B55EB">
        <w:rPr>
          <w:rFonts w:ascii="ＭＳ Ｐ明朝" w:eastAsia="ＭＳ Ｐ明朝" w:hAnsi="ＭＳ Ｐ明朝" w:hint="eastAsia"/>
          <w:color w:val="000000" w:themeColor="text1"/>
          <w:sz w:val="22"/>
        </w:rPr>
        <w:t>管理のもと、元請負人及び下</w:t>
      </w:r>
      <w:r w:rsidRPr="008B55EB">
        <w:rPr>
          <w:rFonts w:ascii="ＭＳ Ｐ明朝" w:eastAsia="ＭＳ Ｐ明朝" w:hAnsi="ＭＳ Ｐ明朝"/>
          <w:color w:val="000000" w:themeColor="text1"/>
          <w:sz w:val="22"/>
        </w:rPr>
        <w:t>請負人</w:t>
      </w:r>
      <w:r w:rsidRPr="008B55EB">
        <w:rPr>
          <w:rFonts w:ascii="ＭＳ Ｐ明朝" w:eastAsia="ＭＳ Ｐ明朝" w:hAnsi="ＭＳ Ｐ明朝" w:hint="eastAsia"/>
          <w:color w:val="000000" w:themeColor="text1"/>
          <w:sz w:val="22"/>
        </w:rPr>
        <w:t>がそれぞれの役割分担により漏れなく安全措置を講ずる必要がある。</w:t>
      </w:r>
    </w:p>
    <w:p w14:paraId="0247B13C" w14:textId="77777777" w:rsidR="00B50AD3" w:rsidRPr="008B55EB" w:rsidRDefault="00B50AD3" w:rsidP="00B50AD3">
      <w:pPr>
        <w:ind w:leftChars="100" w:left="210" w:firstLineChars="100" w:firstLine="220"/>
        <w:rPr>
          <w:rFonts w:ascii="ＭＳ Ｐ明朝" w:eastAsia="ＭＳ Ｐ明朝" w:hAnsi="ＭＳ Ｐ明朝"/>
          <w:color w:val="000000" w:themeColor="text1"/>
          <w:sz w:val="22"/>
        </w:rPr>
      </w:pPr>
      <w:r w:rsidRPr="008B55EB">
        <w:rPr>
          <w:rFonts w:ascii="ＭＳ Ｐ明朝" w:eastAsia="ＭＳ Ｐ明朝" w:hAnsi="ＭＳ Ｐ明朝" w:hint="eastAsia"/>
          <w:color w:val="000000" w:themeColor="text1"/>
          <w:sz w:val="22"/>
        </w:rPr>
        <w:t>その際、労働安全衛生法令に基づく最低基準の措置だけでなく、建設工事の現場における危険性・有害性を評価（リスクアセスメント）して、当該リスクを低減し、安全及び健康を確保するための措置を、自主的に講ずることが重要である。</w:t>
      </w:r>
    </w:p>
    <w:p w14:paraId="7BB12A6F" w14:textId="3B3036D1" w:rsidR="003F37F0" w:rsidRDefault="00B50AD3" w:rsidP="00B50AD3">
      <w:pPr>
        <w:ind w:leftChars="100" w:left="210" w:firstLineChars="100" w:firstLine="220"/>
        <w:rPr>
          <w:rFonts w:ascii="ＭＳ Ｐ明朝" w:eastAsia="ＭＳ Ｐ明朝" w:hAnsi="ＭＳ Ｐ明朝"/>
          <w:color w:val="000000" w:themeColor="text1"/>
          <w:sz w:val="22"/>
        </w:rPr>
      </w:pPr>
      <w:r w:rsidRPr="008B55EB">
        <w:rPr>
          <w:rFonts w:ascii="ＭＳ Ｐ明朝" w:eastAsia="ＭＳ Ｐ明朝" w:hAnsi="ＭＳ Ｐ明朝" w:hint="eastAsia"/>
          <w:color w:val="000000" w:themeColor="text1"/>
          <w:sz w:val="22"/>
        </w:rPr>
        <w:t>さらに、労働生産性の向上とあいまって、安全性確保のための取組を強力に進める観点から、</w:t>
      </w:r>
      <w:proofErr w:type="spellStart"/>
      <w:r w:rsidRPr="008B55EB">
        <w:rPr>
          <w:rFonts w:ascii="ＭＳ Ｐ明朝" w:eastAsia="ＭＳ Ｐ明朝" w:hAnsi="ＭＳ Ｐ明朝"/>
          <w:color w:val="000000" w:themeColor="text1"/>
          <w:sz w:val="22"/>
        </w:rPr>
        <w:t>i</w:t>
      </w:r>
      <w:proofErr w:type="spellEnd"/>
      <w:r w:rsidRPr="008B55EB">
        <w:rPr>
          <w:rFonts w:ascii="ＭＳ Ｐ明朝" w:eastAsia="ＭＳ Ｐ明朝" w:hAnsi="ＭＳ Ｐ明朝"/>
          <w:color w:val="000000" w:themeColor="text1"/>
          <w:sz w:val="22"/>
        </w:rPr>
        <w:t>-Construction やインフラ分野のDX を効果的に推進することが</w:t>
      </w:r>
      <w:r w:rsidRPr="008B55EB">
        <w:rPr>
          <w:rFonts w:ascii="ＭＳ Ｐ明朝" w:eastAsia="ＭＳ Ｐ明朝" w:hAnsi="ＭＳ Ｐ明朝" w:hint="eastAsia"/>
          <w:color w:val="000000" w:themeColor="text1"/>
          <w:sz w:val="22"/>
        </w:rPr>
        <w:t>必要である。</w:t>
      </w:r>
    </w:p>
    <w:p w14:paraId="43B3BC6D" w14:textId="77777777" w:rsidR="00C24025" w:rsidRPr="00D83CC3" w:rsidRDefault="00C24025" w:rsidP="00B50AD3">
      <w:pPr>
        <w:ind w:leftChars="100" w:left="210" w:firstLineChars="100" w:firstLine="220"/>
        <w:rPr>
          <w:rFonts w:ascii="ＭＳ Ｐ明朝" w:eastAsia="ＭＳ Ｐ明朝" w:hAnsi="ＭＳ Ｐ明朝"/>
          <w:color w:val="000000" w:themeColor="text1"/>
          <w:sz w:val="22"/>
        </w:rPr>
      </w:pPr>
    </w:p>
    <w:p w14:paraId="56B5EB58" w14:textId="059E7584" w:rsidR="003F37F0" w:rsidRPr="008B3570" w:rsidRDefault="00B03EAF" w:rsidP="001C4DB5">
      <w:pPr>
        <w:pStyle w:val="2"/>
        <w:ind w:leftChars="100" w:left="210" w:rightChars="100" w:right="210"/>
        <w:rPr>
          <w:sz w:val="22"/>
        </w:rPr>
      </w:pPr>
      <w:bookmarkStart w:id="31" w:name="_Toc532911214"/>
      <w:bookmarkStart w:id="32" w:name="_Toc157621531"/>
      <w:r w:rsidRPr="008B3570">
        <w:rPr>
          <w:rFonts w:hint="eastAsia"/>
          <w:sz w:val="22"/>
        </w:rPr>
        <w:t>３．</w:t>
      </w:r>
      <w:r w:rsidR="003F37F0" w:rsidRPr="008B3570">
        <w:rPr>
          <w:rFonts w:hint="eastAsia"/>
          <w:sz w:val="22"/>
        </w:rPr>
        <w:t>建設業者及び建設工事従事者の安全及び健康に関する意識の向上</w:t>
      </w:r>
      <w:bookmarkEnd w:id="30"/>
      <w:bookmarkEnd w:id="31"/>
      <w:bookmarkEnd w:id="32"/>
    </w:p>
    <w:p w14:paraId="1C127519" w14:textId="77777777" w:rsidR="003F37F0" w:rsidRPr="008B3570" w:rsidRDefault="003F37F0" w:rsidP="00B50AD3">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元請負人及び下請負人の安全及び健康に関する意識が</w:t>
      </w:r>
      <w:r w:rsidRPr="008B3570">
        <w:rPr>
          <w:rFonts w:ascii="ＭＳ Ｐ明朝" w:eastAsia="ＭＳ Ｐ明朝" w:hAnsi="ＭＳ Ｐ明朝"/>
          <w:color w:val="000000" w:themeColor="text1"/>
          <w:sz w:val="22"/>
        </w:rPr>
        <w:t>低い場合、</w:t>
      </w:r>
      <w:r w:rsidRPr="008B3570">
        <w:rPr>
          <w:rFonts w:ascii="ＭＳ Ｐ明朝" w:eastAsia="ＭＳ Ｐ明朝" w:hAnsi="ＭＳ Ｐ明朝" w:hint="eastAsia"/>
          <w:color w:val="000000" w:themeColor="text1"/>
          <w:sz w:val="22"/>
        </w:rPr>
        <w:t>例えば一人の建設</w:t>
      </w:r>
      <w:r w:rsidRPr="008B3570">
        <w:rPr>
          <w:rFonts w:ascii="ＭＳ Ｐ明朝" w:eastAsia="ＭＳ Ｐ明朝" w:hAnsi="ＭＳ Ｐ明朝"/>
          <w:color w:val="000000" w:themeColor="text1"/>
          <w:sz w:val="22"/>
        </w:rPr>
        <w:t>工事</w:t>
      </w:r>
      <w:r w:rsidRPr="008B3570">
        <w:rPr>
          <w:rFonts w:ascii="ＭＳ Ｐ明朝" w:eastAsia="ＭＳ Ｐ明朝" w:hAnsi="ＭＳ Ｐ明朝" w:hint="eastAsia"/>
          <w:color w:val="000000" w:themeColor="text1"/>
          <w:sz w:val="22"/>
        </w:rPr>
        <w:t>従事者が不安全な状態にあったとしても、請負代金や工期の制約、現場作業の多忙等から、それが看過され、適切な作業手順を踏まないといった不安全行動を誘発するおそれがある。</w:t>
      </w:r>
    </w:p>
    <w:p w14:paraId="0B2309AA" w14:textId="77777777" w:rsidR="003F37F0" w:rsidRPr="008B3570" w:rsidRDefault="003F37F0" w:rsidP="00B50AD3">
      <w:pPr>
        <w:ind w:leftChars="100" w:left="210"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近年では、建設工事の現場における労働災害が過去に比べて相対的に減少している半面、作業に潜む危険に対する感受性が低下していることを指摘する声もある。</w:t>
      </w:r>
    </w:p>
    <w:p w14:paraId="7FDB45BE" w14:textId="77777777" w:rsidR="00B50AD3" w:rsidRPr="00D83CC3" w:rsidRDefault="00B50AD3" w:rsidP="004F44DC">
      <w:pPr>
        <w:ind w:leftChars="100" w:left="210" w:firstLineChars="100" w:firstLine="220"/>
        <w:rPr>
          <w:rFonts w:ascii="ＭＳ Ｐ明朝" w:eastAsia="ＭＳ Ｐ明朝" w:hAnsi="ＭＳ Ｐ明朝"/>
          <w:color w:val="000000" w:themeColor="text1"/>
        </w:rPr>
      </w:pPr>
      <w:bookmarkStart w:id="33" w:name="_Toc484116945"/>
      <w:r w:rsidRPr="008B55EB">
        <w:rPr>
          <w:rFonts w:ascii="ＭＳ Ｐ明朝" w:eastAsia="ＭＳ Ｐ明朝" w:hAnsi="ＭＳ Ｐ明朝" w:hint="eastAsia"/>
          <w:color w:val="000000" w:themeColor="text1"/>
          <w:sz w:val="22"/>
          <w:szCs w:val="24"/>
        </w:rPr>
        <w:t>特に、墜落・転落災害は、災害の発生が落命に直結するという意味において、建設工事の現場における危険性の最たるものであり、その減少に向けて</w:t>
      </w:r>
      <w:r w:rsidRPr="008B55EB">
        <w:rPr>
          <w:rFonts w:ascii="ＭＳ Ｐ明朝" w:eastAsia="ＭＳ Ｐ明朝" w:hAnsi="ＭＳ Ｐ明朝" w:hint="eastAsia"/>
          <w:color w:val="000000" w:themeColor="text1"/>
          <w:sz w:val="22"/>
        </w:rPr>
        <w:t>危険に対する感受性の高揚</w:t>
      </w:r>
      <w:r w:rsidRPr="008B55EB">
        <w:rPr>
          <w:rFonts w:ascii="ＭＳ Ｐ明朝" w:eastAsia="ＭＳ Ｐ明朝" w:hAnsi="ＭＳ Ｐ明朝" w:hint="eastAsia"/>
          <w:color w:val="000000" w:themeColor="text1"/>
          <w:sz w:val="22"/>
        </w:rPr>
        <w:lastRenderedPageBreak/>
        <w:t>が重要な課題といえる。</w:t>
      </w:r>
    </w:p>
    <w:p w14:paraId="1A0F8881" w14:textId="77777777" w:rsidR="00B50AD3" w:rsidRPr="008B55EB" w:rsidRDefault="00B50AD3" w:rsidP="004F44D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このため、建設業者及び建設工事従事者の安全及び健康に関する意識を高める教育の実施や、建設業界全体として「安全文化」、すなわち、建設業者及び建設工事従事者が安全及び健康を最優先に考える気風や気質をさらに醸成していくための取組を推進していくことが重要である。</w:t>
      </w:r>
    </w:p>
    <w:p w14:paraId="1FA06DAA" w14:textId="1AF42409" w:rsidR="003F37F0" w:rsidRDefault="00B50AD3" w:rsidP="004F44D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また、女性や外国人労働者、高年齢労働者等の、人材の多様化に対応した建設工事の現場の安全及び健康の確保並びに職場環境改善に係る取組を促していくことも重要である。</w:t>
      </w:r>
    </w:p>
    <w:p w14:paraId="23172A1D" w14:textId="77777777" w:rsidR="00C24025" w:rsidRPr="00D83CC3" w:rsidRDefault="00C24025" w:rsidP="004F44DC">
      <w:pPr>
        <w:ind w:leftChars="100" w:left="210" w:firstLineChars="100" w:firstLine="220"/>
        <w:rPr>
          <w:rFonts w:ascii="ＭＳ Ｐ明朝" w:eastAsia="ＭＳ Ｐ明朝" w:hAnsi="ＭＳ Ｐ明朝"/>
          <w:color w:val="000000" w:themeColor="text1"/>
          <w:sz w:val="22"/>
        </w:rPr>
      </w:pPr>
    </w:p>
    <w:p w14:paraId="689BD8AA" w14:textId="51C70DBE" w:rsidR="003F37F0" w:rsidRPr="00D83CC3" w:rsidRDefault="00B03EAF" w:rsidP="004F44DC">
      <w:pPr>
        <w:pStyle w:val="2"/>
        <w:ind w:leftChars="100" w:left="210" w:rightChars="100" w:right="210"/>
        <w:rPr>
          <w:color w:val="000000" w:themeColor="text1"/>
          <w:sz w:val="22"/>
        </w:rPr>
      </w:pPr>
      <w:bookmarkStart w:id="34" w:name="_Toc532911215"/>
      <w:bookmarkStart w:id="35" w:name="_Toc157621532"/>
      <w:r w:rsidRPr="00D83CC3">
        <w:rPr>
          <w:rFonts w:hint="eastAsia"/>
          <w:color w:val="000000" w:themeColor="text1"/>
          <w:sz w:val="22"/>
        </w:rPr>
        <w:t>４．</w:t>
      </w:r>
      <w:r w:rsidR="003F37F0" w:rsidRPr="00D83CC3">
        <w:rPr>
          <w:rFonts w:hint="eastAsia"/>
          <w:color w:val="000000" w:themeColor="text1"/>
          <w:sz w:val="22"/>
        </w:rPr>
        <w:t>建設工事従事者の処遇の改善</w:t>
      </w:r>
      <w:bookmarkEnd w:id="33"/>
      <w:r w:rsidR="003F37F0" w:rsidRPr="00D83CC3">
        <w:rPr>
          <w:rFonts w:hint="eastAsia"/>
          <w:color w:val="000000" w:themeColor="text1"/>
          <w:sz w:val="22"/>
        </w:rPr>
        <w:t>及び地位の向上等による担い手の確保</w:t>
      </w:r>
      <w:bookmarkEnd w:id="34"/>
      <w:bookmarkEnd w:id="35"/>
    </w:p>
    <w:p w14:paraId="3028F043" w14:textId="77777777" w:rsidR="00B50AD3" w:rsidRPr="008B55EB" w:rsidRDefault="00B50AD3" w:rsidP="004F44D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建設工事従事者の安全及び健康の確保については、労働安全衛生法令に基づく最低基準の遵守徹底に加え、建設業者及び建設工事従事者による建設工事の現場の状況に即した取組を促進していくこと等が重要である。</w:t>
      </w:r>
    </w:p>
    <w:p w14:paraId="72E00CA6" w14:textId="2D95FB61" w:rsidR="003F37F0" w:rsidRPr="00D83CC3" w:rsidRDefault="00B50AD3" w:rsidP="004F44DC">
      <w:pPr>
        <w:ind w:leftChars="100" w:left="210" w:firstLineChars="100" w:firstLine="220"/>
        <w:rPr>
          <w:rFonts w:ascii="ＭＳ Ｐゴシック" w:eastAsia="ＭＳ Ｐゴシック" w:hAnsi="ＭＳ Ｐゴシック" w:cs="メイリオ"/>
          <w:color w:val="000000" w:themeColor="text1"/>
          <w:sz w:val="22"/>
        </w:rPr>
      </w:pPr>
      <w:r w:rsidRPr="008B55EB">
        <w:rPr>
          <w:rFonts w:ascii="ＭＳ Ｐ明朝" w:eastAsia="ＭＳ Ｐ明朝" w:hAnsi="ＭＳ Ｐ明朝" w:hint="eastAsia"/>
          <w:color w:val="000000" w:themeColor="text1"/>
          <w:sz w:val="22"/>
          <w:szCs w:val="24"/>
        </w:rPr>
        <w:t>その前提として、適切な賃金水準の確保、健康保険、厚生年金保険及び雇用保険（以下「社会保険」という。）の加入徹底、休日の確保や長時間労働の是正等の働き方改革の推進、生産性の向上等により、建設工事従事者の処遇の改善や地位の向上等を図ることが重要であり、そうした取組を通じて、若年者</w:t>
      </w:r>
      <w:r w:rsidRPr="008B55EB">
        <w:rPr>
          <w:rFonts w:ascii="ＭＳ Ｐ明朝" w:eastAsia="ＭＳ Ｐ明朝" w:hAnsi="ＭＳ Ｐ明朝" w:hint="eastAsia"/>
          <w:color w:val="000000" w:themeColor="text1"/>
          <w:kern w:val="0"/>
          <w:sz w:val="22"/>
          <w:szCs w:val="24"/>
        </w:rPr>
        <w:t>や女性等</w:t>
      </w:r>
      <w:r w:rsidRPr="008B55EB">
        <w:rPr>
          <w:rFonts w:ascii="ＭＳ Ｐ明朝" w:eastAsia="ＭＳ Ｐ明朝" w:hAnsi="ＭＳ Ｐ明朝" w:hint="eastAsia"/>
          <w:color w:val="000000" w:themeColor="text1"/>
          <w:sz w:val="22"/>
          <w:szCs w:val="24"/>
        </w:rPr>
        <w:t>の入職</w:t>
      </w:r>
      <w:r w:rsidRPr="008B55EB">
        <w:rPr>
          <w:rFonts w:ascii="ＭＳ Ｐ明朝" w:eastAsia="ＭＳ Ｐ明朝" w:hAnsi="ＭＳ Ｐ明朝" w:hint="eastAsia"/>
          <w:color w:val="000000" w:themeColor="text1"/>
          <w:kern w:val="0"/>
          <w:sz w:val="22"/>
          <w:szCs w:val="24"/>
        </w:rPr>
        <w:t>・定着</w:t>
      </w:r>
      <w:r w:rsidRPr="008B55EB">
        <w:rPr>
          <w:rFonts w:ascii="ＭＳ Ｐ明朝" w:eastAsia="ＭＳ Ｐ明朝" w:hAnsi="ＭＳ Ｐ明朝" w:hint="eastAsia"/>
          <w:color w:val="000000" w:themeColor="text1"/>
          <w:sz w:val="22"/>
          <w:szCs w:val="24"/>
        </w:rPr>
        <w:t>を促進し担い手確保につながる職場環境づくりが求められる。</w:t>
      </w:r>
    </w:p>
    <w:p w14:paraId="18523E75" w14:textId="77777777" w:rsidR="003F37F0" w:rsidRPr="008B3570" w:rsidRDefault="003F37F0" w:rsidP="003F37F0">
      <w:pPr>
        <w:spacing w:line="0" w:lineRule="atLeast"/>
        <w:rPr>
          <w:rFonts w:ascii="ＭＳ Ｐゴシック" w:eastAsia="ＭＳ Ｐゴシック" w:hAnsi="ＭＳ Ｐゴシック" w:cs="メイリオ"/>
          <w:sz w:val="22"/>
        </w:rPr>
      </w:pPr>
    </w:p>
    <w:p w14:paraId="2632D59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0739A9FA"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2D1057D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67079239"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288185DA" w14:textId="4C0F2511" w:rsidR="002874FF" w:rsidRDefault="002874FF">
      <w:pPr>
        <w:widowControl/>
        <w:jc w:val="left"/>
        <w:rPr>
          <w:rFonts w:ascii="ＭＳ Ｐゴシック" w:eastAsia="ＭＳ Ｐゴシック" w:hAnsi="ＭＳ Ｐゴシック" w:cs="メイリオ"/>
          <w:sz w:val="22"/>
        </w:rPr>
      </w:pPr>
      <w:r>
        <w:rPr>
          <w:rFonts w:ascii="ＭＳ Ｐゴシック" w:eastAsia="ＭＳ Ｐゴシック" w:hAnsi="ＭＳ Ｐゴシック" w:cs="メイリオ"/>
          <w:sz w:val="22"/>
        </w:rPr>
        <w:br w:type="page"/>
      </w:r>
    </w:p>
    <w:p w14:paraId="39914B0A" w14:textId="4D552F6F" w:rsidR="002874FF" w:rsidRDefault="002874FF" w:rsidP="0098337E">
      <w:pPr>
        <w:pStyle w:val="1"/>
        <w:ind w:right="210"/>
        <w:rPr>
          <w:rFonts w:ascii="ＭＳ Ｐゴシック" w:hAnsi="ＭＳ Ｐゴシック"/>
          <w:color w:val="000000" w:themeColor="text1"/>
          <w:sz w:val="24"/>
          <w:szCs w:val="32"/>
        </w:rPr>
      </w:pPr>
      <w:bookmarkStart w:id="36" w:name="_Toc157621533"/>
      <w:r w:rsidRPr="00D657E9">
        <w:rPr>
          <w:rFonts w:ascii="ＭＳ Ｐゴシック" w:hAnsi="ＭＳ Ｐゴシック" w:hint="eastAsia"/>
          <w:color w:val="000000" w:themeColor="text1"/>
          <w:sz w:val="24"/>
          <w:szCs w:val="32"/>
        </w:rPr>
        <w:lastRenderedPageBreak/>
        <w:t>第３章　数値目標</w:t>
      </w:r>
      <w:bookmarkEnd w:id="36"/>
    </w:p>
    <w:p w14:paraId="39070AD3" w14:textId="77777777" w:rsidR="00B04D22" w:rsidRPr="00B04D22" w:rsidRDefault="00B04D22" w:rsidP="00B04D22"/>
    <w:p w14:paraId="7EFEFBB1" w14:textId="6AC0A81E" w:rsidR="002874FF" w:rsidRPr="008B55EB" w:rsidRDefault="00E64A50" w:rsidP="00CF5B5C">
      <w:pPr>
        <w:ind w:leftChars="100" w:left="210"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国、大阪府、建設業者及び建設業者団体等の関係者が一体となって、令和</w:t>
      </w:r>
      <w:r w:rsidR="00F2187F">
        <w:rPr>
          <w:rFonts w:ascii="ＭＳ Ｐ明朝" w:eastAsia="ＭＳ Ｐ明朝" w:hAnsi="ＭＳ Ｐ明朝" w:hint="eastAsia"/>
          <w:color w:val="000000" w:themeColor="text1"/>
          <w:sz w:val="22"/>
          <w:szCs w:val="24"/>
        </w:rPr>
        <w:t>５</w:t>
      </w:r>
      <w:r w:rsidRPr="008B55EB">
        <w:rPr>
          <w:rFonts w:ascii="ＭＳ Ｐ明朝" w:eastAsia="ＭＳ Ｐ明朝" w:hAnsi="ＭＳ Ｐ明朝" w:hint="eastAsia"/>
          <w:color w:val="000000" w:themeColor="text1"/>
          <w:sz w:val="22"/>
          <w:szCs w:val="24"/>
        </w:rPr>
        <w:t>年度から令和９年度までの５か年を計画期間として、建設工事従事者の健康及び安全の確保の実現のため、次の目標を定めて達成することを目指す。</w:t>
      </w:r>
    </w:p>
    <w:p w14:paraId="15F89B2C" w14:textId="1CFA3762" w:rsidR="002874FF" w:rsidRPr="00D657E9" w:rsidRDefault="002874FF" w:rsidP="003E5089">
      <w:pPr>
        <w:pStyle w:val="2"/>
        <w:rPr>
          <w:rFonts w:ascii="ＭＳ Ｐゴシック" w:eastAsia="ＭＳ Ｐゴシック" w:hAnsi="ＭＳ Ｐゴシック"/>
          <w:color w:val="000000" w:themeColor="text1"/>
        </w:rPr>
      </w:pPr>
      <w:bookmarkStart w:id="37" w:name="_Toc157621534"/>
      <w:r w:rsidRPr="00D657E9">
        <w:rPr>
          <w:rFonts w:ascii="ＭＳ Ｐゴシック" w:eastAsia="ＭＳ Ｐゴシック" w:hAnsi="ＭＳ Ｐゴシック" w:hint="eastAsia"/>
          <w:color w:val="000000" w:themeColor="text1"/>
          <w:sz w:val="22"/>
          <w:szCs w:val="21"/>
        </w:rPr>
        <w:t>１.　安全・健康の確保</w:t>
      </w:r>
      <w:bookmarkEnd w:id="37"/>
    </w:p>
    <w:p w14:paraId="3FC37CF1" w14:textId="7D6B4687" w:rsidR="002874FF" w:rsidRPr="00D657E9" w:rsidRDefault="00634AE5" w:rsidP="003E5089">
      <w:pPr>
        <w:pStyle w:val="3"/>
        <w:ind w:leftChars="0" w:left="0" w:rightChars="0" w:right="0"/>
        <w:rPr>
          <w:rFonts w:ascii="ＭＳ Ｐゴシック" w:hAnsi="ＭＳ Ｐゴシック"/>
          <w:color w:val="000000" w:themeColor="text1"/>
          <w:sz w:val="22"/>
        </w:rPr>
      </w:pPr>
      <w:bookmarkStart w:id="38" w:name="_Toc157621535"/>
      <w:r w:rsidRPr="00D657E9">
        <w:rPr>
          <w:rFonts w:ascii="ＭＳ Ｐゴシック" w:hAnsi="ＭＳ Ｐゴシック" w:hint="eastAsia"/>
          <w:color w:val="000000" w:themeColor="text1"/>
          <w:sz w:val="22"/>
        </w:rPr>
        <w:t>（１）</w:t>
      </w:r>
      <w:r w:rsidR="00D16C13">
        <w:rPr>
          <w:rFonts w:ascii="ＭＳ Ｐゴシック" w:hAnsi="ＭＳ Ｐゴシック" w:hint="eastAsia"/>
          <w:color w:val="000000" w:themeColor="text1"/>
          <w:sz w:val="22"/>
        </w:rPr>
        <w:t>死亡者数</w:t>
      </w:r>
      <w:bookmarkEnd w:id="38"/>
    </w:p>
    <w:p w14:paraId="499D0556" w14:textId="14010B5A" w:rsidR="002874FF" w:rsidRDefault="002874FF" w:rsidP="009D0089">
      <w:pPr>
        <w:snapToGrid w:val="0"/>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令和５年から令和９年までの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w:t>
      </w:r>
      <w:r w:rsidR="00ED0160">
        <w:rPr>
          <w:rFonts w:ascii="ＭＳ Ｐ明朝" w:eastAsia="ＭＳ Ｐ明朝" w:hAnsi="ＭＳ Ｐ明朝" w:hint="eastAsia"/>
          <w:color w:val="000000" w:themeColor="text1"/>
          <w:sz w:val="22"/>
          <w:szCs w:val="24"/>
        </w:rPr>
        <w:t>平均</w:t>
      </w:r>
      <w:r w:rsidR="00D16C13">
        <w:rPr>
          <w:rFonts w:ascii="ＭＳ Ｐ明朝" w:eastAsia="ＭＳ Ｐ明朝" w:hAnsi="ＭＳ Ｐ明朝" w:hint="eastAsia"/>
          <w:color w:val="000000" w:themeColor="text1"/>
          <w:sz w:val="22"/>
          <w:szCs w:val="24"/>
        </w:rPr>
        <w:t>死亡者</w:t>
      </w:r>
      <w:r w:rsidRPr="008B55EB">
        <w:rPr>
          <w:rFonts w:ascii="ＭＳ Ｐ明朝" w:eastAsia="ＭＳ Ｐ明朝" w:hAnsi="ＭＳ Ｐ明朝" w:hint="eastAsia"/>
          <w:color w:val="000000" w:themeColor="text1"/>
          <w:sz w:val="22"/>
          <w:szCs w:val="24"/>
        </w:rPr>
        <w:t>数を、平成</w:t>
      </w:r>
      <w:r w:rsidRPr="008B55EB">
        <w:rPr>
          <w:rFonts w:ascii="ＭＳ Ｐ明朝" w:eastAsia="ＭＳ Ｐ明朝" w:hAnsi="ＭＳ Ｐ明朝"/>
          <w:color w:val="000000" w:themeColor="text1"/>
          <w:sz w:val="22"/>
          <w:szCs w:val="24"/>
        </w:rPr>
        <w:t>30年から令和４年までの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w:t>
      </w:r>
      <w:r w:rsidR="00ED0160">
        <w:rPr>
          <w:rFonts w:ascii="ＭＳ Ｐ明朝" w:eastAsia="ＭＳ Ｐ明朝" w:hAnsi="ＭＳ Ｐ明朝" w:hint="eastAsia"/>
          <w:color w:val="000000" w:themeColor="text1"/>
          <w:sz w:val="22"/>
          <w:szCs w:val="24"/>
        </w:rPr>
        <w:t>平均</w:t>
      </w:r>
      <w:r w:rsidR="00D16C13">
        <w:rPr>
          <w:rFonts w:ascii="ＭＳ Ｐ明朝" w:eastAsia="ＭＳ Ｐ明朝" w:hAnsi="ＭＳ Ｐ明朝" w:hint="eastAsia"/>
          <w:color w:val="000000" w:themeColor="text1"/>
          <w:sz w:val="22"/>
          <w:szCs w:val="24"/>
        </w:rPr>
        <w:t>死亡者</w:t>
      </w:r>
      <w:r w:rsidRPr="008B55EB">
        <w:rPr>
          <w:rFonts w:ascii="ＭＳ Ｐ明朝" w:eastAsia="ＭＳ Ｐ明朝" w:hAnsi="ＭＳ Ｐ明朝"/>
          <w:color w:val="000000" w:themeColor="text1"/>
          <w:sz w:val="22"/>
          <w:szCs w:val="24"/>
        </w:rPr>
        <w:t>数</w:t>
      </w:r>
      <w:r w:rsidR="00DD1FF9">
        <w:rPr>
          <w:rFonts w:ascii="ＭＳ Ｐ明朝" w:eastAsia="ＭＳ Ｐ明朝" w:hAnsi="ＭＳ Ｐ明朝" w:hint="eastAsia"/>
          <w:color w:val="000000" w:themeColor="text1"/>
          <w:sz w:val="22"/>
          <w:szCs w:val="24"/>
        </w:rPr>
        <w:t>（</w:t>
      </w:r>
      <w:r w:rsidR="00DD1FF9" w:rsidRPr="00DD1FF9">
        <w:rPr>
          <w:rFonts w:ascii="ＭＳ Ｐ明朝" w:eastAsia="ＭＳ Ｐ明朝" w:hAnsi="ＭＳ Ｐ明朝" w:hint="eastAsia"/>
          <w:color w:val="000000" w:themeColor="text1"/>
          <w:sz w:val="22"/>
          <w:szCs w:val="24"/>
        </w:rPr>
        <w:t>16.8人</w:t>
      </w:r>
      <w:r w:rsidR="00095F3B">
        <w:rPr>
          <w:rFonts w:ascii="ＭＳ Ｐ明朝" w:eastAsia="ＭＳ Ｐ明朝" w:hAnsi="ＭＳ Ｐ明朝" w:hint="eastAsia"/>
          <w:color w:val="000000" w:themeColor="text1"/>
          <w:sz w:val="22"/>
          <w:szCs w:val="24"/>
        </w:rPr>
        <w:t>※</w:t>
      </w:r>
      <w:r w:rsidR="00DD1FF9">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w:t>
      </w:r>
      <w:r w:rsidRPr="008B55EB">
        <w:rPr>
          <w:rFonts w:ascii="ＭＳ Ｐ明朝" w:eastAsia="ＭＳ Ｐ明朝" w:hAnsi="ＭＳ Ｐ明朝"/>
          <w:color w:val="000000" w:themeColor="text1"/>
          <w:sz w:val="22"/>
          <w:szCs w:val="24"/>
        </w:rPr>
        <w:t>15%以上減少させる。</w:t>
      </w:r>
    </w:p>
    <w:p w14:paraId="70951501" w14:textId="1A401AAF" w:rsidR="00C24025" w:rsidRDefault="00095F3B" w:rsidP="009D0089">
      <w:pPr>
        <w:snapToGrid w:val="0"/>
        <w:rPr>
          <w:rFonts w:ascii="ＭＳ Ｐ明朝" w:eastAsia="ＭＳ Ｐ明朝" w:hAnsi="ＭＳ Ｐ明朝"/>
          <w:color w:val="000000" w:themeColor="text1"/>
          <w:sz w:val="18"/>
          <w:szCs w:val="18"/>
        </w:rPr>
      </w:pPr>
      <w:r w:rsidRPr="009D0089">
        <w:rPr>
          <w:rFonts w:ascii="ＭＳ Ｐ明朝" w:eastAsia="ＭＳ Ｐ明朝" w:hAnsi="ＭＳ Ｐ明朝" w:hint="eastAsia"/>
          <w:color w:val="000000" w:themeColor="text1"/>
          <w:sz w:val="18"/>
          <w:szCs w:val="18"/>
        </w:rPr>
        <w:t>※</w:t>
      </w:r>
      <w:bookmarkStart w:id="39" w:name="_Hlk157604079"/>
      <w:r w:rsidRPr="009D0089">
        <w:rPr>
          <w:rFonts w:ascii="ＭＳ Ｐ明朝" w:eastAsia="ＭＳ Ｐ明朝" w:hAnsi="ＭＳ Ｐ明朝" w:hint="eastAsia"/>
          <w:color w:val="000000" w:themeColor="text1"/>
          <w:sz w:val="18"/>
          <w:szCs w:val="18"/>
        </w:rPr>
        <w:t>【図1】</w:t>
      </w:r>
      <w:bookmarkEnd w:id="39"/>
      <w:r w:rsidRPr="009D0089">
        <w:rPr>
          <w:rFonts w:ascii="ＭＳ Ｐ明朝" w:eastAsia="ＭＳ Ｐ明朝" w:hAnsi="ＭＳ Ｐ明朝" w:hint="eastAsia"/>
          <w:color w:val="000000" w:themeColor="text1"/>
          <w:sz w:val="18"/>
          <w:szCs w:val="18"/>
        </w:rPr>
        <w:t>より算出。算出式：平成3</w:t>
      </w:r>
      <w:r w:rsidRPr="009D0089">
        <w:rPr>
          <w:rFonts w:ascii="ＭＳ Ｐ明朝" w:eastAsia="ＭＳ Ｐ明朝" w:hAnsi="ＭＳ Ｐ明朝"/>
          <w:color w:val="000000" w:themeColor="text1"/>
          <w:sz w:val="18"/>
          <w:szCs w:val="18"/>
        </w:rPr>
        <w:t>0</w:t>
      </w:r>
      <w:r w:rsidRPr="009D0089">
        <w:rPr>
          <w:rFonts w:ascii="ＭＳ Ｐ明朝" w:eastAsia="ＭＳ Ｐ明朝" w:hAnsi="ＭＳ Ｐ明朝" w:hint="eastAsia"/>
          <w:color w:val="000000" w:themeColor="text1"/>
          <w:sz w:val="18"/>
          <w:szCs w:val="18"/>
        </w:rPr>
        <w:t>年から令和４年までの死傷者</w:t>
      </w:r>
      <w:r w:rsidR="001221FE">
        <w:rPr>
          <w:rFonts w:ascii="ＭＳ Ｐ明朝" w:eastAsia="ＭＳ Ｐ明朝" w:hAnsi="ＭＳ Ｐ明朝" w:hint="eastAsia"/>
          <w:color w:val="000000" w:themeColor="text1"/>
          <w:sz w:val="18"/>
          <w:szCs w:val="18"/>
        </w:rPr>
        <w:t>数</w:t>
      </w:r>
      <w:r w:rsidRPr="009D0089">
        <w:rPr>
          <w:rFonts w:ascii="ＭＳ Ｐ明朝" w:eastAsia="ＭＳ Ｐ明朝" w:hAnsi="ＭＳ Ｐ明朝" w:hint="eastAsia"/>
          <w:color w:val="000000" w:themeColor="text1"/>
          <w:sz w:val="18"/>
          <w:szCs w:val="18"/>
        </w:rPr>
        <w:t>の合計÷５</w:t>
      </w:r>
    </w:p>
    <w:p w14:paraId="63F3E9EB" w14:textId="77777777" w:rsidR="009D0089" w:rsidRPr="009D0089" w:rsidRDefault="009D0089" w:rsidP="003E5089">
      <w:pPr>
        <w:rPr>
          <w:rFonts w:ascii="ＭＳ Ｐ明朝" w:eastAsia="ＭＳ Ｐ明朝" w:hAnsi="ＭＳ Ｐ明朝"/>
          <w:color w:val="000000" w:themeColor="text1"/>
          <w:sz w:val="18"/>
          <w:szCs w:val="18"/>
        </w:rPr>
      </w:pPr>
    </w:p>
    <w:p w14:paraId="27E2A1A4" w14:textId="424C53ED" w:rsidR="002874FF" w:rsidRPr="00D657E9" w:rsidRDefault="00634AE5" w:rsidP="003E5089">
      <w:pPr>
        <w:pStyle w:val="3"/>
        <w:ind w:leftChars="0" w:left="0" w:rightChars="0" w:right="0"/>
        <w:rPr>
          <w:rFonts w:ascii="ＭＳ Ｐゴシック" w:hAnsi="ＭＳ Ｐゴシック"/>
          <w:color w:val="000000" w:themeColor="text1"/>
          <w:sz w:val="22"/>
        </w:rPr>
      </w:pPr>
      <w:bookmarkStart w:id="40" w:name="_Toc157621536"/>
      <w:r w:rsidRPr="00D657E9">
        <w:rPr>
          <w:rFonts w:ascii="ＭＳ Ｐゴシック" w:hAnsi="ＭＳ Ｐゴシック" w:hint="eastAsia"/>
          <w:color w:val="000000" w:themeColor="text1"/>
          <w:sz w:val="22"/>
        </w:rPr>
        <w:t>（２）</w:t>
      </w:r>
      <w:r w:rsidR="00D16C13">
        <w:rPr>
          <w:rFonts w:ascii="ＭＳ Ｐゴシック" w:hAnsi="ＭＳ Ｐゴシック" w:hint="eastAsia"/>
          <w:color w:val="000000" w:themeColor="text1"/>
          <w:sz w:val="22"/>
        </w:rPr>
        <w:t>死傷者数</w:t>
      </w:r>
      <w:bookmarkEnd w:id="40"/>
    </w:p>
    <w:p w14:paraId="3C5FCB8C" w14:textId="6D911B4A" w:rsidR="002874FF" w:rsidRPr="008B55EB" w:rsidRDefault="002874FF" w:rsidP="004019C3">
      <w:pPr>
        <w:snapToGrid w:val="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rPr>
        <w:t xml:space="preserve">　 </w:t>
      </w:r>
      <w:r w:rsidRPr="008B55EB">
        <w:rPr>
          <w:rFonts w:ascii="ＭＳ Ｐ明朝" w:eastAsia="ＭＳ Ｐ明朝" w:hAnsi="ＭＳ Ｐ明朝" w:hint="eastAsia"/>
          <w:color w:val="000000" w:themeColor="text1"/>
          <w:sz w:val="22"/>
          <w:szCs w:val="24"/>
        </w:rPr>
        <w:t>令和５年から令和９年までの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w:t>
      </w:r>
      <w:r w:rsidR="00ED0160">
        <w:rPr>
          <w:rFonts w:ascii="ＭＳ Ｐ明朝" w:eastAsia="ＭＳ Ｐ明朝" w:hAnsi="ＭＳ Ｐ明朝" w:hint="eastAsia"/>
          <w:color w:val="000000" w:themeColor="text1"/>
          <w:sz w:val="22"/>
          <w:szCs w:val="24"/>
        </w:rPr>
        <w:t>平均</w:t>
      </w:r>
      <w:r w:rsidR="00D16C13">
        <w:rPr>
          <w:rFonts w:ascii="ＭＳ Ｐ明朝" w:eastAsia="ＭＳ Ｐ明朝" w:hAnsi="ＭＳ Ｐ明朝" w:hint="eastAsia"/>
          <w:color w:val="000000" w:themeColor="text1"/>
          <w:sz w:val="22"/>
          <w:szCs w:val="24"/>
        </w:rPr>
        <w:t>死傷者数</w:t>
      </w:r>
      <w:r w:rsidRPr="008B55EB">
        <w:rPr>
          <w:rFonts w:ascii="ＭＳ Ｐ明朝" w:eastAsia="ＭＳ Ｐ明朝" w:hAnsi="ＭＳ Ｐ明朝" w:hint="eastAsia"/>
          <w:color w:val="000000" w:themeColor="text1"/>
          <w:sz w:val="22"/>
          <w:szCs w:val="24"/>
        </w:rPr>
        <w:t>を、令和４年の</w:t>
      </w:r>
      <w:r w:rsidR="00D16C13">
        <w:rPr>
          <w:rFonts w:ascii="ＭＳ Ｐ明朝" w:eastAsia="ＭＳ Ｐ明朝" w:hAnsi="ＭＳ Ｐ明朝" w:hint="eastAsia"/>
          <w:color w:val="000000" w:themeColor="text1"/>
          <w:sz w:val="22"/>
          <w:szCs w:val="24"/>
        </w:rPr>
        <w:t>労働</w:t>
      </w:r>
      <w:r w:rsidRPr="008B55EB">
        <w:rPr>
          <w:rFonts w:ascii="ＭＳ Ｐ明朝" w:eastAsia="ＭＳ Ｐ明朝" w:hAnsi="ＭＳ Ｐ明朝" w:hint="eastAsia"/>
          <w:color w:val="000000" w:themeColor="text1"/>
          <w:sz w:val="22"/>
          <w:szCs w:val="24"/>
        </w:rPr>
        <w:t>災害</w:t>
      </w:r>
      <w:r w:rsidR="00D16C13">
        <w:rPr>
          <w:rFonts w:ascii="ＭＳ Ｐ明朝" w:eastAsia="ＭＳ Ｐ明朝" w:hAnsi="ＭＳ Ｐ明朝" w:hint="eastAsia"/>
          <w:color w:val="000000" w:themeColor="text1"/>
          <w:sz w:val="22"/>
          <w:szCs w:val="24"/>
        </w:rPr>
        <w:t>による死傷者数</w:t>
      </w:r>
      <w:r w:rsidR="00B04D22"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新型コロナウイルス感染症へのり患による</w:t>
      </w:r>
      <w:r w:rsidR="00346A65">
        <w:rPr>
          <w:rFonts w:ascii="ＭＳ Ｐ明朝" w:eastAsia="ＭＳ Ｐ明朝" w:hAnsi="ＭＳ Ｐ明朝" w:hint="eastAsia"/>
          <w:color w:val="000000" w:themeColor="text1"/>
          <w:sz w:val="22"/>
          <w:szCs w:val="24"/>
        </w:rPr>
        <w:t>もの</w:t>
      </w:r>
      <w:r w:rsidRPr="008B55EB">
        <w:rPr>
          <w:rFonts w:ascii="ＭＳ Ｐ明朝" w:eastAsia="ＭＳ Ｐ明朝" w:hAnsi="ＭＳ Ｐ明朝" w:hint="eastAsia"/>
          <w:color w:val="000000" w:themeColor="text1"/>
          <w:sz w:val="22"/>
          <w:szCs w:val="24"/>
        </w:rPr>
        <w:t>を除く。）</w:t>
      </w:r>
      <w:r w:rsidR="00DD1FF9">
        <w:rPr>
          <w:rFonts w:ascii="ＭＳ Ｐ明朝" w:eastAsia="ＭＳ Ｐ明朝" w:hAnsi="ＭＳ Ｐ明朝" w:hint="eastAsia"/>
          <w:color w:val="000000" w:themeColor="text1"/>
          <w:sz w:val="22"/>
          <w:szCs w:val="24"/>
        </w:rPr>
        <w:t>（</w:t>
      </w:r>
      <w:r w:rsidR="00DD1FF9" w:rsidRPr="00DD1FF9">
        <w:rPr>
          <w:rFonts w:ascii="ＭＳ Ｐ明朝" w:eastAsia="ＭＳ Ｐ明朝" w:hAnsi="ＭＳ Ｐ明朝" w:hint="eastAsia"/>
          <w:color w:val="000000" w:themeColor="text1"/>
          <w:sz w:val="22"/>
          <w:szCs w:val="24"/>
        </w:rPr>
        <w:t>616人</w:t>
      </w:r>
      <w:r w:rsidR="009D0089" w:rsidRPr="009D0089">
        <w:rPr>
          <w:rFonts w:ascii="ＭＳ Ｐ明朝" w:eastAsia="ＭＳ Ｐ明朝" w:hAnsi="ＭＳ Ｐ明朝" w:hint="eastAsia"/>
          <w:color w:val="000000" w:themeColor="text1"/>
          <w:sz w:val="22"/>
          <w:szCs w:val="24"/>
        </w:rPr>
        <w:t>【図1】</w:t>
      </w:r>
      <w:r w:rsidR="00DD1FF9">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に対して、５％以上減少させる。</w:t>
      </w:r>
    </w:p>
    <w:p w14:paraId="64170E62" w14:textId="77777777" w:rsidR="00DD1FF9" w:rsidRPr="004019C3" w:rsidRDefault="00DD1FF9" w:rsidP="003E5089">
      <w:pPr>
        <w:rPr>
          <w:rFonts w:ascii="ＭＳ Ｐ明朝" w:eastAsia="ＭＳ Ｐ明朝" w:hAnsi="ＭＳ Ｐ明朝"/>
          <w:color w:val="000000" w:themeColor="text1"/>
          <w:sz w:val="18"/>
          <w:szCs w:val="18"/>
        </w:rPr>
      </w:pPr>
    </w:p>
    <w:p w14:paraId="421091D3" w14:textId="76D5A980" w:rsidR="002874FF" w:rsidRPr="00D657E9" w:rsidRDefault="002874FF" w:rsidP="003E5089">
      <w:pPr>
        <w:pStyle w:val="2"/>
        <w:rPr>
          <w:rFonts w:ascii="ＭＳ Ｐゴシック" w:eastAsia="ＭＳ Ｐゴシック" w:hAnsi="ＭＳ Ｐゴシック"/>
          <w:color w:val="000000" w:themeColor="text1"/>
        </w:rPr>
      </w:pPr>
      <w:bookmarkStart w:id="41" w:name="_Toc157621537"/>
      <w:r w:rsidRPr="00D657E9">
        <w:rPr>
          <w:rFonts w:ascii="ＭＳ Ｐゴシック" w:eastAsia="ＭＳ Ｐゴシック" w:hAnsi="ＭＳ Ｐゴシック" w:hint="eastAsia"/>
          <w:color w:val="000000" w:themeColor="text1"/>
          <w:sz w:val="22"/>
          <w:szCs w:val="21"/>
        </w:rPr>
        <w:t>２.　担い手の確保</w:t>
      </w:r>
      <w:bookmarkEnd w:id="41"/>
    </w:p>
    <w:p w14:paraId="10B72EEF" w14:textId="69DDAD44" w:rsidR="002874FF" w:rsidRPr="00B04D22" w:rsidRDefault="00634AE5" w:rsidP="003E5089">
      <w:pPr>
        <w:pStyle w:val="3"/>
        <w:ind w:leftChars="0" w:left="0" w:rightChars="0" w:right="0"/>
        <w:rPr>
          <w:rFonts w:ascii="ＭＳ Ｐゴシック" w:hAnsi="ＭＳ Ｐゴシック"/>
          <w:color w:val="000000" w:themeColor="text1"/>
          <w:sz w:val="22"/>
        </w:rPr>
      </w:pPr>
      <w:bookmarkStart w:id="42" w:name="_Toc157621538"/>
      <w:r w:rsidRPr="00B04D22">
        <w:rPr>
          <w:rFonts w:ascii="ＭＳ Ｐゴシック" w:hAnsi="ＭＳ Ｐゴシック" w:hint="eastAsia"/>
          <w:color w:val="000000" w:themeColor="text1"/>
          <w:sz w:val="22"/>
        </w:rPr>
        <w:t>（１）</w:t>
      </w:r>
      <w:r w:rsidR="002874FF" w:rsidRPr="00B04D22">
        <w:rPr>
          <w:rFonts w:ascii="ＭＳ Ｐゴシック" w:hAnsi="ＭＳ Ｐゴシック" w:hint="eastAsia"/>
          <w:color w:val="000000" w:themeColor="text1"/>
          <w:sz w:val="22"/>
        </w:rPr>
        <w:t>若年者</w:t>
      </w:r>
      <w:r w:rsidR="00077582">
        <w:rPr>
          <w:rFonts w:ascii="ＭＳ Ｐゴシック" w:hAnsi="ＭＳ Ｐゴシック" w:hint="eastAsia"/>
          <w:color w:val="000000" w:themeColor="text1"/>
          <w:sz w:val="22"/>
        </w:rPr>
        <w:t>の有業者数</w:t>
      </w:r>
      <w:bookmarkEnd w:id="42"/>
    </w:p>
    <w:p w14:paraId="5E905426" w14:textId="4E4F824B" w:rsidR="002874FF" w:rsidRDefault="002874FF" w:rsidP="003E5089">
      <w:pPr>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令和９年の若年者</w:t>
      </w:r>
      <w:r w:rsidR="00077582" w:rsidRPr="00B04D22">
        <w:rPr>
          <w:rFonts w:ascii="ＭＳ Ｐゴシック" w:hAnsi="ＭＳ Ｐゴシック" w:hint="eastAsia"/>
          <w:color w:val="000000" w:themeColor="text1"/>
          <w:sz w:val="22"/>
        </w:rPr>
        <w:t>（</w:t>
      </w:r>
      <w:r w:rsidR="00077582" w:rsidRPr="00095F3B">
        <w:rPr>
          <w:rFonts w:ascii="ＭＳ Ｐ明朝" w:eastAsia="ＭＳ Ｐ明朝" w:hAnsi="ＭＳ Ｐ明朝" w:hint="eastAsia"/>
          <w:color w:val="000000" w:themeColor="text1"/>
          <w:sz w:val="22"/>
        </w:rPr>
        <w:t>1</w:t>
      </w:r>
      <w:r w:rsidR="00077582" w:rsidRPr="00095F3B">
        <w:rPr>
          <w:rFonts w:ascii="ＭＳ Ｐ明朝" w:eastAsia="ＭＳ Ｐ明朝" w:hAnsi="ＭＳ Ｐ明朝"/>
          <w:color w:val="000000" w:themeColor="text1"/>
          <w:sz w:val="22"/>
        </w:rPr>
        <w:t>5</w:t>
      </w:r>
      <w:r w:rsidR="00077582" w:rsidRPr="00B04D22">
        <w:rPr>
          <w:rFonts w:ascii="ＭＳ Ｐゴシック" w:hAnsi="ＭＳ Ｐゴシック" w:hint="eastAsia"/>
          <w:color w:val="000000" w:themeColor="text1"/>
          <w:sz w:val="22"/>
        </w:rPr>
        <w:t>歳以上</w:t>
      </w:r>
      <w:r w:rsidR="00077582" w:rsidRPr="00095F3B">
        <w:rPr>
          <w:rFonts w:ascii="ＭＳ Ｐ明朝" w:eastAsia="ＭＳ Ｐ明朝" w:hAnsi="ＭＳ Ｐ明朝" w:hint="eastAsia"/>
          <w:color w:val="000000" w:themeColor="text1"/>
          <w:sz w:val="22"/>
        </w:rPr>
        <w:t>3</w:t>
      </w:r>
      <w:r w:rsidR="00077582" w:rsidRPr="00095F3B">
        <w:rPr>
          <w:rFonts w:ascii="ＭＳ Ｐ明朝" w:eastAsia="ＭＳ Ｐ明朝" w:hAnsi="ＭＳ Ｐ明朝"/>
          <w:color w:val="000000" w:themeColor="text1"/>
          <w:sz w:val="22"/>
        </w:rPr>
        <w:t>0</w:t>
      </w:r>
      <w:r w:rsidR="00077582" w:rsidRPr="00B04D22">
        <w:rPr>
          <w:rFonts w:ascii="ＭＳ Ｐゴシック" w:hAnsi="ＭＳ Ｐゴシック" w:hint="eastAsia"/>
          <w:color w:val="000000" w:themeColor="text1"/>
          <w:sz w:val="22"/>
        </w:rPr>
        <w:t>歳未満の者</w:t>
      </w:r>
      <w:r w:rsidR="00077582">
        <w:rPr>
          <w:rFonts w:ascii="ＭＳ Ｐゴシック" w:hAnsi="ＭＳ Ｐゴシック" w:hint="eastAsia"/>
          <w:color w:val="000000" w:themeColor="text1"/>
          <w:sz w:val="22"/>
        </w:rPr>
        <w:t>。</w:t>
      </w:r>
      <w:r w:rsidR="00077582" w:rsidRPr="00B7400B">
        <w:rPr>
          <w:rFonts w:ascii="ＭＳ Ｐ明朝" w:eastAsia="ＭＳ Ｐ明朝" w:hAnsi="ＭＳ Ｐ明朝" w:hint="eastAsia"/>
          <w:color w:val="000000" w:themeColor="text1"/>
          <w:sz w:val="22"/>
        </w:rPr>
        <w:t>以下（１）において同じ。</w:t>
      </w:r>
      <w:r w:rsidR="00077582" w:rsidRPr="00B04D22">
        <w:rPr>
          <w:rFonts w:ascii="ＭＳ Ｐゴシック" w:hAnsi="ＭＳ Ｐゴシック" w:hint="eastAsia"/>
          <w:color w:val="000000" w:themeColor="text1"/>
          <w:sz w:val="22"/>
        </w:rPr>
        <w:t>）</w:t>
      </w:r>
      <w:r w:rsidRPr="008B55EB">
        <w:rPr>
          <w:rFonts w:ascii="ＭＳ Ｐ明朝" w:eastAsia="ＭＳ Ｐ明朝" w:hAnsi="ＭＳ Ｐ明朝" w:hint="eastAsia"/>
          <w:color w:val="000000" w:themeColor="text1"/>
          <w:sz w:val="22"/>
          <w:szCs w:val="24"/>
        </w:rPr>
        <w:t>の有業者数を</w:t>
      </w:r>
      <w:r w:rsidR="00C2398F"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令和４年の若年者の有業者数</w:t>
      </w:r>
      <w:r w:rsidR="00DD1FF9">
        <w:rPr>
          <w:rFonts w:ascii="ＭＳ Ｐ明朝" w:eastAsia="ＭＳ Ｐ明朝" w:hAnsi="ＭＳ Ｐ明朝" w:hint="eastAsia"/>
          <w:color w:val="000000" w:themeColor="text1"/>
          <w:sz w:val="22"/>
          <w:szCs w:val="24"/>
        </w:rPr>
        <w:t>（</w:t>
      </w:r>
      <w:r w:rsidR="00233971" w:rsidRPr="00233971">
        <w:rPr>
          <w:rFonts w:ascii="ＭＳ Ｐ明朝" w:eastAsia="ＭＳ Ｐ明朝" w:hAnsi="ＭＳ Ｐ明朝" w:hint="eastAsia"/>
          <w:color w:val="000000" w:themeColor="text1"/>
          <w:sz w:val="22"/>
          <w:szCs w:val="24"/>
        </w:rPr>
        <w:t>37,300人</w:t>
      </w:r>
      <w:r w:rsidR="00233971" w:rsidRPr="00DD1FF9">
        <w:rPr>
          <w:rFonts w:ascii="ＭＳ Ｐ明朝" w:eastAsia="ＭＳ Ｐ明朝" w:hAnsi="ＭＳ Ｐ明朝" w:hint="eastAsia"/>
          <w:color w:val="000000" w:themeColor="text1"/>
          <w:sz w:val="22"/>
          <w:szCs w:val="24"/>
        </w:rPr>
        <w:t>【図</w:t>
      </w:r>
      <w:r w:rsidR="00233971">
        <w:rPr>
          <w:rFonts w:ascii="ＭＳ Ｐ明朝" w:eastAsia="ＭＳ Ｐ明朝" w:hAnsi="ＭＳ Ｐ明朝" w:hint="eastAsia"/>
          <w:color w:val="000000" w:themeColor="text1"/>
          <w:sz w:val="22"/>
          <w:szCs w:val="24"/>
        </w:rPr>
        <w:t>1</w:t>
      </w:r>
      <w:r w:rsidR="00233971">
        <w:rPr>
          <w:rFonts w:ascii="ＭＳ Ｐ明朝" w:eastAsia="ＭＳ Ｐ明朝" w:hAnsi="ＭＳ Ｐ明朝"/>
          <w:color w:val="000000" w:themeColor="text1"/>
          <w:sz w:val="22"/>
          <w:szCs w:val="24"/>
        </w:rPr>
        <w:t>6</w:t>
      </w:r>
      <w:r w:rsidR="00233971" w:rsidRPr="00DD1FF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00095F3B">
        <w:rPr>
          <w:rFonts w:ascii="ＭＳ Ｐ明朝" w:eastAsia="ＭＳ Ｐ明朝" w:hAnsi="ＭＳ Ｐ明朝" w:hint="eastAsia"/>
          <w:color w:val="000000" w:themeColor="text1"/>
          <w:sz w:val="22"/>
          <w:szCs w:val="24"/>
        </w:rPr>
        <w:t>に</w:t>
      </w:r>
      <w:r w:rsidRPr="008B55EB">
        <w:rPr>
          <w:rFonts w:ascii="ＭＳ Ｐ明朝" w:eastAsia="ＭＳ Ｐ明朝" w:hAnsi="ＭＳ Ｐ明朝" w:hint="eastAsia"/>
          <w:color w:val="000000" w:themeColor="text1"/>
          <w:sz w:val="22"/>
          <w:szCs w:val="24"/>
        </w:rPr>
        <w:t>対して、増加</w:t>
      </w:r>
      <w:r w:rsidR="006D7C05" w:rsidRPr="008B55EB">
        <w:rPr>
          <w:rFonts w:ascii="ＭＳ Ｐ明朝" w:eastAsia="ＭＳ Ｐ明朝" w:hAnsi="ＭＳ Ｐ明朝" w:hint="eastAsia"/>
          <w:color w:val="000000" w:themeColor="text1"/>
          <w:sz w:val="22"/>
          <w:szCs w:val="24"/>
        </w:rPr>
        <w:t>に転換する。</w:t>
      </w:r>
    </w:p>
    <w:p w14:paraId="3C72F88F" w14:textId="77777777" w:rsidR="009D434E" w:rsidRPr="00D83CC3" w:rsidRDefault="009D434E" w:rsidP="003E5089">
      <w:pPr>
        <w:rPr>
          <w:rFonts w:ascii="ＭＳ Ｐ明朝" w:eastAsia="ＭＳ Ｐ明朝" w:hAnsi="ＭＳ Ｐ明朝"/>
          <w:color w:val="000000" w:themeColor="text1"/>
        </w:rPr>
      </w:pPr>
    </w:p>
    <w:p w14:paraId="61F92106" w14:textId="64F78BE7" w:rsidR="002874FF" w:rsidRPr="00B04D22" w:rsidRDefault="00634AE5" w:rsidP="003E5089">
      <w:pPr>
        <w:pStyle w:val="3"/>
        <w:ind w:leftChars="0" w:left="0" w:rightChars="0" w:right="0"/>
        <w:rPr>
          <w:rFonts w:ascii="ＭＳ Ｐゴシック" w:hAnsi="ＭＳ Ｐゴシック"/>
          <w:color w:val="000000" w:themeColor="text1"/>
          <w:sz w:val="22"/>
        </w:rPr>
      </w:pPr>
      <w:bookmarkStart w:id="43" w:name="_Toc157621539"/>
      <w:r w:rsidRPr="00B04D22">
        <w:rPr>
          <w:rFonts w:ascii="ＭＳ Ｐゴシック" w:hAnsi="ＭＳ Ｐゴシック" w:hint="eastAsia"/>
          <w:color w:val="000000" w:themeColor="text1"/>
          <w:sz w:val="22"/>
        </w:rPr>
        <w:t>（２）</w:t>
      </w:r>
      <w:r w:rsidR="002874FF" w:rsidRPr="00B04D22">
        <w:rPr>
          <w:rFonts w:ascii="ＭＳ Ｐゴシック" w:hAnsi="ＭＳ Ｐゴシック" w:hint="eastAsia"/>
          <w:color w:val="000000" w:themeColor="text1"/>
          <w:sz w:val="22"/>
        </w:rPr>
        <w:t>女性</w:t>
      </w:r>
      <w:r w:rsidR="00077582">
        <w:rPr>
          <w:rFonts w:ascii="ＭＳ Ｐゴシック" w:hAnsi="ＭＳ Ｐゴシック" w:hint="eastAsia"/>
          <w:color w:val="000000" w:themeColor="text1"/>
          <w:sz w:val="22"/>
        </w:rPr>
        <w:t>の有業者数</w:t>
      </w:r>
      <w:bookmarkEnd w:id="43"/>
    </w:p>
    <w:p w14:paraId="4C527BB6" w14:textId="39AF0659" w:rsidR="00B56C85" w:rsidRDefault="00B56C85" w:rsidP="003E5089">
      <w:pPr>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令和９年の女性の有業者数を</w:t>
      </w:r>
      <w:r w:rsidR="00C2398F"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令和４年の女性の有業者数</w:t>
      </w:r>
      <w:r w:rsidR="00233971">
        <w:rPr>
          <w:rFonts w:ascii="ＭＳ Ｐ明朝" w:eastAsia="ＭＳ Ｐ明朝" w:hAnsi="ＭＳ Ｐ明朝" w:hint="eastAsia"/>
          <w:color w:val="000000" w:themeColor="text1"/>
          <w:sz w:val="22"/>
          <w:szCs w:val="24"/>
        </w:rPr>
        <w:t>（</w:t>
      </w:r>
      <w:r w:rsidR="00233971" w:rsidRPr="00233971">
        <w:rPr>
          <w:rFonts w:ascii="ＭＳ Ｐ明朝" w:eastAsia="ＭＳ Ｐ明朝" w:hAnsi="ＭＳ Ｐ明朝" w:hint="eastAsia"/>
          <w:color w:val="000000" w:themeColor="text1"/>
          <w:sz w:val="22"/>
          <w:szCs w:val="24"/>
        </w:rPr>
        <w:t>52,700人</w:t>
      </w:r>
      <w:r w:rsidR="00233971" w:rsidRPr="00DD1FF9">
        <w:rPr>
          <w:rFonts w:ascii="ＭＳ Ｐ明朝" w:eastAsia="ＭＳ Ｐ明朝" w:hAnsi="ＭＳ Ｐ明朝" w:hint="eastAsia"/>
          <w:color w:val="000000" w:themeColor="text1"/>
          <w:sz w:val="22"/>
          <w:szCs w:val="24"/>
        </w:rPr>
        <w:t>【図</w:t>
      </w:r>
      <w:r w:rsidR="00C2247C">
        <w:rPr>
          <w:rFonts w:ascii="ＭＳ Ｐ明朝" w:eastAsia="ＭＳ Ｐ明朝" w:hAnsi="ＭＳ Ｐ明朝" w:hint="eastAsia"/>
          <w:color w:val="000000" w:themeColor="text1"/>
          <w:sz w:val="22"/>
          <w:szCs w:val="24"/>
        </w:rPr>
        <w:t>9</w:t>
      </w:r>
      <w:r w:rsidR="00233971">
        <w:rPr>
          <w:rFonts w:ascii="ＭＳ Ｐ明朝" w:eastAsia="ＭＳ Ｐ明朝" w:hAnsi="ＭＳ Ｐ明朝" w:hint="eastAsia"/>
          <w:color w:val="000000" w:themeColor="text1"/>
          <w:sz w:val="22"/>
          <w:szCs w:val="24"/>
        </w:rPr>
        <w:t>の</w:t>
      </w:r>
      <w:r w:rsidR="00C2247C">
        <w:rPr>
          <w:rFonts w:ascii="ＭＳ Ｐ明朝" w:eastAsia="ＭＳ Ｐ明朝" w:hAnsi="ＭＳ Ｐ明朝" w:hint="eastAsia"/>
          <w:color w:val="000000" w:themeColor="text1"/>
          <w:sz w:val="22"/>
          <w:szCs w:val="24"/>
        </w:rPr>
        <w:t>1</w:t>
      </w:r>
      <w:r w:rsidR="00233971" w:rsidRPr="00DD1FF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に対して、10％以上増加させる。</w:t>
      </w:r>
    </w:p>
    <w:p w14:paraId="7381AF65" w14:textId="77777777" w:rsidR="00BA1311" w:rsidRPr="008B55EB" w:rsidRDefault="00BA1311" w:rsidP="003E5089">
      <w:pPr>
        <w:rPr>
          <w:rFonts w:ascii="ＭＳ Ｐ明朝" w:eastAsia="ＭＳ Ｐ明朝" w:hAnsi="ＭＳ Ｐ明朝"/>
          <w:color w:val="000000" w:themeColor="text1"/>
          <w:sz w:val="22"/>
          <w:szCs w:val="24"/>
        </w:rPr>
      </w:pPr>
    </w:p>
    <w:p w14:paraId="1E3132A4" w14:textId="1B4CFB1C" w:rsidR="002874FF" w:rsidRPr="00B6174C" w:rsidRDefault="00634AE5" w:rsidP="003E5089">
      <w:pPr>
        <w:pStyle w:val="3"/>
        <w:ind w:leftChars="0" w:left="0" w:rightChars="0" w:right="0"/>
        <w:rPr>
          <w:rFonts w:ascii="ＭＳ Ｐゴシック" w:hAnsi="ＭＳ Ｐゴシック"/>
          <w:color w:val="000000" w:themeColor="text1"/>
          <w:sz w:val="22"/>
        </w:rPr>
      </w:pPr>
      <w:bookmarkStart w:id="44" w:name="_Toc157621540"/>
      <w:r w:rsidRPr="00B6174C">
        <w:rPr>
          <w:rFonts w:ascii="ＭＳ Ｐゴシック" w:hAnsi="ＭＳ Ｐゴシック" w:hint="eastAsia"/>
          <w:color w:val="000000" w:themeColor="text1"/>
          <w:sz w:val="22"/>
        </w:rPr>
        <w:t>（３）</w:t>
      </w:r>
      <w:r w:rsidR="00444304">
        <w:rPr>
          <w:rFonts w:ascii="ＭＳ Ｐゴシック" w:hAnsi="ＭＳ Ｐゴシック" w:hint="eastAsia"/>
          <w:color w:val="000000" w:themeColor="text1"/>
          <w:sz w:val="22"/>
        </w:rPr>
        <w:t>１人</w:t>
      </w:r>
      <w:r w:rsidR="00077582" w:rsidRPr="00B6174C">
        <w:rPr>
          <w:rFonts w:ascii="ＭＳ Ｐゴシック" w:hAnsi="ＭＳ Ｐゴシック" w:hint="eastAsia"/>
          <w:color w:val="000000" w:themeColor="text1"/>
          <w:sz w:val="22"/>
          <w:szCs w:val="24"/>
        </w:rPr>
        <w:t>平均総実労働時間</w:t>
      </w:r>
      <w:r w:rsidR="009D0089">
        <w:rPr>
          <w:rFonts w:ascii="ＭＳ Ｐゴシック" w:hAnsi="ＭＳ Ｐゴシック" w:hint="eastAsia"/>
          <w:color w:val="000000" w:themeColor="text1"/>
          <w:sz w:val="22"/>
          <w:szCs w:val="24"/>
        </w:rPr>
        <w:t>（年間）</w:t>
      </w:r>
      <w:bookmarkEnd w:id="44"/>
    </w:p>
    <w:p w14:paraId="60707360" w14:textId="23434F2B" w:rsidR="002874FF" w:rsidRDefault="002874FF" w:rsidP="003E5089">
      <w:pPr>
        <w:ind w:firstLineChars="100" w:firstLine="220"/>
        <w:rPr>
          <w:rFonts w:ascii="ＭＳ Ｐ明朝" w:eastAsia="ＭＳ Ｐ明朝" w:hAnsi="ＭＳ Ｐ明朝"/>
          <w:color w:val="000000" w:themeColor="text1"/>
          <w:sz w:val="22"/>
          <w:szCs w:val="24"/>
        </w:rPr>
      </w:pPr>
      <w:r w:rsidRPr="008B55EB">
        <w:rPr>
          <w:rFonts w:ascii="ＭＳ Ｐ明朝" w:eastAsia="ＭＳ Ｐ明朝" w:hAnsi="ＭＳ Ｐ明朝" w:hint="eastAsia"/>
          <w:color w:val="000000" w:themeColor="text1"/>
          <w:sz w:val="22"/>
          <w:szCs w:val="24"/>
        </w:rPr>
        <w:t>令和９年の</w:t>
      </w:r>
      <w:r w:rsidR="00444304">
        <w:rPr>
          <w:rFonts w:ascii="ＭＳ Ｐ明朝" w:eastAsia="ＭＳ Ｐ明朝" w:hAnsi="ＭＳ Ｐ明朝" w:hint="eastAsia"/>
          <w:color w:val="000000" w:themeColor="text1"/>
          <w:sz w:val="22"/>
          <w:szCs w:val="24"/>
        </w:rPr>
        <w:t>１</w:t>
      </w:r>
      <w:r w:rsidRPr="008B55EB">
        <w:rPr>
          <w:rFonts w:ascii="ＭＳ Ｐ明朝" w:eastAsia="ＭＳ Ｐ明朝" w:hAnsi="ＭＳ Ｐ明朝" w:hint="eastAsia"/>
          <w:color w:val="000000" w:themeColor="text1"/>
          <w:sz w:val="22"/>
          <w:szCs w:val="24"/>
        </w:rPr>
        <w:t>人平均総実労働時間</w:t>
      </w:r>
      <w:r w:rsidR="009D0089">
        <w:rPr>
          <w:rFonts w:ascii="ＭＳ Ｐ明朝" w:eastAsia="ＭＳ Ｐ明朝" w:hAnsi="ＭＳ Ｐ明朝" w:hint="eastAsia"/>
          <w:color w:val="000000" w:themeColor="text1"/>
          <w:sz w:val="22"/>
          <w:szCs w:val="24"/>
        </w:rPr>
        <w:t>（年間）</w:t>
      </w:r>
      <w:r w:rsidRPr="008B55EB">
        <w:rPr>
          <w:rFonts w:ascii="ＭＳ Ｐ明朝" w:eastAsia="ＭＳ Ｐ明朝" w:hAnsi="ＭＳ Ｐ明朝" w:hint="eastAsia"/>
          <w:color w:val="000000" w:themeColor="text1"/>
          <w:sz w:val="22"/>
          <w:szCs w:val="24"/>
        </w:rPr>
        <w:t>を</w:t>
      </w:r>
      <w:r w:rsidR="00C2398F" w:rsidRPr="008B55EB">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令和４年の</w:t>
      </w:r>
      <w:r w:rsidR="00444304">
        <w:rPr>
          <w:rFonts w:ascii="ＭＳ Ｐ明朝" w:eastAsia="ＭＳ Ｐ明朝" w:hAnsi="ＭＳ Ｐ明朝" w:hint="eastAsia"/>
          <w:color w:val="000000" w:themeColor="text1"/>
          <w:sz w:val="22"/>
          <w:szCs w:val="24"/>
        </w:rPr>
        <w:t>１</w:t>
      </w:r>
      <w:r w:rsidRPr="008B55EB">
        <w:rPr>
          <w:rFonts w:ascii="ＭＳ Ｐ明朝" w:eastAsia="ＭＳ Ｐ明朝" w:hAnsi="ＭＳ Ｐ明朝" w:hint="eastAsia"/>
          <w:color w:val="000000" w:themeColor="text1"/>
          <w:sz w:val="22"/>
          <w:szCs w:val="24"/>
        </w:rPr>
        <w:t>人平均総実労働時間</w:t>
      </w:r>
      <w:r w:rsidR="009D0089">
        <w:rPr>
          <w:rFonts w:ascii="ＭＳ Ｐ明朝" w:eastAsia="ＭＳ Ｐ明朝" w:hAnsi="ＭＳ Ｐ明朝" w:hint="eastAsia"/>
          <w:color w:val="000000" w:themeColor="text1"/>
          <w:sz w:val="22"/>
          <w:szCs w:val="24"/>
        </w:rPr>
        <w:t>（年間）</w:t>
      </w:r>
      <w:r w:rsidR="00233971">
        <w:rPr>
          <w:rFonts w:ascii="ＭＳ Ｐ明朝" w:eastAsia="ＭＳ Ｐ明朝" w:hAnsi="ＭＳ Ｐ明朝" w:hint="eastAsia"/>
          <w:color w:val="000000" w:themeColor="text1"/>
          <w:sz w:val="22"/>
          <w:szCs w:val="24"/>
        </w:rPr>
        <w:t>（</w:t>
      </w:r>
      <w:r w:rsidR="00233971" w:rsidRPr="00233971">
        <w:rPr>
          <w:rFonts w:ascii="ＭＳ Ｐ明朝" w:eastAsia="ＭＳ Ｐ明朝" w:hAnsi="ＭＳ Ｐ明朝" w:hint="eastAsia"/>
          <w:color w:val="000000" w:themeColor="text1"/>
          <w:sz w:val="22"/>
          <w:szCs w:val="24"/>
        </w:rPr>
        <w:t>1,966時間</w:t>
      </w:r>
      <w:r w:rsidR="00233971" w:rsidRPr="00DD1FF9">
        <w:rPr>
          <w:rFonts w:ascii="ＭＳ Ｐ明朝" w:eastAsia="ＭＳ Ｐ明朝" w:hAnsi="ＭＳ Ｐ明朝" w:hint="eastAsia"/>
          <w:color w:val="000000" w:themeColor="text1"/>
          <w:sz w:val="22"/>
          <w:szCs w:val="24"/>
        </w:rPr>
        <w:t>【図</w:t>
      </w:r>
      <w:r w:rsidR="00233971">
        <w:rPr>
          <w:rFonts w:ascii="ＭＳ Ｐ明朝" w:eastAsia="ＭＳ Ｐ明朝" w:hAnsi="ＭＳ Ｐ明朝" w:hint="eastAsia"/>
          <w:color w:val="000000" w:themeColor="text1"/>
          <w:sz w:val="22"/>
          <w:szCs w:val="24"/>
        </w:rPr>
        <w:t>1</w:t>
      </w:r>
      <w:r w:rsidR="00233971">
        <w:rPr>
          <w:rFonts w:ascii="ＭＳ Ｐ明朝" w:eastAsia="ＭＳ Ｐ明朝" w:hAnsi="ＭＳ Ｐ明朝"/>
          <w:color w:val="000000" w:themeColor="text1"/>
          <w:sz w:val="22"/>
          <w:szCs w:val="24"/>
        </w:rPr>
        <w:t>4</w:t>
      </w:r>
      <w:r w:rsidR="00233971" w:rsidRPr="00DD1FF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szCs w:val="24"/>
        </w:rPr>
        <w:t>に対して、</w:t>
      </w:r>
      <w:r w:rsidR="00E64A50" w:rsidRPr="008B55EB">
        <w:rPr>
          <w:rFonts w:ascii="ＭＳ Ｐ明朝" w:eastAsia="ＭＳ Ｐ明朝" w:hAnsi="ＭＳ Ｐ明朝" w:hint="eastAsia"/>
          <w:color w:val="000000" w:themeColor="text1"/>
          <w:sz w:val="22"/>
          <w:szCs w:val="24"/>
        </w:rPr>
        <w:t>５％以上</w:t>
      </w:r>
      <w:r w:rsidRPr="008B55EB">
        <w:rPr>
          <w:rFonts w:ascii="ＭＳ Ｐ明朝" w:eastAsia="ＭＳ Ｐ明朝" w:hAnsi="ＭＳ Ｐ明朝" w:hint="eastAsia"/>
          <w:color w:val="000000" w:themeColor="text1"/>
          <w:sz w:val="22"/>
          <w:szCs w:val="24"/>
        </w:rPr>
        <w:t>減少させる。</w:t>
      </w:r>
    </w:p>
    <w:p w14:paraId="3AD10FE5" w14:textId="1EB433FE" w:rsidR="009D434E" w:rsidRPr="008B55EB" w:rsidRDefault="009D434E" w:rsidP="003E5089">
      <w:pPr>
        <w:rPr>
          <w:rFonts w:ascii="ＭＳ Ｐ明朝" w:eastAsia="ＭＳ Ｐ明朝" w:hAnsi="ＭＳ Ｐ明朝"/>
          <w:color w:val="000000" w:themeColor="text1"/>
          <w:sz w:val="22"/>
          <w:szCs w:val="24"/>
        </w:rPr>
      </w:pPr>
    </w:p>
    <w:p w14:paraId="550713BF" w14:textId="4C5C9900" w:rsidR="002874FF" w:rsidRPr="00B6174C" w:rsidRDefault="00634AE5" w:rsidP="003E5089">
      <w:pPr>
        <w:pStyle w:val="3"/>
        <w:ind w:leftChars="0" w:left="0" w:rightChars="0" w:right="0"/>
        <w:rPr>
          <w:rFonts w:ascii="ＭＳ Ｐゴシック" w:hAnsi="ＭＳ Ｐゴシック"/>
          <w:color w:val="000000" w:themeColor="text1"/>
          <w:sz w:val="22"/>
        </w:rPr>
      </w:pPr>
      <w:bookmarkStart w:id="45" w:name="_Toc157621541"/>
      <w:r w:rsidRPr="00B6174C">
        <w:rPr>
          <w:rFonts w:ascii="ＭＳ Ｐゴシック" w:hAnsi="ＭＳ Ｐゴシック" w:hint="eastAsia"/>
          <w:color w:val="000000" w:themeColor="text1"/>
          <w:sz w:val="22"/>
        </w:rPr>
        <w:t>（４）</w:t>
      </w:r>
      <w:r w:rsidR="00077582" w:rsidRPr="00B6174C">
        <w:rPr>
          <w:rFonts w:ascii="ＭＳ Ｐゴシック" w:hAnsi="ＭＳ Ｐゴシック" w:hint="eastAsia"/>
          <w:color w:val="000000" w:themeColor="text1"/>
          <w:sz w:val="22"/>
        </w:rPr>
        <w:t>所定内労働時間</w:t>
      </w:r>
      <w:r w:rsidR="00444304">
        <w:rPr>
          <w:rFonts w:ascii="ＭＳ Ｐゴシック" w:hAnsi="ＭＳ Ｐゴシック" w:hint="eastAsia"/>
          <w:color w:val="000000" w:themeColor="text1"/>
          <w:sz w:val="22"/>
        </w:rPr>
        <w:t>当たり</w:t>
      </w:r>
      <w:r w:rsidR="00077582" w:rsidRPr="00B6174C">
        <w:rPr>
          <w:rFonts w:ascii="ＭＳ Ｐゴシック" w:hAnsi="ＭＳ Ｐゴシック" w:hint="eastAsia"/>
          <w:color w:val="000000" w:themeColor="text1"/>
          <w:sz w:val="22"/>
        </w:rPr>
        <w:t>の実質賃金</w:t>
      </w:r>
      <w:bookmarkEnd w:id="45"/>
    </w:p>
    <w:p w14:paraId="7C0DD42A" w14:textId="53DE20C9" w:rsidR="003A53DE" w:rsidRPr="008B55EB" w:rsidRDefault="002874FF" w:rsidP="004019C3">
      <w:pPr>
        <w:snapToGrid w:val="0"/>
        <w:ind w:firstLineChars="100" w:firstLine="220"/>
        <w:rPr>
          <w:rFonts w:ascii="ＭＳ Ｐゴシック" w:eastAsia="ＭＳ Ｐゴシック" w:hAnsi="ＭＳ Ｐゴシック" w:cs="メイリオ"/>
          <w:color w:val="000000" w:themeColor="text1"/>
          <w:sz w:val="22"/>
        </w:rPr>
      </w:pPr>
      <w:r w:rsidRPr="008B55EB">
        <w:rPr>
          <w:rFonts w:ascii="ＭＳ Ｐ明朝" w:eastAsia="ＭＳ Ｐ明朝" w:hAnsi="ＭＳ Ｐ明朝" w:hint="eastAsia"/>
          <w:color w:val="000000" w:themeColor="text1"/>
          <w:sz w:val="22"/>
        </w:rPr>
        <w:t>令和９年の所定内労働時間</w:t>
      </w:r>
      <w:r w:rsidR="00444304">
        <w:rPr>
          <w:rFonts w:ascii="ＭＳ Ｐ明朝" w:eastAsia="ＭＳ Ｐ明朝" w:hAnsi="ＭＳ Ｐ明朝" w:hint="eastAsia"/>
          <w:color w:val="000000" w:themeColor="text1"/>
          <w:sz w:val="22"/>
        </w:rPr>
        <w:t>当たり</w:t>
      </w:r>
      <w:r w:rsidRPr="008B55EB">
        <w:rPr>
          <w:rFonts w:ascii="ＭＳ Ｐ明朝" w:eastAsia="ＭＳ Ｐ明朝" w:hAnsi="ＭＳ Ｐ明朝" w:hint="eastAsia"/>
          <w:color w:val="000000" w:themeColor="text1"/>
          <w:sz w:val="22"/>
        </w:rPr>
        <w:t>の実質賃金（特別給与を含み、超過労働給与を除く。</w:t>
      </w:r>
      <w:r w:rsidRPr="00B7400B">
        <w:rPr>
          <w:rFonts w:ascii="ＭＳ Ｐ明朝" w:eastAsia="ＭＳ Ｐ明朝" w:hAnsi="ＭＳ Ｐ明朝" w:hint="eastAsia"/>
          <w:color w:val="000000" w:themeColor="text1"/>
          <w:sz w:val="22"/>
        </w:rPr>
        <w:t>以下</w:t>
      </w:r>
      <w:r w:rsidR="00634AE5" w:rsidRPr="00B7400B">
        <w:rPr>
          <w:rFonts w:ascii="ＭＳ Ｐ明朝" w:eastAsia="ＭＳ Ｐ明朝" w:hAnsi="ＭＳ Ｐ明朝" w:hint="eastAsia"/>
          <w:color w:val="000000" w:themeColor="text1"/>
          <w:sz w:val="22"/>
        </w:rPr>
        <w:t>（４）</w:t>
      </w:r>
      <w:r w:rsidRPr="00B7400B">
        <w:rPr>
          <w:rFonts w:ascii="ＭＳ Ｐ明朝" w:eastAsia="ＭＳ Ｐ明朝" w:hAnsi="ＭＳ Ｐ明朝" w:hint="eastAsia"/>
          <w:color w:val="000000" w:themeColor="text1"/>
          <w:sz w:val="22"/>
        </w:rPr>
        <w:t>において同じ。</w:t>
      </w:r>
      <w:r w:rsidRPr="008B55EB">
        <w:rPr>
          <w:rFonts w:ascii="ＭＳ Ｐ明朝" w:eastAsia="ＭＳ Ｐ明朝" w:hAnsi="ＭＳ Ｐ明朝" w:hint="eastAsia"/>
          <w:color w:val="000000" w:themeColor="text1"/>
          <w:sz w:val="22"/>
        </w:rPr>
        <w:t>）を</w:t>
      </w:r>
      <w:r w:rsidR="00C2398F" w:rsidRPr="008B55EB">
        <w:rPr>
          <w:rFonts w:ascii="ＭＳ Ｐ明朝" w:eastAsia="ＭＳ Ｐ明朝" w:hAnsi="ＭＳ Ｐ明朝" w:hint="eastAsia"/>
          <w:color w:val="000000" w:themeColor="text1"/>
          <w:sz w:val="22"/>
        </w:rPr>
        <w:t>、</w:t>
      </w:r>
      <w:r w:rsidRPr="008B55EB">
        <w:rPr>
          <w:rFonts w:ascii="ＭＳ Ｐ明朝" w:eastAsia="ＭＳ Ｐ明朝" w:hAnsi="ＭＳ Ｐ明朝" w:hint="eastAsia"/>
          <w:color w:val="000000" w:themeColor="text1"/>
          <w:sz w:val="22"/>
        </w:rPr>
        <w:t>令和４年の所定内労働時間</w:t>
      </w:r>
      <w:r w:rsidR="00444304">
        <w:rPr>
          <w:rFonts w:ascii="ＭＳ Ｐ明朝" w:eastAsia="ＭＳ Ｐ明朝" w:hAnsi="ＭＳ Ｐ明朝" w:hint="eastAsia"/>
          <w:color w:val="000000" w:themeColor="text1"/>
          <w:sz w:val="22"/>
        </w:rPr>
        <w:t>当たり</w:t>
      </w:r>
      <w:r w:rsidRPr="008B55EB">
        <w:rPr>
          <w:rFonts w:ascii="ＭＳ Ｐ明朝" w:eastAsia="ＭＳ Ｐ明朝" w:hAnsi="ＭＳ Ｐ明朝" w:hint="eastAsia"/>
          <w:color w:val="000000" w:themeColor="text1"/>
          <w:sz w:val="22"/>
        </w:rPr>
        <w:t>の実質賃金</w:t>
      </w:r>
      <w:r w:rsidR="00233971">
        <w:rPr>
          <w:rFonts w:ascii="ＭＳ Ｐ明朝" w:eastAsia="ＭＳ Ｐ明朝" w:hAnsi="ＭＳ Ｐ明朝" w:hint="eastAsia"/>
          <w:color w:val="000000" w:themeColor="text1"/>
          <w:sz w:val="22"/>
          <w:szCs w:val="24"/>
        </w:rPr>
        <w:t>（</w:t>
      </w:r>
      <w:r w:rsidR="00A17B0A" w:rsidRPr="00A17B0A">
        <w:rPr>
          <w:rFonts w:ascii="ＭＳ Ｐ明朝" w:eastAsia="ＭＳ Ｐ明朝" w:hAnsi="ＭＳ Ｐ明朝" w:hint="eastAsia"/>
          <w:color w:val="000000" w:themeColor="text1"/>
          <w:sz w:val="22"/>
          <w:szCs w:val="24"/>
        </w:rPr>
        <w:t>3,018.9円</w:t>
      </w:r>
      <w:r w:rsidR="009D0089" w:rsidRPr="009D0089">
        <w:rPr>
          <w:rFonts w:ascii="ＭＳ Ｐ明朝" w:eastAsia="ＭＳ Ｐ明朝" w:hAnsi="ＭＳ Ｐ明朝" w:hint="eastAsia"/>
          <w:color w:val="000000" w:themeColor="text1"/>
          <w:sz w:val="22"/>
          <w:szCs w:val="24"/>
        </w:rPr>
        <w:t>【図</w:t>
      </w:r>
      <w:r w:rsidR="009D0089">
        <w:rPr>
          <w:rFonts w:ascii="ＭＳ Ｐ明朝" w:eastAsia="ＭＳ Ｐ明朝" w:hAnsi="ＭＳ Ｐ明朝"/>
          <w:color w:val="000000" w:themeColor="text1"/>
          <w:sz w:val="22"/>
          <w:szCs w:val="24"/>
        </w:rPr>
        <w:t>13</w:t>
      </w:r>
      <w:r w:rsidR="009D0089">
        <w:rPr>
          <w:rFonts w:ascii="ＭＳ Ｐ明朝" w:eastAsia="ＭＳ Ｐ明朝" w:hAnsi="ＭＳ Ｐ明朝" w:hint="eastAsia"/>
          <w:color w:val="000000" w:themeColor="text1"/>
          <w:sz w:val="22"/>
          <w:szCs w:val="24"/>
        </w:rPr>
        <w:t>の2</w:t>
      </w:r>
      <w:r w:rsidR="009D0089" w:rsidRPr="009D0089">
        <w:rPr>
          <w:rFonts w:ascii="ＭＳ Ｐ明朝" w:eastAsia="ＭＳ Ｐ明朝" w:hAnsi="ＭＳ Ｐ明朝" w:hint="eastAsia"/>
          <w:color w:val="000000" w:themeColor="text1"/>
          <w:sz w:val="22"/>
          <w:szCs w:val="24"/>
        </w:rPr>
        <w:t>】</w:t>
      </w:r>
      <w:r w:rsidR="00233971">
        <w:rPr>
          <w:rFonts w:ascii="ＭＳ Ｐ明朝" w:eastAsia="ＭＳ Ｐ明朝" w:hAnsi="ＭＳ Ｐ明朝" w:hint="eastAsia"/>
          <w:color w:val="000000" w:themeColor="text1"/>
          <w:sz w:val="22"/>
          <w:szCs w:val="24"/>
        </w:rPr>
        <w:t>）</w:t>
      </w:r>
      <w:r w:rsidRPr="008B55EB">
        <w:rPr>
          <w:rFonts w:ascii="ＭＳ Ｐ明朝" w:eastAsia="ＭＳ Ｐ明朝" w:hAnsi="ＭＳ Ｐ明朝" w:hint="eastAsia"/>
          <w:color w:val="000000" w:themeColor="text1"/>
          <w:sz w:val="22"/>
        </w:rPr>
        <w:t>に対して、</w:t>
      </w:r>
      <w:r w:rsidR="00E64A50" w:rsidRPr="008B55EB">
        <w:rPr>
          <w:rFonts w:ascii="ＭＳ Ｐ明朝" w:eastAsia="ＭＳ Ｐ明朝" w:hAnsi="ＭＳ Ｐ明朝" w:hint="eastAsia"/>
          <w:color w:val="000000" w:themeColor="text1"/>
          <w:sz w:val="22"/>
        </w:rPr>
        <w:t>５％以上</w:t>
      </w:r>
      <w:r w:rsidRPr="008B55EB">
        <w:rPr>
          <w:rFonts w:ascii="ＭＳ Ｐ明朝" w:eastAsia="ＭＳ Ｐ明朝" w:hAnsi="ＭＳ Ｐ明朝" w:hint="eastAsia"/>
          <w:color w:val="000000" w:themeColor="text1"/>
          <w:sz w:val="22"/>
        </w:rPr>
        <w:t>増加させる。</w:t>
      </w:r>
    </w:p>
    <w:p w14:paraId="6BBCF11D" w14:textId="1592BE13" w:rsidR="00DD1FF9" w:rsidRDefault="00DD1FF9" w:rsidP="003F37F0">
      <w:pPr>
        <w:spacing w:line="0" w:lineRule="atLeast"/>
        <w:rPr>
          <w:rFonts w:ascii="メイリオ" w:eastAsia="メイリオ" w:hAnsi="メイリオ" w:cs="メイリオ"/>
          <w:sz w:val="22"/>
        </w:rPr>
      </w:pPr>
    </w:p>
    <w:p w14:paraId="39929D65" w14:textId="48ACF1E6" w:rsidR="00A45063" w:rsidRDefault="00A45063" w:rsidP="003F37F0">
      <w:pPr>
        <w:spacing w:line="0" w:lineRule="atLeast"/>
        <w:rPr>
          <w:rFonts w:ascii="メイリオ" w:eastAsia="メイリオ" w:hAnsi="メイリオ" w:cs="メイリオ"/>
          <w:sz w:val="22"/>
        </w:rPr>
      </w:pPr>
    </w:p>
    <w:p w14:paraId="2DC8E5F7" w14:textId="77777777" w:rsidR="00A45063" w:rsidRDefault="00A45063" w:rsidP="003F37F0">
      <w:pPr>
        <w:spacing w:line="0" w:lineRule="atLeast"/>
        <w:rPr>
          <w:rFonts w:ascii="メイリオ" w:eastAsia="メイリオ" w:hAnsi="メイリオ" w:cs="メイリオ"/>
          <w:sz w:val="22"/>
        </w:rPr>
      </w:pPr>
    </w:p>
    <w:p w14:paraId="2DBB3FA1" w14:textId="4FEB936B" w:rsidR="00DD1FF9" w:rsidRDefault="00DD1FF9" w:rsidP="003F37F0">
      <w:pPr>
        <w:spacing w:line="0" w:lineRule="atLeast"/>
        <w:rPr>
          <w:rFonts w:ascii="メイリオ" w:eastAsia="メイリオ" w:hAnsi="メイリオ" w:cs="メイリオ"/>
          <w:sz w:val="22"/>
        </w:rPr>
      </w:pPr>
    </w:p>
    <w:p w14:paraId="421A914A" w14:textId="19E35B6C" w:rsidR="00DD1FF9" w:rsidRDefault="00DD1FF9" w:rsidP="003F37F0">
      <w:pPr>
        <w:spacing w:line="0" w:lineRule="atLeast"/>
        <w:rPr>
          <w:rFonts w:ascii="メイリオ" w:eastAsia="メイリオ" w:hAnsi="メイリオ" w:cs="メイリオ"/>
          <w:sz w:val="22"/>
        </w:rPr>
      </w:pPr>
    </w:p>
    <w:p w14:paraId="42370B56" w14:textId="470F967B" w:rsidR="00DD1FF9" w:rsidRDefault="00DD1FF9" w:rsidP="003F37F0">
      <w:pPr>
        <w:spacing w:line="0" w:lineRule="atLeast"/>
        <w:rPr>
          <w:rFonts w:ascii="メイリオ" w:eastAsia="メイリオ" w:hAnsi="メイリオ" w:cs="メイリオ"/>
          <w:sz w:val="22"/>
        </w:rPr>
      </w:pPr>
    </w:p>
    <w:p w14:paraId="3C0CC480" w14:textId="3B6B9522" w:rsidR="00DD1FF9" w:rsidRDefault="00DD1FF9" w:rsidP="003F37F0">
      <w:pPr>
        <w:spacing w:line="0" w:lineRule="atLeast"/>
        <w:rPr>
          <w:rFonts w:ascii="メイリオ" w:eastAsia="メイリオ" w:hAnsi="メイリオ" w:cs="メイリオ"/>
          <w:sz w:val="22"/>
        </w:rPr>
      </w:pPr>
    </w:p>
    <w:p w14:paraId="29451896" w14:textId="77777777" w:rsidR="00DD1FF9" w:rsidRPr="008B3570" w:rsidRDefault="00DD1FF9" w:rsidP="003F37F0">
      <w:pPr>
        <w:spacing w:line="0" w:lineRule="atLeast"/>
        <w:rPr>
          <w:rFonts w:ascii="メイリオ" w:eastAsia="メイリオ" w:hAnsi="メイリオ" w:cs="メイリオ"/>
          <w:sz w:val="22"/>
        </w:rPr>
      </w:pPr>
    </w:p>
    <w:p w14:paraId="601058CA" w14:textId="29AD1809" w:rsidR="003F37F0" w:rsidRPr="00D83CC3" w:rsidRDefault="003F37F0" w:rsidP="002F2CDD">
      <w:pPr>
        <w:pStyle w:val="1"/>
        <w:ind w:right="210"/>
        <w:rPr>
          <w:color w:val="000000" w:themeColor="text1"/>
          <w:sz w:val="24"/>
        </w:rPr>
      </w:pPr>
      <w:bookmarkStart w:id="46" w:name="_Toc532911216"/>
      <w:bookmarkStart w:id="47" w:name="_Toc157621542"/>
      <w:bookmarkStart w:id="48" w:name="_Toc484116947"/>
      <w:bookmarkStart w:id="49" w:name="_Toc484116951"/>
      <w:r w:rsidRPr="00D83CC3">
        <w:rPr>
          <w:rFonts w:cs="ＭＳ ゴシック" w:hint="eastAsia"/>
          <w:color w:val="000000" w:themeColor="text1"/>
          <w:sz w:val="24"/>
        </w:rPr>
        <w:lastRenderedPageBreak/>
        <w:t>第</w:t>
      </w:r>
      <w:r w:rsidR="002874FF" w:rsidRPr="00D83CC3">
        <w:rPr>
          <w:rFonts w:cs="ＭＳ ゴシック" w:hint="eastAsia"/>
          <w:color w:val="000000" w:themeColor="text1"/>
          <w:sz w:val="24"/>
        </w:rPr>
        <w:t>４</w:t>
      </w:r>
      <w:r w:rsidRPr="00D83CC3">
        <w:rPr>
          <w:rFonts w:cs="ＭＳ ゴシック" w:hint="eastAsia"/>
          <w:color w:val="000000" w:themeColor="text1"/>
          <w:sz w:val="24"/>
        </w:rPr>
        <w:t xml:space="preserve">章　</w:t>
      </w:r>
      <w:r w:rsidRPr="00D83CC3">
        <w:rPr>
          <w:rFonts w:hint="eastAsia"/>
          <w:color w:val="000000" w:themeColor="text1"/>
          <w:sz w:val="24"/>
        </w:rPr>
        <w:t>総合的かつ計画的に講ずべき施策</w:t>
      </w:r>
      <w:bookmarkEnd w:id="46"/>
      <w:bookmarkEnd w:id="47"/>
    </w:p>
    <w:p w14:paraId="6E2B3364" w14:textId="77777777" w:rsidR="006E564A" w:rsidRPr="00D83CC3" w:rsidRDefault="006E564A" w:rsidP="003F37F0">
      <w:pPr>
        <w:pStyle w:val="Web"/>
        <w:spacing w:before="58" w:beforeAutospacing="0" w:after="0" w:afterAutospacing="0"/>
        <w:rPr>
          <w:rFonts w:cstheme="minorBidi"/>
          <w:bCs/>
          <w:color w:val="000000" w:themeColor="text1"/>
          <w:kern w:val="24"/>
        </w:rPr>
      </w:pPr>
    </w:p>
    <w:p w14:paraId="0A5F86C2" w14:textId="77777777" w:rsidR="003F37F0" w:rsidRPr="00D83CC3" w:rsidRDefault="00B03EAF" w:rsidP="001C4DB5">
      <w:pPr>
        <w:pStyle w:val="2"/>
        <w:ind w:leftChars="100" w:left="210" w:rightChars="100" w:right="210"/>
        <w:rPr>
          <w:color w:val="000000" w:themeColor="text1"/>
          <w:sz w:val="22"/>
        </w:rPr>
      </w:pPr>
      <w:bookmarkStart w:id="50" w:name="_Toc532911217"/>
      <w:bookmarkStart w:id="51" w:name="_Toc157621543"/>
      <w:r w:rsidRPr="00D83CC3">
        <w:rPr>
          <w:rFonts w:hint="eastAsia"/>
          <w:color w:val="000000" w:themeColor="text1"/>
          <w:sz w:val="22"/>
        </w:rPr>
        <w:t>１．</w:t>
      </w:r>
      <w:r w:rsidR="003F37F0" w:rsidRPr="00D83CC3">
        <w:rPr>
          <w:rFonts w:hint="eastAsia"/>
          <w:color w:val="000000" w:themeColor="text1"/>
          <w:sz w:val="22"/>
        </w:rPr>
        <w:t>建設工事の請負契約における経費の適切かつ明確な積算等</w:t>
      </w:r>
      <w:bookmarkStart w:id="52" w:name="_Toc484116948"/>
      <w:bookmarkEnd w:id="48"/>
      <w:bookmarkEnd w:id="50"/>
      <w:bookmarkEnd w:id="51"/>
    </w:p>
    <w:p w14:paraId="0DC164AC" w14:textId="77777777" w:rsidR="003F37F0" w:rsidRPr="00D83CC3" w:rsidRDefault="003F37F0" w:rsidP="005643F3">
      <w:pPr>
        <w:pStyle w:val="3"/>
        <w:ind w:left="210" w:right="210"/>
        <w:rPr>
          <w:color w:val="000000" w:themeColor="text1"/>
          <w:sz w:val="22"/>
        </w:rPr>
      </w:pPr>
      <w:bookmarkStart w:id="53" w:name="_Toc532911218"/>
      <w:bookmarkStart w:id="54" w:name="_Toc157621544"/>
      <w:r w:rsidRPr="00D83CC3">
        <w:rPr>
          <w:rFonts w:hint="eastAsia"/>
          <w:color w:val="000000" w:themeColor="text1"/>
          <w:sz w:val="22"/>
        </w:rPr>
        <w:t>（１）安全及び健康の確保に関する経費の適切かつ明確な積算等</w:t>
      </w:r>
      <w:bookmarkEnd w:id="52"/>
      <w:bookmarkEnd w:id="53"/>
      <w:bookmarkEnd w:id="54"/>
    </w:p>
    <w:p w14:paraId="4F3FC3B2" w14:textId="77777777"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建設工事従事者の安全及び健康の確保を図るためには、建設工事の請負契約において、安全及び健康の確保に関する経費（以下「安全衛生経費」という。）が適切に確保された適正な請負代金の額が定められ、これが確実に履行されることが重要である。</w:t>
      </w:r>
    </w:p>
    <w:p w14:paraId="5C4359C1" w14:textId="60AE1DA2"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労働安全衛生法第30条等において、元請負人及び下請負人は、それぞれの立場に応じて労働災害防止対策を講ずることが義務づけられており、安全衛生経費は、建設業法第19条の</w:t>
      </w:r>
      <w:r w:rsidR="00B04D22">
        <w:rPr>
          <w:rFonts w:ascii="ＭＳ Ｐ明朝" w:eastAsia="ＭＳ Ｐ明朝" w:hAnsi="ＭＳ Ｐ明朝" w:hint="eastAsia"/>
          <w:color w:val="000000" w:themeColor="text1"/>
          <w:sz w:val="22"/>
          <w:szCs w:val="24"/>
        </w:rPr>
        <w:t>３</w:t>
      </w:r>
      <w:r w:rsidRPr="00D83CC3">
        <w:rPr>
          <w:rFonts w:ascii="ＭＳ Ｐ明朝" w:eastAsia="ＭＳ Ｐ明朝" w:hAnsi="ＭＳ Ｐ明朝" w:hint="eastAsia"/>
          <w:color w:val="000000" w:themeColor="text1"/>
          <w:sz w:val="22"/>
          <w:szCs w:val="24"/>
        </w:rPr>
        <w:t>に規定する「通常必要と認められる原価」に含まれるものでもある。</w:t>
      </w:r>
    </w:p>
    <w:p w14:paraId="1ED73601" w14:textId="5DAAD1BA"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これまで、安全衛生経費の適切な確保については、</w:t>
      </w:r>
      <w:r w:rsidR="000F796B" w:rsidRPr="00D83CC3">
        <w:rPr>
          <w:rFonts w:ascii="ＭＳ Ｐ明朝" w:eastAsia="ＭＳ Ｐ明朝" w:hAnsi="ＭＳ Ｐ明朝" w:hint="eastAsia"/>
          <w:color w:val="000000" w:themeColor="text1"/>
          <w:sz w:val="22"/>
          <w:szCs w:val="24"/>
        </w:rPr>
        <w:t>近畿地方整備局</w:t>
      </w:r>
      <w:r w:rsidRPr="00D83CC3">
        <w:rPr>
          <w:rFonts w:ascii="ＭＳ Ｐ明朝" w:eastAsia="ＭＳ Ｐ明朝" w:hAnsi="ＭＳ Ｐ明朝" w:hint="eastAsia"/>
          <w:color w:val="000000" w:themeColor="text1"/>
          <w:sz w:val="22"/>
          <w:szCs w:val="24"/>
        </w:rPr>
        <w:t>や</w:t>
      </w:r>
      <w:r w:rsidR="000F796B" w:rsidRPr="00D83CC3">
        <w:rPr>
          <w:rFonts w:ascii="ＭＳ Ｐ明朝" w:eastAsia="ＭＳ Ｐ明朝" w:hAnsi="ＭＳ Ｐ明朝" w:hint="eastAsia"/>
          <w:color w:val="000000" w:themeColor="text1"/>
          <w:sz w:val="22"/>
          <w:szCs w:val="24"/>
        </w:rPr>
        <w:t>大阪労働局</w:t>
      </w:r>
      <w:r w:rsidRPr="00D83CC3">
        <w:rPr>
          <w:rFonts w:ascii="ＭＳ Ｐ明朝" w:eastAsia="ＭＳ Ｐ明朝" w:hAnsi="ＭＳ Ｐ明朝" w:hint="eastAsia"/>
          <w:color w:val="000000" w:themeColor="text1"/>
          <w:sz w:val="22"/>
          <w:szCs w:val="24"/>
        </w:rPr>
        <w:t>が周知・啓発を行っており、大阪府発注工事においては、国の積算基準に準じて適切に安全衛生経費を算定してきたところである。</w:t>
      </w:r>
    </w:p>
    <w:p w14:paraId="6AD72B64"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一方で、安全衛生経費は建設工事の工種、工事規模、施工場所等により異なるため、その実態を踏まえ、適切かつ明確な積算がなされ下請負人まで確実に支払われるようにする必要がある。</w:t>
      </w:r>
    </w:p>
    <w:p w14:paraId="5BA88341"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公共工事の発注者においては、国土交通省の建設工事における安全衛生経費の確保に関する実務者検討会（※）による「建設工事における安全衛生経費の適切な支払いに向けて（提言）」を踏まえ、引き続き安全衛生経費の適切かつ明確な積算を行う。民間工事においても、こうした安全衛生経費を適切に確保する取組が求められる。</w:t>
      </w:r>
    </w:p>
    <w:p w14:paraId="6AC02C0D" w14:textId="4DB077B8"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また、近畿地方整備局及び大阪府は、立入検査、建設業取引適正化推進</w:t>
      </w:r>
      <w:r w:rsidR="00461152" w:rsidRPr="00D83CC3">
        <w:rPr>
          <w:rFonts w:ascii="ＭＳ Ｐ明朝" w:eastAsia="ＭＳ Ｐ明朝" w:hAnsi="ＭＳ Ｐ明朝" w:hint="eastAsia"/>
          <w:color w:val="000000" w:themeColor="text1"/>
          <w:sz w:val="22"/>
          <w:szCs w:val="24"/>
        </w:rPr>
        <w:t>期間</w:t>
      </w:r>
      <w:r w:rsidRPr="00D83CC3">
        <w:rPr>
          <w:rFonts w:ascii="ＭＳ Ｐ明朝" w:eastAsia="ＭＳ Ｐ明朝" w:hAnsi="ＭＳ Ｐ明朝" w:hint="eastAsia"/>
          <w:color w:val="000000" w:themeColor="text1"/>
          <w:sz w:val="22"/>
          <w:szCs w:val="24"/>
        </w:rPr>
        <w:t>において大阪府が実施する建設業者向けの建設業法研修会（以下「建設業法研修会」という。）を通じ、安全衛生経費の積算及び確保について、法令遵守の徹底のほか、前述の提言に基づいた安全衛生対策項目の確認表及び安全衛生経費を内訳として明示するための「標準見積書」の普及を図る。また、安全衛生経費の必要性や重要性について、発注者等及び建設業者に対して理解してもらうよう周知の徹底を図る。</w:t>
      </w:r>
    </w:p>
    <w:p w14:paraId="56142B62" w14:textId="793F698C" w:rsidR="00887611" w:rsidRPr="00D83CC3" w:rsidRDefault="00887611" w:rsidP="00887611">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noProof/>
          <w:color w:val="000000" w:themeColor="text1"/>
          <w:sz w:val="22"/>
          <w:szCs w:val="28"/>
        </w:rPr>
        <mc:AlternateContent>
          <mc:Choice Requires="wps">
            <w:drawing>
              <wp:anchor distT="0" distB="0" distL="114300" distR="114300" simplePos="0" relativeHeight="251833856" behindDoc="0" locked="0" layoutInCell="1" allowOverlap="1" wp14:anchorId="22BC6E89" wp14:editId="10C10850">
                <wp:simplePos x="0" y="0"/>
                <wp:positionH relativeFrom="margin">
                  <wp:align>right</wp:align>
                </wp:positionH>
                <wp:positionV relativeFrom="paragraph">
                  <wp:posOffset>546100</wp:posOffset>
                </wp:positionV>
                <wp:extent cx="5255895" cy="1965960"/>
                <wp:effectExtent l="0" t="0" r="20955" b="15240"/>
                <wp:wrapTopAndBottom/>
                <wp:docPr id="31" name="角丸四角形 31"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255895" cy="1965960"/>
                        </a:xfrm>
                        <a:prstGeom prst="roundRect">
                          <a:avLst>
                            <a:gd name="adj" fmla="val 3771"/>
                          </a:avLst>
                        </a:prstGeom>
                        <a:noFill/>
                        <a:ln w="3175">
                          <a:prstDash val="sysDot"/>
                        </a:ln>
                      </wps:spPr>
                      <wps:style>
                        <a:lnRef idx="2">
                          <a:schemeClr val="dk1"/>
                        </a:lnRef>
                        <a:fillRef idx="1">
                          <a:schemeClr val="lt1"/>
                        </a:fillRef>
                        <a:effectRef idx="0">
                          <a:schemeClr val="dk1"/>
                        </a:effectRef>
                        <a:fontRef idx="minor">
                          <a:schemeClr val="dk1"/>
                        </a:fontRef>
                      </wps:style>
                      <wps:txbx>
                        <w:txbxContent>
                          <w:p w14:paraId="30AFEC72" w14:textId="77777777" w:rsidR="00887611" w:rsidRPr="00887611" w:rsidRDefault="00887611" w:rsidP="00887611">
                            <w:pPr>
                              <w:snapToGrid w:val="0"/>
                              <w:spacing w:line="240" w:lineRule="exact"/>
                              <w:jc w:val="left"/>
                              <w:rPr>
                                <w:rFonts w:ascii="ＭＳ Ｐゴシック" w:eastAsia="ＭＳ Ｐゴシック" w:hAnsi="ＭＳ Ｐゴシック"/>
                                <w:szCs w:val="21"/>
                              </w:rPr>
                            </w:pPr>
                            <w:r w:rsidRPr="00887611">
                              <w:rPr>
                                <w:rFonts w:ascii="ＭＳ Ｐゴシック" w:eastAsia="ＭＳ Ｐゴシック" w:hAnsi="ＭＳ Ｐゴシック" w:hint="eastAsia"/>
                                <w:szCs w:val="21"/>
                              </w:rPr>
                              <w:t>【参考】※建設工事における安全衛生経費の確保に関する実務者検討会</w:t>
                            </w:r>
                          </w:p>
                          <w:p w14:paraId="680E8D48" w14:textId="77777777" w:rsidR="00887611" w:rsidRPr="00887611" w:rsidRDefault="00887611" w:rsidP="00887611">
                            <w:pPr>
                              <w:snapToGrid w:val="0"/>
                              <w:spacing w:line="240" w:lineRule="exact"/>
                              <w:jc w:val="left"/>
                              <w:rPr>
                                <w:rFonts w:ascii="ＭＳ Ｐゴシック" w:eastAsia="ＭＳ Ｐゴシック" w:hAnsi="ＭＳ Ｐゴシック"/>
                                <w:sz w:val="20"/>
                                <w:szCs w:val="20"/>
                              </w:rPr>
                            </w:pPr>
                          </w:p>
                          <w:p w14:paraId="114EE205" w14:textId="4B437384" w:rsidR="00887611" w:rsidRPr="00D83CC3" w:rsidRDefault="00887611" w:rsidP="00887611">
                            <w:pPr>
                              <w:snapToGrid w:val="0"/>
                              <w:spacing w:line="240" w:lineRule="exac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「建設工事</w:t>
                            </w:r>
                            <w:r w:rsidRPr="00D83CC3">
                              <w:rPr>
                                <w:rFonts w:ascii="ＭＳ Ｐ明朝" w:eastAsia="ＭＳ Ｐ明朝" w:hAnsi="ＭＳ Ｐ明朝"/>
                                <w:color w:val="000000" w:themeColor="text1"/>
                                <w:sz w:val="20"/>
                                <w:szCs w:val="20"/>
                              </w:rPr>
                              <w:t>従事者</w:t>
                            </w:r>
                            <w:r w:rsidRPr="00D83CC3">
                              <w:rPr>
                                <w:rFonts w:ascii="ＭＳ Ｐ明朝" w:eastAsia="ＭＳ Ｐ明朝" w:hAnsi="ＭＳ Ｐ明朝" w:hint="eastAsia"/>
                                <w:color w:val="000000" w:themeColor="text1"/>
                                <w:sz w:val="20"/>
                                <w:szCs w:val="20"/>
                              </w:rPr>
                              <w:t>の安全及び健康</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確保</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推進</w:t>
                            </w:r>
                            <w:r w:rsidRPr="00D83CC3">
                              <w:rPr>
                                <w:rFonts w:ascii="ＭＳ Ｐ明朝" w:eastAsia="ＭＳ Ｐ明朝" w:hAnsi="ＭＳ Ｐ明朝"/>
                                <w:color w:val="000000" w:themeColor="text1"/>
                                <w:sz w:val="20"/>
                                <w:szCs w:val="20"/>
                              </w:rPr>
                              <w:t>に</w:t>
                            </w:r>
                            <w:r w:rsidRPr="00D83CC3">
                              <w:rPr>
                                <w:rFonts w:ascii="ＭＳ Ｐ明朝" w:eastAsia="ＭＳ Ｐ明朝" w:hAnsi="ＭＳ Ｐ明朝" w:hint="eastAsia"/>
                                <w:color w:val="000000" w:themeColor="text1"/>
                                <w:sz w:val="20"/>
                                <w:szCs w:val="20"/>
                              </w:rPr>
                              <w:t>関する</w:t>
                            </w:r>
                            <w:r w:rsidRPr="00D83CC3">
                              <w:rPr>
                                <w:rFonts w:ascii="ＭＳ Ｐ明朝" w:eastAsia="ＭＳ Ｐ明朝" w:hAnsi="ＭＳ Ｐ明朝"/>
                                <w:color w:val="000000" w:themeColor="text1"/>
                                <w:sz w:val="20"/>
                                <w:szCs w:val="20"/>
                              </w:rPr>
                              <w:t>法律</w:t>
                            </w:r>
                            <w:r w:rsidRPr="00D83CC3">
                              <w:rPr>
                                <w:rFonts w:ascii="ＭＳ Ｐ明朝" w:eastAsia="ＭＳ Ｐ明朝" w:hAnsi="ＭＳ Ｐ明朝" w:hint="eastAsia"/>
                                <w:color w:val="000000" w:themeColor="text1"/>
                                <w:sz w:val="20"/>
                                <w:szCs w:val="20"/>
                              </w:rPr>
                              <w:t>」（平成</w:t>
                            </w:r>
                            <w:r w:rsidRPr="00D83CC3">
                              <w:rPr>
                                <w:rFonts w:ascii="ＭＳ Ｐ明朝" w:eastAsia="ＭＳ Ｐ明朝" w:hAnsi="ＭＳ Ｐ明朝"/>
                                <w:color w:val="000000" w:themeColor="text1"/>
                                <w:sz w:val="20"/>
                                <w:szCs w:val="20"/>
                              </w:rPr>
                              <w:t>28年法律</w:t>
                            </w:r>
                            <w:r w:rsidRPr="00D83CC3">
                              <w:rPr>
                                <w:rFonts w:ascii="ＭＳ Ｐ明朝" w:eastAsia="ＭＳ Ｐ明朝" w:hAnsi="ＭＳ Ｐ明朝" w:hint="eastAsia"/>
                                <w:color w:val="000000" w:themeColor="text1"/>
                                <w:sz w:val="20"/>
                                <w:szCs w:val="20"/>
                              </w:rPr>
                              <w:t>第111号）に</w:t>
                            </w:r>
                            <w:r w:rsidRPr="00D83CC3">
                              <w:rPr>
                                <w:rFonts w:ascii="ＭＳ Ｐ明朝" w:eastAsia="ＭＳ Ｐ明朝" w:hAnsi="ＭＳ Ｐ明朝"/>
                                <w:color w:val="000000" w:themeColor="text1"/>
                                <w:sz w:val="20"/>
                                <w:szCs w:val="20"/>
                              </w:rPr>
                              <w:t>基づく基本</w:t>
                            </w:r>
                            <w:r w:rsidRPr="00D83CC3">
                              <w:rPr>
                                <w:rFonts w:ascii="ＭＳ Ｐ明朝" w:eastAsia="ＭＳ Ｐ明朝" w:hAnsi="ＭＳ Ｐ明朝" w:hint="eastAsia"/>
                                <w:color w:val="000000" w:themeColor="text1"/>
                                <w:sz w:val="20"/>
                                <w:szCs w:val="20"/>
                              </w:rPr>
                              <w:t>計画に記載</w:t>
                            </w:r>
                            <w:r w:rsidRPr="00D83CC3">
                              <w:rPr>
                                <w:rFonts w:ascii="ＭＳ Ｐ明朝" w:eastAsia="ＭＳ Ｐ明朝" w:hAnsi="ＭＳ Ｐ明朝"/>
                                <w:color w:val="000000" w:themeColor="text1"/>
                                <w:sz w:val="20"/>
                                <w:szCs w:val="20"/>
                              </w:rPr>
                              <w:t>された</w:t>
                            </w:r>
                            <w:r w:rsidRPr="00D83CC3">
                              <w:rPr>
                                <w:rFonts w:ascii="ＭＳ Ｐ明朝" w:eastAsia="ＭＳ Ｐ明朝" w:hAnsi="ＭＳ Ｐ明朝" w:hint="eastAsia"/>
                                <w:color w:val="000000" w:themeColor="text1"/>
                                <w:sz w:val="20"/>
                                <w:szCs w:val="20"/>
                              </w:rPr>
                              <w:t>安全衛生経費が下請負人まで確実に支払われるような実効性のある施策</w:t>
                            </w:r>
                            <w:r w:rsidRPr="00D83CC3">
                              <w:rPr>
                                <w:rFonts w:ascii="ＭＳ Ｐ明朝" w:eastAsia="ＭＳ Ｐ明朝" w:hAnsi="ＭＳ Ｐ明朝"/>
                                <w:color w:val="000000" w:themeColor="text1"/>
                                <w:sz w:val="20"/>
                                <w:szCs w:val="20"/>
                              </w:rPr>
                              <w:t>を</w:t>
                            </w:r>
                            <w:r w:rsidRPr="00D83CC3">
                              <w:rPr>
                                <w:rFonts w:ascii="ＭＳ Ｐ明朝" w:eastAsia="ＭＳ Ｐ明朝" w:hAnsi="ＭＳ Ｐ明朝" w:hint="eastAsia"/>
                                <w:color w:val="000000" w:themeColor="text1"/>
                                <w:sz w:val="20"/>
                                <w:szCs w:val="20"/>
                              </w:rPr>
                              <w:t>推進するため、国土交通省において平成</w:t>
                            </w:r>
                            <w:r w:rsidRPr="00D83CC3">
                              <w:rPr>
                                <w:rFonts w:ascii="ＭＳ Ｐ明朝" w:eastAsia="ＭＳ Ｐ明朝" w:hAnsi="ＭＳ Ｐ明朝"/>
                                <w:color w:val="000000" w:themeColor="text1"/>
                                <w:sz w:val="20"/>
                                <w:szCs w:val="20"/>
                              </w:rPr>
                              <w:t>30年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color w:val="000000" w:themeColor="text1"/>
                                <w:sz w:val="20"/>
                                <w:szCs w:val="20"/>
                              </w:rPr>
                              <w:t>月に</w:t>
                            </w:r>
                            <w:r w:rsidRPr="00D83CC3">
                              <w:rPr>
                                <w:rFonts w:ascii="ＭＳ Ｐ明朝" w:eastAsia="ＭＳ Ｐ明朝" w:hAnsi="ＭＳ Ｐ明朝" w:hint="eastAsia"/>
                                <w:color w:val="000000" w:themeColor="text1"/>
                                <w:sz w:val="20"/>
                                <w:szCs w:val="20"/>
                              </w:rPr>
                              <w:t>設置</w:t>
                            </w:r>
                            <w:r w:rsidRPr="00D83CC3">
                              <w:rPr>
                                <w:rFonts w:ascii="ＭＳ Ｐ明朝" w:eastAsia="ＭＳ Ｐ明朝" w:hAnsi="ＭＳ Ｐ明朝"/>
                                <w:color w:val="000000" w:themeColor="text1"/>
                                <w:sz w:val="20"/>
                                <w:szCs w:val="20"/>
                              </w:rPr>
                              <w:t>され</w:t>
                            </w:r>
                            <w:r w:rsidRPr="00D83CC3">
                              <w:rPr>
                                <w:rFonts w:ascii="ＭＳ Ｐ明朝" w:eastAsia="ＭＳ Ｐ明朝" w:hAnsi="ＭＳ Ｐ明朝" w:hint="eastAsia"/>
                                <w:color w:val="000000" w:themeColor="text1"/>
                                <w:sz w:val="20"/>
                                <w:szCs w:val="20"/>
                              </w:rPr>
                              <w:t>た学識経験者・関係団体</w:t>
                            </w:r>
                            <w:r w:rsidRPr="00D83CC3">
                              <w:rPr>
                                <w:rFonts w:ascii="ＭＳ Ｐ明朝" w:eastAsia="ＭＳ Ｐ明朝" w:hAnsi="ＭＳ Ｐ明朝"/>
                                <w:color w:val="000000" w:themeColor="text1"/>
                                <w:sz w:val="20"/>
                                <w:szCs w:val="20"/>
                              </w:rPr>
                              <w:t>で</w:t>
                            </w:r>
                            <w:r w:rsidRPr="00D83CC3">
                              <w:rPr>
                                <w:rFonts w:ascii="ＭＳ Ｐ明朝" w:eastAsia="ＭＳ Ｐ明朝" w:hAnsi="ＭＳ Ｐ明朝" w:hint="eastAsia"/>
                                <w:color w:val="000000" w:themeColor="text1"/>
                                <w:sz w:val="20"/>
                                <w:szCs w:val="20"/>
                              </w:rPr>
                              <w:t>構成された</w:t>
                            </w:r>
                            <w:r w:rsidRPr="00D83CC3">
                              <w:rPr>
                                <w:rFonts w:ascii="ＭＳ Ｐ明朝" w:eastAsia="ＭＳ Ｐ明朝" w:hAnsi="ＭＳ Ｐ明朝"/>
                                <w:color w:val="000000" w:themeColor="text1"/>
                                <w:sz w:val="20"/>
                                <w:szCs w:val="20"/>
                              </w:rPr>
                              <w:t>検討会。</w:t>
                            </w:r>
                          </w:p>
                          <w:p w14:paraId="1A418BA5" w14:textId="143AEE34" w:rsidR="00887611" w:rsidRPr="00D83CC3" w:rsidRDefault="00887611" w:rsidP="00887611">
                            <w:pPr>
                              <w:snapToGrid w:val="0"/>
                              <w:spacing w:line="240" w:lineRule="exac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 xml:space="preserve">　令和４年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hint="eastAsia"/>
                                <w:color w:val="000000" w:themeColor="text1"/>
                                <w:sz w:val="20"/>
                                <w:szCs w:val="20"/>
                              </w:rPr>
                              <w:t>月に「建設工事における安全衛生経費の適切な支払いに向けて（提言）」が同検討会で取りまとめられた。この提言では、安全衛生経費の「見える化」の必要性とともに、「安全衛生経費の適切な支払いのための実効性ある施策」として、元請負人と下請負人の間における安全衛生対策の認識の齟齬の解消や安全衛生意識の共有を図るため、「安全衛生対策項目の確認表」と安全衛生経費の内訳明示のための「標準見積書」の作成・普及等の有効性が示された。その他に、安全衛生経費の重要性・必要性に関する戦略的広報の必要性なども示さ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C6E89" id="角丸四角形 31" o:spid="_x0000_s1073"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362.65pt;margin-top:43pt;width:413.85pt;height:154.8pt;z-index:25183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" filled="f" strokecolor="black [3200]" strokeweight=".25pt">
                <v:stroke dashstyle="1 1"/>
                <v:textbox>
                  <w:txbxContent>
                    <w:p w14:paraId="30AFEC72" w14:textId="77777777" w:rsidR="00887611" w:rsidRPr="00887611" w:rsidRDefault="00887611" w:rsidP="00887611">
                      <w:pPr>
                        <w:snapToGrid w:val="0"/>
                        <w:spacing w:line="240" w:lineRule="exact"/>
                        <w:jc w:val="left"/>
                        <w:rPr>
                          <w:rFonts w:ascii="ＭＳ Ｐゴシック" w:eastAsia="ＭＳ Ｐゴシック" w:hAnsi="ＭＳ Ｐゴシック"/>
                          <w:szCs w:val="21"/>
                        </w:rPr>
                      </w:pPr>
                      <w:r w:rsidRPr="00887611">
                        <w:rPr>
                          <w:rFonts w:ascii="ＭＳ Ｐゴシック" w:eastAsia="ＭＳ Ｐゴシック" w:hAnsi="ＭＳ Ｐゴシック" w:hint="eastAsia"/>
                          <w:szCs w:val="21"/>
                        </w:rPr>
                        <w:t>【参考】※建設工事における安全衛生経費の確保に関する実務者検討会</w:t>
                      </w:r>
                    </w:p>
                    <w:p w14:paraId="680E8D48" w14:textId="77777777" w:rsidR="00887611" w:rsidRPr="00887611" w:rsidRDefault="00887611" w:rsidP="00887611">
                      <w:pPr>
                        <w:snapToGrid w:val="0"/>
                        <w:spacing w:line="240" w:lineRule="exact"/>
                        <w:jc w:val="left"/>
                        <w:rPr>
                          <w:rFonts w:ascii="ＭＳ Ｐゴシック" w:eastAsia="ＭＳ Ｐゴシック" w:hAnsi="ＭＳ Ｐゴシック"/>
                          <w:sz w:val="20"/>
                          <w:szCs w:val="20"/>
                        </w:rPr>
                      </w:pPr>
                    </w:p>
                    <w:p w14:paraId="114EE205" w14:textId="4B437384" w:rsidR="00887611" w:rsidRPr="00D83CC3" w:rsidRDefault="00887611" w:rsidP="00887611">
                      <w:pPr>
                        <w:snapToGrid w:val="0"/>
                        <w:spacing w:line="240" w:lineRule="exac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「建設工事</w:t>
                      </w:r>
                      <w:r w:rsidRPr="00D83CC3">
                        <w:rPr>
                          <w:rFonts w:ascii="ＭＳ Ｐ明朝" w:eastAsia="ＭＳ Ｐ明朝" w:hAnsi="ＭＳ Ｐ明朝"/>
                          <w:color w:val="000000" w:themeColor="text1"/>
                          <w:sz w:val="20"/>
                          <w:szCs w:val="20"/>
                        </w:rPr>
                        <w:t>従事者</w:t>
                      </w:r>
                      <w:r w:rsidRPr="00D83CC3">
                        <w:rPr>
                          <w:rFonts w:ascii="ＭＳ Ｐ明朝" w:eastAsia="ＭＳ Ｐ明朝" w:hAnsi="ＭＳ Ｐ明朝" w:hint="eastAsia"/>
                          <w:color w:val="000000" w:themeColor="text1"/>
                          <w:sz w:val="20"/>
                          <w:szCs w:val="20"/>
                        </w:rPr>
                        <w:t>の安全及び健康</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確保</w:t>
                      </w:r>
                      <w:r w:rsidRPr="00D83CC3">
                        <w:rPr>
                          <w:rFonts w:ascii="ＭＳ Ｐ明朝" w:eastAsia="ＭＳ Ｐ明朝" w:hAnsi="ＭＳ Ｐ明朝"/>
                          <w:color w:val="000000" w:themeColor="text1"/>
                          <w:sz w:val="20"/>
                          <w:szCs w:val="20"/>
                        </w:rPr>
                        <w:t>の</w:t>
                      </w:r>
                      <w:r w:rsidRPr="00D83CC3">
                        <w:rPr>
                          <w:rFonts w:ascii="ＭＳ Ｐ明朝" w:eastAsia="ＭＳ Ｐ明朝" w:hAnsi="ＭＳ Ｐ明朝" w:hint="eastAsia"/>
                          <w:color w:val="000000" w:themeColor="text1"/>
                          <w:sz w:val="20"/>
                          <w:szCs w:val="20"/>
                        </w:rPr>
                        <w:t>推進</w:t>
                      </w:r>
                      <w:r w:rsidRPr="00D83CC3">
                        <w:rPr>
                          <w:rFonts w:ascii="ＭＳ Ｐ明朝" w:eastAsia="ＭＳ Ｐ明朝" w:hAnsi="ＭＳ Ｐ明朝"/>
                          <w:color w:val="000000" w:themeColor="text1"/>
                          <w:sz w:val="20"/>
                          <w:szCs w:val="20"/>
                        </w:rPr>
                        <w:t>に</w:t>
                      </w:r>
                      <w:r w:rsidRPr="00D83CC3">
                        <w:rPr>
                          <w:rFonts w:ascii="ＭＳ Ｐ明朝" w:eastAsia="ＭＳ Ｐ明朝" w:hAnsi="ＭＳ Ｐ明朝" w:hint="eastAsia"/>
                          <w:color w:val="000000" w:themeColor="text1"/>
                          <w:sz w:val="20"/>
                          <w:szCs w:val="20"/>
                        </w:rPr>
                        <w:t>関する</w:t>
                      </w:r>
                      <w:r w:rsidRPr="00D83CC3">
                        <w:rPr>
                          <w:rFonts w:ascii="ＭＳ Ｐ明朝" w:eastAsia="ＭＳ Ｐ明朝" w:hAnsi="ＭＳ Ｐ明朝"/>
                          <w:color w:val="000000" w:themeColor="text1"/>
                          <w:sz w:val="20"/>
                          <w:szCs w:val="20"/>
                        </w:rPr>
                        <w:t>法律</w:t>
                      </w:r>
                      <w:r w:rsidRPr="00D83CC3">
                        <w:rPr>
                          <w:rFonts w:ascii="ＭＳ Ｐ明朝" w:eastAsia="ＭＳ Ｐ明朝" w:hAnsi="ＭＳ Ｐ明朝" w:hint="eastAsia"/>
                          <w:color w:val="000000" w:themeColor="text1"/>
                          <w:sz w:val="20"/>
                          <w:szCs w:val="20"/>
                        </w:rPr>
                        <w:t>」（平成</w:t>
                      </w:r>
                      <w:r w:rsidRPr="00D83CC3">
                        <w:rPr>
                          <w:rFonts w:ascii="ＭＳ Ｐ明朝" w:eastAsia="ＭＳ Ｐ明朝" w:hAnsi="ＭＳ Ｐ明朝"/>
                          <w:color w:val="000000" w:themeColor="text1"/>
                          <w:sz w:val="20"/>
                          <w:szCs w:val="20"/>
                        </w:rPr>
                        <w:t>28年法律</w:t>
                      </w:r>
                      <w:r w:rsidRPr="00D83CC3">
                        <w:rPr>
                          <w:rFonts w:ascii="ＭＳ Ｐ明朝" w:eastAsia="ＭＳ Ｐ明朝" w:hAnsi="ＭＳ Ｐ明朝" w:hint="eastAsia"/>
                          <w:color w:val="000000" w:themeColor="text1"/>
                          <w:sz w:val="20"/>
                          <w:szCs w:val="20"/>
                        </w:rPr>
                        <w:t>第111号）に</w:t>
                      </w:r>
                      <w:r w:rsidRPr="00D83CC3">
                        <w:rPr>
                          <w:rFonts w:ascii="ＭＳ Ｐ明朝" w:eastAsia="ＭＳ Ｐ明朝" w:hAnsi="ＭＳ Ｐ明朝"/>
                          <w:color w:val="000000" w:themeColor="text1"/>
                          <w:sz w:val="20"/>
                          <w:szCs w:val="20"/>
                        </w:rPr>
                        <w:t>基づく基本</w:t>
                      </w:r>
                      <w:r w:rsidRPr="00D83CC3">
                        <w:rPr>
                          <w:rFonts w:ascii="ＭＳ Ｐ明朝" w:eastAsia="ＭＳ Ｐ明朝" w:hAnsi="ＭＳ Ｐ明朝" w:hint="eastAsia"/>
                          <w:color w:val="000000" w:themeColor="text1"/>
                          <w:sz w:val="20"/>
                          <w:szCs w:val="20"/>
                        </w:rPr>
                        <w:t>計画に記載</w:t>
                      </w:r>
                      <w:r w:rsidRPr="00D83CC3">
                        <w:rPr>
                          <w:rFonts w:ascii="ＭＳ Ｐ明朝" w:eastAsia="ＭＳ Ｐ明朝" w:hAnsi="ＭＳ Ｐ明朝"/>
                          <w:color w:val="000000" w:themeColor="text1"/>
                          <w:sz w:val="20"/>
                          <w:szCs w:val="20"/>
                        </w:rPr>
                        <w:t>された</w:t>
                      </w:r>
                      <w:r w:rsidRPr="00D83CC3">
                        <w:rPr>
                          <w:rFonts w:ascii="ＭＳ Ｐ明朝" w:eastAsia="ＭＳ Ｐ明朝" w:hAnsi="ＭＳ Ｐ明朝" w:hint="eastAsia"/>
                          <w:color w:val="000000" w:themeColor="text1"/>
                          <w:sz w:val="20"/>
                          <w:szCs w:val="20"/>
                        </w:rPr>
                        <w:t>安全衛生経費が下請負人まで確実に支払われるような実効性のある施策</w:t>
                      </w:r>
                      <w:r w:rsidRPr="00D83CC3">
                        <w:rPr>
                          <w:rFonts w:ascii="ＭＳ Ｐ明朝" w:eastAsia="ＭＳ Ｐ明朝" w:hAnsi="ＭＳ Ｐ明朝"/>
                          <w:color w:val="000000" w:themeColor="text1"/>
                          <w:sz w:val="20"/>
                          <w:szCs w:val="20"/>
                        </w:rPr>
                        <w:t>を</w:t>
                      </w:r>
                      <w:r w:rsidRPr="00D83CC3">
                        <w:rPr>
                          <w:rFonts w:ascii="ＭＳ Ｐ明朝" w:eastAsia="ＭＳ Ｐ明朝" w:hAnsi="ＭＳ Ｐ明朝" w:hint="eastAsia"/>
                          <w:color w:val="000000" w:themeColor="text1"/>
                          <w:sz w:val="20"/>
                          <w:szCs w:val="20"/>
                        </w:rPr>
                        <w:t>推進するため、国土交通省において平成</w:t>
                      </w:r>
                      <w:r w:rsidRPr="00D83CC3">
                        <w:rPr>
                          <w:rFonts w:ascii="ＭＳ Ｐ明朝" w:eastAsia="ＭＳ Ｐ明朝" w:hAnsi="ＭＳ Ｐ明朝"/>
                          <w:color w:val="000000" w:themeColor="text1"/>
                          <w:sz w:val="20"/>
                          <w:szCs w:val="20"/>
                        </w:rPr>
                        <w:t>30年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color w:val="000000" w:themeColor="text1"/>
                          <w:sz w:val="20"/>
                          <w:szCs w:val="20"/>
                        </w:rPr>
                        <w:t>月に</w:t>
                      </w:r>
                      <w:r w:rsidRPr="00D83CC3">
                        <w:rPr>
                          <w:rFonts w:ascii="ＭＳ Ｐ明朝" w:eastAsia="ＭＳ Ｐ明朝" w:hAnsi="ＭＳ Ｐ明朝" w:hint="eastAsia"/>
                          <w:color w:val="000000" w:themeColor="text1"/>
                          <w:sz w:val="20"/>
                          <w:szCs w:val="20"/>
                        </w:rPr>
                        <w:t>設置</w:t>
                      </w:r>
                      <w:r w:rsidRPr="00D83CC3">
                        <w:rPr>
                          <w:rFonts w:ascii="ＭＳ Ｐ明朝" w:eastAsia="ＭＳ Ｐ明朝" w:hAnsi="ＭＳ Ｐ明朝"/>
                          <w:color w:val="000000" w:themeColor="text1"/>
                          <w:sz w:val="20"/>
                          <w:szCs w:val="20"/>
                        </w:rPr>
                        <w:t>され</w:t>
                      </w:r>
                      <w:r w:rsidRPr="00D83CC3">
                        <w:rPr>
                          <w:rFonts w:ascii="ＭＳ Ｐ明朝" w:eastAsia="ＭＳ Ｐ明朝" w:hAnsi="ＭＳ Ｐ明朝" w:hint="eastAsia"/>
                          <w:color w:val="000000" w:themeColor="text1"/>
                          <w:sz w:val="20"/>
                          <w:szCs w:val="20"/>
                        </w:rPr>
                        <w:t>た学識経験者・関係団体</w:t>
                      </w:r>
                      <w:r w:rsidRPr="00D83CC3">
                        <w:rPr>
                          <w:rFonts w:ascii="ＭＳ Ｐ明朝" w:eastAsia="ＭＳ Ｐ明朝" w:hAnsi="ＭＳ Ｐ明朝"/>
                          <w:color w:val="000000" w:themeColor="text1"/>
                          <w:sz w:val="20"/>
                          <w:szCs w:val="20"/>
                        </w:rPr>
                        <w:t>で</w:t>
                      </w:r>
                      <w:r w:rsidRPr="00D83CC3">
                        <w:rPr>
                          <w:rFonts w:ascii="ＭＳ Ｐ明朝" w:eastAsia="ＭＳ Ｐ明朝" w:hAnsi="ＭＳ Ｐ明朝" w:hint="eastAsia"/>
                          <w:color w:val="000000" w:themeColor="text1"/>
                          <w:sz w:val="20"/>
                          <w:szCs w:val="20"/>
                        </w:rPr>
                        <w:t>構成された</w:t>
                      </w:r>
                      <w:r w:rsidRPr="00D83CC3">
                        <w:rPr>
                          <w:rFonts w:ascii="ＭＳ Ｐ明朝" w:eastAsia="ＭＳ Ｐ明朝" w:hAnsi="ＭＳ Ｐ明朝"/>
                          <w:color w:val="000000" w:themeColor="text1"/>
                          <w:sz w:val="20"/>
                          <w:szCs w:val="20"/>
                        </w:rPr>
                        <w:t>検討会。</w:t>
                      </w:r>
                    </w:p>
                    <w:p w14:paraId="1A418BA5" w14:textId="143AEE34" w:rsidR="00887611" w:rsidRPr="00D83CC3" w:rsidRDefault="00887611" w:rsidP="00887611">
                      <w:pPr>
                        <w:snapToGrid w:val="0"/>
                        <w:spacing w:line="240" w:lineRule="exac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 xml:space="preserve">　令和４年</w:t>
                      </w:r>
                      <w:r w:rsidR="00D94D79">
                        <w:rPr>
                          <w:rFonts w:ascii="ＭＳ Ｐ明朝" w:eastAsia="ＭＳ Ｐ明朝" w:hAnsi="ＭＳ Ｐ明朝" w:hint="eastAsia"/>
                          <w:color w:val="000000" w:themeColor="text1"/>
                          <w:sz w:val="20"/>
                          <w:szCs w:val="20"/>
                        </w:rPr>
                        <w:t>６</w:t>
                      </w:r>
                      <w:r w:rsidRPr="00D83CC3">
                        <w:rPr>
                          <w:rFonts w:ascii="ＭＳ Ｐ明朝" w:eastAsia="ＭＳ Ｐ明朝" w:hAnsi="ＭＳ Ｐ明朝" w:hint="eastAsia"/>
                          <w:color w:val="000000" w:themeColor="text1"/>
                          <w:sz w:val="20"/>
                          <w:szCs w:val="20"/>
                        </w:rPr>
                        <w:t>月に「建設工事における安全衛生経費の適切な支払いに向けて（提言）」が同検討会で取りまとめられた。この提言では、安全衛生経費の「見える化」の必要性とともに、「安全衛生経費の適切な支払いのための実効性ある施策」として、元請負人と下請負人の間における安全衛生対策の認識の齟齬の解消や安全衛生意識の共有を図るため、「安全衛生対策項目の確認表」と安全衛生経費の内訳明示のための「標準見積書」の作成・普及等の有効性が示された。その他に、安全衛生経費の重要性・必要性に関する戦略的広報の必要性なども示された。</w:t>
                      </w:r>
                    </w:p>
                  </w:txbxContent>
                </v:textbox>
                <w10:wrap type="topAndBottom" anchorx="margin"/>
              </v:roundrect>
            </w:pict>
          </mc:Fallback>
        </mc:AlternateContent>
      </w:r>
      <w:r w:rsidRPr="00D83CC3">
        <w:rPr>
          <w:rFonts w:ascii="ＭＳ Ｐ明朝" w:eastAsia="ＭＳ Ｐ明朝" w:hAnsi="ＭＳ Ｐ明朝" w:hint="eastAsia"/>
          <w:color w:val="000000" w:themeColor="text1"/>
          <w:sz w:val="22"/>
          <w:szCs w:val="24"/>
        </w:rPr>
        <w:t>公共工事の発注者は、前述の確認表及び「標準見積書」の活用等について、元請業者等に対して啓発する。</w:t>
      </w:r>
    </w:p>
    <w:p w14:paraId="2A046889" w14:textId="0B55E503" w:rsidR="006E564A" w:rsidRPr="008B3570" w:rsidRDefault="006E564A" w:rsidP="003F37F0">
      <w:pPr>
        <w:rPr>
          <w:rFonts w:ascii="HGSｺﾞｼｯｸM" w:eastAsia="HGSｺﾞｼｯｸM" w:hAnsiTheme="minorEastAsia"/>
          <w:szCs w:val="24"/>
        </w:rPr>
      </w:pPr>
      <w:bookmarkStart w:id="55" w:name="_Toc484116949"/>
    </w:p>
    <w:p w14:paraId="062B0EF0" w14:textId="0F23E1D0" w:rsidR="006E564A" w:rsidRPr="008B3570" w:rsidRDefault="006E564A" w:rsidP="003F37F0">
      <w:pPr>
        <w:rPr>
          <w:rFonts w:ascii="HGSｺﾞｼｯｸM" w:eastAsia="HGSｺﾞｼｯｸM" w:hAnsiTheme="minorEastAsia"/>
          <w:szCs w:val="24"/>
        </w:rPr>
      </w:pPr>
    </w:p>
    <w:p w14:paraId="3CE8C562" w14:textId="7D90BE18" w:rsidR="006E564A" w:rsidRPr="008B3570" w:rsidRDefault="006E564A" w:rsidP="003F37F0">
      <w:pPr>
        <w:rPr>
          <w:rFonts w:ascii="HGSｺﾞｼｯｸM" w:eastAsia="HGSｺﾞｼｯｸM" w:hAnsiTheme="minorEastAsia"/>
          <w:szCs w:val="24"/>
        </w:rPr>
      </w:pPr>
    </w:p>
    <w:p w14:paraId="48E92348" w14:textId="77777777" w:rsidR="006E564A" w:rsidRPr="008B3570" w:rsidRDefault="006E564A" w:rsidP="003F37F0">
      <w:pPr>
        <w:rPr>
          <w:rFonts w:ascii="HGSｺﾞｼｯｸM" w:eastAsia="HGSｺﾞｼｯｸM" w:hAnsiTheme="minorEastAsia"/>
          <w:szCs w:val="24"/>
        </w:rPr>
      </w:pPr>
    </w:p>
    <w:p w14:paraId="32FB6377" w14:textId="77777777" w:rsidR="003F37F0" w:rsidRPr="008B3570" w:rsidRDefault="003F37F0" w:rsidP="003F37F0">
      <w:pPr>
        <w:rPr>
          <w:rFonts w:ascii="HGSｺﾞｼｯｸM" w:eastAsia="HGSｺﾞｼｯｸM" w:hAnsiTheme="minorEastAsia"/>
          <w:szCs w:val="24"/>
        </w:rPr>
      </w:pPr>
      <w:r w:rsidRPr="008B3570">
        <w:rPr>
          <w:rFonts w:ascii="HGSｺﾞｼｯｸM" w:eastAsia="HGSｺﾞｼｯｸM" w:hAnsiTheme="minorEastAsia"/>
          <w:szCs w:val="24"/>
        </w:rPr>
        <w:br w:type="page"/>
      </w:r>
    </w:p>
    <w:p w14:paraId="7BB2FFBB" w14:textId="77777777" w:rsidR="003F37F0" w:rsidRPr="008B3570" w:rsidRDefault="00B03EAF" w:rsidP="005643F3">
      <w:pPr>
        <w:pStyle w:val="3"/>
        <w:ind w:left="210" w:right="210"/>
        <w:rPr>
          <w:sz w:val="22"/>
        </w:rPr>
      </w:pPr>
      <w:bookmarkStart w:id="56" w:name="_Toc532911219"/>
      <w:bookmarkStart w:id="57" w:name="_Toc157621545"/>
      <w:r w:rsidRPr="008B3570">
        <w:rPr>
          <w:rFonts w:hint="eastAsia"/>
          <w:sz w:val="22"/>
        </w:rPr>
        <w:lastRenderedPageBreak/>
        <w:t>（２）</w:t>
      </w:r>
      <w:r w:rsidR="003F37F0" w:rsidRPr="008B3570">
        <w:rPr>
          <w:rFonts w:hint="eastAsia"/>
          <w:sz w:val="22"/>
        </w:rPr>
        <w:t>建設工事従事者の安全及び健康に配慮した工期の設定</w:t>
      </w:r>
      <w:bookmarkEnd w:id="55"/>
      <w:bookmarkEnd w:id="56"/>
      <w:bookmarkEnd w:id="57"/>
    </w:p>
    <w:p w14:paraId="13BFC87F" w14:textId="77777777" w:rsidR="00887611" w:rsidRPr="00D83CC3" w:rsidRDefault="00887611" w:rsidP="00887611">
      <w:pPr>
        <w:ind w:leftChars="100" w:left="210" w:firstLineChars="100" w:firstLine="220"/>
        <w:rPr>
          <w:rFonts w:ascii="ＭＳ Ｐ明朝" w:eastAsia="ＭＳ Ｐ明朝" w:hAnsi="ＭＳ Ｐ明朝" w:cs="ＭＳ ゴシック"/>
          <w:color w:val="000000" w:themeColor="text1"/>
          <w:kern w:val="0"/>
          <w:sz w:val="22"/>
        </w:rPr>
      </w:pPr>
      <w:r w:rsidRPr="00D83CC3">
        <w:rPr>
          <w:rFonts w:ascii="ＭＳ Ｐ明朝" w:eastAsia="ＭＳ Ｐ明朝" w:hAnsi="ＭＳ Ｐ明朝" w:cs="ＭＳ ゴシック" w:hint="eastAsia"/>
          <w:color w:val="000000" w:themeColor="text1"/>
          <w:kern w:val="0"/>
          <w:sz w:val="22"/>
        </w:rPr>
        <w:t>工期の設定については、建設工事従事者の健康確保や災害防止等の観点から、新・担い手３法や労働基準法の趣旨を踏まえ、週休二日の実現や労働時間の削減に向け、請負契約において、休日等の日数を確保するなど「建設工事における適正な工期設定等のためのガイドライン」に沿って適切な工期が定められる必要がある。また、内装工事や設備工事等の後工程の適正な工期確保といったことも考慮しながら適切になされる必要がある。</w:t>
      </w:r>
    </w:p>
    <w:p w14:paraId="3F7B5BAC" w14:textId="73010ACB" w:rsidR="00887611" w:rsidRPr="00D83CC3" w:rsidRDefault="004F6753"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公共工事においては、通常、発注者において工期が設定されていることから、発注者は、</w:t>
      </w:r>
      <w:r w:rsidR="00887611" w:rsidRPr="00D83CC3">
        <w:rPr>
          <w:rFonts w:ascii="ＭＳ Ｐ明朝" w:eastAsia="ＭＳ Ｐ明朝" w:hAnsi="ＭＳ Ｐ明朝" w:hint="eastAsia"/>
          <w:color w:val="000000" w:themeColor="text1"/>
          <w:sz w:val="22"/>
          <w:szCs w:val="24"/>
        </w:rPr>
        <w:t>工事の特性等を踏まえ、適正に工期を設定するとともに、やむを得ない事由が生じた場合、受注者と協議を行い、適切に工期延長等を行う。</w:t>
      </w:r>
    </w:p>
    <w:p w14:paraId="7A789D6A"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一時期に工事を過度に集中させないため、債務負担行為の積極的な活用等により施工時期を平準化する等、計画的な発注を実施する。また、大阪府及び近畿地方整備局は、大阪府発注者協議会等を通じて、市町村に対して情報提供を行うなどにより、市町村における施工時期の平準化などの取組を促進する。</w:t>
      </w:r>
    </w:p>
    <w:p w14:paraId="0B3C41A2" w14:textId="24386CDD"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一方、民間工事においては、発注者が工事仕様や施工条件等を示し、受注者が施工に要する工期を発注者に示した上で請負契約が締結されることが多い。このため、受注者は、適切な工期設定を行い、その内容を発注者に分かりやすく説明し理解を得るよう努め、発注者においても受注者と十分に協議し、適正な工期での請負契約を締結することが求められる。</w:t>
      </w:r>
      <w:r w:rsidR="00CB19E5" w:rsidRPr="00D83CC3">
        <w:rPr>
          <w:rFonts w:ascii="ＭＳ Ｐ明朝" w:eastAsia="ＭＳ Ｐ明朝" w:hAnsi="ＭＳ Ｐ明朝" w:hint="eastAsia"/>
          <w:color w:val="000000" w:themeColor="text1"/>
          <w:sz w:val="22"/>
          <w:szCs w:val="24"/>
        </w:rPr>
        <w:t>また、やむを得ない事由が生じた場合、受注者と発注者又は元請負人と下請負人双方協議のうえで、適切に工期延長等を行う必要がある。</w:t>
      </w:r>
    </w:p>
    <w:p w14:paraId="229CA894" w14:textId="3E60567B" w:rsidR="003F37F0" w:rsidRPr="00D83CC3" w:rsidRDefault="00887611" w:rsidP="00887611">
      <w:pPr>
        <w:ind w:leftChars="100" w:left="210" w:firstLineChars="100" w:firstLine="220"/>
        <w:rPr>
          <w:rFonts w:ascii="ＭＳ Ｐ明朝" w:eastAsia="ＭＳ Ｐ明朝" w:hAnsi="ＭＳ Ｐ明朝"/>
          <w:color w:val="000000" w:themeColor="text1"/>
          <w:sz w:val="24"/>
          <w:szCs w:val="28"/>
        </w:rPr>
      </w:pPr>
      <w:r w:rsidRPr="00D83CC3">
        <w:rPr>
          <w:rFonts w:ascii="ＭＳ Ｐ明朝" w:eastAsia="ＭＳ Ｐ明朝" w:hAnsi="ＭＳ Ｐ明朝" w:hint="eastAsia"/>
          <w:color w:val="000000" w:themeColor="text1"/>
          <w:sz w:val="22"/>
          <w:szCs w:val="24"/>
        </w:rPr>
        <w:t>なお、工期の設定に当たっては、前述の</w:t>
      </w:r>
      <w:r w:rsidR="004F6753" w:rsidRPr="00D83CC3">
        <w:rPr>
          <w:rFonts w:ascii="ＭＳ Ｐ明朝" w:eastAsia="ＭＳ Ｐ明朝" w:hAnsi="ＭＳ Ｐ明朝" w:hint="eastAsia"/>
          <w:color w:val="000000" w:themeColor="text1"/>
          <w:sz w:val="22"/>
          <w:szCs w:val="24"/>
        </w:rPr>
        <w:t>関連法令の趣旨や</w:t>
      </w:r>
      <w:r w:rsidRPr="00D83CC3">
        <w:rPr>
          <w:rFonts w:ascii="ＭＳ Ｐ明朝" w:eastAsia="ＭＳ Ｐ明朝" w:hAnsi="ＭＳ Ｐ明朝" w:hint="eastAsia"/>
          <w:color w:val="000000" w:themeColor="text1"/>
          <w:sz w:val="22"/>
          <w:szCs w:val="24"/>
        </w:rPr>
        <w:t>ガイドラインを踏まえ、発注者と受注者とが協力しながら、建設工事従事者の週休二日（</w:t>
      </w:r>
      <w:r w:rsidR="00B04D22">
        <w:rPr>
          <w:rFonts w:ascii="ＭＳ Ｐ明朝" w:eastAsia="ＭＳ Ｐ明朝" w:hAnsi="ＭＳ Ｐ明朝" w:hint="eastAsia"/>
          <w:color w:val="000000" w:themeColor="text1"/>
          <w:sz w:val="22"/>
          <w:szCs w:val="24"/>
        </w:rPr>
        <w:t>４</w:t>
      </w:r>
      <w:r w:rsidRPr="00D83CC3">
        <w:rPr>
          <w:rFonts w:ascii="ＭＳ Ｐ明朝" w:eastAsia="ＭＳ Ｐ明朝" w:hAnsi="ＭＳ Ｐ明朝"/>
          <w:color w:val="000000" w:themeColor="text1"/>
          <w:sz w:val="22"/>
          <w:szCs w:val="24"/>
        </w:rPr>
        <w:t>週</w:t>
      </w:r>
      <w:r w:rsidR="00B04D22">
        <w:rPr>
          <w:rFonts w:ascii="ＭＳ Ｐ明朝" w:eastAsia="ＭＳ Ｐ明朝" w:hAnsi="ＭＳ Ｐ明朝" w:hint="eastAsia"/>
          <w:color w:val="000000" w:themeColor="text1"/>
          <w:sz w:val="22"/>
          <w:szCs w:val="24"/>
        </w:rPr>
        <w:t>８</w:t>
      </w:r>
      <w:r w:rsidRPr="00D83CC3">
        <w:rPr>
          <w:rFonts w:ascii="ＭＳ Ｐ明朝" w:eastAsia="ＭＳ Ｐ明朝" w:hAnsi="ＭＳ Ｐ明朝"/>
          <w:color w:val="000000" w:themeColor="text1"/>
          <w:sz w:val="22"/>
          <w:szCs w:val="24"/>
        </w:rPr>
        <w:t>休含む）の実現</w:t>
      </w:r>
      <w:r w:rsidRPr="00D83CC3">
        <w:rPr>
          <w:rFonts w:ascii="ＭＳ Ｐ明朝" w:eastAsia="ＭＳ Ｐ明朝" w:hAnsi="ＭＳ Ｐ明朝" w:hint="eastAsia"/>
          <w:color w:val="000000" w:themeColor="text1"/>
          <w:sz w:val="22"/>
          <w:szCs w:val="24"/>
        </w:rPr>
        <w:t>や</w:t>
      </w:r>
      <w:r w:rsidRPr="00D83CC3">
        <w:rPr>
          <w:rFonts w:ascii="ＭＳ Ｐ明朝" w:eastAsia="ＭＳ Ｐ明朝" w:hAnsi="ＭＳ Ｐ明朝"/>
          <w:color w:val="000000" w:themeColor="text1"/>
          <w:sz w:val="22"/>
          <w:szCs w:val="24"/>
        </w:rPr>
        <w:t>長時間労働の是正</w:t>
      </w:r>
      <w:r w:rsidRPr="00D83CC3">
        <w:rPr>
          <w:rFonts w:ascii="ＭＳ Ｐ明朝" w:eastAsia="ＭＳ Ｐ明朝" w:hAnsi="ＭＳ Ｐ明朝" w:hint="eastAsia"/>
          <w:color w:val="000000" w:themeColor="text1"/>
          <w:sz w:val="22"/>
          <w:szCs w:val="24"/>
        </w:rPr>
        <w:t>に向けた取組を進める。</w:t>
      </w:r>
    </w:p>
    <w:p w14:paraId="6EFBF321" w14:textId="77777777" w:rsidR="003F37F0" w:rsidRPr="00D83CC3" w:rsidRDefault="003F37F0" w:rsidP="003F37F0">
      <w:pPr>
        <w:rPr>
          <w:rFonts w:ascii="ＭＳ Ｐ明朝" w:eastAsia="ＭＳ Ｐ明朝" w:hAnsi="ＭＳ Ｐ明朝"/>
          <w:color w:val="000000" w:themeColor="text1"/>
          <w:sz w:val="22"/>
          <w:szCs w:val="24"/>
        </w:rPr>
      </w:pPr>
      <w:bookmarkStart w:id="58" w:name="_Toc484116950"/>
    </w:p>
    <w:p w14:paraId="52AB3020" w14:textId="77777777" w:rsidR="003F37F0" w:rsidRPr="00D83CC3" w:rsidRDefault="00B03EAF" w:rsidP="001C4DB5">
      <w:pPr>
        <w:pStyle w:val="2"/>
        <w:ind w:leftChars="100" w:left="210" w:rightChars="100" w:right="210"/>
        <w:rPr>
          <w:color w:val="000000" w:themeColor="text1"/>
          <w:sz w:val="22"/>
        </w:rPr>
      </w:pPr>
      <w:bookmarkStart w:id="59" w:name="_Toc532911220"/>
      <w:bookmarkStart w:id="60" w:name="_Toc157621546"/>
      <w:r w:rsidRPr="00D83CC3">
        <w:rPr>
          <w:rFonts w:hint="eastAsia"/>
          <w:color w:val="000000" w:themeColor="text1"/>
          <w:sz w:val="22"/>
        </w:rPr>
        <w:t>２．</w:t>
      </w:r>
      <w:r w:rsidR="003F37F0" w:rsidRPr="00D83CC3">
        <w:rPr>
          <w:rFonts w:hint="eastAsia"/>
          <w:color w:val="000000" w:themeColor="text1"/>
          <w:sz w:val="22"/>
        </w:rPr>
        <w:t>建設工事の請負契約に基づく責任体制の明確化</w:t>
      </w:r>
      <w:bookmarkEnd w:id="58"/>
      <w:bookmarkEnd w:id="59"/>
      <w:bookmarkEnd w:id="60"/>
    </w:p>
    <w:p w14:paraId="0C620E46" w14:textId="77777777"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建設工事の適正な施工を行うためには、元請負人、下請負人それぞれが請負契約の内容に基づき、求められる役割を適切に果たすことが必要である。</w:t>
      </w:r>
    </w:p>
    <w:p w14:paraId="28CA5452" w14:textId="77DA68C4"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このため、近畿地方整備局及び大阪府は、立入</w:t>
      </w:r>
      <w:r w:rsidRPr="00D83CC3">
        <w:rPr>
          <w:rFonts w:ascii="ＭＳ Ｐ明朝" w:eastAsia="ＭＳ Ｐ明朝" w:hAnsi="ＭＳ Ｐ明朝"/>
          <w:color w:val="000000" w:themeColor="text1"/>
          <w:sz w:val="22"/>
          <w:szCs w:val="24"/>
        </w:rPr>
        <w:t>検査</w:t>
      </w:r>
      <w:r w:rsidRPr="00D83CC3">
        <w:rPr>
          <w:rFonts w:ascii="ＭＳ Ｐ明朝" w:eastAsia="ＭＳ Ｐ明朝" w:hAnsi="ＭＳ Ｐ明朝" w:hint="eastAsia"/>
          <w:color w:val="000000" w:themeColor="text1"/>
          <w:sz w:val="22"/>
          <w:szCs w:val="24"/>
        </w:rPr>
        <w:t>、</w:t>
      </w:r>
      <w:r w:rsidR="00887611" w:rsidRPr="00D83CC3">
        <w:rPr>
          <w:rFonts w:ascii="ＭＳ Ｐ明朝" w:eastAsia="ＭＳ Ｐ明朝" w:hAnsi="ＭＳ Ｐ明朝" w:hint="eastAsia"/>
          <w:color w:val="000000" w:themeColor="text1"/>
        </w:rPr>
        <w:t>建設業法</w:t>
      </w:r>
      <w:r w:rsidRPr="00D83CC3">
        <w:rPr>
          <w:rFonts w:ascii="ＭＳ Ｐ明朝" w:eastAsia="ＭＳ Ｐ明朝" w:hAnsi="ＭＳ Ｐ明朝" w:hint="eastAsia"/>
          <w:color w:val="000000" w:themeColor="text1"/>
          <w:sz w:val="22"/>
          <w:szCs w:val="24"/>
        </w:rPr>
        <w:t>研修会等</w:t>
      </w:r>
      <w:r w:rsidRPr="00D83CC3">
        <w:rPr>
          <w:rFonts w:ascii="ＭＳ Ｐ明朝" w:eastAsia="ＭＳ Ｐ明朝" w:hAnsi="ＭＳ Ｐ明朝"/>
          <w:color w:val="000000" w:themeColor="text1"/>
          <w:sz w:val="22"/>
          <w:szCs w:val="24"/>
        </w:rPr>
        <w:t>を通じ、</w:t>
      </w:r>
      <w:r w:rsidRPr="00D83CC3">
        <w:rPr>
          <w:rFonts w:ascii="ＭＳ Ｐ明朝" w:eastAsia="ＭＳ Ｐ明朝" w:hAnsi="ＭＳ Ｐ明朝" w:hint="eastAsia"/>
          <w:color w:val="000000" w:themeColor="text1"/>
          <w:sz w:val="22"/>
          <w:szCs w:val="24"/>
        </w:rPr>
        <w:t>一括下請負の禁止、技術者の専任配置、</w:t>
      </w:r>
      <w:r w:rsidRPr="00D83CC3">
        <w:rPr>
          <w:rFonts w:ascii="ＭＳ Ｐ明朝" w:eastAsia="ＭＳ Ｐ明朝" w:hAnsi="ＭＳ Ｐ明朝"/>
          <w:color w:val="000000" w:themeColor="text1"/>
          <w:sz w:val="22"/>
          <w:szCs w:val="24"/>
        </w:rPr>
        <w:t>元請</w:t>
      </w:r>
      <w:r w:rsidRPr="00D83CC3">
        <w:rPr>
          <w:rFonts w:ascii="ＭＳ Ｐ明朝" w:eastAsia="ＭＳ Ｐ明朝" w:hAnsi="ＭＳ Ｐ明朝" w:hint="eastAsia"/>
          <w:color w:val="000000" w:themeColor="text1"/>
          <w:sz w:val="22"/>
          <w:szCs w:val="24"/>
        </w:rPr>
        <w:t>負人と</w:t>
      </w:r>
      <w:r w:rsidRPr="00D83CC3">
        <w:rPr>
          <w:rFonts w:ascii="ＭＳ Ｐ明朝" w:eastAsia="ＭＳ Ｐ明朝" w:hAnsi="ＭＳ Ｐ明朝"/>
          <w:color w:val="000000" w:themeColor="text1"/>
          <w:sz w:val="22"/>
          <w:szCs w:val="24"/>
        </w:rPr>
        <w:t>下請</w:t>
      </w:r>
      <w:r w:rsidRPr="00D83CC3">
        <w:rPr>
          <w:rFonts w:ascii="ＭＳ Ｐ明朝" w:eastAsia="ＭＳ Ｐ明朝" w:hAnsi="ＭＳ Ｐ明朝" w:hint="eastAsia"/>
          <w:color w:val="000000" w:themeColor="text1"/>
          <w:sz w:val="22"/>
          <w:szCs w:val="24"/>
        </w:rPr>
        <w:t>負人との</w:t>
      </w:r>
      <w:r w:rsidRPr="00D83CC3">
        <w:rPr>
          <w:rFonts w:ascii="ＭＳ Ｐ明朝" w:eastAsia="ＭＳ Ｐ明朝" w:hAnsi="ＭＳ Ｐ明朝"/>
          <w:color w:val="000000" w:themeColor="text1"/>
          <w:sz w:val="22"/>
          <w:szCs w:val="24"/>
        </w:rPr>
        <w:t>間</w:t>
      </w:r>
      <w:r w:rsidRPr="00D83CC3">
        <w:rPr>
          <w:rFonts w:ascii="ＭＳ Ｐ明朝" w:eastAsia="ＭＳ Ｐ明朝" w:hAnsi="ＭＳ Ｐ明朝" w:hint="eastAsia"/>
          <w:color w:val="000000" w:themeColor="text1"/>
          <w:sz w:val="22"/>
          <w:szCs w:val="24"/>
        </w:rPr>
        <w:t>の</w:t>
      </w:r>
      <w:r w:rsidRPr="00D83CC3">
        <w:rPr>
          <w:rFonts w:ascii="ＭＳ Ｐ明朝" w:eastAsia="ＭＳ Ｐ明朝" w:hAnsi="ＭＳ Ｐ明朝"/>
          <w:color w:val="000000" w:themeColor="text1"/>
          <w:sz w:val="22"/>
          <w:szCs w:val="24"/>
        </w:rPr>
        <w:t>対等な関係に</w:t>
      </w:r>
      <w:r w:rsidRPr="00D83CC3">
        <w:rPr>
          <w:rFonts w:ascii="ＭＳ Ｐ明朝" w:eastAsia="ＭＳ Ｐ明朝" w:hAnsi="ＭＳ Ｐ明朝" w:hint="eastAsia"/>
          <w:color w:val="000000" w:themeColor="text1"/>
          <w:sz w:val="22"/>
          <w:szCs w:val="24"/>
        </w:rPr>
        <w:t>基づく適正な契約締結等</w:t>
      </w:r>
      <w:r w:rsidRPr="00D83CC3">
        <w:rPr>
          <w:rFonts w:ascii="ＭＳ Ｐ明朝" w:eastAsia="ＭＳ Ｐ明朝" w:hAnsi="ＭＳ Ｐ明朝"/>
          <w:color w:val="000000" w:themeColor="text1"/>
          <w:sz w:val="22"/>
          <w:szCs w:val="24"/>
        </w:rPr>
        <w:t>に関して、</w:t>
      </w:r>
      <w:r w:rsidRPr="00D83CC3">
        <w:rPr>
          <w:rFonts w:ascii="ＭＳ Ｐ明朝" w:eastAsia="ＭＳ Ｐ明朝" w:hAnsi="ＭＳ Ｐ明朝" w:hint="eastAsia"/>
          <w:color w:val="000000" w:themeColor="text1"/>
          <w:sz w:val="22"/>
          <w:szCs w:val="24"/>
        </w:rPr>
        <w:t>法令遵守の徹底を</w:t>
      </w:r>
      <w:r w:rsidRPr="00D83CC3">
        <w:rPr>
          <w:rFonts w:ascii="ＭＳ Ｐ明朝" w:eastAsia="ＭＳ Ｐ明朝" w:hAnsi="ＭＳ Ｐ明朝"/>
          <w:color w:val="000000" w:themeColor="text1"/>
          <w:sz w:val="22"/>
          <w:szCs w:val="24"/>
        </w:rPr>
        <w:t>図る。</w:t>
      </w:r>
    </w:p>
    <w:p w14:paraId="75118CCD" w14:textId="3E0BD57C" w:rsidR="003F37F0" w:rsidRPr="00D83CC3" w:rsidRDefault="003F37F0" w:rsidP="003F37F0">
      <w:pPr>
        <w:ind w:leftChars="100" w:left="210" w:firstLineChars="100" w:firstLine="220"/>
        <w:rPr>
          <w:rFonts w:ascii="ＭＳ Ｐゴシック" w:eastAsia="ＭＳ Ｐゴシック" w:hAnsi="ＭＳ Ｐゴシック"/>
          <w:color w:val="000000" w:themeColor="text1"/>
          <w:sz w:val="22"/>
          <w:szCs w:val="24"/>
        </w:rPr>
      </w:pPr>
      <w:r w:rsidRPr="00D83CC3">
        <w:rPr>
          <w:rFonts w:ascii="ＭＳ Ｐ明朝" w:eastAsia="ＭＳ Ｐ明朝" w:hAnsi="ＭＳ Ｐ明朝" w:hint="eastAsia"/>
          <w:color w:val="000000" w:themeColor="text1"/>
          <w:sz w:val="22"/>
          <w:szCs w:val="24"/>
        </w:rPr>
        <w:t>また</w:t>
      </w:r>
      <w:r w:rsidR="00B04D22">
        <w:rPr>
          <w:rFonts w:ascii="ＭＳ Ｐ明朝" w:eastAsia="ＭＳ Ｐ明朝" w:hAnsi="ＭＳ Ｐ明朝" w:hint="eastAsia"/>
          <w:color w:val="000000" w:themeColor="text1"/>
          <w:sz w:val="22"/>
          <w:szCs w:val="24"/>
        </w:rPr>
        <w:t>、</w:t>
      </w:r>
      <w:r w:rsidRPr="00D83CC3">
        <w:rPr>
          <w:rFonts w:ascii="ＭＳ Ｐ明朝" w:eastAsia="ＭＳ Ｐ明朝" w:hAnsi="ＭＳ Ｐ明朝" w:hint="eastAsia"/>
          <w:color w:val="000000" w:themeColor="text1"/>
          <w:sz w:val="22"/>
          <w:szCs w:val="24"/>
        </w:rPr>
        <w:t>下請契約</w:t>
      </w:r>
      <w:r w:rsidRPr="00D83CC3">
        <w:rPr>
          <w:rFonts w:ascii="ＭＳ Ｐ明朝" w:eastAsia="ＭＳ Ｐ明朝" w:hAnsi="ＭＳ Ｐ明朝"/>
          <w:color w:val="000000" w:themeColor="text1"/>
          <w:sz w:val="22"/>
          <w:szCs w:val="24"/>
        </w:rPr>
        <w:t>において、</w:t>
      </w:r>
      <w:r w:rsidRPr="00D83CC3">
        <w:rPr>
          <w:rFonts w:ascii="ＭＳ Ｐ明朝" w:eastAsia="ＭＳ Ｐ明朝" w:hAnsi="ＭＳ Ｐ明朝" w:hint="eastAsia"/>
          <w:color w:val="000000" w:themeColor="text1"/>
          <w:sz w:val="22"/>
          <w:szCs w:val="24"/>
        </w:rPr>
        <w:t>建設業者</w:t>
      </w:r>
      <w:r w:rsidRPr="00D83CC3">
        <w:rPr>
          <w:rFonts w:ascii="ＭＳ Ｐ明朝" w:eastAsia="ＭＳ Ｐ明朝" w:hAnsi="ＭＳ Ｐ明朝"/>
          <w:color w:val="000000" w:themeColor="text1"/>
          <w:sz w:val="22"/>
          <w:szCs w:val="24"/>
        </w:rPr>
        <w:t>が自らの役割に応じ</w:t>
      </w:r>
      <w:r w:rsidRPr="00D83CC3">
        <w:rPr>
          <w:rFonts w:ascii="ＭＳ Ｐ明朝" w:eastAsia="ＭＳ Ｐ明朝" w:hAnsi="ＭＳ Ｐ明朝" w:hint="eastAsia"/>
          <w:color w:val="000000" w:themeColor="text1"/>
          <w:sz w:val="22"/>
          <w:szCs w:val="24"/>
        </w:rPr>
        <w:t>た</w:t>
      </w:r>
      <w:r w:rsidRPr="00D83CC3">
        <w:rPr>
          <w:rFonts w:ascii="ＭＳ Ｐ明朝" w:eastAsia="ＭＳ Ｐ明朝" w:hAnsi="ＭＳ Ｐ明朝"/>
          <w:color w:val="000000" w:themeColor="text1"/>
          <w:sz w:val="22"/>
          <w:szCs w:val="24"/>
        </w:rPr>
        <w:t>適切な安全衛生対策を講</w:t>
      </w:r>
      <w:r w:rsidRPr="00D83CC3">
        <w:rPr>
          <w:rFonts w:ascii="ＭＳ Ｐ明朝" w:eastAsia="ＭＳ Ｐ明朝" w:hAnsi="ＭＳ Ｐ明朝" w:hint="eastAsia"/>
          <w:color w:val="000000" w:themeColor="text1"/>
          <w:sz w:val="22"/>
          <w:szCs w:val="24"/>
        </w:rPr>
        <w:t>ず</w:t>
      </w:r>
      <w:r w:rsidRPr="00D83CC3">
        <w:rPr>
          <w:rFonts w:ascii="ＭＳ Ｐ明朝" w:eastAsia="ＭＳ Ｐ明朝" w:hAnsi="ＭＳ Ｐ明朝"/>
          <w:color w:val="000000" w:themeColor="text1"/>
          <w:sz w:val="22"/>
          <w:szCs w:val="24"/>
        </w:rPr>
        <w:t>るよう、</w:t>
      </w:r>
      <w:r w:rsidRPr="00D83CC3">
        <w:rPr>
          <w:rFonts w:ascii="ＭＳ Ｐ明朝" w:eastAsia="ＭＳ Ｐ明朝" w:hAnsi="ＭＳ Ｐ明朝" w:hint="eastAsia"/>
          <w:color w:val="000000" w:themeColor="text1"/>
          <w:sz w:val="22"/>
          <w:szCs w:val="24"/>
        </w:rPr>
        <w:t>大阪労働局は、</w:t>
      </w:r>
      <w:r w:rsidR="00BA1C41" w:rsidRPr="00D83CC3">
        <w:rPr>
          <w:rFonts w:ascii="ＭＳ Ｐ明朝" w:eastAsia="ＭＳ Ｐ明朝" w:hAnsi="ＭＳ Ｐ明朝" w:hint="eastAsia"/>
          <w:color w:val="000000" w:themeColor="text1"/>
          <w:sz w:val="22"/>
          <w:szCs w:val="24"/>
        </w:rPr>
        <w:t>研修会・パトロール・</w:t>
      </w:r>
      <w:r w:rsidR="000D68AF" w:rsidRPr="00D83CC3">
        <w:rPr>
          <w:rFonts w:ascii="ＭＳ Ｐ明朝" w:eastAsia="ＭＳ Ｐ明朝" w:hAnsi="ＭＳ Ｐ明朝" w:cs="HGSｺﾞｼｯｸM" w:hint="eastAsia"/>
          <w:color w:val="000000" w:themeColor="text1"/>
          <w:sz w:val="22"/>
          <w:lang w:val="ja-JP"/>
        </w:rPr>
        <w:t>現場指導</w:t>
      </w:r>
      <w:r w:rsidRPr="00D83CC3">
        <w:rPr>
          <w:rFonts w:ascii="ＭＳ Ｐ明朝" w:eastAsia="ＭＳ Ｐ明朝" w:hAnsi="ＭＳ Ｐ明朝" w:cs="HGSｺﾞｼｯｸM" w:hint="eastAsia"/>
          <w:color w:val="000000" w:themeColor="text1"/>
          <w:sz w:val="22"/>
          <w:lang w:val="ja-JP"/>
        </w:rPr>
        <w:t>を通じて、</w:t>
      </w:r>
      <w:r w:rsidRPr="00D83CC3">
        <w:rPr>
          <w:rFonts w:ascii="ＭＳ Ｐ明朝" w:eastAsia="ＭＳ Ｐ明朝" w:hAnsi="ＭＳ Ｐ明朝"/>
          <w:color w:val="000000" w:themeColor="text1"/>
          <w:sz w:val="22"/>
          <w:szCs w:val="24"/>
        </w:rPr>
        <w:t>建設業者の安全衛生管理能力の向上に向けた教育等の支援を行う</w:t>
      </w:r>
      <w:r w:rsidRPr="00D83CC3">
        <w:rPr>
          <w:rFonts w:ascii="ＭＳ Ｐ明朝" w:eastAsia="ＭＳ Ｐ明朝" w:hAnsi="ＭＳ Ｐ明朝" w:hint="eastAsia"/>
          <w:color w:val="000000" w:themeColor="text1"/>
          <w:sz w:val="22"/>
          <w:szCs w:val="24"/>
        </w:rPr>
        <w:t>。</w:t>
      </w:r>
      <w:bookmarkStart w:id="61" w:name="_Toc484116955"/>
    </w:p>
    <w:p w14:paraId="3D538B76" w14:textId="77777777" w:rsidR="003F37F0" w:rsidRPr="008B3570" w:rsidRDefault="003F37F0" w:rsidP="003F37F0">
      <w:pPr>
        <w:rPr>
          <w:rFonts w:ascii="HGPｺﾞｼｯｸM" w:eastAsia="HGPｺﾞｼｯｸM" w:hAnsi="ＭＳ Ｐゴシック"/>
          <w:b/>
          <w:sz w:val="22"/>
          <w:szCs w:val="24"/>
        </w:rPr>
      </w:pPr>
      <w:bookmarkStart w:id="62" w:name="_Toc484116958"/>
      <w:bookmarkEnd w:id="49"/>
      <w:bookmarkEnd w:id="61"/>
    </w:p>
    <w:p w14:paraId="4919F26D" w14:textId="77777777" w:rsidR="003F37F0" w:rsidRPr="00D83CC3" w:rsidRDefault="00B03EAF" w:rsidP="001C4DB5">
      <w:pPr>
        <w:pStyle w:val="2"/>
        <w:ind w:leftChars="100" w:left="210" w:rightChars="100" w:right="210"/>
        <w:rPr>
          <w:color w:val="000000" w:themeColor="text1"/>
          <w:sz w:val="22"/>
        </w:rPr>
      </w:pPr>
      <w:bookmarkStart w:id="63" w:name="_Toc532911221"/>
      <w:bookmarkStart w:id="64" w:name="_Toc157621547"/>
      <w:r w:rsidRPr="008B3570">
        <w:rPr>
          <w:rFonts w:hint="eastAsia"/>
          <w:sz w:val="22"/>
        </w:rPr>
        <w:t>３．</w:t>
      </w:r>
      <w:r w:rsidR="003F37F0" w:rsidRPr="00D83CC3">
        <w:rPr>
          <w:rFonts w:hint="eastAsia"/>
          <w:color w:val="000000" w:themeColor="text1"/>
          <w:sz w:val="22"/>
        </w:rPr>
        <w:t>建設工事の現場における措置の統一的な実施</w:t>
      </w:r>
      <w:bookmarkStart w:id="65" w:name="_Toc484116952"/>
      <w:bookmarkEnd w:id="63"/>
      <w:bookmarkEnd w:id="64"/>
    </w:p>
    <w:p w14:paraId="03762129" w14:textId="77777777" w:rsidR="003F37F0" w:rsidRPr="00D83CC3" w:rsidRDefault="00B03EAF" w:rsidP="005643F3">
      <w:pPr>
        <w:pStyle w:val="3"/>
        <w:ind w:left="210" w:right="210"/>
        <w:rPr>
          <w:color w:val="000000" w:themeColor="text1"/>
          <w:sz w:val="22"/>
        </w:rPr>
      </w:pPr>
      <w:bookmarkStart w:id="66" w:name="_Toc532911222"/>
      <w:bookmarkStart w:id="67" w:name="_Toc157621548"/>
      <w:r w:rsidRPr="00D83CC3">
        <w:rPr>
          <w:rFonts w:hint="eastAsia"/>
          <w:color w:val="000000" w:themeColor="text1"/>
          <w:sz w:val="22"/>
        </w:rPr>
        <w:t>（１）</w:t>
      </w:r>
      <w:r w:rsidR="003F37F0" w:rsidRPr="00D83CC3">
        <w:rPr>
          <w:rFonts w:hint="eastAsia"/>
          <w:color w:val="000000" w:themeColor="text1"/>
          <w:sz w:val="22"/>
        </w:rPr>
        <w:t>建設業者間の連携の</w:t>
      </w:r>
      <w:bookmarkEnd w:id="65"/>
      <w:r w:rsidR="003F37F0" w:rsidRPr="00D83CC3">
        <w:rPr>
          <w:rFonts w:hint="eastAsia"/>
          <w:color w:val="000000" w:themeColor="text1"/>
          <w:sz w:val="22"/>
        </w:rPr>
        <w:t>促進</w:t>
      </w:r>
      <w:bookmarkEnd w:id="66"/>
      <w:bookmarkEnd w:id="67"/>
    </w:p>
    <w:p w14:paraId="6C13F983" w14:textId="5A3620F4"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元請負人においては、建設工事の現場における作業間の連絡調整、下請負人が行う安全衛生教育への支援、建設工事の現場内の設備・機械等の安全確保等、労働安全衛生法に基づく統括安全衛生管理を行う必要がある。【図</w:t>
      </w:r>
      <w:r w:rsidR="00B04D22">
        <w:rPr>
          <w:rFonts w:ascii="ＭＳ Ｐ明朝" w:eastAsia="ＭＳ Ｐ明朝" w:hAnsi="ＭＳ Ｐ明朝" w:hint="eastAsia"/>
          <w:color w:val="000000" w:themeColor="text1"/>
          <w:sz w:val="22"/>
          <w:szCs w:val="24"/>
        </w:rPr>
        <w:t>17</w:t>
      </w:r>
      <w:r w:rsidRPr="00D83CC3">
        <w:rPr>
          <w:rFonts w:ascii="ＭＳ Ｐ明朝" w:eastAsia="ＭＳ Ｐ明朝" w:hAnsi="ＭＳ Ｐ明朝"/>
          <w:color w:val="000000" w:themeColor="text1"/>
          <w:sz w:val="22"/>
          <w:szCs w:val="24"/>
        </w:rPr>
        <w:t>】</w:t>
      </w:r>
    </w:p>
    <w:p w14:paraId="555805B5" w14:textId="01068E65"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また、下請負人においては、作業計画の作成や元請負人への報告、自らが雇用する労働者の安全対策、下請負人同士の作業間の連絡調整等を行う必要がある。【図</w:t>
      </w:r>
      <w:r w:rsidR="00B04D22">
        <w:rPr>
          <w:rFonts w:ascii="ＭＳ Ｐ明朝" w:eastAsia="ＭＳ Ｐ明朝" w:hAnsi="ＭＳ Ｐ明朝" w:hint="eastAsia"/>
          <w:color w:val="000000" w:themeColor="text1"/>
          <w:sz w:val="22"/>
          <w:szCs w:val="24"/>
        </w:rPr>
        <w:t>17</w:t>
      </w:r>
      <w:r w:rsidRPr="00D83CC3">
        <w:rPr>
          <w:rFonts w:ascii="ＭＳ Ｐ明朝" w:eastAsia="ＭＳ Ｐ明朝" w:hAnsi="ＭＳ Ｐ明朝"/>
          <w:color w:val="000000" w:themeColor="text1"/>
          <w:sz w:val="22"/>
          <w:szCs w:val="24"/>
        </w:rPr>
        <w:t>】</w:t>
      </w:r>
    </w:p>
    <w:p w14:paraId="2CDFD8FB" w14:textId="77777777" w:rsidR="00887611" w:rsidRPr="00D83CC3" w:rsidRDefault="00887611" w:rsidP="00887611">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hint="eastAsia"/>
          <w:color w:val="000000" w:themeColor="text1"/>
          <w:sz w:val="22"/>
          <w:szCs w:val="24"/>
        </w:rPr>
        <w:t>なお、元請負人と下請負人とがそれぞれに求められる役割を適切に果たし、事故のない安全な建設工事の現場を築くためには、両者が良好な信頼関係のもと、日々緊密なコミュニケーションを保ちながら、安全性の確保に向けた各取組を進めることが求められる。</w:t>
      </w:r>
    </w:p>
    <w:p w14:paraId="2293E210" w14:textId="77777777" w:rsidR="00887611" w:rsidRPr="00D83CC3" w:rsidRDefault="00887611" w:rsidP="00887611">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hint="eastAsia"/>
          <w:color w:val="000000" w:themeColor="text1"/>
          <w:sz w:val="22"/>
          <w:szCs w:val="24"/>
        </w:rPr>
        <w:lastRenderedPageBreak/>
        <w:t>このため、大阪労働局は、建設工事の現場における統括安全衛生管理に係る指導の徹底を図り、大阪府は、大阪労働局及び建設業労働災害防止協会大阪府支部と連携して、建設業法研修会等で建設工事の現場の安全衛生管理体制の重要性を周知する。</w:t>
      </w:r>
    </w:p>
    <w:p w14:paraId="433F5778" w14:textId="77777777" w:rsidR="008232E0" w:rsidRPr="00D83CC3" w:rsidRDefault="008232E0" w:rsidP="008232E0">
      <w:pPr>
        <w:rPr>
          <w:rFonts w:ascii="ＭＳ Ｐ明朝" w:eastAsia="ＭＳ Ｐ明朝" w:hAnsi="ＭＳ Ｐ明朝"/>
          <w:color w:val="000000" w:themeColor="text1"/>
          <w:szCs w:val="24"/>
        </w:rPr>
      </w:pPr>
    </w:p>
    <w:p w14:paraId="738FD417" w14:textId="0EA0A0A3" w:rsidR="003658F6" w:rsidRPr="00D83CC3" w:rsidRDefault="00F44D46" w:rsidP="008232E0">
      <w:pPr>
        <w:rPr>
          <w:rFonts w:ascii="ＭＳ Ｐ明朝" w:eastAsia="ＭＳ Ｐ明朝" w:hAnsi="ＭＳ Ｐ明朝"/>
          <w:color w:val="000000" w:themeColor="text1"/>
          <w:szCs w:val="24"/>
        </w:rPr>
      </w:pPr>
      <w:r w:rsidRPr="00D83CC3">
        <w:rPr>
          <w:rFonts w:ascii="ＭＳ Ｐゴシック" w:eastAsia="ＭＳ Ｐゴシック" w:hAnsi="ＭＳ Ｐゴシック" w:hint="eastAsia"/>
          <w:color w:val="000000" w:themeColor="text1"/>
          <w:sz w:val="20"/>
          <w:szCs w:val="24"/>
        </w:rPr>
        <w:t>【図1</w:t>
      </w:r>
      <w:r w:rsidR="00B24D60" w:rsidRPr="00D83CC3">
        <w:rPr>
          <w:rFonts w:ascii="ＭＳ Ｐゴシック" w:eastAsia="ＭＳ Ｐゴシック" w:hAnsi="ＭＳ Ｐゴシック" w:hint="eastAsia"/>
          <w:color w:val="000000" w:themeColor="text1"/>
          <w:sz w:val="20"/>
          <w:szCs w:val="24"/>
        </w:rPr>
        <w:t>7</w:t>
      </w:r>
      <w:r w:rsidR="003F37F0" w:rsidRPr="00D83CC3">
        <w:rPr>
          <w:rFonts w:ascii="ＭＳ Ｐゴシック" w:eastAsia="ＭＳ Ｐゴシック" w:hAnsi="ＭＳ Ｐゴシック" w:hint="eastAsia"/>
          <w:color w:val="000000" w:themeColor="text1"/>
          <w:sz w:val="20"/>
          <w:szCs w:val="24"/>
        </w:rPr>
        <w:t>】建設</w:t>
      </w:r>
      <w:r w:rsidR="00887611" w:rsidRPr="00D83CC3">
        <w:rPr>
          <w:rFonts w:ascii="ＭＳ Ｐゴシック" w:eastAsia="ＭＳ Ｐゴシック" w:hAnsi="ＭＳ Ｐゴシック" w:hint="eastAsia"/>
          <w:color w:val="000000" w:themeColor="text1"/>
          <w:sz w:val="20"/>
          <w:szCs w:val="24"/>
        </w:rPr>
        <w:t>工事の</w:t>
      </w:r>
      <w:r w:rsidR="003F37F0" w:rsidRPr="00D83CC3">
        <w:rPr>
          <w:rFonts w:ascii="ＭＳ Ｐゴシック" w:eastAsia="ＭＳ Ｐゴシック" w:hAnsi="ＭＳ Ｐゴシック" w:hint="eastAsia"/>
          <w:color w:val="000000" w:themeColor="text1"/>
          <w:sz w:val="20"/>
          <w:szCs w:val="24"/>
        </w:rPr>
        <w:t>現場における安全対策</w:t>
      </w:r>
    </w:p>
    <w:p w14:paraId="6FC866AC" w14:textId="573205E4" w:rsidR="00861DF0" w:rsidRDefault="00253194" w:rsidP="003F37F0">
      <w:pPr>
        <w:rPr>
          <w:rFonts w:ascii="ＭＳ Ｐゴシック" w:eastAsia="ＭＳ Ｐゴシック" w:hAnsi="ＭＳ Ｐゴシック"/>
          <w:sz w:val="20"/>
          <w:szCs w:val="24"/>
        </w:rPr>
      </w:pPr>
      <w:r>
        <w:rPr>
          <w:rFonts w:ascii="ＭＳ Ｐゴシック" w:eastAsia="ＭＳ Ｐゴシック" w:hAnsi="ＭＳ Ｐゴシック" w:hint="eastAsia"/>
          <w:noProof/>
          <w:sz w:val="20"/>
          <w:szCs w:val="24"/>
        </w:rPr>
        <w:drawing>
          <wp:anchor distT="0" distB="0" distL="114300" distR="114300" simplePos="0" relativeHeight="251835904" behindDoc="1" locked="0" layoutInCell="1" allowOverlap="1" wp14:anchorId="3518E9D3" wp14:editId="3C0C1FEB">
            <wp:simplePos x="0" y="0"/>
            <wp:positionH relativeFrom="margin">
              <wp:posOffset>0</wp:posOffset>
            </wp:positionH>
            <wp:positionV relativeFrom="paragraph">
              <wp:posOffset>0</wp:posOffset>
            </wp:positionV>
            <wp:extent cx="5426015" cy="1035685"/>
            <wp:effectExtent l="0" t="0" r="3810" b="0"/>
            <wp:wrapNone/>
            <wp:docPr id="100" name="図 100" descr="建設現場における安全対策は、元請負人による元請・下請事業者の労働者の混在作業による労働災害を防止するための連絡調整、指導、設備・機械等の安全確保、工事計画の届出。下請負人による作業計画の作成、元請への報告、下請負人同士の作業間の連絡調整がある" title="建設現場における安全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11.pn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26015" cy="1035685"/>
                    </a:xfrm>
                    <a:prstGeom prst="rect">
                      <a:avLst/>
                    </a:prstGeom>
                  </pic:spPr>
                </pic:pic>
              </a:graphicData>
            </a:graphic>
            <wp14:sizeRelH relativeFrom="margin">
              <wp14:pctWidth>0</wp14:pctWidth>
            </wp14:sizeRelH>
          </wp:anchor>
        </w:drawing>
      </w:r>
    </w:p>
    <w:p w14:paraId="32DF6A36" w14:textId="7431B21E" w:rsidR="00253194" w:rsidRDefault="00253194" w:rsidP="003F37F0">
      <w:pPr>
        <w:rPr>
          <w:rFonts w:ascii="ＭＳ Ｐゴシック" w:eastAsia="ＭＳ Ｐゴシック" w:hAnsi="ＭＳ Ｐゴシック"/>
          <w:sz w:val="20"/>
          <w:szCs w:val="24"/>
        </w:rPr>
      </w:pPr>
    </w:p>
    <w:p w14:paraId="318B1698" w14:textId="26E9BA89" w:rsidR="00253194" w:rsidRDefault="00253194" w:rsidP="003F37F0">
      <w:pPr>
        <w:rPr>
          <w:rFonts w:ascii="ＭＳ Ｐゴシック" w:eastAsia="ＭＳ Ｐゴシック" w:hAnsi="ＭＳ Ｐゴシック"/>
          <w:sz w:val="20"/>
          <w:szCs w:val="24"/>
        </w:rPr>
      </w:pPr>
    </w:p>
    <w:p w14:paraId="6FA5D5B6" w14:textId="544AAC45" w:rsidR="00253194" w:rsidRDefault="00253194" w:rsidP="003F37F0">
      <w:pPr>
        <w:rPr>
          <w:rFonts w:ascii="ＭＳ Ｐゴシック" w:eastAsia="ＭＳ Ｐゴシック" w:hAnsi="ＭＳ Ｐゴシック"/>
          <w:sz w:val="20"/>
          <w:szCs w:val="24"/>
        </w:rPr>
      </w:pPr>
    </w:p>
    <w:p w14:paraId="4FBFBEF6" w14:textId="50C6BEE7" w:rsidR="00253194" w:rsidRDefault="00253194" w:rsidP="003F37F0">
      <w:pPr>
        <w:rPr>
          <w:rFonts w:ascii="ＭＳ Ｐゴシック" w:eastAsia="ＭＳ Ｐゴシック" w:hAnsi="ＭＳ Ｐゴシック"/>
          <w:sz w:val="20"/>
          <w:szCs w:val="24"/>
        </w:rPr>
      </w:pPr>
    </w:p>
    <w:p w14:paraId="62F6E5DC" w14:textId="77777777" w:rsidR="00B74C8F" w:rsidRPr="008B3570" w:rsidRDefault="00B74C8F" w:rsidP="00345C6F">
      <w:pPr>
        <w:rPr>
          <w:rFonts w:ascii="ＭＳ Ｐゴシック" w:eastAsia="ＭＳ Ｐゴシック" w:hAnsi="ＭＳ Ｐゴシック" w:cstheme="majorBidi"/>
        </w:rPr>
      </w:pPr>
    </w:p>
    <w:p w14:paraId="34DD211C" w14:textId="77777777" w:rsidR="003F37F0" w:rsidRPr="008B3570" w:rsidRDefault="00B03EAF" w:rsidP="005643F3">
      <w:pPr>
        <w:pStyle w:val="3"/>
        <w:ind w:left="210" w:right="210"/>
        <w:rPr>
          <w:sz w:val="22"/>
        </w:rPr>
      </w:pPr>
      <w:bookmarkStart w:id="68" w:name="_Toc532911223"/>
      <w:bookmarkStart w:id="69" w:name="_Toc157621549"/>
      <w:r w:rsidRPr="008B3570">
        <w:rPr>
          <w:rFonts w:hint="eastAsia"/>
          <w:sz w:val="22"/>
        </w:rPr>
        <w:t>（２）</w:t>
      </w:r>
      <w:r w:rsidR="003F37F0" w:rsidRPr="008B3570">
        <w:rPr>
          <w:rFonts w:hint="eastAsia"/>
          <w:sz w:val="22"/>
        </w:rPr>
        <w:t>一人親方等の安全及び健康の確保</w:t>
      </w:r>
      <w:bookmarkEnd w:id="68"/>
      <w:bookmarkEnd w:id="69"/>
    </w:p>
    <w:p w14:paraId="760B7CA6" w14:textId="77777777" w:rsidR="00887611"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一人親方等の安全及び健康の確保を促進するためには、労働者だけでなく一人親方等も対象に含めて建設工事の現場における措置を統一的に実施することが必要である。</w:t>
      </w:r>
    </w:p>
    <w:p w14:paraId="31B9DF78" w14:textId="630A0548" w:rsidR="00887611" w:rsidRPr="00D83CC3" w:rsidRDefault="00887611" w:rsidP="0025361E">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大阪労働局は、大阪府と連携して、一人親方等の災害状況の周知を行うとともに、同一の建設工事の現場において、労働者と一人親方等の区別なく安全衛生教育を実施する等により、一人親方等の安全及び健康の確保に配慮するよう、建設業者に対して周知・啓発する。また、一人親方等に</w:t>
      </w:r>
      <w:r w:rsidR="001A72F7" w:rsidRPr="00D83CC3">
        <w:rPr>
          <w:rFonts w:ascii="ＭＳ Ｐ明朝" w:eastAsia="ＭＳ Ｐ明朝" w:hAnsi="ＭＳ Ｐ明朝" w:hint="eastAsia"/>
          <w:color w:val="000000" w:themeColor="text1"/>
          <w:sz w:val="22"/>
          <w:szCs w:val="24"/>
        </w:rPr>
        <w:t>一定の危険有害な</w:t>
      </w:r>
      <w:r w:rsidRPr="00D83CC3">
        <w:rPr>
          <w:rFonts w:ascii="ＭＳ Ｐ明朝" w:eastAsia="ＭＳ Ｐ明朝" w:hAnsi="ＭＳ Ｐ明朝" w:hint="eastAsia"/>
          <w:color w:val="000000" w:themeColor="text1"/>
          <w:sz w:val="22"/>
          <w:szCs w:val="24"/>
        </w:rPr>
        <w:t>作業の一部を請け負わせる建設業者</w:t>
      </w:r>
      <w:r w:rsidR="00710D5C" w:rsidRPr="00D83CC3">
        <w:rPr>
          <w:rFonts w:ascii="ＭＳ Ｐ明朝" w:eastAsia="ＭＳ Ｐ明朝" w:hAnsi="ＭＳ Ｐ明朝" w:hint="eastAsia"/>
          <w:color w:val="000000" w:themeColor="text1"/>
          <w:sz w:val="22"/>
          <w:szCs w:val="24"/>
        </w:rPr>
        <w:t>が</w:t>
      </w:r>
      <w:r w:rsidRPr="00D83CC3">
        <w:rPr>
          <w:rFonts w:ascii="ＭＳ Ｐ明朝" w:eastAsia="ＭＳ Ｐ明朝" w:hAnsi="ＭＳ Ｐ明朝" w:hint="eastAsia"/>
          <w:color w:val="000000" w:themeColor="text1"/>
          <w:sz w:val="22"/>
          <w:szCs w:val="24"/>
        </w:rPr>
        <w:t>一人親方等の安全及び健康の確保のための措置</w:t>
      </w:r>
      <w:r w:rsidR="001A72F7" w:rsidRPr="00D83CC3">
        <w:rPr>
          <w:rFonts w:ascii="ＭＳ Ｐ明朝" w:eastAsia="ＭＳ Ｐ明朝" w:hAnsi="ＭＳ Ｐ明朝" w:hint="eastAsia"/>
          <w:color w:val="000000" w:themeColor="text1"/>
          <w:sz w:val="22"/>
          <w:szCs w:val="24"/>
        </w:rPr>
        <w:t>を</w:t>
      </w:r>
      <w:r w:rsidRPr="00D83CC3">
        <w:rPr>
          <w:rFonts w:ascii="ＭＳ Ｐ明朝" w:eastAsia="ＭＳ Ｐ明朝" w:hAnsi="ＭＳ Ｐ明朝" w:hint="eastAsia"/>
          <w:color w:val="000000" w:themeColor="text1"/>
          <w:sz w:val="22"/>
          <w:szCs w:val="24"/>
        </w:rPr>
        <w:t>徹底</w:t>
      </w:r>
      <w:r w:rsidR="001A72F7" w:rsidRPr="00D83CC3">
        <w:rPr>
          <w:rFonts w:ascii="ＭＳ Ｐ明朝" w:eastAsia="ＭＳ Ｐ明朝" w:hAnsi="ＭＳ Ｐ明朝" w:hint="eastAsia"/>
          <w:color w:val="000000" w:themeColor="text1"/>
          <w:sz w:val="22"/>
          <w:szCs w:val="24"/>
        </w:rPr>
        <w:t>するよう、建設業者に対して</w:t>
      </w:r>
      <w:r w:rsidR="00D325BF" w:rsidRPr="00D83CC3">
        <w:rPr>
          <w:rFonts w:ascii="ＭＳ Ｐ明朝" w:eastAsia="ＭＳ Ｐ明朝" w:hAnsi="ＭＳ Ｐ明朝" w:hint="eastAsia"/>
          <w:color w:val="000000" w:themeColor="text1"/>
          <w:sz w:val="22"/>
          <w:szCs w:val="24"/>
        </w:rPr>
        <w:t>周知・指導</w:t>
      </w:r>
      <w:r w:rsidR="001A72F7" w:rsidRPr="00D83CC3">
        <w:rPr>
          <w:rFonts w:ascii="ＭＳ Ｐ明朝" w:eastAsia="ＭＳ Ｐ明朝" w:hAnsi="ＭＳ Ｐ明朝" w:hint="eastAsia"/>
          <w:color w:val="000000" w:themeColor="text1"/>
          <w:sz w:val="22"/>
          <w:szCs w:val="24"/>
        </w:rPr>
        <w:t>を行う。</w:t>
      </w:r>
    </w:p>
    <w:p w14:paraId="3334BD57" w14:textId="42BEDF7A" w:rsidR="00117243" w:rsidRPr="00D83CC3" w:rsidRDefault="00887611" w:rsidP="00887611">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また、厚生労働省は、一人親方等に対してその業務の特性や作業の実態を踏まえた安全衛生に関する知識習得等を支援する。</w:t>
      </w:r>
    </w:p>
    <w:p w14:paraId="095090A5" w14:textId="77777777" w:rsidR="00073BA9" w:rsidRPr="008B3570" w:rsidRDefault="00073BA9" w:rsidP="00073BA9">
      <w:pPr>
        <w:rPr>
          <w:sz w:val="22"/>
        </w:rPr>
      </w:pPr>
      <w:bookmarkStart w:id="70" w:name="_Toc532911224"/>
    </w:p>
    <w:p w14:paraId="72C9BBD7" w14:textId="6B43359A" w:rsidR="003F37F0" w:rsidRPr="00D83CC3" w:rsidRDefault="00B03EAF" w:rsidP="005643F3">
      <w:pPr>
        <w:pStyle w:val="3"/>
        <w:ind w:left="210" w:right="210"/>
        <w:rPr>
          <w:color w:val="000000" w:themeColor="text1"/>
          <w:sz w:val="22"/>
        </w:rPr>
      </w:pPr>
      <w:bookmarkStart w:id="71" w:name="_Toc157621550"/>
      <w:r w:rsidRPr="008B3570">
        <w:rPr>
          <w:rFonts w:hint="eastAsia"/>
          <w:sz w:val="22"/>
        </w:rPr>
        <w:t>（３</w:t>
      </w:r>
      <w:r w:rsidR="00066D82" w:rsidRPr="008B3570">
        <w:rPr>
          <w:rFonts w:hint="eastAsia"/>
          <w:sz w:val="22"/>
        </w:rPr>
        <w:t>）</w:t>
      </w:r>
      <w:r w:rsidR="003F37F0" w:rsidRPr="00B04D22">
        <w:rPr>
          <w:rFonts w:ascii="ＭＳ Ｐゴシック" w:hAnsi="ＭＳ Ｐゴシック" w:hint="eastAsia"/>
          <w:sz w:val="22"/>
        </w:rPr>
        <w:t>一人親方の労災保険特別加入</w:t>
      </w:r>
      <w:r w:rsidR="003F37F0" w:rsidRPr="00B04D22">
        <w:rPr>
          <w:rFonts w:ascii="ＭＳ Ｐゴシック" w:hAnsi="ＭＳ Ｐゴシック" w:hint="eastAsia"/>
          <w:color w:val="000000" w:themeColor="text1"/>
          <w:sz w:val="22"/>
        </w:rPr>
        <w:t>制度</w:t>
      </w:r>
      <w:bookmarkEnd w:id="70"/>
      <w:r w:rsidR="003B509F" w:rsidRPr="00B04D22">
        <w:rPr>
          <w:rFonts w:ascii="ＭＳ Ｐゴシック" w:hAnsi="ＭＳ Ｐゴシック" w:hint="eastAsia"/>
          <w:color w:val="000000" w:themeColor="text1"/>
        </w:rPr>
        <w:t>の加入促進等</w:t>
      </w:r>
      <w:bookmarkEnd w:id="71"/>
    </w:p>
    <w:p w14:paraId="46A6C2B3" w14:textId="12799405"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bookmarkStart w:id="72" w:name="_Toc484116956"/>
      <w:r w:rsidRPr="00D83CC3">
        <w:rPr>
          <w:rFonts w:ascii="ＭＳ Ｐ明朝" w:eastAsia="ＭＳ Ｐ明朝" w:hAnsi="ＭＳ Ｐ明朝" w:hint="eastAsia"/>
          <w:color w:val="000000" w:themeColor="text1"/>
          <w:sz w:val="22"/>
          <w:szCs w:val="24"/>
        </w:rPr>
        <w:t>一人親方については、本来の労災保険の対象とはならない</w:t>
      </w:r>
      <w:r w:rsidR="004F6753" w:rsidRPr="00D83CC3">
        <w:rPr>
          <w:rFonts w:ascii="ＭＳ Ｐ明朝" w:eastAsia="ＭＳ Ｐ明朝" w:hAnsi="ＭＳ Ｐ明朝" w:hint="eastAsia"/>
          <w:color w:val="000000" w:themeColor="text1"/>
          <w:sz w:val="22"/>
          <w:szCs w:val="24"/>
        </w:rPr>
        <w:t>ため</w:t>
      </w:r>
      <w:r w:rsidRPr="00D83CC3">
        <w:rPr>
          <w:rFonts w:ascii="ＭＳ Ｐ明朝" w:eastAsia="ＭＳ Ｐ明朝" w:hAnsi="ＭＳ Ｐ明朝" w:hint="eastAsia"/>
          <w:color w:val="000000" w:themeColor="text1"/>
          <w:sz w:val="22"/>
          <w:szCs w:val="24"/>
        </w:rPr>
        <w:t>、一人親方が労災保険への加入を希望する場合、特別加入者として任意加入する必要がある。</w:t>
      </w:r>
    </w:p>
    <w:p w14:paraId="06883A5A" w14:textId="77777777"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一方、一人親方のうち適正でないと考えられる者、すなわち、法定福利費等の労働関係諸経費の削減を意図し、本来雇用すべき技能労働者を個人事業主化させる、規制逃れを目的とした一人親方など、契約の形式が請負契約であっても、実態が雇用労働者である場合には、本来の労災保険の対象となるなど、労働者として扱われるべきである。</w:t>
      </w:r>
    </w:p>
    <w:p w14:paraId="333342B2" w14:textId="77777777"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大阪労働局は、労災保険への加入を希望する一人親方が漏れなく任意加入できるよう、他の関係団体・機関と連携して、一人親方に対する労災保険の特別加入制度への適切な加入について、積極的な促進を図る。</w:t>
      </w:r>
    </w:p>
    <w:p w14:paraId="509282C0" w14:textId="5D3036C4" w:rsidR="003B509F" w:rsidRPr="00D83CC3" w:rsidRDefault="003B509F" w:rsidP="003B509F">
      <w:pPr>
        <w:ind w:leftChars="100" w:left="210" w:firstLineChars="100" w:firstLine="220"/>
        <w:rPr>
          <w:rFonts w:ascii="ＭＳ Ｐ明朝" w:eastAsia="ＭＳ Ｐ明朝" w:hAnsi="ＭＳ Ｐ明朝"/>
          <w:color w:val="000000" w:themeColor="text1"/>
        </w:rPr>
      </w:pPr>
      <w:r w:rsidRPr="00D83CC3">
        <w:rPr>
          <w:rFonts w:ascii="ＭＳ Ｐ明朝" w:eastAsia="ＭＳ Ｐ明朝" w:hAnsi="ＭＳ Ｐ明朝" w:hint="eastAsia"/>
          <w:color w:val="000000" w:themeColor="text1"/>
          <w:sz w:val="22"/>
          <w:szCs w:val="24"/>
        </w:rPr>
        <w:t>また、契約の形式が請負契約であっても、実態が雇用労働者である場合には、労働者として扱うよう周知・指導を行う。近畿地方整備局及び大阪府は、大阪労働局と連携して、同様の周知を行うとともに、元請負人及び下請負人が一人親方の実態を適切に確認できるよう、そして、一人親方本人も</w:t>
      </w:r>
      <w:r w:rsidR="004824E1" w:rsidRPr="00D83CC3">
        <w:rPr>
          <w:rFonts w:ascii="ＭＳ Ｐ明朝" w:eastAsia="ＭＳ Ｐ明朝" w:hAnsi="ＭＳ Ｐ明朝" w:hint="eastAsia"/>
          <w:color w:val="000000" w:themeColor="text1"/>
          <w:sz w:val="22"/>
          <w:szCs w:val="24"/>
        </w:rPr>
        <w:t>契約の実態を</w:t>
      </w:r>
      <w:r w:rsidRPr="00D83CC3">
        <w:rPr>
          <w:rFonts w:ascii="ＭＳ Ｐ明朝" w:eastAsia="ＭＳ Ｐ明朝" w:hAnsi="ＭＳ Ｐ明朝" w:hint="eastAsia"/>
          <w:color w:val="000000" w:themeColor="text1"/>
          <w:sz w:val="22"/>
          <w:szCs w:val="24"/>
        </w:rPr>
        <w:t>自ら確認できるよう、国土交通省制定の「社会保険の加入に関する下請指導ガイドライン」に基づく「働き方自己診断チェックリスト」（※）の活用の促進を図る。併せて、一人親方が労災保険料等の費用を負担できるよう、一人親方と請負契約を締結する際には、取引の適正化及び必要経費を適切に反映した請負代金の確保に努めるよう周知</w:t>
      </w:r>
      <w:r w:rsidR="00497B99" w:rsidRPr="00D83CC3">
        <w:rPr>
          <w:rFonts w:ascii="ＭＳ Ｐ明朝" w:eastAsia="ＭＳ Ｐ明朝" w:hAnsi="ＭＳ Ｐ明朝" w:hint="eastAsia"/>
          <w:color w:val="000000" w:themeColor="text1"/>
          <w:sz w:val="22"/>
          <w:szCs w:val="24"/>
        </w:rPr>
        <w:t>を</w:t>
      </w:r>
      <w:r w:rsidRPr="00D83CC3">
        <w:rPr>
          <w:rFonts w:ascii="ＭＳ Ｐ明朝" w:eastAsia="ＭＳ Ｐ明朝" w:hAnsi="ＭＳ Ｐ明朝" w:hint="eastAsia"/>
          <w:color w:val="000000" w:themeColor="text1"/>
          <w:sz w:val="22"/>
          <w:szCs w:val="24"/>
        </w:rPr>
        <w:t>行う。</w:t>
      </w:r>
    </w:p>
    <w:p w14:paraId="06367719" w14:textId="299FB2C8" w:rsidR="00970A50" w:rsidRPr="00970A50" w:rsidRDefault="003B509F" w:rsidP="00970A50">
      <w:pPr>
        <w:widowControl/>
        <w:jc w:val="left"/>
        <w:rPr>
          <w:rFonts w:ascii="ＭＳ Ｐ明朝" w:eastAsia="ＭＳ Ｐ明朝" w:hAnsi="ＭＳ Ｐ明朝"/>
          <w:sz w:val="22"/>
          <w:szCs w:val="24"/>
        </w:rPr>
      </w:pPr>
      <w:r>
        <w:rPr>
          <w:rFonts w:ascii="ＭＳ Ｐ明朝" w:eastAsia="ＭＳ Ｐ明朝" w:hAnsi="ＭＳ Ｐ明朝"/>
          <w:sz w:val="22"/>
          <w:szCs w:val="24"/>
        </w:rPr>
        <w:br w:type="page"/>
      </w:r>
      <w:r w:rsidR="00970A50">
        <w:rPr>
          <w:rFonts w:ascii="ＭＳ Ｐ明朝" w:eastAsia="ＭＳ Ｐ明朝" w:hAnsi="ＭＳ Ｐ明朝"/>
          <w:sz w:val="22"/>
          <w:szCs w:val="24"/>
        </w:rPr>
        <w:lastRenderedPageBreak/>
        <w:br w:type="page"/>
      </w: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1913728" behindDoc="0" locked="0" layoutInCell="1" allowOverlap="1" wp14:anchorId="367FB0F9" wp14:editId="5239FCB1">
                <wp:simplePos x="0" y="0"/>
                <wp:positionH relativeFrom="margin">
                  <wp:posOffset>84455</wp:posOffset>
                </wp:positionH>
                <wp:positionV relativeFrom="paragraph">
                  <wp:posOffset>201930</wp:posOffset>
                </wp:positionV>
                <wp:extent cx="5311140" cy="7376160"/>
                <wp:effectExtent l="0" t="0" r="22860" b="15240"/>
                <wp:wrapTopAndBottom/>
                <wp:docPr id="137" name="角丸四角形 137"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311140" cy="7376160"/>
                        </a:xfrm>
                        <a:prstGeom prst="roundRect">
                          <a:avLst>
                            <a:gd name="adj" fmla="val 3771"/>
                          </a:avLst>
                        </a:prstGeom>
                        <a:noFill/>
                        <a:ln w="3175" cap="flat" cmpd="sng" algn="ctr">
                          <a:solidFill>
                            <a:sysClr val="windowText" lastClr="000000"/>
                          </a:solidFill>
                          <a:prstDash val="sysDot"/>
                        </a:ln>
                        <a:effectLst/>
                      </wps:spPr>
                      <wps:txbx>
                        <w:txbxContent>
                          <w:p w14:paraId="2012A4F6" w14:textId="77777777"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【参考】※働き方自己診断チェックリスト</w:t>
                            </w:r>
                          </w:p>
                          <w:p w14:paraId="064F24D9" w14:textId="77777777" w:rsidR="003B509F" w:rsidRPr="00567C79" w:rsidRDefault="003B509F" w:rsidP="003B509F">
                            <w:pPr>
                              <w:jc w:val="left"/>
                              <w:rPr>
                                <w:rFonts w:ascii="ＭＳ Ｐゴシック" w:eastAsia="ＭＳ Ｐゴシック" w:hAnsi="ＭＳ Ｐゴシック"/>
                                <w:szCs w:val="20"/>
                              </w:rPr>
                            </w:pPr>
                            <w:r>
                              <w:rPr>
                                <w:noProof/>
                              </w:rPr>
                              <w:drawing>
                                <wp:inline distT="0" distB="0" distL="0" distR="0" wp14:anchorId="25454424" wp14:editId="5C74F03B">
                                  <wp:extent cx="5002390" cy="6804660"/>
                                  <wp:effectExtent l="0" t="0" r="825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2834" cy="6846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FB0F9" id="角丸四角形 137" o:spid="_x0000_s1074"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margin-left:6.65pt;margin-top:15.9pt;width:418.2pt;height:580.8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" filled="f" strokecolor="windowText" strokeweight=".25pt">
                <v:stroke dashstyle="1 1"/>
                <v:textbox>
                  <w:txbxContent>
                    <w:p w14:paraId="2012A4F6" w14:textId="77777777"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【参考】※働き方自己診断チェックリスト</w:t>
                      </w:r>
                    </w:p>
                    <w:p w14:paraId="064F24D9" w14:textId="77777777" w:rsidR="003B509F" w:rsidRPr="00567C79" w:rsidRDefault="003B509F" w:rsidP="003B509F">
                      <w:pPr>
                        <w:jc w:val="left"/>
                        <w:rPr>
                          <w:rFonts w:ascii="ＭＳ Ｐゴシック" w:eastAsia="ＭＳ Ｐゴシック" w:hAnsi="ＭＳ Ｐゴシック"/>
                          <w:szCs w:val="20"/>
                        </w:rPr>
                      </w:pPr>
                      <w:r>
                        <w:rPr>
                          <w:noProof/>
                        </w:rPr>
                        <w:drawing>
                          <wp:inline distT="0" distB="0" distL="0" distR="0" wp14:anchorId="25454424" wp14:editId="5C74F03B">
                            <wp:extent cx="5002390" cy="6804660"/>
                            <wp:effectExtent l="0" t="0" r="825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2834" cy="6846072"/>
                                    </a:xfrm>
                                    <a:prstGeom prst="rect">
                                      <a:avLst/>
                                    </a:prstGeom>
                                  </pic:spPr>
                                </pic:pic>
                              </a:graphicData>
                            </a:graphic>
                          </wp:inline>
                        </w:drawing>
                      </w:r>
                    </w:p>
                  </w:txbxContent>
                </v:textbox>
                <w10:wrap type="topAndBottom" anchorx="margin"/>
              </v:roundrect>
            </w:pict>
          </mc:Fallback>
        </mc:AlternateContent>
      </w:r>
      <w:bookmarkStart w:id="73" w:name="_Toc532911225"/>
    </w:p>
    <w:p w14:paraId="5032BF32" w14:textId="3BF02133" w:rsidR="003F37F0" w:rsidRPr="00D83CC3" w:rsidRDefault="00B03EAF" w:rsidP="006A1017">
      <w:pPr>
        <w:pStyle w:val="2"/>
        <w:rPr>
          <w:color w:val="000000" w:themeColor="text1"/>
          <w:sz w:val="22"/>
        </w:rPr>
      </w:pPr>
      <w:bookmarkStart w:id="74" w:name="_Toc157621551"/>
      <w:r w:rsidRPr="008B3570">
        <w:rPr>
          <w:rFonts w:hint="eastAsia"/>
          <w:sz w:val="22"/>
        </w:rPr>
        <w:lastRenderedPageBreak/>
        <w:t>４．</w:t>
      </w:r>
      <w:r w:rsidR="003F37F0" w:rsidRPr="00D83CC3">
        <w:rPr>
          <w:rFonts w:hint="eastAsia"/>
          <w:color w:val="000000" w:themeColor="text1"/>
          <w:sz w:val="22"/>
        </w:rPr>
        <w:t>建設工事従事者の安全及び健康に配慮した設計、工法や資機材等の普及の促進</w:t>
      </w:r>
      <w:bookmarkEnd w:id="73"/>
      <w:bookmarkEnd w:id="74"/>
    </w:p>
    <w:p w14:paraId="4E114B3E" w14:textId="5499B91A"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ｉ－Ｃｏｎｓｔｒｕｃｔｉｏｎやインフラ分野の</w:t>
      </w:r>
      <w:r w:rsidRPr="00D83CC3">
        <w:rPr>
          <w:rFonts w:ascii="ＭＳ Ｐ明朝" w:eastAsia="ＭＳ Ｐ明朝" w:hAnsi="ＭＳ Ｐ明朝"/>
          <w:color w:val="000000" w:themeColor="text1"/>
          <w:sz w:val="22"/>
          <w:szCs w:val="24"/>
        </w:rPr>
        <w:t>DX</w:t>
      </w:r>
      <w:r w:rsidRPr="00D83CC3">
        <w:rPr>
          <w:rFonts w:ascii="ＭＳ Ｐ明朝" w:eastAsia="ＭＳ Ｐ明朝" w:hAnsi="ＭＳ Ｐ明朝" w:hint="eastAsia"/>
          <w:color w:val="000000" w:themeColor="text1"/>
          <w:sz w:val="22"/>
          <w:szCs w:val="24"/>
        </w:rPr>
        <w:t>の施策を建設工事の現場に導入することにより、建設生産システム全体の生産性向上を図り、死亡事故の撲滅等、魅力ある建設工事の現場を目指す必要がある。</w:t>
      </w:r>
    </w:p>
    <w:p w14:paraId="08806098" w14:textId="28255FE1"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このため、近畿地方整備局及び大阪府は、</w:t>
      </w:r>
      <w:r w:rsidRPr="00D83CC3">
        <w:rPr>
          <w:rFonts w:ascii="ＭＳ Ｐ明朝" w:eastAsia="ＭＳ Ｐ明朝" w:hAnsi="ＭＳ Ｐ明朝"/>
          <w:color w:val="000000" w:themeColor="text1"/>
          <w:sz w:val="22"/>
          <w:szCs w:val="24"/>
        </w:rPr>
        <w:t>ICT建設機械やUAV（ドローン等）を活用することで重機回りの丁張り作業や法面測量など危険を伴う作業等を減少させる「ＩＣＴの全面的な活用」を促進するとともに、建設機械施工の自動化・遠隔化、ロボットの活用等インフラ分野の</w:t>
      </w:r>
      <w:r w:rsidR="00F2187F">
        <w:rPr>
          <w:rFonts w:ascii="ＭＳ Ｐ明朝" w:eastAsia="ＭＳ Ｐ明朝" w:hAnsi="ＭＳ Ｐ明朝" w:hint="eastAsia"/>
          <w:color w:val="000000" w:themeColor="text1"/>
          <w:sz w:val="22"/>
          <w:szCs w:val="24"/>
        </w:rPr>
        <w:t>DX</w:t>
      </w:r>
      <w:r w:rsidRPr="00D83CC3">
        <w:rPr>
          <w:rFonts w:ascii="ＭＳ Ｐ明朝" w:eastAsia="ＭＳ Ｐ明朝" w:hAnsi="ＭＳ Ｐ明朝"/>
          <w:color w:val="000000" w:themeColor="text1"/>
          <w:sz w:val="22"/>
          <w:szCs w:val="24"/>
        </w:rPr>
        <w:t>において安全な工法等の活用を推進する。さらに、「公共工事等における新技術活用システム（※）」による新技術の活用を促進する。</w:t>
      </w:r>
      <w:r w:rsidRPr="00D83CC3">
        <w:rPr>
          <w:rFonts w:ascii="ＭＳ Ｐ明朝" w:eastAsia="ＭＳ Ｐ明朝" w:hAnsi="ＭＳ Ｐ明朝" w:hint="eastAsia"/>
          <w:color w:val="000000" w:themeColor="text1"/>
          <w:sz w:val="22"/>
          <w:szCs w:val="24"/>
        </w:rPr>
        <w:t>近畿地方整備局、大阪府及び建設業者団体は</w:t>
      </w:r>
      <w:r w:rsidR="00DC0C32" w:rsidRPr="00D83CC3">
        <w:rPr>
          <w:rFonts w:ascii="ＭＳ Ｐ明朝" w:eastAsia="ＭＳ Ｐ明朝" w:hAnsi="ＭＳ Ｐ明朝" w:hint="eastAsia"/>
          <w:color w:val="000000" w:themeColor="text1"/>
          <w:sz w:val="22"/>
          <w:szCs w:val="24"/>
        </w:rPr>
        <w:t>それぞれ</w:t>
      </w:r>
      <w:r w:rsidRPr="00D83CC3">
        <w:rPr>
          <w:rFonts w:ascii="ＭＳ Ｐ明朝" w:eastAsia="ＭＳ Ｐ明朝" w:hAnsi="ＭＳ Ｐ明朝" w:hint="eastAsia"/>
          <w:color w:val="000000" w:themeColor="text1"/>
          <w:sz w:val="22"/>
          <w:szCs w:val="24"/>
        </w:rPr>
        <w:t>、ＢＩＭ</w:t>
      </w:r>
      <w:r w:rsidRPr="00D83CC3">
        <w:rPr>
          <w:rFonts w:ascii="ＭＳ Ｐ明朝" w:eastAsia="ＭＳ Ｐ明朝" w:hAnsi="ＭＳ Ｐ明朝"/>
          <w:color w:val="000000" w:themeColor="text1"/>
          <w:sz w:val="22"/>
          <w:szCs w:val="24"/>
        </w:rPr>
        <w:t>/ＣＩＭ</w:t>
      </w:r>
      <w:r w:rsidRPr="00D83CC3">
        <w:rPr>
          <w:rFonts w:ascii="ＭＳ Ｐ明朝" w:eastAsia="ＭＳ Ｐ明朝" w:hAnsi="ＭＳ Ｐ明朝" w:hint="eastAsia"/>
          <w:color w:val="000000" w:themeColor="text1"/>
          <w:sz w:val="22"/>
          <w:szCs w:val="24"/>
        </w:rPr>
        <w:t>（</w:t>
      </w:r>
      <w:r w:rsidRPr="00D83CC3">
        <w:rPr>
          <w:rFonts w:ascii="ＭＳ Ｐ明朝" w:eastAsia="ＭＳ Ｐ明朝" w:hAnsi="ＭＳ Ｐ明朝"/>
          <w:color w:val="000000" w:themeColor="text1"/>
          <w:sz w:val="22"/>
          <w:szCs w:val="24"/>
        </w:rPr>
        <w:t>Building Information Modeling / Construction Information Modeling, Management）</w:t>
      </w:r>
      <w:r w:rsidRPr="00D83CC3">
        <w:rPr>
          <w:rFonts w:ascii="ＭＳ Ｐ明朝" w:eastAsia="ＭＳ Ｐ明朝" w:hAnsi="ＭＳ Ｐ明朝" w:hint="eastAsia"/>
          <w:color w:val="000000" w:themeColor="text1"/>
          <w:sz w:val="22"/>
          <w:szCs w:val="24"/>
        </w:rPr>
        <w:t>（※）</w:t>
      </w:r>
      <w:r w:rsidRPr="00D83CC3">
        <w:rPr>
          <w:rFonts w:ascii="ＭＳ Ｐ明朝" w:eastAsia="ＭＳ Ｐ明朝" w:hAnsi="ＭＳ Ｐ明朝"/>
          <w:color w:val="000000" w:themeColor="text1"/>
          <w:sz w:val="22"/>
          <w:szCs w:val="24"/>
        </w:rPr>
        <w:t>の安全衛生対策の活用事例も含め、施工の安全性に配慮した建築物等</w:t>
      </w:r>
      <w:r w:rsidRPr="00D83CC3">
        <w:rPr>
          <w:rFonts w:ascii="ＭＳ Ｐ明朝" w:eastAsia="ＭＳ Ｐ明朝" w:hAnsi="ＭＳ Ｐ明朝" w:hint="eastAsia"/>
          <w:color w:val="000000" w:themeColor="text1"/>
          <w:sz w:val="22"/>
          <w:szCs w:val="24"/>
        </w:rPr>
        <w:t>の設計に係る優良先行事例の収集・周知及び活用を行う。</w:t>
      </w:r>
    </w:p>
    <w:p w14:paraId="63F840EF" w14:textId="7FDAEBDC" w:rsidR="00D16129" w:rsidRPr="00D83CC3" w:rsidRDefault="003B509F" w:rsidP="003B509F">
      <w:pPr>
        <w:ind w:leftChars="100" w:left="210" w:firstLineChars="100" w:firstLine="220"/>
        <w:rPr>
          <w:rFonts w:ascii="ＭＳ Ｐゴシック" w:eastAsia="ＭＳ Ｐゴシック" w:hAnsi="ＭＳ Ｐゴシック"/>
          <w:color w:val="000000" w:themeColor="text1"/>
        </w:rPr>
      </w:pPr>
      <w:r w:rsidRPr="00D83CC3">
        <w:rPr>
          <w:rFonts w:ascii="ＭＳ Ｐ明朝" w:eastAsia="ＭＳ Ｐ明朝" w:hAnsi="ＭＳ Ｐ明朝" w:hint="eastAsia"/>
          <w:color w:val="000000" w:themeColor="text1"/>
          <w:sz w:val="22"/>
          <w:szCs w:val="24"/>
        </w:rPr>
        <w:t>また、大阪労働局は、安全な施工の普及を図るための厚生労働省が策定する各種ガイドラインを建設工事関係者連絡会議を通じて公共工事の発注者等に対して周知・啓発する。また、情報通信技術を活用した取組として、ウェアラブル端末等を利用して建設工事従事者の位置情報や生体情報等を収集し、事故の傾向の把握や予防策の検討を行うなど、</w:t>
      </w:r>
      <w:r w:rsidRPr="00D83CC3">
        <w:rPr>
          <w:rFonts w:ascii="ＭＳ Ｐ明朝" w:eastAsia="ＭＳ Ｐ明朝" w:hAnsi="ＭＳ Ｐ明朝"/>
          <w:color w:val="000000" w:themeColor="text1"/>
          <w:sz w:val="22"/>
          <w:szCs w:val="24"/>
        </w:rPr>
        <w:t>IoT等を活用した労働災害</w:t>
      </w:r>
      <w:r w:rsidRPr="00D83CC3">
        <w:rPr>
          <w:rFonts w:ascii="ＭＳ Ｐ明朝" w:eastAsia="ＭＳ Ｐ明朝" w:hAnsi="ＭＳ Ｐ明朝" w:hint="eastAsia"/>
          <w:color w:val="000000" w:themeColor="text1"/>
          <w:sz w:val="22"/>
          <w:szCs w:val="24"/>
        </w:rPr>
        <w:t>防止対策を促進する。</w:t>
      </w:r>
    </w:p>
    <w:p w14:paraId="45E00543" w14:textId="32394C44" w:rsidR="00D16129" w:rsidRPr="008B3570" w:rsidRDefault="003B509F" w:rsidP="003F37F0">
      <w:pPr>
        <w:rPr>
          <w:rFonts w:ascii="ＭＳ Ｐゴシック" w:eastAsia="ＭＳ Ｐゴシック" w:hAnsi="ＭＳ Ｐゴシック"/>
        </w:rPr>
      </w:pPr>
      <w:r w:rsidRPr="00397A15">
        <w:rPr>
          <w:rFonts w:ascii="ＭＳ Ｐゴシック" w:eastAsia="ＭＳ Ｐゴシック" w:hAnsi="ＭＳ Ｐゴシック" w:cs="Times New Roman" w:hint="eastAsia"/>
          <w:noProof/>
          <w:sz w:val="22"/>
          <w:szCs w:val="24"/>
        </w:rPr>
        <mc:AlternateContent>
          <mc:Choice Requires="wps">
            <w:drawing>
              <wp:anchor distT="0" distB="0" distL="114300" distR="114300" simplePos="0" relativeHeight="251915776" behindDoc="0" locked="0" layoutInCell="1" allowOverlap="1" wp14:anchorId="4F33EBF0" wp14:editId="30F4532D">
                <wp:simplePos x="0" y="0"/>
                <wp:positionH relativeFrom="margin">
                  <wp:posOffset>-22225</wp:posOffset>
                </wp:positionH>
                <wp:positionV relativeFrom="paragraph">
                  <wp:posOffset>323215</wp:posOffset>
                </wp:positionV>
                <wp:extent cx="5440680" cy="3779520"/>
                <wp:effectExtent l="0" t="0" r="26670" b="11430"/>
                <wp:wrapTopAndBottom/>
                <wp:docPr id="42" name="角丸四角形 23"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440680" cy="3779520"/>
                        </a:xfrm>
                        <a:prstGeom prst="roundRect">
                          <a:avLst>
                            <a:gd name="adj" fmla="val 2109"/>
                          </a:avLst>
                        </a:prstGeom>
                        <a:noFill/>
                        <a:ln w="3175" cap="flat" cmpd="sng" algn="ctr">
                          <a:solidFill>
                            <a:sysClr val="windowText" lastClr="000000"/>
                          </a:solidFill>
                          <a:prstDash val="sysDot"/>
                        </a:ln>
                        <a:effectLst/>
                      </wps:spPr>
                      <wps:txbx>
                        <w:txbxContent>
                          <w:p w14:paraId="49DCDF13" w14:textId="77777777" w:rsidR="00E33069" w:rsidRPr="00CF5B5C" w:rsidRDefault="00E33069" w:rsidP="00E33069">
                            <w:pPr>
                              <w:jc w:val="left"/>
                              <w:rPr>
                                <w:rFonts w:ascii="ＭＳ Ｐゴシック" w:eastAsia="ＭＳ Ｐゴシック" w:hAnsi="ＭＳ Ｐゴシック"/>
                                <w:szCs w:val="21"/>
                              </w:rPr>
                            </w:pPr>
                            <w:bookmarkStart w:id="75" w:name="_Hlk153975898"/>
                            <w:bookmarkStart w:id="76" w:name="_Hlk153975899"/>
                            <w:bookmarkStart w:id="77" w:name="_Hlk153975900"/>
                            <w:bookmarkStart w:id="78" w:name="_Hlk153975901"/>
                            <w:bookmarkStart w:id="79" w:name="_Hlk153975902"/>
                            <w:bookmarkStart w:id="80" w:name="_Hlk153975903"/>
                            <w:r w:rsidRPr="00CF5B5C">
                              <w:rPr>
                                <w:rFonts w:ascii="ＭＳ Ｐゴシック" w:eastAsia="ＭＳ Ｐゴシック" w:hAnsi="ＭＳ Ｐゴシック" w:hint="eastAsia"/>
                                <w:szCs w:val="21"/>
                              </w:rPr>
                              <w:t>【参考】※公共工事等に</w:t>
                            </w:r>
                            <w:r w:rsidRPr="00CF5B5C">
                              <w:rPr>
                                <w:rFonts w:ascii="ＭＳ Ｐゴシック" w:eastAsia="ＭＳ Ｐゴシック" w:hAnsi="ＭＳ Ｐゴシック"/>
                                <w:szCs w:val="21"/>
                              </w:rPr>
                              <w:t>おける</w:t>
                            </w:r>
                            <w:r w:rsidRPr="00CF5B5C">
                              <w:rPr>
                                <w:rFonts w:ascii="ＭＳ Ｐゴシック" w:eastAsia="ＭＳ Ｐゴシック" w:hAnsi="ＭＳ Ｐゴシック" w:hint="eastAsia"/>
                                <w:szCs w:val="21"/>
                              </w:rPr>
                              <w:t>新技術活用システム</w:t>
                            </w:r>
                          </w:p>
                          <w:p w14:paraId="3966B30B" w14:textId="77777777"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公共工事等における新技術活用システムとは、民間事業者等により開発された有用な新技術を公共工事等において積極的に活用していくためのシステムである。新技術情報提供システム（ＮＥＴＩＳ（※））を中核とする新技術情報の収集と共有化、直轄工事等での活用導入の手続き、効果の検証・評価、さらなる改良と技術開発という一連の流れを体系化。</w:t>
                            </w:r>
                          </w:p>
                          <w:p w14:paraId="33EF905A" w14:textId="77777777" w:rsidR="00E33069" w:rsidRPr="00D83CC3" w:rsidRDefault="00E33069" w:rsidP="00E33069">
                            <w:pPr>
                              <w:snapToGrid w:val="0"/>
                              <w:spacing w:line="240" w:lineRule="atLeas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w:t>
                            </w:r>
                            <w:r w:rsidRPr="00D83CC3">
                              <w:rPr>
                                <w:rFonts w:ascii="ＭＳ Ｐ明朝" w:eastAsia="ＭＳ Ｐ明朝" w:hAnsi="ＭＳ Ｐ明朝"/>
                                <w:color w:val="000000" w:themeColor="text1"/>
                                <w:sz w:val="20"/>
                                <w:szCs w:val="20"/>
                              </w:rPr>
                              <w:t>NETIS</w:t>
                            </w:r>
                          </w:p>
                          <w:p w14:paraId="0881A0FE" w14:textId="486FD788"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新技術活用システムの中核となるのが、新技術に関する情報収集・提供を図る手段として整備した新技術情報提供システム（：New Technology Information System）である。NETISに掲載された技術情報を発注者が検索することで、容易に新技術を検討することができ、発注者間でNETISを通じて情報を共有することができる。</w:t>
                            </w:r>
                          </w:p>
                          <w:p w14:paraId="7009F102" w14:textId="77777777" w:rsidR="00E33069" w:rsidRPr="00D83CC3" w:rsidRDefault="00E33069" w:rsidP="00E33069">
                            <w:pPr>
                              <w:snapToGrid w:val="0"/>
                              <w:spacing w:line="240" w:lineRule="atLeast"/>
                              <w:ind w:firstLineChars="100" w:firstLine="200"/>
                              <w:jc w:val="right"/>
                              <w:rPr>
                                <w:rFonts w:ascii="ＭＳ Ｐ明朝" w:eastAsia="ＭＳ Ｐ明朝" w:hAnsi="ＭＳ Ｐ明朝"/>
                                <w:color w:val="000000" w:themeColor="text1"/>
                                <w:sz w:val="20"/>
                                <w:szCs w:val="20"/>
                              </w:rPr>
                            </w:pPr>
                            <w:r w:rsidRPr="00D83CC3">
                              <w:rPr>
                                <w:rFonts w:ascii="ＭＳ Ｐ明朝" w:eastAsia="ＭＳ Ｐ明朝" w:hAnsi="ＭＳ Ｐ明朝" w:cs="Times New Roman" w:hint="eastAsia"/>
                                <w:color w:val="000000" w:themeColor="text1"/>
                                <w:sz w:val="20"/>
                                <w:szCs w:val="20"/>
                              </w:rPr>
                              <w:t>出典：</w:t>
                            </w:r>
                            <w:r w:rsidRPr="00D83CC3">
                              <w:rPr>
                                <w:rFonts w:ascii="ＭＳ Ｐ明朝" w:eastAsia="ＭＳ Ｐ明朝" w:hAnsi="ＭＳ Ｐ明朝" w:hint="eastAsia"/>
                                <w:color w:val="000000" w:themeColor="text1"/>
                                <w:sz w:val="20"/>
                                <w:szCs w:val="20"/>
                              </w:rPr>
                              <w:t>国土交通省ホームページ</w:t>
                            </w:r>
                          </w:p>
                          <w:p w14:paraId="764B8291" w14:textId="77777777" w:rsidR="00E33069" w:rsidRPr="00D83CC3" w:rsidRDefault="00E33069" w:rsidP="003B509F">
                            <w:pPr>
                              <w:jc w:val="left"/>
                              <w:rPr>
                                <w:rFonts w:ascii="ＭＳ Ｐゴシック" w:eastAsia="ＭＳ Ｐゴシック" w:hAnsi="ＭＳ Ｐゴシック"/>
                                <w:color w:val="000000" w:themeColor="text1"/>
                                <w:szCs w:val="21"/>
                              </w:rPr>
                            </w:pPr>
                          </w:p>
                          <w:p w14:paraId="77C802CF" w14:textId="582AA011"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【参考】※ＢＩＭ</w:t>
                            </w:r>
                            <w:r w:rsidRPr="00D83CC3">
                              <w:rPr>
                                <w:rFonts w:ascii="ＭＳ Ｐゴシック" w:eastAsia="ＭＳ Ｐゴシック" w:hAnsi="ＭＳ Ｐゴシック"/>
                                <w:color w:val="000000" w:themeColor="text1"/>
                                <w:szCs w:val="21"/>
                              </w:rPr>
                              <w:t>/ＣＩＭ</w:t>
                            </w:r>
                          </w:p>
                          <w:p w14:paraId="370DDC26" w14:textId="2989EE28" w:rsidR="003B509F" w:rsidRPr="00D83CC3" w:rsidRDefault="003B509F" w:rsidP="003B509F">
                            <w:pPr>
                              <w:spacing w:line="280" w:lineRule="exact"/>
                              <w:jc w:val="left"/>
                              <w:rPr>
                                <w:rFonts w:ascii="ＭＳ Ｐ明朝" w:eastAsia="ＭＳ Ｐ明朝" w:hAnsi="ＭＳ Ｐ明朝"/>
                                <w:color w:val="000000" w:themeColor="text1"/>
                              </w:rPr>
                            </w:pPr>
                            <w:r w:rsidRPr="00D83CC3">
                              <w:rPr>
                                <w:rFonts w:ascii="ＭＳ Ｐゴシック" w:eastAsia="ＭＳ Ｐゴシック" w:hAnsi="ＭＳ Ｐゴシック" w:hint="eastAsia"/>
                                <w:color w:val="000000" w:themeColor="text1"/>
                                <w:sz w:val="20"/>
                                <w:szCs w:val="20"/>
                              </w:rPr>
                              <w:t xml:space="preserve">　</w:t>
                            </w:r>
                            <w:r w:rsidRPr="00D83CC3">
                              <w:rPr>
                                <w:rFonts w:ascii="ＭＳ Ｐゴシック" w:eastAsia="ＭＳ Ｐゴシック" w:hAnsi="ＭＳ Ｐゴシック" w:hint="eastAsia"/>
                                <w:color w:val="000000" w:themeColor="text1"/>
                                <w:sz w:val="18"/>
                                <w:szCs w:val="18"/>
                              </w:rPr>
                              <w:t xml:space="preserve">　</w:t>
                            </w:r>
                            <w:r w:rsidR="00551DD2" w:rsidRPr="00D83CC3">
                              <w:rPr>
                                <w:rFonts w:ascii="ＭＳ Ｐ明朝" w:eastAsia="ＭＳ Ｐ明朝" w:hAnsi="ＭＳ Ｐ明朝"/>
                                <w:color w:val="000000" w:themeColor="text1"/>
                                <w:sz w:val="20"/>
                                <w:szCs w:val="21"/>
                              </w:rPr>
                              <w:t>BIM/CIM</w:t>
                            </w:r>
                            <w:r w:rsidR="00551DD2" w:rsidRPr="00D83CC3">
                              <w:rPr>
                                <w:rFonts w:ascii="ＭＳ Ｐ明朝" w:eastAsia="ＭＳ Ｐ明朝" w:hAnsi="ＭＳ Ｐ明朝" w:hint="eastAsia"/>
                                <w:color w:val="000000" w:themeColor="text1"/>
                                <w:sz w:val="20"/>
                                <w:szCs w:val="21"/>
                              </w:rPr>
                              <w:t>（</w:t>
                            </w:r>
                            <w:r w:rsidR="00551DD2" w:rsidRPr="00D83CC3">
                              <w:rPr>
                                <w:rFonts w:ascii="ＭＳ Ｐ明朝" w:eastAsia="ＭＳ Ｐ明朝" w:hAnsi="ＭＳ Ｐ明朝"/>
                                <w:color w:val="000000" w:themeColor="text1"/>
                                <w:sz w:val="20"/>
                                <w:szCs w:val="21"/>
                              </w:rPr>
                              <w:t>Building/ Construction Information Modeling, Management</w:t>
                            </w:r>
                            <w:r w:rsidR="00551DD2" w:rsidRPr="00D83CC3">
                              <w:rPr>
                                <w:rFonts w:ascii="ＭＳ Ｐ明朝" w:eastAsia="ＭＳ Ｐ明朝" w:hAnsi="ＭＳ Ｐ明朝" w:hint="eastAsia"/>
                                <w:color w:val="000000" w:themeColor="text1"/>
                                <w:sz w:val="20"/>
                                <w:szCs w:val="21"/>
                              </w:rPr>
                              <w:t>）とは、コンピュータ上に作成した３次元の形状情報（３次元モデル）に加え、構造物及び構造物を構成する部材等の名称、形状、寸法、物性及び物性値（強度等）、数量、そのほか付与が可能な情報（属性情報）とそれらを補足する資料（参照資料）を併せ持つ構造物に関連する情報モデル（</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モデル）を構築すること（</w:t>
                            </w:r>
                            <w:r w:rsidR="00551DD2" w:rsidRPr="00D83CC3">
                              <w:rPr>
                                <w:rFonts w:ascii="ＭＳ Ｐ明朝" w:eastAsia="ＭＳ Ｐ明朝" w:hAnsi="ＭＳ Ｐ明朝"/>
                                <w:color w:val="000000" w:themeColor="text1"/>
                                <w:sz w:val="20"/>
                                <w:szCs w:val="21"/>
                              </w:rPr>
                              <w:t>Building/ Construction Information Modeling</w:t>
                            </w:r>
                            <w:r w:rsidR="00551DD2" w:rsidRPr="00D83CC3">
                              <w:rPr>
                                <w:rFonts w:ascii="ＭＳ Ｐ明朝" w:eastAsia="ＭＳ Ｐ明朝" w:hAnsi="ＭＳ Ｐ明朝" w:hint="eastAsia"/>
                                <w:color w:val="000000" w:themeColor="text1"/>
                                <w:sz w:val="20"/>
                                <w:szCs w:val="21"/>
                              </w:rPr>
                              <w:t>）及び構築した</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モデルに内包される情報を管理・活用すること（</w:t>
                            </w:r>
                            <w:r w:rsidR="00551DD2" w:rsidRPr="00D83CC3">
                              <w:rPr>
                                <w:rFonts w:ascii="ＭＳ Ｐ明朝" w:eastAsia="ＭＳ Ｐ明朝" w:hAnsi="ＭＳ Ｐ明朝"/>
                                <w:color w:val="000000" w:themeColor="text1"/>
                                <w:sz w:val="20"/>
                                <w:szCs w:val="21"/>
                              </w:rPr>
                              <w:t>Building/ Construction Information Management</w:t>
                            </w:r>
                            <w:r w:rsidR="00551DD2" w:rsidRPr="00D83CC3">
                              <w:rPr>
                                <w:rFonts w:ascii="ＭＳ Ｐ明朝" w:eastAsia="ＭＳ Ｐ明朝" w:hAnsi="ＭＳ Ｐ明朝" w:hint="eastAsia"/>
                                <w:color w:val="000000" w:themeColor="text1"/>
                                <w:sz w:val="20"/>
                                <w:szCs w:val="21"/>
                              </w:rPr>
                              <w:t>）をいう。</w:t>
                            </w:r>
                          </w:p>
                          <w:p w14:paraId="1BAB9FA1" w14:textId="3C3EFF36" w:rsidR="002E5439" w:rsidRPr="003B509F" w:rsidRDefault="002E5439" w:rsidP="00CF5B5C">
                            <w:pPr>
                              <w:spacing w:line="280" w:lineRule="exact"/>
                              <w:jc w:val="right"/>
                              <w:rPr>
                                <w:rFonts w:ascii="ＭＳ Ｐゴシック" w:eastAsia="ＭＳ Ｐゴシック" w:hAnsi="ＭＳ Ｐゴシック"/>
                                <w:color w:val="FF0000"/>
                                <w:sz w:val="20"/>
                                <w:szCs w:val="20"/>
                                <w:u w:val="single"/>
                              </w:rPr>
                            </w:pPr>
                            <w:r w:rsidRPr="00CF5B5C">
                              <w:rPr>
                                <w:rFonts w:ascii="ＭＳ Ｐ明朝" w:eastAsia="ＭＳ Ｐ明朝" w:hAnsi="ＭＳ Ｐ明朝" w:hint="eastAsia"/>
                                <w:sz w:val="20"/>
                                <w:szCs w:val="21"/>
                              </w:rPr>
                              <w:t>出典：国土交通省「</w:t>
                            </w:r>
                            <w:r w:rsidRPr="00CF5B5C">
                              <w:rPr>
                                <w:rFonts w:ascii="ＭＳ Ｐ明朝" w:eastAsia="ＭＳ Ｐ明朝" w:hAnsi="ＭＳ Ｐ明朝"/>
                                <w:sz w:val="18"/>
                                <w:szCs w:val="18"/>
                              </w:rPr>
                              <w:t>BIM/CIM 活用ガイドライン（案）</w:t>
                            </w:r>
                            <w:r w:rsidRPr="00CF5B5C">
                              <w:rPr>
                                <w:rFonts w:ascii="ＭＳ Ｐ明朝" w:eastAsia="ＭＳ Ｐ明朝" w:hAnsi="ＭＳ Ｐ明朝" w:hint="eastAsia"/>
                                <w:sz w:val="18"/>
                                <w:szCs w:val="18"/>
                              </w:rPr>
                              <w:t>」（令和４年３月）</w:t>
                            </w:r>
                            <w:bookmarkEnd w:id="75"/>
                            <w:bookmarkEnd w:id="76"/>
                            <w:bookmarkEnd w:id="77"/>
                            <w:bookmarkEnd w:id="78"/>
                            <w:bookmarkEnd w:id="79"/>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3EBF0" id="角丸四角形 23" o:spid="_x0000_s1075"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1.75pt;margin-top:25.45pt;width:428.4pt;height:297.6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" filled="f" strokecolor="windowText" strokeweight=".25pt">
                <v:stroke dashstyle="1 1"/>
                <v:textbox>
                  <w:txbxContent>
                    <w:p w14:paraId="49DCDF13" w14:textId="77777777" w:rsidR="00E33069" w:rsidRPr="00CF5B5C" w:rsidRDefault="00E33069" w:rsidP="00E33069">
                      <w:pPr>
                        <w:jc w:val="left"/>
                        <w:rPr>
                          <w:rFonts w:ascii="ＭＳ Ｐゴシック" w:eastAsia="ＭＳ Ｐゴシック" w:hAnsi="ＭＳ Ｐゴシック"/>
                          <w:szCs w:val="21"/>
                        </w:rPr>
                      </w:pPr>
                      <w:bookmarkStart w:id="81" w:name="_Hlk153975898"/>
                      <w:bookmarkStart w:id="82" w:name="_Hlk153975899"/>
                      <w:bookmarkStart w:id="83" w:name="_Hlk153975900"/>
                      <w:bookmarkStart w:id="84" w:name="_Hlk153975901"/>
                      <w:bookmarkStart w:id="85" w:name="_Hlk153975902"/>
                      <w:bookmarkStart w:id="86" w:name="_Hlk153975903"/>
                      <w:r w:rsidRPr="00CF5B5C">
                        <w:rPr>
                          <w:rFonts w:ascii="ＭＳ Ｐゴシック" w:eastAsia="ＭＳ Ｐゴシック" w:hAnsi="ＭＳ Ｐゴシック" w:hint="eastAsia"/>
                          <w:szCs w:val="21"/>
                        </w:rPr>
                        <w:t>【参考】※公共工事等に</w:t>
                      </w:r>
                      <w:r w:rsidRPr="00CF5B5C">
                        <w:rPr>
                          <w:rFonts w:ascii="ＭＳ Ｐゴシック" w:eastAsia="ＭＳ Ｐゴシック" w:hAnsi="ＭＳ Ｐゴシック"/>
                          <w:szCs w:val="21"/>
                        </w:rPr>
                        <w:t>おける</w:t>
                      </w:r>
                      <w:r w:rsidRPr="00CF5B5C">
                        <w:rPr>
                          <w:rFonts w:ascii="ＭＳ Ｐゴシック" w:eastAsia="ＭＳ Ｐゴシック" w:hAnsi="ＭＳ Ｐゴシック" w:hint="eastAsia"/>
                          <w:szCs w:val="21"/>
                        </w:rPr>
                        <w:t>新技術活用システム</w:t>
                      </w:r>
                    </w:p>
                    <w:p w14:paraId="3966B30B" w14:textId="77777777"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公共工事等における新技術活用システムとは、民間事業者等により開発された有用な新技術を公共工事等において積極的に活用していくためのシステムである。新技術情報提供システム（ＮＥＴＩＳ（※））を中核とする新技術情報の収集と共有化、直轄工事等での活用導入の手続き、効果の検証・評価、さらなる改良と技術開発という一連の流れを体系化。</w:t>
                      </w:r>
                    </w:p>
                    <w:p w14:paraId="33EF905A" w14:textId="77777777" w:rsidR="00E33069" w:rsidRPr="00D83CC3" w:rsidRDefault="00E33069" w:rsidP="00E33069">
                      <w:pPr>
                        <w:snapToGrid w:val="0"/>
                        <w:spacing w:line="240" w:lineRule="atLeast"/>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w:t>
                      </w:r>
                      <w:r w:rsidRPr="00D83CC3">
                        <w:rPr>
                          <w:rFonts w:ascii="ＭＳ Ｐ明朝" w:eastAsia="ＭＳ Ｐ明朝" w:hAnsi="ＭＳ Ｐ明朝"/>
                          <w:color w:val="000000" w:themeColor="text1"/>
                          <w:sz w:val="20"/>
                          <w:szCs w:val="20"/>
                        </w:rPr>
                        <w:t>NETIS</w:t>
                      </w:r>
                    </w:p>
                    <w:p w14:paraId="0881A0FE" w14:textId="486FD788" w:rsidR="00E33069" w:rsidRPr="00D83CC3" w:rsidRDefault="00E33069" w:rsidP="00E33069">
                      <w:pPr>
                        <w:snapToGrid w:val="0"/>
                        <w:spacing w:line="240" w:lineRule="atLeast"/>
                        <w:ind w:firstLineChars="100" w:firstLine="200"/>
                        <w:jc w:val="left"/>
                        <w:rPr>
                          <w:rFonts w:ascii="ＭＳ Ｐ明朝" w:eastAsia="ＭＳ Ｐ明朝" w:hAnsi="ＭＳ Ｐ明朝"/>
                          <w:color w:val="000000" w:themeColor="text1"/>
                          <w:sz w:val="20"/>
                          <w:szCs w:val="20"/>
                        </w:rPr>
                      </w:pPr>
                      <w:r w:rsidRPr="00D83CC3">
                        <w:rPr>
                          <w:rFonts w:ascii="ＭＳ Ｐ明朝" w:eastAsia="ＭＳ Ｐ明朝" w:hAnsi="ＭＳ Ｐ明朝" w:hint="eastAsia"/>
                          <w:color w:val="000000" w:themeColor="text1"/>
                          <w:sz w:val="20"/>
                          <w:szCs w:val="20"/>
                        </w:rPr>
                        <w:t>新技術活用システムの中核となるのが、新技術に関する情報収集・提供を図る手段として整備した新技術情報提供システム（：New Technology Information System）である。NETISに掲載された技術情報を発注者が検索することで、容易に新技術を検討することができ、発注者間でNETISを通じて情報を共有することができる。</w:t>
                      </w:r>
                    </w:p>
                    <w:p w14:paraId="7009F102" w14:textId="77777777" w:rsidR="00E33069" w:rsidRPr="00D83CC3" w:rsidRDefault="00E33069" w:rsidP="00E33069">
                      <w:pPr>
                        <w:snapToGrid w:val="0"/>
                        <w:spacing w:line="240" w:lineRule="atLeast"/>
                        <w:ind w:firstLineChars="100" w:firstLine="200"/>
                        <w:jc w:val="right"/>
                        <w:rPr>
                          <w:rFonts w:ascii="ＭＳ Ｐ明朝" w:eastAsia="ＭＳ Ｐ明朝" w:hAnsi="ＭＳ Ｐ明朝"/>
                          <w:color w:val="000000" w:themeColor="text1"/>
                          <w:sz w:val="20"/>
                          <w:szCs w:val="20"/>
                        </w:rPr>
                      </w:pPr>
                      <w:r w:rsidRPr="00D83CC3">
                        <w:rPr>
                          <w:rFonts w:ascii="ＭＳ Ｐ明朝" w:eastAsia="ＭＳ Ｐ明朝" w:hAnsi="ＭＳ Ｐ明朝" w:cs="Times New Roman" w:hint="eastAsia"/>
                          <w:color w:val="000000" w:themeColor="text1"/>
                          <w:sz w:val="20"/>
                          <w:szCs w:val="20"/>
                        </w:rPr>
                        <w:t>出典：</w:t>
                      </w:r>
                      <w:r w:rsidRPr="00D83CC3">
                        <w:rPr>
                          <w:rFonts w:ascii="ＭＳ Ｐ明朝" w:eastAsia="ＭＳ Ｐ明朝" w:hAnsi="ＭＳ Ｐ明朝" w:hint="eastAsia"/>
                          <w:color w:val="000000" w:themeColor="text1"/>
                          <w:sz w:val="20"/>
                          <w:szCs w:val="20"/>
                        </w:rPr>
                        <w:t>国土交通省ホームページ</w:t>
                      </w:r>
                    </w:p>
                    <w:p w14:paraId="764B8291" w14:textId="77777777" w:rsidR="00E33069" w:rsidRPr="00D83CC3" w:rsidRDefault="00E33069" w:rsidP="003B509F">
                      <w:pPr>
                        <w:jc w:val="left"/>
                        <w:rPr>
                          <w:rFonts w:ascii="ＭＳ Ｐゴシック" w:eastAsia="ＭＳ Ｐゴシック" w:hAnsi="ＭＳ Ｐゴシック"/>
                          <w:color w:val="000000" w:themeColor="text1"/>
                          <w:szCs w:val="21"/>
                        </w:rPr>
                      </w:pPr>
                    </w:p>
                    <w:p w14:paraId="77C802CF" w14:textId="582AA011" w:rsidR="003B509F" w:rsidRPr="00D83CC3" w:rsidRDefault="003B509F" w:rsidP="003B509F">
                      <w:pPr>
                        <w:jc w:val="left"/>
                        <w:rPr>
                          <w:rFonts w:ascii="ＭＳ Ｐゴシック" w:eastAsia="ＭＳ Ｐゴシック" w:hAnsi="ＭＳ Ｐゴシック"/>
                          <w:color w:val="000000" w:themeColor="text1"/>
                          <w:szCs w:val="21"/>
                        </w:rPr>
                      </w:pPr>
                      <w:r w:rsidRPr="00D83CC3">
                        <w:rPr>
                          <w:rFonts w:ascii="ＭＳ Ｐゴシック" w:eastAsia="ＭＳ Ｐゴシック" w:hAnsi="ＭＳ Ｐゴシック" w:hint="eastAsia"/>
                          <w:color w:val="000000" w:themeColor="text1"/>
                          <w:szCs w:val="21"/>
                        </w:rPr>
                        <w:t>【参考】※ＢＩＭ</w:t>
                      </w:r>
                      <w:r w:rsidRPr="00D83CC3">
                        <w:rPr>
                          <w:rFonts w:ascii="ＭＳ Ｐゴシック" w:eastAsia="ＭＳ Ｐゴシック" w:hAnsi="ＭＳ Ｐゴシック"/>
                          <w:color w:val="000000" w:themeColor="text1"/>
                          <w:szCs w:val="21"/>
                        </w:rPr>
                        <w:t>/ＣＩＭ</w:t>
                      </w:r>
                    </w:p>
                    <w:p w14:paraId="370DDC26" w14:textId="2989EE28" w:rsidR="003B509F" w:rsidRPr="00D83CC3" w:rsidRDefault="003B509F" w:rsidP="003B509F">
                      <w:pPr>
                        <w:spacing w:line="280" w:lineRule="exact"/>
                        <w:jc w:val="left"/>
                        <w:rPr>
                          <w:rFonts w:ascii="ＭＳ Ｐ明朝" w:eastAsia="ＭＳ Ｐ明朝" w:hAnsi="ＭＳ Ｐ明朝"/>
                          <w:color w:val="000000" w:themeColor="text1"/>
                        </w:rPr>
                      </w:pPr>
                      <w:r w:rsidRPr="00D83CC3">
                        <w:rPr>
                          <w:rFonts w:ascii="ＭＳ Ｐゴシック" w:eastAsia="ＭＳ Ｐゴシック" w:hAnsi="ＭＳ Ｐゴシック" w:hint="eastAsia"/>
                          <w:color w:val="000000" w:themeColor="text1"/>
                          <w:sz w:val="20"/>
                          <w:szCs w:val="20"/>
                        </w:rPr>
                        <w:t xml:space="preserve">　</w:t>
                      </w:r>
                      <w:r w:rsidRPr="00D83CC3">
                        <w:rPr>
                          <w:rFonts w:ascii="ＭＳ Ｐゴシック" w:eastAsia="ＭＳ Ｐゴシック" w:hAnsi="ＭＳ Ｐゴシック" w:hint="eastAsia"/>
                          <w:color w:val="000000" w:themeColor="text1"/>
                          <w:sz w:val="18"/>
                          <w:szCs w:val="18"/>
                        </w:rPr>
                        <w:t xml:space="preserve">　</w:t>
                      </w:r>
                      <w:r w:rsidR="00551DD2" w:rsidRPr="00D83CC3">
                        <w:rPr>
                          <w:rFonts w:ascii="ＭＳ Ｐ明朝" w:eastAsia="ＭＳ Ｐ明朝" w:hAnsi="ＭＳ Ｐ明朝"/>
                          <w:color w:val="000000" w:themeColor="text1"/>
                          <w:sz w:val="20"/>
                          <w:szCs w:val="21"/>
                        </w:rPr>
                        <w:t>BIM/CIM</w:t>
                      </w:r>
                      <w:r w:rsidR="00551DD2" w:rsidRPr="00D83CC3">
                        <w:rPr>
                          <w:rFonts w:ascii="ＭＳ Ｐ明朝" w:eastAsia="ＭＳ Ｐ明朝" w:hAnsi="ＭＳ Ｐ明朝" w:hint="eastAsia"/>
                          <w:color w:val="000000" w:themeColor="text1"/>
                          <w:sz w:val="20"/>
                          <w:szCs w:val="21"/>
                        </w:rPr>
                        <w:t>（</w:t>
                      </w:r>
                      <w:r w:rsidR="00551DD2" w:rsidRPr="00D83CC3">
                        <w:rPr>
                          <w:rFonts w:ascii="ＭＳ Ｐ明朝" w:eastAsia="ＭＳ Ｐ明朝" w:hAnsi="ＭＳ Ｐ明朝"/>
                          <w:color w:val="000000" w:themeColor="text1"/>
                          <w:sz w:val="20"/>
                          <w:szCs w:val="21"/>
                        </w:rPr>
                        <w:t>Building/ Construction Information Modeling, Management</w:t>
                      </w:r>
                      <w:r w:rsidR="00551DD2" w:rsidRPr="00D83CC3">
                        <w:rPr>
                          <w:rFonts w:ascii="ＭＳ Ｐ明朝" w:eastAsia="ＭＳ Ｐ明朝" w:hAnsi="ＭＳ Ｐ明朝" w:hint="eastAsia"/>
                          <w:color w:val="000000" w:themeColor="text1"/>
                          <w:sz w:val="20"/>
                          <w:szCs w:val="21"/>
                        </w:rPr>
                        <w:t>）とは、コンピュータ上に作成した３次元の形状情報（３次元モデル）に加え、構造物及び構造物を構成する部材等の名称、形状、寸法、物性及び物性値（強度等）、数量、そのほか付与が可能な情報（属性情報）とそれらを補足する資料（参照資料）を併せ持つ構造物に関連する情報モデル（</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モデル）を構築すること（</w:t>
                      </w:r>
                      <w:r w:rsidR="00551DD2" w:rsidRPr="00D83CC3">
                        <w:rPr>
                          <w:rFonts w:ascii="ＭＳ Ｐ明朝" w:eastAsia="ＭＳ Ｐ明朝" w:hAnsi="ＭＳ Ｐ明朝"/>
                          <w:color w:val="000000" w:themeColor="text1"/>
                          <w:sz w:val="20"/>
                          <w:szCs w:val="21"/>
                        </w:rPr>
                        <w:t>Building/ Construction Information Modeling</w:t>
                      </w:r>
                      <w:r w:rsidR="00551DD2" w:rsidRPr="00D83CC3">
                        <w:rPr>
                          <w:rFonts w:ascii="ＭＳ Ｐ明朝" w:eastAsia="ＭＳ Ｐ明朝" w:hAnsi="ＭＳ Ｐ明朝" w:hint="eastAsia"/>
                          <w:color w:val="000000" w:themeColor="text1"/>
                          <w:sz w:val="20"/>
                          <w:szCs w:val="21"/>
                        </w:rPr>
                        <w:t>）及び構築した</w:t>
                      </w:r>
                      <w:r w:rsidR="00551DD2" w:rsidRPr="00D83CC3">
                        <w:rPr>
                          <w:rFonts w:ascii="ＭＳ Ｐ明朝" w:eastAsia="ＭＳ Ｐ明朝" w:hAnsi="ＭＳ Ｐ明朝"/>
                          <w:color w:val="000000" w:themeColor="text1"/>
                          <w:sz w:val="20"/>
                          <w:szCs w:val="21"/>
                        </w:rPr>
                        <w:t xml:space="preserve">BIM/CIM </w:t>
                      </w:r>
                      <w:r w:rsidR="00551DD2" w:rsidRPr="00D83CC3">
                        <w:rPr>
                          <w:rFonts w:ascii="ＭＳ Ｐ明朝" w:eastAsia="ＭＳ Ｐ明朝" w:hAnsi="ＭＳ Ｐ明朝" w:hint="eastAsia"/>
                          <w:color w:val="000000" w:themeColor="text1"/>
                          <w:sz w:val="20"/>
                          <w:szCs w:val="21"/>
                        </w:rPr>
                        <w:t>モデルに内包される情報を管理・活用すること（</w:t>
                      </w:r>
                      <w:r w:rsidR="00551DD2" w:rsidRPr="00D83CC3">
                        <w:rPr>
                          <w:rFonts w:ascii="ＭＳ Ｐ明朝" w:eastAsia="ＭＳ Ｐ明朝" w:hAnsi="ＭＳ Ｐ明朝"/>
                          <w:color w:val="000000" w:themeColor="text1"/>
                          <w:sz w:val="20"/>
                          <w:szCs w:val="21"/>
                        </w:rPr>
                        <w:t>Building/ Construction Information Management</w:t>
                      </w:r>
                      <w:r w:rsidR="00551DD2" w:rsidRPr="00D83CC3">
                        <w:rPr>
                          <w:rFonts w:ascii="ＭＳ Ｐ明朝" w:eastAsia="ＭＳ Ｐ明朝" w:hAnsi="ＭＳ Ｐ明朝" w:hint="eastAsia"/>
                          <w:color w:val="000000" w:themeColor="text1"/>
                          <w:sz w:val="20"/>
                          <w:szCs w:val="21"/>
                        </w:rPr>
                        <w:t>）をいう。</w:t>
                      </w:r>
                    </w:p>
                    <w:p w14:paraId="1BAB9FA1" w14:textId="3C3EFF36" w:rsidR="002E5439" w:rsidRPr="003B509F" w:rsidRDefault="002E5439" w:rsidP="00CF5B5C">
                      <w:pPr>
                        <w:spacing w:line="280" w:lineRule="exact"/>
                        <w:jc w:val="right"/>
                        <w:rPr>
                          <w:rFonts w:ascii="ＭＳ Ｐゴシック" w:eastAsia="ＭＳ Ｐゴシック" w:hAnsi="ＭＳ Ｐゴシック"/>
                          <w:color w:val="FF0000"/>
                          <w:sz w:val="20"/>
                          <w:szCs w:val="20"/>
                          <w:u w:val="single"/>
                        </w:rPr>
                      </w:pPr>
                      <w:r w:rsidRPr="00CF5B5C">
                        <w:rPr>
                          <w:rFonts w:ascii="ＭＳ Ｐ明朝" w:eastAsia="ＭＳ Ｐ明朝" w:hAnsi="ＭＳ Ｐ明朝" w:hint="eastAsia"/>
                          <w:sz w:val="20"/>
                          <w:szCs w:val="21"/>
                        </w:rPr>
                        <w:t>出典：国土交通省「</w:t>
                      </w:r>
                      <w:r w:rsidRPr="00CF5B5C">
                        <w:rPr>
                          <w:rFonts w:ascii="ＭＳ Ｐ明朝" w:eastAsia="ＭＳ Ｐ明朝" w:hAnsi="ＭＳ Ｐ明朝"/>
                          <w:sz w:val="18"/>
                          <w:szCs w:val="18"/>
                        </w:rPr>
                        <w:t>BIM/CIM 活用ガイドライン（案）</w:t>
                      </w:r>
                      <w:r w:rsidRPr="00CF5B5C">
                        <w:rPr>
                          <w:rFonts w:ascii="ＭＳ Ｐ明朝" w:eastAsia="ＭＳ Ｐ明朝" w:hAnsi="ＭＳ Ｐ明朝" w:hint="eastAsia"/>
                          <w:sz w:val="18"/>
                          <w:szCs w:val="18"/>
                        </w:rPr>
                        <w:t>」（令和４年３月）</w:t>
                      </w:r>
                      <w:bookmarkEnd w:id="81"/>
                      <w:bookmarkEnd w:id="82"/>
                      <w:bookmarkEnd w:id="83"/>
                      <w:bookmarkEnd w:id="84"/>
                      <w:bookmarkEnd w:id="85"/>
                      <w:bookmarkEnd w:id="86"/>
                    </w:p>
                  </w:txbxContent>
                </v:textbox>
                <w10:wrap type="topAndBottom" anchorx="margin"/>
              </v:roundrect>
            </w:pict>
          </mc:Fallback>
        </mc:AlternateContent>
      </w:r>
    </w:p>
    <w:p w14:paraId="3E36BF85" w14:textId="77777777" w:rsidR="00D16129" w:rsidRPr="008B3570" w:rsidRDefault="00D16129" w:rsidP="003F37F0">
      <w:pPr>
        <w:rPr>
          <w:rFonts w:ascii="ＭＳ Ｐゴシック" w:eastAsia="ＭＳ Ｐゴシック" w:hAnsi="ＭＳ Ｐゴシック"/>
        </w:rPr>
      </w:pPr>
    </w:p>
    <w:p w14:paraId="17D2D8E8" w14:textId="77777777" w:rsidR="00D16129" w:rsidRPr="008B3570" w:rsidRDefault="00D16129" w:rsidP="00C0042A">
      <w:pPr>
        <w:rPr>
          <w:rFonts w:ascii="ＭＳ Ｐゴシック" w:eastAsia="ＭＳ Ｐゴシック" w:hAnsi="ＭＳ Ｐゴシック"/>
        </w:rPr>
      </w:pPr>
    </w:p>
    <w:p w14:paraId="0ED7F17C" w14:textId="77777777" w:rsidR="00C0042A" w:rsidRPr="008B3570" w:rsidRDefault="00C0042A" w:rsidP="00C0042A">
      <w:pPr>
        <w:rPr>
          <w:rFonts w:ascii="ＭＳ Ｐゴシック" w:eastAsia="ＭＳ Ｐゴシック" w:hAnsi="ＭＳ Ｐゴシック"/>
        </w:rPr>
      </w:pPr>
    </w:p>
    <w:p w14:paraId="0D57D42D" w14:textId="77777777" w:rsidR="00C0042A" w:rsidRPr="008B3570" w:rsidRDefault="00C0042A" w:rsidP="00C0042A">
      <w:pPr>
        <w:rPr>
          <w:rFonts w:ascii="ＭＳ Ｐゴシック" w:eastAsia="ＭＳ Ｐゴシック" w:hAnsi="ＭＳ Ｐゴシック"/>
          <w:sz w:val="20"/>
        </w:rPr>
      </w:pPr>
    </w:p>
    <w:p w14:paraId="7D7389AD" w14:textId="77777777" w:rsidR="003F37F0" w:rsidRPr="008B3570" w:rsidRDefault="003F37F0" w:rsidP="00C0042A">
      <w:pPr>
        <w:rPr>
          <w:rFonts w:ascii="ＭＳ Ｐゴシック" w:eastAsia="ＭＳ Ｐゴシック" w:hAnsi="ＭＳ Ｐゴシック"/>
        </w:rPr>
      </w:pPr>
      <w:r w:rsidRPr="008B3570">
        <w:rPr>
          <w:rFonts w:ascii="ＭＳ Ｐゴシック" w:eastAsia="ＭＳ Ｐゴシック" w:hAnsi="ＭＳ Ｐゴシック"/>
        </w:rPr>
        <w:br w:type="page"/>
      </w:r>
    </w:p>
    <w:p w14:paraId="5475AF0D" w14:textId="77777777" w:rsidR="003F37F0" w:rsidRPr="008B3570" w:rsidRDefault="00B03EAF" w:rsidP="001C4DB5">
      <w:pPr>
        <w:pStyle w:val="2"/>
        <w:ind w:leftChars="100" w:left="210" w:rightChars="100" w:right="210"/>
        <w:rPr>
          <w:sz w:val="22"/>
        </w:rPr>
      </w:pPr>
      <w:bookmarkStart w:id="87" w:name="_Toc532911226"/>
      <w:bookmarkStart w:id="88" w:name="_Toc157621552"/>
      <w:r w:rsidRPr="008B3570">
        <w:rPr>
          <w:rFonts w:hint="eastAsia"/>
          <w:sz w:val="22"/>
        </w:rPr>
        <w:lastRenderedPageBreak/>
        <w:t>５．</w:t>
      </w:r>
      <w:r w:rsidR="003F37F0" w:rsidRPr="008B3570">
        <w:rPr>
          <w:rFonts w:hint="eastAsia"/>
          <w:sz w:val="22"/>
        </w:rPr>
        <w:t>建設業者及び建設工事従事者の安全及び健康に関する意識の向上</w:t>
      </w:r>
      <w:bookmarkEnd w:id="87"/>
      <w:bookmarkEnd w:id="88"/>
    </w:p>
    <w:p w14:paraId="41C973A5" w14:textId="77777777" w:rsidR="003F37F0" w:rsidRPr="00D83CC3" w:rsidRDefault="009176F8" w:rsidP="005643F3">
      <w:pPr>
        <w:pStyle w:val="3"/>
        <w:ind w:left="210" w:right="210"/>
        <w:rPr>
          <w:color w:val="000000" w:themeColor="text1"/>
          <w:sz w:val="22"/>
        </w:rPr>
      </w:pPr>
      <w:bookmarkStart w:id="89" w:name="_Toc532911227"/>
      <w:bookmarkStart w:id="90" w:name="_Toc157621553"/>
      <w:r w:rsidRPr="00D83CC3">
        <w:rPr>
          <w:rFonts w:hint="eastAsia"/>
          <w:color w:val="000000" w:themeColor="text1"/>
          <w:sz w:val="22"/>
        </w:rPr>
        <w:t>（１）建設業者及び建設工事従事者の安全及び健康に関する意識の啓発</w:t>
      </w:r>
      <w:bookmarkEnd w:id="89"/>
      <w:bookmarkEnd w:id="90"/>
    </w:p>
    <w:p w14:paraId="542CF31D" w14:textId="2C5825A1" w:rsidR="003B509F" w:rsidRPr="00D83CC3" w:rsidRDefault="003B509F" w:rsidP="00D715BD">
      <w:pPr>
        <w:ind w:leftChars="100" w:left="210" w:firstLineChars="100" w:firstLine="220"/>
        <w:rPr>
          <w:rFonts w:ascii="ＭＳ Ｐ明朝" w:eastAsia="ＭＳ Ｐ明朝" w:hAnsi="ＭＳ Ｐ明朝" w:cs="Times New Roman"/>
          <w:color w:val="000000" w:themeColor="text1"/>
          <w:sz w:val="22"/>
        </w:rPr>
      </w:pPr>
      <w:r w:rsidRPr="00D83CC3">
        <w:rPr>
          <w:rFonts w:ascii="ＭＳ Ｐ明朝" w:eastAsia="ＭＳ Ｐ明朝" w:hAnsi="ＭＳ Ｐ明朝" w:cs="Times New Roman" w:hint="eastAsia"/>
          <w:color w:val="000000" w:themeColor="text1"/>
          <w:sz w:val="22"/>
        </w:rPr>
        <w:t>安全衛生教育の継続的な実施が労働災害の防止に効果的と考えられることから、労働安全衛生法で定められた法定の教育や安全衛生管理の能力向上教育など、建設工事従事者の経験、能力、立場等に応じた継続的な教育の重要性について十分な理解を促しつつ、能力向上教育等の原則実施をより一層積極的に促進する必要がある。また、建設業における</w:t>
      </w:r>
      <w:r w:rsidR="00F2187F">
        <w:rPr>
          <w:rFonts w:ascii="ＭＳ Ｐ明朝" w:eastAsia="ＭＳ Ｐ明朝" w:hAnsi="ＭＳ Ｐ明朝" w:cs="Times New Roman" w:hint="eastAsia"/>
          <w:color w:val="000000" w:themeColor="text1"/>
          <w:sz w:val="22"/>
        </w:rPr>
        <w:t>24</w:t>
      </w:r>
      <w:r w:rsidRPr="00D83CC3">
        <w:rPr>
          <w:rFonts w:ascii="ＭＳ Ｐ明朝" w:eastAsia="ＭＳ Ｐ明朝" w:hAnsi="ＭＳ Ｐ明朝" w:cs="Times New Roman" w:hint="eastAsia"/>
          <w:color w:val="000000" w:themeColor="text1"/>
          <w:sz w:val="22"/>
        </w:rPr>
        <w:t>歳以下の若年労働者の労働災害発生割合は他産業に比べて著しく高いことも踏まえつつ、建設業者や建設工事従事者が安全及び健康に関して高い意識を持ち、建設工事の現場の安全を高めるため、危険感受性を高める安全衛生教育等の自主的な取組を促進する必要がある。</w:t>
      </w:r>
    </w:p>
    <w:p w14:paraId="5B778D87" w14:textId="77777777"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このため、大阪労働局は、「大阪発・新４</w:t>
      </w:r>
      <w:r w:rsidRPr="00D83CC3">
        <w:rPr>
          <w:rFonts w:ascii="ＭＳ Ｐ明朝" w:eastAsia="ＭＳ Ｐ明朝" w:hAnsi="ＭＳ Ｐ明朝"/>
          <w:color w:val="000000" w:themeColor="text1"/>
          <w:sz w:val="22"/>
          <w:szCs w:val="24"/>
        </w:rPr>
        <w:t>S運動</w:t>
      </w:r>
      <w:r w:rsidRPr="00D83CC3">
        <w:rPr>
          <w:rFonts w:ascii="ＭＳ Ｐ明朝" w:eastAsia="ＭＳ Ｐ明朝" w:hAnsi="ＭＳ Ｐ明朝" w:hint="eastAsia"/>
          <w:color w:val="000000" w:themeColor="text1"/>
          <w:sz w:val="22"/>
          <w:szCs w:val="24"/>
        </w:rPr>
        <w:t>」の一環として、「安全</w:t>
      </w:r>
      <w:r w:rsidRPr="00D83CC3">
        <w:rPr>
          <w:rFonts w:ascii="ＭＳ Ｐ明朝" w:eastAsia="ＭＳ Ｐ明朝" w:hAnsi="ＭＳ Ｐ明朝"/>
          <w:color w:val="000000" w:themeColor="text1"/>
          <w:sz w:val="22"/>
          <w:szCs w:val="24"/>
        </w:rPr>
        <w:t>Study活動」を実施し、雇入れ時教育、能力向上教育等の教育機会の周知を図</w:t>
      </w:r>
      <w:r w:rsidRPr="00D83CC3">
        <w:rPr>
          <w:rFonts w:ascii="ＭＳ Ｐ明朝" w:eastAsia="ＭＳ Ｐ明朝" w:hAnsi="ＭＳ Ｐ明朝" w:hint="eastAsia"/>
          <w:color w:val="000000" w:themeColor="text1"/>
          <w:sz w:val="22"/>
          <w:szCs w:val="24"/>
        </w:rPr>
        <w:t>る。また、</w:t>
      </w:r>
      <w:r w:rsidRPr="00D83CC3">
        <w:rPr>
          <w:rFonts w:ascii="ＭＳ Ｐ明朝" w:eastAsia="ＭＳ Ｐ明朝" w:hAnsi="ＭＳ Ｐ明朝"/>
          <w:color w:val="000000" w:themeColor="text1"/>
          <w:sz w:val="22"/>
          <w:szCs w:val="24"/>
        </w:rPr>
        <w:t>VR（バーチャル・リアリティ）技</w:t>
      </w:r>
      <w:r w:rsidRPr="00D83CC3">
        <w:rPr>
          <w:rFonts w:ascii="ＭＳ Ｐ明朝" w:eastAsia="ＭＳ Ｐ明朝" w:hAnsi="ＭＳ Ｐ明朝" w:hint="eastAsia"/>
          <w:color w:val="000000" w:themeColor="text1"/>
          <w:sz w:val="22"/>
          <w:szCs w:val="24"/>
        </w:rPr>
        <w:t>術等を応用した危険感受性を高める</w:t>
      </w:r>
      <w:r w:rsidRPr="00D83CC3">
        <w:rPr>
          <w:rFonts w:ascii="ＭＳ Ｐ明朝" w:eastAsia="ＭＳ Ｐ明朝" w:hAnsi="ＭＳ Ｐ明朝"/>
          <w:color w:val="000000" w:themeColor="text1"/>
          <w:sz w:val="22"/>
          <w:szCs w:val="24"/>
        </w:rPr>
        <w:t>安全衛生教育</w:t>
      </w:r>
      <w:r w:rsidRPr="00D83CC3">
        <w:rPr>
          <w:rFonts w:ascii="ＭＳ Ｐ明朝" w:eastAsia="ＭＳ Ｐ明朝" w:hAnsi="ＭＳ Ｐ明朝" w:cs="Times New Roman" w:hint="eastAsia"/>
          <w:color w:val="000000" w:themeColor="text1"/>
          <w:sz w:val="22"/>
        </w:rPr>
        <w:t>を促進する。</w:t>
      </w:r>
      <w:r w:rsidRPr="00D83CC3">
        <w:rPr>
          <w:rFonts w:ascii="ＭＳ Ｐ明朝" w:eastAsia="ＭＳ Ｐ明朝" w:hAnsi="ＭＳ Ｐ明朝"/>
          <w:color w:val="000000" w:themeColor="text1"/>
          <w:sz w:val="22"/>
          <w:szCs w:val="24"/>
        </w:rPr>
        <w:t>建設業労働災害防止協会大阪府支部は、「</w:t>
      </w:r>
      <w:r w:rsidRPr="00D83CC3">
        <w:rPr>
          <w:rFonts w:ascii="ＭＳ Ｐ明朝" w:eastAsia="ＭＳ Ｐ明朝" w:hAnsi="ＭＳ Ｐ明朝" w:hint="eastAsia"/>
          <w:color w:val="000000" w:themeColor="text1"/>
          <w:sz w:val="22"/>
          <w:szCs w:val="24"/>
        </w:rPr>
        <w:t>大阪発・新４</w:t>
      </w:r>
      <w:r w:rsidRPr="00D83CC3">
        <w:rPr>
          <w:rFonts w:ascii="ＭＳ Ｐ明朝" w:eastAsia="ＭＳ Ｐ明朝" w:hAnsi="ＭＳ Ｐ明朝"/>
          <w:color w:val="000000" w:themeColor="text1"/>
          <w:sz w:val="22"/>
          <w:szCs w:val="24"/>
        </w:rPr>
        <w:t>S運動」に協賛し、建設業者や建設工事従事者に対して、安全衛生推進者能力向上教育、統括安全衛生責任者教育等の安全衛生教育を実施する。</w:t>
      </w:r>
    </w:p>
    <w:p w14:paraId="147D66C3" w14:textId="61681D52" w:rsidR="003B509F" w:rsidRPr="00D83CC3" w:rsidRDefault="003B509F" w:rsidP="003B509F">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なお、若手職人等入職</w:t>
      </w:r>
      <w:r w:rsidR="00D715BD">
        <w:rPr>
          <w:rFonts w:ascii="ＭＳ Ｐ明朝" w:eastAsia="ＭＳ Ｐ明朝" w:hAnsi="ＭＳ Ｐ明朝" w:hint="eastAsia"/>
          <w:color w:val="000000" w:themeColor="text1"/>
          <w:sz w:val="22"/>
          <w:szCs w:val="24"/>
        </w:rPr>
        <w:t>１</w:t>
      </w:r>
      <w:r w:rsidRPr="00D83CC3">
        <w:rPr>
          <w:rFonts w:ascii="ＭＳ Ｐ明朝" w:eastAsia="ＭＳ Ｐ明朝" w:hAnsi="ＭＳ Ｐ明朝"/>
          <w:color w:val="000000" w:themeColor="text1"/>
          <w:sz w:val="22"/>
          <w:szCs w:val="24"/>
        </w:rPr>
        <w:t>年以内の未熟錬工については、特に労働災害の発生割合が高いことを踏まえて、</w:t>
      </w:r>
      <w:r w:rsidR="003D0CEE" w:rsidRPr="00D83CC3">
        <w:rPr>
          <w:rFonts w:ascii="ＭＳ Ｐ明朝" w:eastAsia="ＭＳ Ｐ明朝" w:hAnsi="ＭＳ Ｐ明朝" w:hint="eastAsia"/>
          <w:color w:val="000000" w:themeColor="text1"/>
          <w:sz w:val="22"/>
          <w:szCs w:val="24"/>
        </w:rPr>
        <w:t>雇入れ時教育時に危険感受性を高める教育を行うなど、特性に応じた安全衛生教育の実施を推進する。</w:t>
      </w:r>
    </w:p>
    <w:p w14:paraId="058FBA28" w14:textId="1DEC31FC" w:rsidR="003F37F0" w:rsidRPr="003B509F" w:rsidRDefault="003B509F" w:rsidP="003F37F0">
      <w:pPr>
        <w:ind w:leftChars="100" w:left="210" w:firstLineChars="100" w:firstLine="220"/>
        <w:rPr>
          <w:rFonts w:ascii="ＭＳ Ｐ明朝" w:eastAsia="ＭＳ Ｐ明朝" w:hAnsi="ＭＳ Ｐ明朝"/>
          <w:sz w:val="22"/>
          <w:szCs w:val="24"/>
        </w:rPr>
      </w:pPr>
      <w:r w:rsidRPr="00CF5B5C">
        <w:rPr>
          <w:rFonts w:ascii="ＭＳ Ｐ明朝" w:eastAsia="ＭＳ Ｐ明朝" w:hAnsi="ＭＳ Ｐ明朝" w:hint="eastAsia"/>
          <w:sz w:val="22"/>
          <w:szCs w:val="24"/>
        </w:rPr>
        <w:t>また、建設業者団体においても、安全衛生教育に関する講習会等を実施し、建設業者の自主的な取組を促進する。</w:t>
      </w:r>
    </w:p>
    <w:p w14:paraId="75E5383E" w14:textId="38445DA1" w:rsidR="003F37F0" w:rsidRPr="008B3570" w:rsidRDefault="0097039F" w:rsidP="003F37F0">
      <w:pPr>
        <w:rPr>
          <w:rFonts w:ascii="ＭＳ Ｐ明朝" w:eastAsia="ＭＳ Ｐ明朝" w:hAnsi="ＭＳ Ｐ明朝"/>
          <w:szCs w:val="24"/>
        </w:rPr>
      </w:pPr>
      <w:r w:rsidRPr="008B3570">
        <w:rPr>
          <w:rFonts w:ascii="ＭＳ Ｐ明朝" w:eastAsia="ＭＳ Ｐ明朝" w:hAnsi="ＭＳ Ｐ明朝"/>
          <w:i/>
          <w:noProof/>
          <w:szCs w:val="24"/>
        </w:rPr>
        <mc:AlternateContent>
          <mc:Choice Requires="wps">
            <w:drawing>
              <wp:anchor distT="0" distB="0" distL="114300" distR="114300" simplePos="0" relativeHeight="251842048" behindDoc="0" locked="0" layoutInCell="1" allowOverlap="1" wp14:anchorId="00D92CA7" wp14:editId="53BF1F61">
                <wp:simplePos x="0" y="0"/>
                <wp:positionH relativeFrom="margin">
                  <wp:posOffset>170071</wp:posOffset>
                </wp:positionH>
                <wp:positionV relativeFrom="paragraph">
                  <wp:posOffset>208915</wp:posOffset>
                </wp:positionV>
                <wp:extent cx="5256000" cy="1466215"/>
                <wp:effectExtent l="0" t="0" r="20955" b="19685"/>
                <wp:wrapTopAndBottom/>
                <wp:docPr id="57" name="角丸四角形 57" descr="・建設工事に従事する労働者に対する安全衛生教育（従事者教育）&#10;・安全事例のセミナーの開催&#10;・安全具のつけ方、現場でのKYKの取得の安全講習&#10;・現場での安全行動・ルールなどの実体験をとおした危険予知の会得&#10;・入社3年目までの若手社員を対象とした「新入社員研修会」&#10;" title="建設業者団体及び建設業労働災害防止協会大阪府支部の取組例"/>
                <wp:cNvGraphicFramePr/>
                <a:graphic xmlns:a="http://schemas.openxmlformats.org/drawingml/2006/main">
                  <a:graphicData uri="http://schemas.microsoft.com/office/word/2010/wordprocessingShape">
                    <wps:wsp>
                      <wps:cNvSpPr/>
                      <wps:spPr>
                        <a:xfrm>
                          <a:off x="0" y="0"/>
                          <a:ext cx="5256000" cy="1466215"/>
                        </a:xfrm>
                        <a:prstGeom prst="roundRect">
                          <a:avLst>
                            <a:gd name="adj" fmla="val 4378"/>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163C83"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01C270F" w14:textId="70DB88BE"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・建設工事に従事する労働者に対する安全衛生教育（従事者教育）</w:t>
                            </w:r>
                          </w:p>
                          <w:p w14:paraId="13135081" w14:textId="0C980DA5"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・安全事例のセミナーの開催</w:t>
                            </w:r>
                          </w:p>
                          <w:p w14:paraId="67042779" w14:textId="26456530" w:rsidR="00982CBB" w:rsidRPr="008040B9" w:rsidRDefault="00982CBB"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・安全具のつけ方、現場でのKYKの取得の安全講習</w:t>
                            </w:r>
                          </w:p>
                          <w:p w14:paraId="256B3928" w14:textId="445556C9"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・現場での安全行動・ルールなどの実体験をとおした危険予知の会得</w:t>
                            </w:r>
                          </w:p>
                          <w:p w14:paraId="1D7C7219" w14:textId="16DB2B0B"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・入社</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年目までの若手社員を対象とした「新入社員研修会」</w:t>
                            </w:r>
                          </w:p>
                          <w:p w14:paraId="4A31F642" w14:textId="77777777" w:rsidR="00982CBB" w:rsidRPr="008040B9" w:rsidRDefault="00982CBB" w:rsidP="0097039F">
                            <w:pPr>
                              <w:ind w:leftChars="100" w:left="21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92CA7" id="角丸四角形 57" o:spid="_x0000_s1076" alt="タイトル: 建設業者団体及び建設業労働災害防止協会大阪府支部の取組例 - 説明: ・建設工事に従事する労働者に対する安全衛生教育（従事者教育）&#10;・安全事例のセミナーの開催&#10;・安全具のつけ方、現場でのKYKの取得の安全講習&#10;・現場での安全行動・ルールなどの実体験をとおした危険予知の会得&#10;・入社3年目までの若手社員を対象とした「新入社員研修会」&#10;" style="position:absolute;left:0;text-align:left;margin-left:13.4pt;margin-top:16.45pt;width:413.85pt;height:115.4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" filled="f" strokecolor="black [3213]" strokeweight=".25pt">
                <v:stroke dashstyle="1 1"/>
                <v:textbox>
                  <w:txbxContent>
                    <w:p w14:paraId="10163C83"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01C270F" w14:textId="70DB88BE"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・建設工事に従事する労働者に対する安全衛生教育（従事者教育）</w:t>
                      </w:r>
                    </w:p>
                    <w:p w14:paraId="13135081" w14:textId="0C980DA5"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・安全事例のセミナーの開催</w:t>
                      </w:r>
                    </w:p>
                    <w:p w14:paraId="67042779" w14:textId="26456530" w:rsidR="00982CBB" w:rsidRPr="008040B9" w:rsidRDefault="00982CBB"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・安全具のつけ方、現場でのKYKの取得の安全講習</w:t>
                      </w:r>
                    </w:p>
                    <w:p w14:paraId="256B3928" w14:textId="445556C9"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・現場での安全行動・ルールなどの実体験をとおした危険予知の会得</w:t>
                      </w:r>
                    </w:p>
                    <w:p w14:paraId="1D7C7219" w14:textId="16DB2B0B" w:rsidR="00982CBB" w:rsidRPr="008040B9" w:rsidRDefault="00982CBB"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・入社</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年目までの若手社員を対象とした「新入社員研修会」</w:t>
                      </w:r>
                    </w:p>
                    <w:p w14:paraId="4A31F642" w14:textId="77777777" w:rsidR="00982CBB" w:rsidRPr="008040B9" w:rsidRDefault="00982CBB" w:rsidP="0097039F">
                      <w:pPr>
                        <w:ind w:leftChars="100" w:left="210"/>
                        <w:rPr>
                          <w:sz w:val="22"/>
                        </w:rPr>
                      </w:pPr>
                    </w:p>
                  </w:txbxContent>
                </v:textbox>
                <w10:wrap type="topAndBottom" anchorx="margin"/>
              </v:roundrect>
            </w:pict>
          </mc:Fallback>
        </mc:AlternateContent>
      </w:r>
    </w:p>
    <w:p w14:paraId="75AB86B3" w14:textId="77777777" w:rsidR="003F37F0" w:rsidRPr="008B3570" w:rsidRDefault="003F37F0" w:rsidP="003F37F0">
      <w:pPr>
        <w:rPr>
          <w:rFonts w:ascii="ＭＳ Ｐ明朝" w:eastAsia="ＭＳ Ｐ明朝" w:hAnsi="ＭＳ Ｐ明朝"/>
          <w:szCs w:val="24"/>
        </w:rPr>
      </w:pPr>
    </w:p>
    <w:p w14:paraId="505B7BAF" w14:textId="74FE7FED"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さらに、大阪労働局は、全国安全週間や全国労働衛生週間等において、研修会、安全衛生大会等、安全衛生に関する各種事業を、大阪府、建設業者団体及び建設業労働災害防止協会大阪府支部と連携して実施する。</w:t>
      </w:r>
    </w:p>
    <w:p w14:paraId="60A4CFC0" w14:textId="627E9384" w:rsidR="003F37F0" w:rsidRPr="008B3570" w:rsidRDefault="0097039F" w:rsidP="003F37F0">
      <w:pPr>
        <w:spacing w:line="288" w:lineRule="auto"/>
        <w:ind w:leftChars="100" w:left="210"/>
        <w:jc w:val="left"/>
        <w:rPr>
          <w:rFonts w:ascii="HGPｺﾞｼｯｸM" w:eastAsia="HGPｺﾞｼｯｸM" w:hAnsiTheme="majorEastAsia"/>
          <w:szCs w:val="24"/>
        </w:rPr>
      </w:pPr>
      <w:r w:rsidRPr="008B3570">
        <w:rPr>
          <w:rFonts w:ascii="HGPｺﾞｼｯｸM" w:eastAsia="HGPｺﾞｼｯｸM" w:hAnsiTheme="majorEastAsia"/>
          <w:i/>
          <w:noProof/>
          <w:szCs w:val="24"/>
        </w:rPr>
        <mc:AlternateContent>
          <mc:Choice Requires="wps">
            <w:drawing>
              <wp:anchor distT="0" distB="0" distL="114300" distR="114300" simplePos="0" relativeHeight="251844096" behindDoc="0" locked="0" layoutInCell="1" allowOverlap="1" wp14:anchorId="0016FFA7" wp14:editId="12420221">
                <wp:simplePos x="0" y="0"/>
                <wp:positionH relativeFrom="margin">
                  <wp:posOffset>175895</wp:posOffset>
                </wp:positionH>
                <wp:positionV relativeFrom="paragraph">
                  <wp:posOffset>53341</wp:posOffset>
                </wp:positionV>
                <wp:extent cx="5256000" cy="2141220"/>
                <wp:effectExtent l="0" t="0" r="20955" b="11430"/>
                <wp:wrapNone/>
                <wp:docPr id="58" name="角丸四角形 58" descr="全国安全週間等の実施例は、全国安全週間　（準備期間6月1日～30日、本週間7月1日～7日）、全国労働衛生週間　（準備期間9月1日～30日、本週間10月1日～7日）、建設業年末年始労働災害防止強調期間　（12月1日～1月15日）、建設業年度末労働災害防止強調期間　（3月1日～3月31日）があります。&#10;大阪府の取組例は、全国安全週間等の実施要領の周知、啓発ポスターの掲示、安全パトロールの実施があります。&#10;建設業者団体及び建設業労働災害防止協会大阪府支部の取組例は、安全衛生大会、安全パトロール、安全衛生パトロールがあります。&#10;" title="全国安全週間等の実施、各団体機関の取組例"/>
                <wp:cNvGraphicFramePr/>
                <a:graphic xmlns:a="http://schemas.openxmlformats.org/drawingml/2006/main">
                  <a:graphicData uri="http://schemas.microsoft.com/office/word/2010/wordprocessingShape">
                    <wps:wsp>
                      <wps:cNvSpPr/>
                      <wps:spPr>
                        <a:xfrm>
                          <a:off x="0" y="0"/>
                          <a:ext cx="5256000" cy="2141220"/>
                        </a:xfrm>
                        <a:prstGeom prst="roundRect">
                          <a:avLst>
                            <a:gd name="adj" fmla="val 212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77235C" w14:textId="77777777" w:rsidR="00982CBB" w:rsidRPr="008040B9" w:rsidRDefault="00982CBB" w:rsidP="00CF5B5C">
                            <w:pPr>
                              <w:spacing w:line="280" w:lineRule="exact"/>
                              <w:ind w:firstLineChars="100" w:firstLine="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【全国安全週間等の実施例】</w:t>
                            </w:r>
                          </w:p>
                          <w:p w14:paraId="2C9452B2" w14:textId="4F1DA769"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　（準備期間</w:t>
                            </w:r>
                            <w:r w:rsidR="00D94D79">
                              <w:rPr>
                                <w:rFonts w:ascii="ＭＳ Ｐ明朝" w:eastAsia="ＭＳ Ｐ明朝" w:hAnsi="ＭＳ Ｐ明朝" w:hint="eastAsia"/>
                                <w:color w:val="000000" w:themeColor="text1"/>
                                <w:sz w:val="20"/>
                                <w:szCs w:val="20"/>
                              </w:rPr>
                              <w:t>６</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51353B13" w14:textId="2858B53B"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・全国労働衛生週間　（準備期間</w:t>
                            </w:r>
                            <w:r w:rsidR="00D94D79">
                              <w:rPr>
                                <w:rFonts w:ascii="ＭＳ Ｐ明朝" w:eastAsia="ＭＳ Ｐ明朝" w:hAnsi="ＭＳ Ｐ明朝" w:hint="eastAsia"/>
                                <w:color w:val="000000" w:themeColor="text1"/>
                                <w:sz w:val="20"/>
                                <w:szCs w:val="20"/>
                              </w:rPr>
                              <w:t>９</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日～30日、本週間10月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02281B87" w14:textId="5E784481"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・建設業年末年始労働災害防止強調期間　（12月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月15日）</w:t>
                            </w:r>
                          </w:p>
                          <w:p w14:paraId="57B4B26E" w14:textId="3D795EA6"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・建設業年度末労働災害防止強調期間　（</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月31日）</w:t>
                            </w:r>
                          </w:p>
                          <w:p w14:paraId="4A2DFC21"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【大阪府</w:t>
                            </w:r>
                            <w:r w:rsidRPr="008040B9">
                              <w:rPr>
                                <w:rFonts w:ascii="ＭＳ Ｐゴシック" w:eastAsia="ＭＳ Ｐゴシック" w:hAnsi="ＭＳ Ｐゴシック"/>
                                <w:color w:val="000000" w:themeColor="text1"/>
                                <w:szCs w:val="20"/>
                              </w:rPr>
                              <w:t>の</w:t>
                            </w:r>
                            <w:r w:rsidRPr="008040B9">
                              <w:rPr>
                                <w:rFonts w:ascii="ＭＳ Ｐゴシック" w:eastAsia="ＭＳ Ｐゴシック" w:hAnsi="ＭＳ Ｐゴシック" w:hint="eastAsia"/>
                                <w:color w:val="000000" w:themeColor="text1"/>
                                <w:szCs w:val="20"/>
                              </w:rPr>
                              <w:t>取組例】</w:t>
                            </w:r>
                          </w:p>
                          <w:p w14:paraId="612E6A7C" w14:textId="77777777"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・全国安全週間等の実施要領の</w:t>
                            </w:r>
                            <w:r w:rsidRPr="008040B9">
                              <w:rPr>
                                <w:rFonts w:ascii="ＭＳ Ｐ明朝" w:eastAsia="ＭＳ Ｐ明朝" w:hAnsi="ＭＳ Ｐ明朝"/>
                                <w:color w:val="000000" w:themeColor="text1"/>
                                <w:sz w:val="20"/>
                                <w:szCs w:val="20"/>
                              </w:rPr>
                              <w:t>周知、</w:t>
                            </w:r>
                            <w:r w:rsidRPr="008040B9">
                              <w:rPr>
                                <w:rFonts w:ascii="ＭＳ Ｐ明朝" w:eastAsia="ＭＳ Ｐ明朝" w:hAnsi="ＭＳ Ｐ明朝" w:hint="eastAsia"/>
                                <w:color w:val="000000" w:themeColor="text1"/>
                                <w:sz w:val="20"/>
                                <w:szCs w:val="20"/>
                              </w:rPr>
                              <w:t>啓発</w:t>
                            </w:r>
                            <w:r w:rsidRPr="008040B9">
                              <w:rPr>
                                <w:rFonts w:ascii="ＭＳ Ｐ明朝" w:eastAsia="ＭＳ Ｐ明朝" w:hAnsi="ＭＳ Ｐ明朝"/>
                                <w:color w:val="000000" w:themeColor="text1"/>
                                <w:sz w:val="20"/>
                                <w:szCs w:val="20"/>
                              </w:rPr>
                              <w:t>ポスターの</w:t>
                            </w:r>
                            <w:r w:rsidRPr="008040B9">
                              <w:rPr>
                                <w:rFonts w:ascii="ＭＳ Ｐ明朝" w:eastAsia="ＭＳ Ｐ明朝" w:hAnsi="ＭＳ Ｐ明朝" w:hint="eastAsia"/>
                                <w:color w:val="000000" w:themeColor="text1"/>
                                <w:sz w:val="20"/>
                                <w:szCs w:val="20"/>
                              </w:rPr>
                              <w:t>掲示、安全パトロールの実施</w:t>
                            </w:r>
                          </w:p>
                          <w:p w14:paraId="4CB7F17C"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7B8051A" w14:textId="4C769D1E"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・安全衛生大会</w:t>
                            </w:r>
                          </w:p>
                          <w:p w14:paraId="79A8953A" w14:textId="4980A1DD"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・安全パトロール</w:t>
                            </w:r>
                          </w:p>
                          <w:p w14:paraId="4F5207F9" w14:textId="00FF6FD8" w:rsidR="00982CBB" w:rsidRPr="008040B9" w:rsidRDefault="00982CBB" w:rsidP="00CF5B5C">
                            <w:pPr>
                              <w:spacing w:line="280" w:lineRule="exact"/>
                              <w:ind w:leftChars="200" w:left="420"/>
                              <w:jc w:val="left"/>
                              <w:rPr>
                                <w:rFonts w:ascii="ＭＳ Ｐ明朝" w:eastAsia="ＭＳ Ｐ明朝" w:hAnsi="ＭＳ Ｐ明朝"/>
                                <w:sz w:val="22"/>
                              </w:rPr>
                            </w:pPr>
                            <w:r w:rsidRPr="008040B9">
                              <w:rPr>
                                <w:rFonts w:ascii="ＭＳ Ｐ明朝" w:eastAsia="ＭＳ Ｐ明朝" w:hAnsi="ＭＳ Ｐ明朝" w:hint="eastAsia"/>
                                <w:color w:val="000000" w:themeColor="text1"/>
                                <w:sz w:val="20"/>
                                <w:szCs w:val="20"/>
                              </w:rPr>
                              <w:t>・安全衛生パトロール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FFA7" id="角丸四角形 58" o:spid="_x0000_s1077" alt="タイトル: 全国安全週間等の実施、各団体機関の取組例 - 説明: 全国安全週間等の実施例は、全国安全週間　（準備期間6月1日～30日、本週間7月1日～7日）、全国労働衛生週間　（準備期間9月1日～30日、本週間10月1日～7日）、建設業年末年始労働災害防止強調期間　（12月1日～1月15日）、建設業年度末労働災害防止強調期間　（3月1日～3月31日）があります。&#10;大阪府の取組例は、全国安全週間等の実施要領の周知、啓発ポスターの掲示、安全パトロールの実施があります。&#10;建設業者団体及び建設業労働災害防止協会大阪府支部の取組例は、安全衛生大会、安全パトロール、安全衛生パトロールがあります。&#10;" style="position:absolute;left:0;text-align:left;margin-left:13.85pt;margin-top:4.2pt;width:413.85pt;height:168.6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" filled="f" strokecolor="black [3213]" strokeweight=".25pt">
                <v:stroke dashstyle="1 1"/>
                <v:textbox>
                  <w:txbxContent>
                    <w:p w14:paraId="2377235C" w14:textId="77777777" w:rsidR="00982CBB" w:rsidRPr="008040B9" w:rsidRDefault="00982CBB" w:rsidP="00CF5B5C">
                      <w:pPr>
                        <w:spacing w:line="280" w:lineRule="exact"/>
                        <w:ind w:firstLineChars="100" w:firstLine="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【全国安全週間等の実施例】</w:t>
                      </w:r>
                    </w:p>
                    <w:p w14:paraId="2C9452B2" w14:textId="4F1DA769"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　（準備期間</w:t>
                      </w:r>
                      <w:r w:rsidR="00D94D79">
                        <w:rPr>
                          <w:rFonts w:ascii="ＭＳ Ｐ明朝" w:eastAsia="ＭＳ Ｐ明朝" w:hAnsi="ＭＳ Ｐ明朝" w:hint="eastAsia"/>
                          <w:color w:val="000000" w:themeColor="text1"/>
                          <w:sz w:val="20"/>
                          <w:szCs w:val="20"/>
                        </w:rPr>
                        <w:t>６</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51353B13" w14:textId="2858B53B"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・全国労働衛生週間　（準備期間</w:t>
                      </w:r>
                      <w:r w:rsidR="00D94D79">
                        <w:rPr>
                          <w:rFonts w:ascii="ＭＳ Ｐ明朝" w:eastAsia="ＭＳ Ｐ明朝" w:hAnsi="ＭＳ Ｐ明朝" w:hint="eastAsia"/>
                          <w:color w:val="000000" w:themeColor="text1"/>
                          <w:sz w:val="20"/>
                          <w:szCs w:val="20"/>
                        </w:rPr>
                        <w:t>９</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日～30日、本週間10月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７</w:t>
                      </w:r>
                      <w:r w:rsidRPr="008040B9">
                        <w:rPr>
                          <w:rFonts w:ascii="ＭＳ Ｐ明朝" w:eastAsia="ＭＳ Ｐ明朝" w:hAnsi="ＭＳ Ｐ明朝" w:hint="eastAsia"/>
                          <w:color w:val="000000" w:themeColor="text1"/>
                          <w:sz w:val="20"/>
                          <w:szCs w:val="20"/>
                        </w:rPr>
                        <w:t>日）</w:t>
                      </w:r>
                    </w:p>
                    <w:p w14:paraId="02281B87" w14:textId="5E784481"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・建設業年末年始労働災害防止強調期間　（12月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月15日）</w:t>
                      </w:r>
                    </w:p>
                    <w:p w14:paraId="57B4B26E" w14:textId="3D795EA6"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・建設業年度末労働災害防止強調期間　（</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w:t>
                      </w:r>
                      <w:r w:rsidR="00D94D79">
                        <w:rPr>
                          <w:rFonts w:ascii="ＭＳ Ｐ明朝" w:eastAsia="ＭＳ Ｐ明朝" w:hAnsi="ＭＳ Ｐ明朝" w:hint="eastAsia"/>
                          <w:color w:val="000000" w:themeColor="text1"/>
                          <w:sz w:val="20"/>
                          <w:szCs w:val="20"/>
                        </w:rPr>
                        <w:t>１</w:t>
                      </w:r>
                      <w:r w:rsidRPr="008040B9">
                        <w:rPr>
                          <w:rFonts w:ascii="ＭＳ Ｐ明朝" w:eastAsia="ＭＳ Ｐ明朝" w:hAnsi="ＭＳ Ｐ明朝" w:hint="eastAsia"/>
                          <w:color w:val="000000" w:themeColor="text1"/>
                          <w:sz w:val="20"/>
                          <w:szCs w:val="20"/>
                        </w:rPr>
                        <w:t>日～</w:t>
                      </w:r>
                      <w:r w:rsidR="00D94D79">
                        <w:rPr>
                          <w:rFonts w:ascii="ＭＳ Ｐ明朝" w:eastAsia="ＭＳ Ｐ明朝" w:hAnsi="ＭＳ Ｐ明朝" w:hint="eastAsia"/>
                          <w:color w:val="000000" w:themeColor="text1"/>
                          <w:sz w:val="20"/>
                          <w:szCs w:val="20"/>
                        </w:rPr>
                        <w:t>３</w:t>
                      </w:r>
                      <w:r w:rsidRPr="008040B9">
                        <w:rPr>
                          <w:rFonts w:ascii="ＭＳ Ｐ明朝" w:eastAsia="ＭＳ Ｐ明朝" w:hAnsi="ＭＳ Ｐ明朝" w:hint="eastAsia"/>
                          <w:color w:val="000000" w:themeColor="text1"/>
                          <w:sz w:val="20"/>
                          <w:szCs w:val="20"/>
                        </w:rPr>
                        <w:t>月31日）</w:t>
                      </w:r>
                    </w:p>
                    <w:p w14:paraId="4A2DFC21"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【大阪府</w:t>
                      </w:r>
                      <w:r w:rsidRPr="008040B9">
                        <w:rPr>
                          <w:rFonts w:ascii="ＭＳ Ｐゴシック" w:eastAsia="ＭＳ Ｐゴシック" w:hAnsi="ＭＳ Ｐゴシック"/>
                          <w:color w:val="000000" w:themeColor="text1"/>
                          <w:szCs w:val="20"/>
                        </w:rPr>
                        <w:t>の</w:t>
                      </w:r>
                      <w:r w:rsidRPr="008040B9">
                        <w:rPr>
                          <w:rFonts w:ascii="ＭＳ Ｐゴシック" w:eastAsia="ＭＳ Ｐゴシック" w:hAnsi="ＭＳ Ｐゴシック" w:hint="eastAsia"/>
                          <w:color w:val="000000" w:themeColor="text1"/>
                          <w:szCs w:val="20"/>
                        </w:rPr>
                        <w:t>取組例】</w:t>
                      </w:r>
                    </w:p>
                    <w:p w14:paraId="612E6A7C" w14:textId="77777777"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・全国安全週間等の実施要領の</w:t>
                      </w:r>
                      <w:r w:rsidRPr="008040B9">
                        <w:rPr>
                          <w:rFonts w:ascii="ＭＳ Ｐ明朝" w:eastAsia="ＭＳ Ｐ明朝" w:hAnsi="ＭＳ Ｐ明朝"/>
                          <w:color w:val="000000" w:themeColor="text1"/>
                          <w:sz w:val="20"/>
                          <w:szCs w:val="20"/>
                        </w:rPr>
                        <w:t>周知、</w:t>
                      </w:r>
                      <w:r w:rsidRPr="008040B9">
                        <w:rPr>
                          <w:rFonts w:ascii="ＭＳ Ｐ明朝" w:eastAsia="ＭＳ Ｐ明朝" w:hAnsi="ＭＳ Ｐ明朝" w:hint="eastAsia"/>
                          <w:color w:val="000000" w:themeColor="text1"/>
                          <w:sz w:val="20"/>
                          <w:szCs w:val="20"/>
                        </w:rPr>
                        <w:t>啓発</w:t>
                      </w:r>
                      <w:r w:rsidRPr="008040B9">
                        <w:rPr>
                          <w:rFonts w:ascii="ＭＳ Ｐ明朝" w:eastAsia="ＭＳ Ｐ明朝" w:hAnsi="ＭＳ Ｐ明朝"/>
                          <w:color w:val="000000" w:themeColor="text1"/>
                          <w:sz w:val="20"/>
                          <w:szCs w:val="20"/>
                        </w:rPr>
                        <w:t>ポスターの</w:t>
                      </w:r>
                      <w:r w:rsidRPr="008040B9">
                        <w:rPr>
                          <w:rFonts w:ascii="ＭＳ Ｐ明朝" w:eastAsia="ＭＳ Ｐ明朝" w:hAnsi="ＭＳ Ｐ明朝" w:hint="eastAsia"/>
                          <w:color w:val="000000" w:themeColor="text1"/>
                          <w:sz w:val="20"/>
                          <w:szCs w:val="20"/>
                        </w:rPr>
                        <w:t>掲示、安全パトロールの実施</w:t>
                      </w:r>
                    </w:p>
                    <w:p w14:paraId="4CB7F17C" w14:textId="77777777" w:rsidR="00982CBB" w:rsidRPr="008040B9" w:rsidRDefault="00982CBB" w:rsidP="00CF5B5C">
                      <w:pPr>
                        <w:spacing w:line="280" w:lineRule="exact"/>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7B8051A" w14:textId="4C769D1E"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・安全衛生大会</w:t>
                      </w:r>
                    </w:p>
                    <w:p w14:paraId="79A8953A" w14:textId="4980A1DD" w:rsidR="00982CBB" w:rsidRPr="008040B9" w:rsidRDefault="00982CBB" w:rsidP="00CF5B5C">
                      <w:pPr>
                        <w:spacing w:line="280" w:lineRule="exact"/>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・安全パトロール</w:t>
                      </w:r>
                    </w:p>
                    <w:p w14:paraId="4F5207F9" w14:textId="00FF6FD8" w:rsidR="00982CBB" w:rsidRPr="008040B9" w:rsidRDefault="00982CBB" w:rsidP="00CF5B5C">
                      <w:pPr>
                        <w:spacing w:line="280" w:lineRule="exact"/>
                        <w:ind w:leftChars="200" w:left="420"/>
                        <w:jc w:val="left"/>
                        <w:rPr>
                          <w:rFonts w:ascii="ＭＳ Ｐ明朝" w:eastAsia="ＭＳ Ｐ明朝" w:hAnsi="ＭＳ Ｐ明朝"/>
                          <w:sz w:val="22"/>
                        </w:rPr>
                      </w:pPr>
                      <w:r w:rsidRPr="008040B9">
                        <w:rPr>
                          <w:rFonts w:ascii="ＭＳ Ｐ明朝" w:eastAsia="ＭＳ Ｐ明朝" w:hAnsi="ＭＳ Ｐ明朝" w:hint="eastAsia"/>
                          <w:color w:val="000000" w:themeColor="text1"/>
                          <w:sz w:val="20"/>
                          <w:szCs w:val="20"/>
                        </w:rPr>
                        <w:t>・安全衛生パトロール</w:t>
                      </w:r>
                    </w:p>
                  </w:txbxContent>
                </v:textbox>
                <w10:wrap anchorx="margin"/>
              </v:roundrect>
            </w:pict>
          </mc:Fallback>
        </mc:AlternateContent>
      </w:r>
    </w:p>
    <w:p w14:paraId="2DC2D729" w14:textId="19C72EB5" w:rsidR="003F37F0" w:rsidRPr="008B3570" w:rsidRDefault="003F37F0" w:rsidP="003F37F0">
      <w:pPr>
        <w:spacing w:line="288" w:lineRule="auto"/>
        <w:ind w:leftChars="100" w:left="210"/>
        <w:jc w:val="left"/>
        <w:rPr>
          <w:rFonts w:ascii="HGPｺﾞｼｯｸM" w:eastAsia="HGPｺﾞｼｯｸM" w:hAnsiTheme="majorEastAsia"/>
          <w:szCs w:val="24"/>
        </w:rPr>
      </w:pPr>
    </w:p>
    <w:p w14:paraId="26C514A4"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71B59BC3"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5F256CEB"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39D04E8F"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07629FF7"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6D9F7C4D"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0D4D8E45" w14:textId="77777777" w:rsidR="003F37F0" w:rsidRPr="008B3570" w:rsidRDefault="003F37F0" w:rsidP="003F37F0">
      <w:pPr>
        <w:ind w:leftChars="100" w:left="210" w:firstLineChars="100" w:firstLine="220"/>
        <w:rPr>
          <w:rFonts w:ascii="HGPｺﾞｼｯｸM" w:eastAsia="HGPｺﾞｼｯｸM" w:hAnsiTheme="majorEastAsia"/>
          <w:sz w:val="22"/>
          <w:szCs w:val="24"/>
        </w:rPr>
      </w:pPr>
      <w:r w:rsidRPr="008B3570">
        <w:rPr>
          <w:rFonts w:ascii="ＭＳ Ｐ明朝" w:eastAsia="ＭＳ Ｐ明朝" w:hAnsi="ＭＳ Ｐ明朝" w:hint="eastAsia"/>
          <w:sz w:val="22"/>
          <w:szCs w:val="24"/>
        </w:rPr>
        <w:lastRenderedPageBreak/>
        <w:t>また、建設工事従事者の安全及び健康に関する意識の高揚や安全衛生水準の向上、建設工事従事者の技能者としての地位向上を図る観点から、大阪労働局においては、安全衛生水準の向上等について顕著な実績をあげた建設工事従事者</w:t>
      </w:r>
      <w:r w:rsidRPr="008B3570">
        <w:rPr>
          <w:rFonts w:ascii="ＭＳ Ｐ明朝" w:eastAsia="ＭＳ Ｐ明朝" w:hAnsi="ＭＳ Ｐ明朝" w:hint="eastAsia"/>
          <w:sz w:val="22"/>
          <w:szCs w:val="20"/>
        </w:rPr>
        <w:t>や</w:t>
      </w:r>
      <w:r w:rsidRPr="008B3570">
        <w:rPr>
          <w:rFonts w:ascii="ＭＳ Ｐ明朝" w:eastAsia="ＭＳ Ｐ明朝" w:hAnsi="ＭＳ Ｐ明朝" w:hint="eastAsia"/>
          <w:sz w:val="22"/>
          <w:szCs w:val="24"/>
        </w:rPr>
        <w:t>建設業者等を表彰する。</w:t>
      </w:r>
    </w:p>
    <w:p w14:paraId="73579EE4" w14:textId="77777777" w:rsidR="003F37F0" w:rsidRPr="008B3570" w:rsidRDefault="003F37F0" w:rsidP="003F37F0">
      <w:pPr>
        <w:ind w:leftChars="100" w:left="210" w:firstLineChars="100" w:firstLine="220"/>
        <w:rPr>
          <w:rFonts w:ascii="ＭＳ Ｐ明朝" w:eastAsia="ＭＳ Ｐ明朝" w:hAnsi="ＭＳ Ｐ明朝"/>
          <w:strike/>
          <w:sz w:val="22"/>
          <w:szCs w:val="24"/>
        </w:rPr>
      </w:pPr>
      <w:r w:rsidRPr="008B3570">
        <w:rPr>
          <w:rFonts w:ascii="ＭＳ Ｐ明朝" w:eastAsia="ＭＳ Ｐ明朝" w:hAnsi="ＭＳ Ｐ明朝" w:hint="eastAsia"/>
          <w:sz w:val="22"/>
          <w:szCs w:val="24"/>
        </w:rPr>
        <w:t>同様に、建設業者団体及び建設業労働災害防止協会大阪府支部においても、独自に各種顕彰制度を実施する。</w:t>
      </w:r>
    </w:p>
    <w:p w14:paraId="03778904" w14:textId="451188B6" w:rsidR="003F37F0" w:rsidRPr="008B3570" w:rsidRDefault="0097039F" w:rsidP="003F37F0">
      <w:pPr>
        <w:ind w:leftChars="100" w:left="210" w:firstLineChars="100" w:firstLine="210"/>
        <w:rPr>
          <w:rFonts w:ascii="ＭＳ Ｐ明朝" w:eastAsia="ＭＳ Ｐ明朝" w:hAnsi="ＭＳ Ｐ明朝"/>
          <w:sz w:val="22"/>
          <w:szCs w:val="24"/>
        </w:rPr>
      </w:pPr>
      <w:r w:rsidRPr="008B3570">
        <w:rPr>
          <w:rFonts w:ascii="ＭＳ Ｐ明朝" w:eastAsia="ＭＳ Ｐ明朝" w:hAnsi="ＭＳ Ｐ明朝"/>
          <w:noProof/>
          <w:szCs w:val="24"/>
        </w:rPr>
        <mc:AlternateContent>
          <mc:Choice Requires="wps">
            <w:drawing>
              <wp:anchor distT="0" distB="0" distL="114300" distR="114300" simplePos="0" relativeHeight="251846144" behindDoc="0" locked="0" layoutInCell="1" allowOverlap="1" wp14:anchorId="6A7E4FC6" wp14:editId="049AF16B">
                <wp:simplePos x="0" y="0"/>
                <wp:positionH relativeFrom="margin">
                  <wp:posOffset>169436</wp:posOffset>
                </wp:positionH>
                <wp:positionV relativeFrom="paragraph">
                  <wp:posOffset>580390</wp:posOffset>
                </wp:positionV>
                <wp:extent cx="5256000" cy="1260000"/>
                <wp:effectExtent l="0" t="0" r="20955" b="16510"/>
                <wp:wrapTopAndBottom/>
                <wp:docPr id="59" name="角丸四角形 59" descr="大阪労働局の大阪労働局長表彰、建設業労働災害防止協会大阪府支部の建災防本部表彰、建災防大阪府支部表彰、建設業者団の優良現場施工管理者表彰があります。" title="取組例"/>
                <wp:cNvGraphicFramePr/>
                <a:graphic xmlns:a="http://schemas.openxmlformats.org/drawingml/2006/main">
                  <a:graphicData uri="http://schemas.microsoft.com/office/word/2010/wordprocessingShape">
                    <wps:wsp>
                      <wps:cNvSpPr/>
                      <wps:spPr>
                        <a:xfrm>
                          <a:off x="0" y="0"/>
                          <a:ext cx="5256000" cy="1260000"/>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2F9BC45"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41B86048"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・大阪労働局長表彰</w:t>
                            </w:r>
                          </w:p>
                          <w:p w14:paraId="5952935B"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FEBFBCD"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・建災防本部表彰、建災防大阪府支部表彰</w:t>
                            </w:r>
                          </w:p>
                          <w:p w14:paraId="2B27B6F9" w14:textId="622E2D4E" w:rsidR="00982CBB" w:rsidRPr="008040B9" w:rsidRDefault="00982CBB" w:rsidP="0097039F">
                            <w:pPr>
                              <w:ind w:leftChars="100" w:left="210" w:firstLineChars="100" w:firstLine="200"/>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・優良</w:t>
                            </w:r>
                            <w:r w:rsidRPr="008040B9">
                              <w:rPr>
                                <w:rFonts w:ascii="ＭＳ Ｐ明朝" w:eastAsia="ＭＳ Ｐ明朝" w:hAnsi="ＭＳ Ｐ明朝"/>
                                <w:color w:val="000000" w:themeColor="text1"/>
                                <w:sz w:val="20"/>
                                <w:szCs w:val="20"/>
                              </w:rPr>
                              <w:t>現場施工管理者</w:t>
                            </w:r>
                            <w:r w:rsidRPr="008040B9">
                              <w:rPr>
                                <w:rFonts w:ascii="ＭＳ Ｐ明朝" w:eastAsia="ＭＳ Ｐ明朝" w:hAnsi="ＭＳ Ｐ明朝" w:hint="eastAsia"/>
                                <w:color w:val="000000" w:themeColor="text1"/>
                                <w:sz w:val="20"/>
                                <w:szCs w:val="20"/>
                              </w:rPr>
                              <w:t>表彰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E4FC6" id="角丸四角形 59" o:spid="_x0000_s1078" alt="タイトル: 取組例 - 説明: 大阪労働局の大阪労働局長表彰、建設業労働災害防止協会大阪府支部の建災防本部表彰、建災防大阪府支部表彰、建設業者団の優良現場施工管理者表彰があります。" style="position:absolute;left:0;text-align:left;margin-left:13.35pt;margin-top:45.7pt;width:413.85pt;height:99.2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" filled="f" strokecolor="black [3213]" strokeweight=".25pt">
                <v:stroke dashstyle="1 1"/>
                <v:textbox>
                  <w:txbxContent>
                    <w:p w14:paraId="02F9BC45"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41B86048"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・大阪労働局長表彰</w:t>
                      </w:r>
                    </w:p>
                    <w:p w14:paraId="5952935B" w14:textId="77777777" w:rsidR="00982CBB" w:rsidRPr="008040B9" w:rsidRDefault="00982CBB"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FEBFBCD" w14:textId="77777777" w:rsidR="00982CBB" w:rsidRPr="008040B9" w:rsidRDefault="00982CBB"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・建災防本部表彰、建災防大阪府支部表彰</w:t>
                      </w:r>
                    </w:p>
                    <w:p w14:paraId="2B27B6F9" w14:textId="622E2D4E" w:rsidR="00982CBB" w:rsidRPr="008040B9" w:rsidRDefault="00982CBB" w:rsidP="0097039F">
                      <w:pPr>
                        <w:ind w:leftChars="100" w:left="210" w:firstLineChars="100" w:firstLine="200"/>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・優良</w:t>
                      </w:r>
                      <w:r w:rsidRPr="008040B9">
                        <w:rPr>
                          <w:rFonts w:ascii="ＭＳ Ｐ明朝" w:eastAsia="ＭＳ Ｐ明朝" w:hAnsi="ＭＳ Ｐ明朝"/>
                          <w:color w:val="000000" w:themeColor="text1"/>
                          <w:sz w:val="20"/>
                          <w:szCs w:val="20"/>
                        </w:rPr>
                        <w:t>現場施工管理者</w:t>
                      </w:r>
                      <w:r w:rsidRPr="008040B9">
                        <w:rPr>
                          <w:rFonts w:ascii="ＭＳ Ｐ明朝" w:eastAsia="ＭＳ Ｐ明朝" w:hAnsi="ＭＳ Ｐ明朝" w:hint="eastAsia"/>
                          <w:color w:val="000000" w:themeColor="text1"/>
                          <w:sz w:val="20"/>
                          <w:szCs w:val="20"/>
                        </w:rPr>
                        <w:t>表彰</w:t>
                      </w:r>
                    </w:p>
                  </w:txbxContent>
                </v:textbox>
                <w10:wrap type="topAndBottom" anchorx="margin"/>
              </v:roundrect>
            </w:pict>
          </mc:Fallback>
        </mc:AlternateContent>
      </w:r>
      <w:r w:rsidR="003F37F0" w:rsidRPr="008B3570">
        <w:rPr>
          <w:rFonts w:ascii="ＭＳ Ｐ明朝" w:eastAsia="ＭＳ Ｐ明朝" w:hAnsi="ＭＳ Ｐ明朝" w:hint="eastAsia"/>
          <w:sz w:val="22"/>
          <w:szCs w:val="24"/>
        </w:rPr>
        <w:t>なお、受賞した建設業者及び建設工事従事者の優秀な技能や取組については、大阪府が実施する</w:t>
      </w:r>
      <w:r w:rsidR="00D1702E" w:rsidRPr="00D83CC3">
        <w:rPr>
          <w:rFonts w:ascii="ＭＳ Ｐ明朝" w:eastAsia="ＭＳ Ｐ明朝" w:hAnsi="ＭＳ Ｐ明朝" w:hint="eastAsia"/>
          <w:color w:val="000000" w:themeColor="text1"/>
          <w:sz w:val="22"/>
        </w:rPr>
        <w:t>建設業法</w:t>
      </w:r>
      <w:r w:rsidR="003F37F0" w:rsidRPr="008B3570">
        <w:rPr>
          <w:rFonts w:ascii="ＭＳ Ｐ明朝" w:eastAsia="ＭＳ Ｐ明朝" w:hAnsi="ＭＳ Ｐ明朝" w:hint="eastAsia"/>
          <w:sz w:val="22"/>
          <w:szCs w:val="24"/>
        </w:rPr>
        <w:t>研修会やホームページで紹介し周知</w:t>
      </w:r>
      <w:r w:rsidR="009A2CE5" w:rsidRPr="008B3570">
        <w:rPr>
          <w:rFonts w:ascii="ＭＳ Ｐ明朝" w:eastAsia="ＭＳ Ｐ明朝" w:hAnsi="ＭＳ Ｐ明朝" w:hint="eastAsia"/>
          <w:sz w:val="22"/>
          <w:szCs w:val="24"/>
        </w:rPr>
        <w:t>する</w:t>
      </w:r>
      <w:r w:rsidR="003F37F0" w:rsidRPr="008B3570">
        <w:rPr>
          <w:rFonts w:ascii="ＭＳ Ｐ明朝" w:eastAsia="ＭＳ Ｐ明朝" w:hAnsi="ＭＳ Ｐ明朝" w:hint="eastAsia"/>
          <w:sz w:val="22"/>
          <w:szCs w:val="24"/>
        </w:rPr>
        <w:t>。</w:t>
      </w:r>
    </w:p>
    <w:p w14:paraId="1BD01F6B" w14:textId="2E30DB9F" w:rsidR="003F37F0" w:rsidRPr="008B3570" w:rsidRDefault="003F37F0" w:rsidP="003F37F0">
      <w:pPr>
        <w:ind w:leftChars="100" w:left="210" w:firstLineChars="100" w:firstLine="220"/>
        <w:rPr>
          <w:rFonts w:ascii="ＭＳ Ｐ明朝" w:eastAsia="ＭＳ Ｐ明朝" w:hAnsi="ＭＳ Ｐ明朝"/>
          <w:sz w:val="22"/>
          <w:szCs w:val="24"/>
        </w:rPr>
      </w:pPr>
    </w:p>
    <w:p w14:paraId="3A41226C" w14:textId="77777777" w:rsidR="003F37F0" w:rsidRPr="008B3570" w:rsidRDefault="009176F8" w:rsidP="005643F3">
      <w:pPr>
        <w:pStyle w:val="3"/>
        <w:ind w:left="210" w:right="210"/>
        <w:rPr>
          <w:sz w:val="22"/>
        </w:rPr>
      </w:pPr>
      <w:bookmarkStart w:id="91" w:name="_Toc532911228"/>
      <w:bookmarkStart w:id="92" w:name="_Toc157621554"/>
      <w:r w:rsidRPr="008B3570">
        <w:rPr>
          <w:rFonts w:hint="eastAsia"/>
          <w:sz w:val="22"/>
        </w:rPr>
        <w:t>（</w:t>
      </w:r>
      <w:r w:rsidR="007C5001" w:rsidRPr="008B3570">
        <w:rPr>
          <w:rFonts w:hint="eastAsia"/>
          <w:sz w:val="22"/>
        </w:rPr>
        <w:t>２</w:t>
      </w:r>
      <w:r w:rsidRPr="008B3570">
        <w:rPr>
          <w:rFonts w:hint="eastAsia"/>
          <w:sz w:val="22"/>
        </w:rPr>
        <w:t>）</w:t>
      </w:r>
      <w:r w:rsidR="003F37F0" w:rsidRPr="008B3570">
        <w:rPr>
          <w:rFonts w:hint="eastAsia"/>
          <w:sz w:val="22"/>
        </w:rPr>
        <w:t>建設工事の現場の安全性の点検、分析、評価等に関する自主的な取組の</w:t>
      </w:r>
      <w:bookmarkEnd w:id="72"/>
      <w:r w:rsidR="003F37F0" w:rsidRPr="008B3570">
        <w:rPr>
          <w:rFonts w:hint="eastAsia"/>
          <w:sz w:val="22"/>
        </w:rPr>
        <w:t>促進</w:t>
      </w:r>
      <w:bookmarkEnd w:id="91"/>
      <w:bookmarkEnd w:id="92"/>
    </w:p>
    <w:p w14:paraId="6FD2617F" w14:textId="1479F306"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建設</w:t>
      </w:r>
      <w:r w:rsidR="00D1702E" w:rsidRPr="00D83CC3">
        <w:rPr>
          <w:rFonts w:ascii="ＭＳ Ｐ明朝" w:eastAsia="ＭＳ Ｐ明朝" w:hAnsi="ＭＳ Ｐ明朝" w:hint="eastAsia"/>
          <w:color w:val="000000" w:themeColor="text1"/>
          <w:sz w:val="22"/>
        </w:rPr>
        <w:t>工事の</w:t>
      </w:r>
      <w:r w:rsidRPr="00D83CC3">
        <w:rPr>
          <w:rFonts w:ascii="ＭＳ Ｐ明朝" w:eastAsia="ＭＳ Ｐ明朝" w:hAnsi="ＭＳ Ｐ明朝" w:hint="eastAsia"/>
          <w:color w:val="000000" w:themeColor="text1"/>
          <w:sz w:val="22"/>
          <w:szCs w:val="24"/>
        </w:rPr>
        <w:t>現場の安全衛生水準を高めていくためには、労働安全衛生法に基づく法定の措置を講ずるだけでなく、建設業者によるリスクアセスメントと建設工事従事者による日々のKY（危険予知）活動の両方が機能することが重要であり、前者については、計画・実行・評価・改善する仕組み（マネジメント）の一部として実施されることが求められる。</w:t>
      </w:r>
    </w:p>
    <w:p w14:paraId="74F3444A" w14:textId="0539A4FA" w:rsidR="003F37F0" w:rsidRPr="00D83CC3" w:rsidRDefault="003F37F0" w:rsidP="003F37F0">
      <w:pPr>
        <w:ind w:leftChars="100" w:left="210" w:firstLineChars="100" w:firstLine="220"/>
        <w:rPr>
          <w:rFonts w:ascii="ＭＳ Ｐ明朝" w:eastAsia="ＭＳ Ｐ明朝" w:hAnsi="ＭＳ Ｐ明朝"/>
          <w:color w:val="000000" w:themeColor="text1"/>
          <w:sz w:val="22"/>
          <w:szCs w:val="24"/>
        </w:rPr>
      </w:pPr>
      <w:r w:rsidRPr="00D83CC3">
        <w:rPr>
          <w:rFonts w:ascii="ＭＳ Ｐ明朝" w:eastAsia="ＭＳ Ｐ明朝" w:hAnsi="ＭＳ Ｐ明朝" w:hint="eastAsia"/>
          <w:color w:val="000000" w:themeColor="text1"/>
          <w:sz w:val="22"/>
          <w:szCs w:val="24"/>
        </w:rPr>
        <w:t>このため、建設業労働災害防止協会</w:t>
      </w:r>
      <w:r w:rsidR="00A26AB4" w:rsidRPr="00D83CC3">
        <w:rPr>
          <w:rFonts w:ascii="ＭＳ Ｐ明朝" w:eastAsia="ＭＳ Ｐ明朝" w:hAnsi="ＭＳ Ｐ明朝" w:hint="eastAsia"/>
          <w:color w:val="000000" w:themeColor="text1"/>
          <w:sz w:val="22"/>
          <w:szCs w:val="24"/>
        </w:rPr>
        <w:t>大阪府支部</w:t>
      </w:r>
      <w:r w:rsidRPr="00D83CC3">
        <w:rPr>
          <w:rFonts w:ascii="ＭＳ Ｐ明朝" w:eastAsia="ＭＳ Ｐ明朝" w:hAnsi="ＭＳ Ｐ明朝" w:hint="eastAsia"/>
          <w:color w:val="000000" w:themeColor="text1"/>
          <w:sz w:val="22"/>
          <w:szCs w:val="24"/>
        </w:rPr>
        <w:t>は、建設業者が効果的なリスクアセスメントを行い、建設</w:t>
      </w:r>
      <w:r w:rsidR="00D1702E" w:rsidRPr="00D83CC3">
        <w:rPr>
          <w:rFonts w:ascii="ＭＳ Ｐ明朝" w:eastAsia="ＭＳ Ｐ明朝" w:hAnsi="ＭＳ Ｐ明朝" w:hint="eastAsia"/>
          <w:color w:val="000000" w:themeColor="text1"/>
          <w:sz w:val="22"/>
        </w:rPr>
        <w:t>工事の</w:t>
      </w:r>
      <w:r w:rsidRPr="00D83CC3">
        <w:rPr>
          <w:rFonts w:ascii="ＭＳ Ｐ明朝" w:eastAsia="ＭＳ Ｐ明朝" w:hAnsi="ＭＳ Ｐ明朝" w:hint="eastAsia"/>
          <w:color w:val="000000" w:themeColor="text1"/>
          <w:sz w:val="22"/>
          <w:szCs w:val="24"/>
        </w:rPr>
        <w:t>現場の状況に即した有効な安全衛生対策の実施につなげていけるよう、建設業の特性を踏まえて開発した「建設業労働安全衛生マネジメントシステム（COHSMS</w:t>
      </w:r>
      <w:r w:rsidR="009F619C" w:rsidRPr="00D83CC3">
        <w:rPr>
          <w:rFonts w:ascii="ＭＳ Ｐ明朝" w:eastAsia="ＭＳ Ｐ明朝" w:hAnsi="ＭＳ Ｐ明朝" w:hint="eastAsia"/>
          <w:color w:val="000000" w:themeColor="text1"/>
          <w:sz w:val="22"/>
          <w:szCs w:val="24"/>
        </w:rPr>
        <w:t>）」の一層の普及促進に努める。</w:t>
      </w:r>
    </w:p>
    <w:p w14:paraId="4E36AA88" w14:textId="4D8A708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また、大阪労働局は、「大阪発・新４</w:t>
      </w:r>
      <w:r w:rsidRPr="00D83CC3">
        <w:rPr>
          <w:rFonts w:ascii="ＭＳ Ｐ明朝" w:eastAsia="ＭＳ Ｐ明朝" w:hAnsi="ＭＳ Ｐ明朝"/>
          <w:color w:val="000000" w:themeColor="text1"/>
          <w:sz w:val="22"/>
        </w:rPr>
        <w:t>S運動</w:t>
      </w:r>
      <w:r w:rsidRPr="00D83CC3">
        <w:rPr>
          <w:rFonts w:ascii="ＭＳ Ｐ明朝" w:eastAsia="ＭＳ Ｐ明朝" w:hAnsi="ＭＳ Ｐ明朝" w:hint="eastAsia"/>
          <w:color w:val="000000" w:themeColor="text1"/>
          <w:sz w:val="22"/>
        </w:rPr>
        <w:t>」の一環として、「リスク評価推進活動」及び「安全見える化活動」を実施し、リスクアセスメント等の基礎情報となる災害事例の収集・分析及び建設業者の創意工夫事例を周知する。</w:t>
      </w:r>
      <w:r w:rsidRPr="00D83CC3">
        <w:rPr>
          <w:rFonts w:ascii="ＭＳ Ｐ明朝" w:eastAsia="ＭＳ Ｐ明朝" w:hAnsi="ＭＳ Ｐ明朝" w:hint="eastAsia"/>
          <w:color w:val="000000" w:themeColor="text1"/>
          <w:kern w:val="0"/>
          <w:sz w:val="22"/>
        </w:rPr>
        <w:t>さらに、建設業者の自主的な取組を一層活発にするためには、</w:t>
      </w:r>
      <w:r w:rsidR="00EB0D42" w:rsidRPr="00D83CC3">
        <w:rPr>
          <w:rFonts w:ascii="ＭＳ Ｐ明朝" w:eastAsia="ＭＳ Ｐ明朝" w:hAnsi="ＭＳ Ｐ明朝" w:hint="eastAsia"/>
          <w:color w:val="000000" w:themeColor="text1"/>
          <w:kern w:val="0"/>
          <w:sz w:val="22"/>
        </w:rPr>
        <w:t>安全衛生対策に取り組む中小事業者等の意欲を喚起する</w:t>
      </w:r>
      <w:r w:rsidRPr="00D83CC3">
        <w:rPr>
          <w:rFonts w:ascii="ＭＳ Ｐ明朝" w:eastAsia="ＭＳ Ｐ明朝" w:hAnsi="ＭＳ Ｐ明朝" w:hint="eastAsia"/>
          <w:color w:val="000000" w:themeColor="text1"/>
          <w:kern w:val="0"/>
          <w:sz w:val="22"/>
        </w:rPr>
        <w:t>労働安全衛生コンサルタント等十分な知識経験を有する者の活用が有効であり、そのメリット等についての周知を図るとともに、一般社団法人日本労働安全衛生コンサルタント会と連携し、労働安全衛生コンサルタントの育成を図るなど、その活用を促進する。</w:t>
      </w:r>
    </w:p>
    <w:p w14:paraId="2A194EA9" w14:textId="4804C1EE" w:rsidR="003F37F0" w:rsidRPr="00D1702E" w:rsidRDefault="00D1702E" w:rsidP="003F37F0">
      <w:pPr>
        <w:ind w:leftChars="100" w:left="210" w:firstLineChars="100" w:firstLine="220"/>
        <w:rPr>
          <w:rFonts w:ascii="ＭＳ Ｐ明朝" w:eastAsia="ＭＳ Ｐ明朝" w:hAnsi="ＭＳ Ｐ明朝"/>
          <w:sz w:val="22"/>
          <w:szCs w:val="24"/>
        </w:rPr>
      </w:pPr>
      <w:r w:rsidRPr="00D83CC3">
        <w:rPr>
          <w:rFonts w:ascii="ＭＳ Ｐ明朝" w:eastAsia="ＭＳ Ｐ明朝" w:hAnsi="ＭＳ Ｐ明朝" w:hint="eastAsia"/>
          <w:color w:val="000000" w:themeColor="text1"/>
          <w:sz w:val="22"/>
        </w:rPr>
        <w:t>また、公共工事の発注者は、一定規模以上の工事等特定の建設工事について、</w:t>
      </w:r>
      <w:r w:rsidRPr="00D83CC3">
        <w:rPr>
          <w:rFonts w:ascii="ＭＳ Ｐ明朝" w:eastAsia="ＭＳ Ｐ明朝" w:hAnsi="ＭＳ Ｐ明朝"/>
          <w:color w:val="000000" w:themeColor="text1"/>
          <w:sz w:val="22"/>
        </w:rPr>
        <w:t>完了時における</w:t>
      </w:r>
      <w:r w:rsidRPr="00D83CC3">
        <w:rPr>
          <w:rFonts w:ascii="ＭＳ Ｐ明朝" w:eastAsia="ＭＳ Ｐ明朝" w:hAnsi="ＭＳ Ｐ明朝" w:hint="eastAsia"/>
          <w:color w:val="000000" w:themeColor="text1"/>
          <w:sz w:val="22"/>
        </w:rPr>
        <w:t>建設</w:t>
      </w:r>
      <w:r w:rsidRPr="00D83CC3">
        <w:rPr>
          <w:rFonts w:ascii="ＭＳ Ｐ明朝" w:eastAsia="ＭＳ Ｐ明朝" w:hAnsi="ＭＳ Ｐ明朝"/>
          <w:color w:val="000000" w:themeColor="text1"/>
          <w:sz w:val="22"/>
        </w:rPr>
        <w:t>業者の安全衛生管理を評価</w:t>
      </w:r>
      <w:r w:rsidRPr="00D83CC3">
        <w:rPr>
          <w:rFonts w:ascii="ＭＳ Ｐ明朝" w:eastAsia="ＭＳ Ｐ明朝" w:hAnsi="ＭＳ Ｐ明朝" w:hint="eastAsia"/>
          <w:color w:val="000000" w:themeColor="text1"/>
          <w:sz w:val="22"/>
        </w:rPr>
        <w:t>するよう努め、建設工事の現場における自主的な取組を促進する。</w:t>
      </w:r>
    </w:p>
    <w:p w14:paraId="3B7D84AC"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0FC5471F"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0431D733"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3AC8340F" w14:textId="2D7CA0D1"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213249AB"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6E775635"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0CDBB6D3" w14:textId="77777777" w:rsidR="00D1702E" w:rsidRDefault="00D1702E" w:rsidP="003F37F0">
      <w:pPr>
        <w:spacing w:line="288" w:lineRule="auto"/>
        <w:ind w:left="210" w:hangingChars="100" w:hanging="210"/>
        <w:rPr>
          <w:rFonts w:ascii="HGPｺﾞｼｯｸM" w:eastAsia="HGPｺﾞｼｯｸM" w:hAnsi="ＭＳ 明朝" w:cs="ＭＳ 明朝"/>
          <w:kern w:val="0"/>
          <w:szCs w:val="21"/>
        </w:rPr>
      </w:pPr>
    </w:p>
    <w:p w14:paraId="27EB7539" w14:textId="733329E9" w:rsidR="003F37F0" w:rsidRPr="008B3570" w:rsidRDefault="00075BFE" w:rsidP="003F37F0">
      <w:pPr>
        <w:spacing w:line="288" w:lineRule="auto"/>
        <w:ind w:left="210" w:hangingChars="100" w:hanging="210"/>
        <w:rPr>
          <w:rFonts w:ascii="HGPｺﾞｼｯｸM" w:eastAsia="HGPｺﾞｼｯｸM" w:hAnsi="ＭＳ 明朝" w:cs="ＭＳ 明朝"/>
          <w:kern w:val="0"/>
          <w:szCs w:val="21"/>
        </w:rPr>
      </w:pPr>
      <w:r w:rsidRPr="008B3570">
        <w:rPr>
          <w:rFonts w:ascii="HGPｺﾞｼｯｸM" w:eastAsia="HGPｺﾞｼｯｸM" w:hAnsi="ＭＳ 明朝" w:cs="ＭＳ 明朝"/>
          <w:noProof/>
          <w:kern w:val="0"/>
          <w:szCs w:val="21"/>
        </w:rPr>
        <w:lastRenderedPageBreak/>
        <mc:AlternateContent>
          <mc:Choice Requires="wps">
            <w:drawing>
              <wp:anchor distT="0" distB="0" distL="114300" distR="114300" simplePos="0" relativeHeight="251707904" behindDoc="0" locked="0" layoutInCell="1" allowOverlap="1" wp14:anchorId="56AB7065" wp14:editId="0A09615E">
                <wp:simplePos x="0" y="0"/>
                <wp:positionH relativeFrom="column">
                  <wp:posOffset>117475</wp:posOffset>
                </wp:positionH>
                <wp:positionV relativeFrom="paragraph">
                  <wp:posOffset>237490</wp:posOffset>
                </wp:positionV>
                <wp:extent cx="5364000" cy="5539563"/>
                <wp:effectExtent l="0" t="0" r="27305" b="23495"/>
                <wp:wrapNone/>
                <wp:docPr id="62" name="角丸四角形 62" descr="労働安全衛生マネジメントは、事業者が「安全衛生方針」を表明したものに基づき、計画、実施、評価、改善するもの。リスクアセスメントは、この中の計画段階に実施するものとされている。&#10;参考に、リスクアセスメントとは、職場にある危険性や有害性の特定、リスクの見積り、優先度の設定、リスク低減措置を検討し、対策を講じる一連の手法のことをさし、KY活動とは、日々現場で作業を始める前に「どんな危険が潜んでいるか」を作業者が共有化し、危険ポイントと行動目標を定め、作業の要所要所で指差呼称を行って安全を確認してから行動する活動のことをさす。&#10;リスクアセスメントとKY活動の関係性については、どちらも「安全衛生先取りの手法」という共通点がある。例えば、リスクアセスメントによって、マニュアルの整備・教育等の管理的対策の対象になったものは、その遵守徹底のためにKY活動を活用する。また、KY活動で重大なリスクが発見された場合は、リスクアセスメントを行い本質安全化などの対策を優先的に実施する。このようにどちらか一方が他方を代替できるものではなく、それぞれの活動を相互に補う関係にあるといえる。　　　　　　　　　　　　　　　　　　　　出典：大阪労働局&#10;&#10;" title="労働安全衛生マネジメントの概要と日々の建設現"/>
                <wp:cNvGraphicFramePr/>
                <a:graphic xmlns:a="http://schemas.openxmlformats.org/drawingml/2006/main">
                  <a:graphicData uri="http://schemas.microsoft.com/office/word/2010/wordprocessingShape">
                    <wps:wsp>
                      <wps:cNvSpPr/>
                      <wps:spPr>
                        <a:xfrm>
                          <a:off x="0" y="0"/>
                          <a:ext cx="5364000" cy="5539563"/>
                        </a:xfrm>
                        <a:prstGeom prst="roundRect">
                          <a:avLst>
                            <a:gd name="adj" fmla="val 212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020804" w14:textId="77777777" w:rsidR="00982CBB" w:rsidRPr="008040B9" w:rsidRDefault="00982CBB" w:rsidP="003F37F0">
                            <w:pPr>
                              <w:rPr>
                                <w:rFonts w:ascii="ＭＳ Ｐゴシック" w:eastAsia="ＭＳ Ｐゴシック" w:hAnsi="ＭＳ Ｐゴシック"/>
                                <w:color w:val="000000" w:themeColor="text1"/>
                                <w14:textOutline w14:w="9525" w14:cap="rnd" w14:cmpd="sng" w14:algn="ctr">
                                  <w14:noFill/>
                                  <w14:prstDash w14:val="solid"/>
                                  <w14:bevel/>
                                </w14:textOutline>
                              </w:rPr>
                            </w:pPr>
                            <w:r w:rsidRPr="008040B9">
                              <w:rPr>
                                <w:rFonts w:ascii="ＭＳ Ｐゴシック" w:eastAsia="ＭＳ Ｐゴシック" w:hAnsi="ＭＳ Ｐゴシック" w:hint="eastAsia"/>
                                <w:color w:val="000000" w:themeColor="text1"/>
                                <w14:textOutline w14:w="9525" w14:cap="rnd" w14:cmpd="sng" w14:algn="ctr">
                                  <w14:noFill/>
                                  <w14:prstDash w14:val="solid"/>
                                  <w14:bevel/>
                                </w14:textOutline>
                              </w:rPr>
                              <w:t>【参考】労働安全衛生マネジメントの概要と日々の建設現場での安全管理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B7065" id="角丸四角形 62" o:spid="_x0000_s1079" alt="タイトル: 労働安全衛生マネジメントの概要と日々の建設現 - 説明: 労働安全衛生マネジメントは、事業者が「安全衛生方針」を表明したものに基づき、計画、実施、評価、改善するもの。リスクアセスメントは、この中の計画段階に実施するものとされている。&#10;参考に、リスクアセスメントとは、職場にある危険性や有害性の特定、リスクの見積り、優先度の設定、リスク低減措置を検討し、対策を講じる一連の手法のことをさし、KY活動とは、日々現場で作業を始める前に「どんな危険が潜んでいるか」を作業者が共有化し、危険ポイントと行動目標を定め、作業の要所要所で指差呼称を行って安全を確認してから行動する活動のことをさす。&#10;リスクアセスメントとKY活動の関係性については、どちらも「安全衛生先取りの手法」という共通点がある。例えば、リスクアセスメントによって、マニュアルの整備・教育等の管理的対策の対象になったものは、その遵守徹底のためにKY活動を活用する。また、KY活動で重大なリスクが発見された場合は、リスクアセスメントを行い本質安全化などの対策を優先的に実施する。このようにどちらか一方が他方を代替できるものではなく、それぞれの活動を相互に補う関係にあるといえる。　　　　　　　　　　　　　　　　　　　　出典：大阪労働局&#10;&#10;" style="position:absolute;left:0;text-align:left;margin-left:9.25pt;margin-top:18.7pt;width:422.35pt;height:436.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" filled="f" strokecolor="black [3213]" strokeweight=".25pt">
                <v:stroke dashstyle="1 1"/>
                <v:textbox>
                  <w:txbxContent>
                    <w:p w14:paraId="3C020804" w14:textId="77777777" w:rsidR="00982CBB" w:rsidRPr="008040B9" w:rsidRDefault="00982CBB" w:rsidP="003F37F0">
                      <w:pPr>
                        <w:rPr>
                          <w:rFonts w:ascii="ＭＳ Ｐゴシック" w:eastAsia="ＭＳ Ｐゴシック" w:hAnsi="ＭＳ Ｐゴシック"/>
                          <w:color w:val="000000" w:themeColor="text1"/>
                          <w14:textOutline w14:w="9525" w14:cap="rnd" w14:cmpd="sng" w14:algn="ctr">
                            <w14:noFill/>
                            <w14:prstDash w14:val="solid"/>
                            <w14:bevel/>
                          </w14:textOutline>
                        </w:rPr>
                      </w:pPr>
                      <w:r w:rsidRPr="008040B9">
                        <w:rPr>
                          <w:rFonts w:ascii="ＭＳ Ｐゴシック" w:eastAsia="ＭＳ Ｐゴシック" w:hAnsi="ＭＳ Ｐゴシック" w:hint="eastAsia"/>
                          <w:color w:val="000000" w:themeColor="text1"/>
                          <w14:textOutline w14:w="9525" w14:cap="rnd" w14:cmpd="sng" w14:algn="ctr">
                            <w14:noFill/>
                            <w14:prstDash w14:val="solid"/>
                            <w14:bevel/>
                          </w14:textOutline>
                        </w:rPr>
                        <w:t>【参考】労働安全衛生マネジメントの概要と日々の建設現場での安全管理</w:t>
                      </w:r>
                    </w:p>
                  </w:txbxContent>
                </v:textbox>
              </v:roundrect>
            </w:pict>
          </mc:Fallback>
        </mc:AlternateContent>
      </w:r>
    </w:p>
    <w:p w14:paraId="0EFCDEA8" w14:textId="62FA2ADE"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5F6896F" w14:textId="409B1C06" w:rsidR="006F23A3" w:rsidRPr="008B3570" w:rsidRDefault="00243CF6" w:rsidP="003F37F0">
      <w:pPr>
        <w:spacing w:line="288" w:lineRule="auto"/>
        <w:ind w:left="210" w:hangingChars="100" w:hanging="210"/>
        <w:rPr>
          <w:rFonts w:ascii="HGPｺﾞｼｯｸM" w:eastAsia="HGPｺﾞｼｯｸM" w:hAnsi="ＭＳ 明朝" w:cs="ＭＳ 明朝"/>
          <w:kern w:val="0"/>
          <w:szCs w:val="21"/>
        </w:rPr>
      </w:pPr>
      <w:r w:rsidRPr="008B3570">
        <w:rPr>
          <w:noProof/>
        </w:rPr>
        <mc:AlternateContent>
          <mc:Choice Requires="wpg">
            <w:drawing>
              <wp:anchor distT="0" distB="0" distL="114300" distR="114300" simplePos="0" relativeHeight="251755008" behindDoc="0" locked="0" layoutInCell="1" allowOverlap="1" wp14:anchorId="4B29A1A1" wp14:editId="24E912EA">
                <wp:simplePos x="0" y="0"/>
                <wp:positionH relativeFrom="column">
                  <wp:posOffset>118937</wp:posOffset>
                </wp:positionH>
                <wp:positionV relativeFrom="paragraph">
                  <wp:posOffset>249040</wp:posOffset>
                </wp:positionV>
                <wp:extent cx="4323715" cy="2600325"/>
                <wp:effectExtent l="0" t="0" r="19685" b="9525"/>
                <wp:wrapNone/>
                <wp:docPr id="66" name="グループ化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3715" cy="2600325"/>
                          <a:chOff x="0" y="0"/>
                          <a:chExt cx="5153107" cy="2820467"/>
                        </a:xfrm>
                      </wpg:grpSpPr>
                      <wps:wsp>
                        <wps:cNvPr id="94" name="下矢印吹き出し 94"/>
                        <wps:cNvSpPr/>
                        <wps:spPr>
                          <a:xfrm>
                            <a:off x="240760" y="0"/>
                            <a:ext cx="2839224" cy="809517"/>
                          </a:xfrm>
                          <a:prstGeom prst="downArrowCallout">
                            <a:avLst>
                              <a:gd name="adj1" fmla="val 40842"/>
                              <a:gd name="adj2" fmla="val 48764"/>
                              <a:gd name="adj3" fmla="val 15098"/>
                              <a:gd name="adj4" fmla="val 6497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BC82" w14:textId="77777777"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事業者が「安全衛生方針」を</w:t>
                              </w:r>
                            </w:p>
                            <w:p w14:paraId="7D1A9D83" w14:textId="52999594"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表明したものに基づき実施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01" name="図表 101"/>
                        <wpg:cNvFrPr/>
                        <wpg:xfrm>
                          <a:off x="0" y="526212"/>
                          <a:ext cx="3275965" cy="2294255"/>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g:grpSp>
                        <wpg:cNvPr id="102" name="グループ化 102"/>
                        <wpg:cNvGrpSpPr/>
                        <wpg:grpSpPr>
                          <a:xfrm>
                            <a:off x="3555536" y="1670697"/>
                            <a:ext cx="1597571" cy="860604"/>
                            <a:chOff x="104970" y="-252994"/>
                            <a:chExt cx="1597571" cy="860604"/>
                          </a:xfrm>
                        </wpg:grpSpPr>
                        <wps:wsp>
                          <wps:cNvPr id="103" name="角丸四角形 103"/>
                          <wps:cNvSpPr/>
                          <wps:spPr>
                            <a:xfrm>
                              <a:off x="104970" y="-252994"/>
                              <a:ext cx="1597571" cy="849552"/>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205760" y="-250320"/>
                              <a:ext cx="1405669" cy="857930"/>
                            </a:xfrm>
                            <a:prstGeom prst="rect">
                              <a:avLst/>
                            </a:prstGeom>
                            <a:noFill/>
                            <a:ln w="6350">
                              <a:noFill/>
                            </a:ln>
                          </wps:spPr>
                          <wps:txbx>
                            <w:txbxContent>
                              <w:p w14:paraId="49751236" w14:textId="77777777" w:rsidR="00982CBB" w:rsidRPr="00BE5BC5" w:rsidRDefault="00982CBB" w:rsidP="0086575D">
                                <w:pPr>
                                  <w:rPr>
                                    <w:rFonts w:ascii="ＭＳ Ｐ明朝" w:eastAsia="ＭＳ Ｐ明朝" w:hAnsi="ＭＳ Ｐ明朝"/>
                                    <w:sz w:val="20"/>
                                    <w:szCs w:val="18"/>
                                  </w:rPr>
                                </w:pPr>
                                <w:r w:rsidRPr="00BE5BC5">
                                  <w:rPr>
                                    <w:rFonts w:ascii="ＭＳ Ｐ明朝" w:eastAsia="ＭＳ Ｐ明朝" w:hAnsi="ＭＳ Ｐ明朝" w:hint="eastAsia"/>
                                    <w:sz w:val="20"/>
                                    <w:szCs w:val="18"/>
                                  </w:rPr>
                                  <w:t>建設現場で実施</w:t>
                                </w:r>
                              </w:p>
                              <w:p w14:paraId="2B488EDD"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・朝礼</w:t>
                                </w:r>
                              </w:p>
                              <w:p w14:paraId="199D87AF"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・ミーティング</w:t>
                                </w:r>
                              </w:p>
                              <w:p w14:paraId="4B6AFE6B"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w:t>
                                </w:r>
                                <w:r w:rsidRPr="00C0540A">
                                  <w:rPr>
                                    <w:rFonts w:ascii="ＭＳ Ｐ明朝" w:eastAsia="ＭＳ Ｐ明朝" w:hAnsi="ＭＳ Ｐ明朝" w:hint="eastAsia"/>
                                    <w:b/>
                                    <w:color w:val="000000" w:themeColor="text1"/>
                                    <w:sz w:val="18"/>
                                    <w:szCs w:val="18"/>
                                  </w:rPr>
                                  <w:t>現場KY</w:t>
                                </w:r>
                                <w:r w:rsidRPr="008040B9">
                                  <w:rPr>
                                    <w:rFonts w:ascii="ＭＳ Ｐ明朝" w:eastAsia="ＭＳ Ｐ明朝" w:hAnsi="ＭＳ Ｐ明朝" w:hint="eastAsia"/>
                                    <w:sz w:val="18"/>
                                    <w:szCs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加算 105"/>
                        <wps:cNvSpPr/>
                        <wps:spPr>
                          <a:xfrm>
                            <a:off x="3214961" y="2095100"/>
                            <a:ext cx="310551" cy="310551"/>
                          </a:xfrm>
                          <a:prstGeom prst="mathPlus">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9A1A1" id="グループ化 66" o:spid="_x0000_s1080" style="position:absolute;left:0;text-align:left;margin-left:9.35pt;margin-top:19.6pt;width:340.45pt;height:204.75pt;z-index:251755008;mso-width-relative:margin;mso-height-relative:margin" coordsize="51531,282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">
                <o:lock v:ext="edit" aspectratio="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94" o:spid="_x0000_s1081" type="#_x0000_t80" style="position:absolute;left:2407;width:28392;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" adj="14035,7797,18339,9542" filled="f" strokecolor="black [3213]" strokeweight=".25pt">
                  <v:textbox>
                    <w:txbxContent>
                      <w:p w14:paraId="5565BC82" w14:textId="77777777"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事業者が「安全衛生方針」を</w:t>
                        </w:r>
                      </w:p>
                      <w:p w14:paraId="7D1A9D83" w14:textId="52999594" w:rsidR="00982CBB" w:rsidRPr="001C23DE" w:rsidRDefault="00982CBB"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表明したものに基づき実施</w:t>
                        </w:r>
                      </w:p>
                    </w:txbxContent>
                  </v:textbox>
                </v:shape>
                <v:shape id="図表 101" o:spid="_x0000_s1082" type="#_x0000_t75" style="position:absolute;left:944;top:7934;width:31459;height:20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">
                  <v:imagedata r:id="rId54" o:title=""/>
                  <o:lock v:ext="edit" aspectratio="f"/>
                </v:shape>
                <v:group id="グループ化 102" o:spid="_x0000_s1083" style="position:absolute;left:35555;top:16706;width:15976;height:8607" coordorigin="1049,-2529" coordsize="15975,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oundrect id="角丸四角形 103" o:spid="_x0000_s1084" style="position:absolute;left:1049;top:-2529;width:15976;height:8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" filled="f" strokecolor="black [3213]" strokeweight=".25pt"/>
                  <v:shape id="テキスト ボックス 104" o:spid="_x0000_s1085" type="#_x0000_t202" style="position:absolute;left:2057;top:-2503;width:14057;height: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49751236" w14:textId="77777777" w:rsidR="00982CBB" w:rsidRPr="00BE5BC5" w:rsidRDefault="00982CBB" w:rsidP="0086575D">
                          <w:pPr>
                            <w:rPr>
                              <w:rFonts w:ascii="ＭＳ Ｐ明朝" w:eastAsia="ＭＳ Ｐ明朝" w:hAnsi="ＭＳ Ｐ明朝"/>
                              <w:sz w:val="20"/>
                              <w:szCs w:val="18"/>
                            </w:rPr>
                          </w:pPr>
                          <w:r w:rsidRPr="00BE5BC5">
                            <w:rPr>
                              <w:rFonts w:ascii="ＭＳ Ｐ明朝" w:eastAsia="ＭＳ Ｐ明朝" w:hAnsi="ＭＳ Ｐ明朝" w:hint="eastAsia"/>
                              <w:sz w:val="20"/>
                              <w:szCs w:val="18"/>
                            </w:rPr>
                            <w:t>建設現場で実施</w:t>
                          </w:r>
                        </w:p>
                        <w:p w14:paraId="2B488EDD"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・朝礼</w:t>
                          </w:r>
                        </w:p>
                        <w:p w14:paraId="199D87AF"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・ミーティング</w:t>
                          </w:r>
                        </w:p>
                        <w:p w14:paraId="4B6AFE6B" w14:textId="77777777" w:rsidR="00982CBB" w:rsidRPr="008040B9" w:rsidRDefault="00982CBB"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w:t>
                          </w:r>
                          <w:r w:rsidRPr="00C0540A">
                            <w:rPr>
                              <w:rFonts w:ascii="ＭＳ Ｐ明朝" w:eastAsia="ＭＳ Ｐ明朝" w:hAnsi="ＭＳ Ｐ明朝" w:hint="eastAsia"/>
                              <w:b/>
                              <w:color w:val="000000" w:themeColor="text1"/>
                              <w:sz w:val="18"/>
                              <w:szCs w:val="18"/>
                            </w:rPr>
                            <w:t>現場KY</w:t>
                          </w:r>
                          <w:r w:rsidRPr="008040B9">
                            <w:rPr>
                              <w:rFonts w:ascii="ＭＳ Ｐ明朝" w:eastAsia="ＭＳ Ｐ明朝" w:hAnsi="ＭＳ Ｐ明朝" w:hint="eastAsia"/>
                              <w:sz w:val="18"/>
                              <w:szCs w:val="18"/>
                            </w:rPr>
                            <w:t>等</w:t>
                          </w:r>
                        </w:p>
                      </w:txbxContent>
                    </v:textbox>
                  </v:shape>
                </v:group>
                <v:shape id="加算 105" o:spid="_x0000_s1086" style="position:absolute;left:32149;top:20951;width:3106;height:3105;visibility:visible;mso-wrap-style:square;v-text-anchor:middle" coordsize="310551,3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" path="m41164,118755r77591,l118755,41164r73041,l191796,118755r77591,l269387,191796r-77591,l191796,269387r-73041,l118755,191796r-77591,l41164,118755xe" fillcolor="gray [1629]" strokecolor="gray [1629]" strokeweight="2pt">
                  <v:path arrowok="t" o:connecttype="custom" o:connectlocs="41164,118755;118755,118755;118755,41164;191796,41164;191796,118755;269387,118755;269387,191796;191796,191796;191796,269387;118755,269387;118755,191796;41164,191796;41164,118755" o:connectangles="0,0,0,0,0,0,0,0,0,0,0,0,0"/>
                </v:shape>
              </v:group>
            </w:pict>
          </mc:Fallback>
        </mc:AlternateContent>
      </w:r>
    </w:p>
    <w:p w14:paraId="2E0315DB" w14:textId="52E1332C"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476A44AE" w14:textId="24750424" w:rsidR="006F23A3" w:rsidRPr="008B3570" w:rsidRDefault="00935D79" w:rsidP="003F37F0">
      <w:pPr>
        <w:spacing w:line="288" w:lineRule="auto"/>
        <w:ind w:left="210" w:hangingChars="100" w:hanging="210"/>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09280" behindDoc="0" locked="0" layoutInCell="1" allowOverlap="1" wp14:anchorId="4D40E306" wp14:editId="1C876497">
                <wp:simplePos x="0" y="0"/>
                <wp:positionH relativeFrom="column">
                  <wp:posOffset>2885440</wp:posOffset>
                </wp:positionH>
                <wp:positionV relativeFrom="paragraph">
                  <wp:posOffset>61331</wp:posOffset>
                </wp:positionV>
                <wp:extent cx="2449427" cy="1078230"/>
                <wp:effectExtent l="228600" t="0" r="46355" b="45720"/>
                <wp:wrapNone/>
                <wp:docPr id="116" name="グループ化 116"/>
                <wp:cNvGraphicFramePr/>
                <a:graphic xmlns:a="http://schemas.openxmlformats.org/drawingml/2006/main">
                  <a:graphicData uri="http://schemas.microsoft.com/office/word/2010/wordprocessingGroup">
                    <wpg:wgp>
                      <wpg:cNvGrpSpPr/>
                      <wpg:grpSpPr>
                        <a:xfrm>
                          <a:off x="0" y="0"/>
                          <a:ext cx="2449427" cy="1078230"/>
                          <a:chOff x="-13075" y="-201415"/>
                          <a:chExt cx="3124863" cy="1773157"/>
                        </a:xfrm>
                      </wpg:grpSpPr>
                      <wps:wsp>
                        <wps:cNvPr id="117" name="雲形吹き出し 117"/>
                        <wps:cNvSpPr/>
                        <wps:spPr>
                          <a:xfrm>
                            <a:off x="-13075" y="-201415"/>
                            <a:ext cx="3124863" cy="1773157"/>
                          </a:xfrm>
                          <a:prstGeom prst="cloudCallout">
                            <a:avLst>
                              <a:gd name="adj1" fmla="val -57668"/>
                              <a:gd name="adj2" fmla="val 32973"/>
                            </a:avLst>
                          </a:prstGeom>
                          <a:solidFill>
                            <a:schemeClr val="bg1"/>
                          </a:solid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751A5A" w14:textId="77777777" w:rsidR="00982CBB" w:rsidRPr="00AB0E38" w:rsidRDefault="00982CBB" w:rsidP="00EB7312">
                              <w:pPr>
                                <w:jc w:val="cente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375615" y="-67815"/>
                            <a:ext cx="2483659" cy="1311070"/>
                          </a:xfrm>
                          <a:prstGeom prst="rect">
                            <a:avLst/>
                          </a:prstGeom>
                          <a:noFill/>
                          <a:ln w="6350">
                            <a:noFill/>
                          </a:ln>
                        </wps:spPr>
                        <wps:txbx>
                          <w:txbxContent>
                            <w:p w14:paraId="0708C807" w14:textId="77777777" w:rsidR="00982CBB" w:rsidRDefault="00982CBB" w:rsidP="00EB7312">
                              <w:pPr>
                                <w:spacing w:line="0" w:lineRule="atLeast"/>
                                <w:rPr>
                                  <w:rFonts w:ascii="ＭＳ Ｐ明朝" w:eastAsia="ＭＳ Ｐ明朝" w:hAnsi="ＭＳ Ｐ明朝"/>
                                  <w:sz w:val="16"/>
                                </w:rPr>
                              </w:pPr>
                            </w:p>
                            <w:p w14:paraId="2788B02B" w14:textId="26E537A3"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リスクアセスメントとは、</w:t>
                              </w:r>
                              <w:r>
                                <w:rPr>
                                  <w:rFonts w:ascii="ＭＳ Ｐ明朝" w:eastAsia="ＭＳ Ｐ明朝" w:hAnsi="ＭＳ Ｐ明朝" w:hint="eastAsia"/>
                                  <w:sz w:val="16"/>
                                </w:rPr>
                                <w:t>職</w:t>
                              </w:r>
                              <w:r w:rsidRPr="008F2ED8">
                                <w:rPr>
                                  <w:rFonts w:ascii="ＭＳ Ｐ明朝" w:eastAsia="ＭＳ Ｐ明朝" w:hAnsi="ＭＳ Ｐ明朝" w:hint="eastAsia"/>
                                  <w:sz w:val="16"/>
                                </w:rPr>
                                <w:t>場にある</w:t>
                              </w:r>
                            </w:p>
                            <w:p w14:paraId="4F250305" w14:textId="77777777"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危険性や有害性の特定、リスクの見積り、</w:t>
                              </w:r>
                            </w:p>
                            <w:p w14:paraId="785814C8" w14:textId="413300C5" w:rsidR="00982CBB" w:rsidRDefault="00982CBB" w:rsidP="00A81505">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優先度の設定、</w:t>
                              </w:r>
                              <w:r>
                                <w:rPr>
                                  <w:rFonts w:ascii="ＭＳ Ｐ明朝" w:eastAsia="ＭＳ Ｐ明朝" w:hAnsi="ＭＳ Ｐ明朝" w:hint="eastAsia"/>
                                  <w:sz w:val="16"/>
                                </w:rPr>
                                <w:t>リスク低減措置を検討し、</w:t>
                              </w:r>
                            </w:p>
                            <w:p w14:paraId="0699D974" w14:textId="0729ED22" w:rsidR="00982CBB" w:rsidRPr="00296AAD" w:rsidRDefault="00982CBB" w:rsidP="00A81505">
                              <w:pPr>
                                <w:spacing w:line="0" w:lineRule="atLeast"/>
                                <w:rPr>
                                  <w:rFonts w:ascii="ＭＳ Ｐ明朝" w:eastAsia="ＭＳ Ｐ明朝" w:hAnsi="ＭＳ Ｐ明朝"/>
                                  <w:sz w:val="16"/>
                                </w:rPr>
                              </w:pPr>
                              <w:r>
                                <w:rPr>
                                  <w:rFonts w:ascii="ＭＳ Ｐ明朝" w:eastAsia="ＭＳ Ｐ明朝" w:hAnsi="ＭＳ Ｐ明朝" w:hint="eastAsia"/>
                                  <w:sz w:val="16"/>
                                </w:rPr>
                                <w:t>対策を講じる一連の手法のこと。</w:t>
                              </w:r>
                            </w:p>
                            <w:p w14:paraId="2E264621" w14:textId="08BA3CC1" w:rsidR="00982CBB" w:rsidRPr="00296AAD" w:rsidRDefault="00982CBB" w:rsidP="00EB7312">
                              <w:pPr>
                                <w:spacing w:line="0" w:lineRule="atLeast"/>
                                <w:rPr>
                                  <w:rFonts w:ascii="ＭＳ Ｐ明朝" w:eastAsia="ＭＳ Ｐ明朝" w:hAnsi="ＭＳ Ｐ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0E306" id="グループ化 116" o:spid="_x0000_s1087" style="position:absolute;left:0;text-align:left;margin-left:227.2pt;margin-top:4.85pt;width:192.85pt;height:84.9pt;z-index:251809280;mso-width-relative:margin;mso-height-relative:margin" coordorigin="-130,-2014" coordsize="31248,1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17" o:spid="_x0000_s1088" type="#_x0000_t106" style="position:absolute;left:-130;top:-2014;width:31247;height:1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" adj="-1656,17922" fillcolor="white [3212]" strokecolor="gray [1629]" strokeweight="1pt">
                  <v:stroke dashstyle="3 1"/>
                  <v:textbox>
                    <w:txbxContent>
                      <w:p w14:paraId="10751A5A" w14:textId="77777777" w:rsidR="00982CBB" w:rsidRPr="00AB0E38" w:rsidRDefault="00982CBB" w:rsidP="00EB7312">
                        <w:pPr>
                          <w:jc w:val="center"/>
                          <w:rPr>
                            <w:rFonts w:ascii="ＭＳ Ｐ明朝" w:eastAsia="ＭＳ Ｐ明朝" w:hAnsi="ＭＳ Ｐ明朝"/>
                          </w:rPr>
                        </w:pPr>
                      </w:p>
                    </w:txbxContent>
                  </v:textbox>
                </v:shape>
                <v:shape id="テキスト ボックス 118" o:spid="_x0000_s1089" type="#_x0000_t202" style="position:absolute;left:3756;top:-678;width:24836;height:1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708C807" w14:textId="77777777" w:rsidR="00982CBB" w:rsidRDefault="00982CBB" w:rsidP="00EB7312">
                        <w:pPr>
                          <w:spacing w:line="0" w:lineRule="atLeast"/>
                          <w:rPr>
                            <w:rFonts w:ascii="ＭＳ Ｐ明朝" w:eastAsia="ＭＳ Ｐ明朝" w:hAnsi="ＭＳ Ｐ明朝"/>
                            <w:sz w:val="16"/>
                          </w:rPr>
                        </w:pPr>
                      </w:p>
                      <w:p w14:paraId="2788B02B" w14:textId="26E537A3"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リスクアセスメントとは、</w:t>
                        </w:r>
                        <w:r>
                          <w:rPr>
                            <w:rFonts w:ascii="ＭＳ Ｐ明朝" w:eastAsia="ＭＳ Ｐ明朝" w:hAnsi="ＭＳ Ｐ明朝" w:hint="eastAsia"/>
                            <w:sz w:val="16"/>
                          </w:rPr>
                          <w:t>職</w:t>
                        </w:r>
                        <w:r w:rsidRPr="008F2ED8">
                          <w:rPr>
                            <w:rFonts w:ascii="ＭＳ Ｐ明朝" w:eastAsia="ＭＳ Ｐ明朝" w:hAnsi="ＭＳ Ｐ明朝" w:hint="eastAsia"/>
                            <w:sz w:val="16"/>
                          </w:rPr>
                          <w:t>場にある</w:t>
                        </w:r>
                      </w:p>
                      <w:p w14:paraId="4F250305" w14:textId="77777777" w:rsidR="00982CBB" w:rsidRDefault="00982CBB"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危険性や有害性の特定、リスクの見積り、</w:t>
                        </w:r>
                      </w:p>
                      <w:p w14:paraId="785814C8" w14:textId="413300C5" w:rsidR="00982CBB" w:rsidRDefault="00982CBB" w:rsidP="00A81505">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優先度の設定、</w:t>
                        </w:r>
                        <w:r>
                          <w:rPr>
                            <w:rFonts w:ascii="ＭＳ Ｐ明朝" w:eastAsia="ＭＳ Ｐ明朝" w:hAnsi="ＭＳ Ｐ明朝" w:hint="eastAsia"/>
                            <w:sz w:val="16"/>
                          </w:rPr>
                          <w:t>リスク低減措置を検討し、</w:t>
                        </w:r>
                      </w:p>
                      <w:p w14:paraId="0699D974" w14:textId="0729ED22" w:rsidR="00982CBB" w:rsidRPr="00296AAD" w:rsidRDefault="00982CBB" w:rsidP="00A81505">
                        <w:pPr>
                          <w:spacing w:line="0" w:lineRule="atLeast"/>
                          <w:rPr>
                            <w:rFonts w:ascii="ＭＳ Ｐ明朝" w:eastAsia="ＭＳ Ｐ明朝" w:hAnsi="ＭＳ Ｐ明朝"/>
                            <w:sz w:val="16"/>
                          </w:rPr>
                        </w:pPr>
                        <w:r>
                          <w:rPr>
                            <w:rFonts w:ascii="ＭＳ Ｐ明朝" w:eastAsia="ＭＳ Ｐ明朝" w:hAnsi="ＭＳ Ｐ明朝" w:hint="eastAsia"/>
                            <w:sz w:val="16"/>
                          </w:rPr>
                          <w:t>対策を講じる一連の手法のこと。</w:t>
                        </w:r>
                      </w:p>
                      <w:p w14:paraId="2E264621" w14:textId="08BA3CC1" w:rsidR="00982CBB" w:rsidRPr="00296AAD" w:rsidRDefault="00982CBB" w:rsidP="00EB7312">
                        <w:pPr>
                          <w:spacing w:line="0" w:lineRule="atLeast"/>
                          <w:rPr>
                            <w:rFonts w:ascii="ＭＳ Ｐ明朝" w:eastAsia="ＭＳ Ｐ明朝" w:hAnsi="ＭＳ Ｐ明朝"/>
                            <w:sz w:val="16"/>
                          </w:rPr>
                        </w:pPr>
                      </w:p>
                    </w:txbxContent>
                  </v:textbox>
                </v:shape>
              </v:group>
            </w:pict>
          </mc:Fallback>
        </mc:AlternateContent>
      </w:r>
    </w:p>
    <w:p w14:paraId="52D9A40C" w14:textId="32B96000"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02773C3A" w14:textId="73EC52CF"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334E24B5" w14:textId="49864179"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57E310F7" w14:textId="0C860BCB"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3D0EC313" w14:textId="77DF6012"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7A5E8697" w14:textId="31092605"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75E5521" w14:textId="08DB99BF"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8F499A6" w14:textId="6BA5F652" w:rsidR="006F23A3" w:rsidRPr="008B3570" w:rsidRDefault="00243CF6" w:rsidP="003F37F0">
      <w:pPr>
        <w:spacing w:line="288" w:lineRule="auto"/>
        <w:ind w:left="210" w:hangingChars="100" w:hanging="210"/>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11328" behindDoc="0" locked="0" layoutInCell="1" allowOverlap="1" wp14:anchorId="4AF53FE0" wp14:editId="112AB692">
                <wp:simplePos x="0" y="0"/>
                <wp:positionH relativeFrom="column">
                  <wp:posOffset>2819005</wp:posOffset>
                </wp:positionH>
                <wp:positionV relativeFrom="paragraph">
                  <wp:posOffset>53364</wp:posOffset>
                </wp:positionV>
                <wp:extent cx="2966520" cy="1000125"/>
                <wp:effectExtent l="19050" t="133350" r="5715" b="28575"/>
                <wp:wrapNone/>
                <wp:docPr id="120" name="グループ化 120"/>
                <wp:cNvGraphicFramePr/>
                <a:graphic xmlns:a="http://schemas.openxmlformats.org/drawingml/2006/main">
                  <a:graphicData uri="http://schemas.microsoft.com/office/word/2010/wordprocessingGroup">
                    <wpg:wgp>
                      <wpg:cNvGrpSpPr/>
                      <wpg:grpSpPr>
                        <a:xfrm>
                          <a:off x="0" y="0"/>
                          <a:ext cx="2966520" cy="1000125"/>
                          <a:chOff x="0" y="0"/>
                          <a:chExt cx="2054505" cy="864503"/>
                        </a:xfrm>
                        <a:solidFill>
                          <a:schemeClr val="bg1"/>
                        </a:solidFill>
                      </wpg:grpSpPr>
                      <wps:wsp>
                        <wps:cNvPr id="121" name="雲形吹き出し 121"/>
                        <wps:cNvSpPr/>
                        <wps:spPr>
                          <a:xfrm rot="21293009" flipH="1">
                            <a:off x="0" y="0"/>
                            <a:ext cx="2054505" cy="864503"/>
                          </a:xfrm>
                          <a:prstGeom prst="cloudCallout">
                            <a:avLst>
                              <a:gd name="adj1" fmla="val 21035"/>
                              <a:gd name="adj2" fmla="val -64954"/>
                            </a:avLst>
                          </a:prstGeom>
                          <a:grp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9FD0DE" w14:textId="77777777" w:rsidR="00982CBB" w:rsidRDefault="00982CBB" w:rsidP="00884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361787" y="106208"/>
                            <a:ext cx="1436491" cy="706801"/>
                          </a:xfrm>
                          <a:prstGeom prst="rect">
                            <a:avLst/>
                          </a:prstGeom>
                          <a:noFill/>
                          <a:ln w="6350">
                            <a:noFill/>
                          </a:ln>
                        </wps:spPr>
                        <wps:txbx>
                          <w:txbxContent>
                            <w:p w14:paraId="08A9D42B"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KY活動</w:t>
                              </w:r>
                              <w:r w:rsidRPr="00F6564E">
                                <w:rPr>
                                  <w:rFonts w:ascii="ＭＳ Ｐ明朝" w:eastAsia="ＭＳ Ｐ明朝" w:hAnsi="ＭＳ Ｐ明朝"/>
                                  <w:sz w:val="16"/>
                                </w:rPr>
                                <w:t>とは</w:t>
                              </w:r>
                              <w:r w:rsidRPr="00F6564E">
                                <w:rPr>
                                  <w:rFonts w:ascii="ＭＳ Ｐ明朝" w:eastAsia="ＭＳ Ｐ明朝" w:hAnsi="ＭＳ Ｐ明朝" w:hint="eastAsia"/>
                                  <w:sz w:val="16"/>
                                </w:rPr>
                                <w:t>、日々現場で</w:t>
                              </w:r>
                              <w:r w:rsidRPr="00F6564E">
                                <w:rPr>
                                  <w:rFonts w:ascii="ＭＳ Ｐ明朝" w:eastAsia="ＭＳ Ｐ明朝" w:hAnsi="ＭＳ Ｐ明朝"/>
                                  <w:sz w:val="16"/>
                                </w:rPr>
                                <w:t>作業を始める前に</w:t>
                              </w:r>
                            </w:p>
                            <w:p w14:paraId="2DD89954"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「どんな危険が</w:t>
                              </w:r>
                              <w:r w:rsidRPr="00F6564E">
                                <w:rPr>
                                  <w:rFonts w:ascii="ＭＳ Ｐ明朝" w:eastAsia="ＭＳ Ｐ明朝" w:hAnsi="ＭＳ Ｐ明朝"/>
                                  <w:sz w:val="16"/>
                                </w:rPr>
                                <w:t>潜んでいるか</w:t>
                              </w:r>
                              <w:r w:rsidRPr="00F6564E">
                                <w:rPr>
                                  <w:rFonts w:ascii="ＭＳ Ｐ明朝" w:eastAsia="ＭＳ Ｐ明朝" w:hAnsi="ＭＳ Ｐ明朝" w:hint="eastAsia"/>
                                  <w:sz w:val="16"/>
                                </w:rPr>
                                <w:t>」を作業者が</w:t>
                              </w:r>
                            </w:p>
                            <w:p w14:paraId="30C4D1D0"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共有化し、危険</w:t>
                              </w:r>
                              <w:r w:rsidRPr="00F6564E">
                                <w:rPr>
                                  <w:rFonts w:ascii="ＭＳ Ｐ明朝" w:eastAsia="ＭＳ Ｐ明朝" w:hAnsi="ＭＳ Ｐ明朝"/>
                                  <w:sz w:val="16"/>
                                </w:rPr>
                                <w:t>ポイントと</w:t>
                              </w:r>
                              <w:r w:rsidRPr="00F6564E">
                                <w:rPr>
                                  <w:rFonts w:ascii="ＭＳ Ｐ明朝" w:eastAsia="ＭＳ Ｐ明朝" w:hAnsi="ＭＳ Ｐ明朝" w:hint="eastAsia"/>
                                  <w:sz w:val="16"/>
                                </w:rPr>
                                <w:t>行動目標</w:t>
                              </w:r>
                              <w:r w:rsidRPr="00F6564E">
                                <w:rPr>
                                  <w:rFonts w:ascii="ＭＳ Ｐ明朝" w:eastAsia="ＭＳ Ｐ明朝" w:hAnsi="ＭＳ Ｐ明朝"/>
                                  <w:sz w:val="16"/>
                                </w:rPr>
                                <w:t>を</w:t>
                              </w:r>
                              <w:r w:rsidRPr="00F6564E">
                                <w:rPr>
                                  <w:rFonts w:ascii="ＭＳ Ｐ明朝" w:eastAsia="ＭＳ Ｐ明朝" w:hAnsi="ＭＳ Ｐ明朝" w:hint="eastAsia"/>
                                  <w:sz w:val="16"/>
                                </w:rPr>
                                <w:t>定め</w:t>
                              </w:r>
                              <w:r w:rsidRPr="00F6564E">
                                <w:rPr>
                                  <w:rFonts w:ascii="ＭＳ Ｐ明朝" w:eastAsia="ＭＳ Ｐ明朝" w:hAnsi="ＭＳ Ｐ明朝"/>
                                  <w:sz w:val="16"/>
                                </w:rPr>
                                <w:t>、</w:t>
                              </w:r>
                            </w:p>
                            <w:p w14:paraId="0C111159"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作業の要所要所</w:t>
                              </w:r>
                              <w:r w:rsidRPr="00F6564E">
                                <w:rPr>
                                  <w:rFonts w:ascii="ＭＳ Ｐ明朝" w:eastAsia="ＭＳ Ｐ明朝" w:hAnsi="ＭＳ Ｐ明朝"/>
                                  <w:sz w:val="16"/>
                                </w:rPr>
                                <w:t>で</w:t>
                              </w:r>
                              <w:r w:rsidRPr="00F6564E">
                                <w:rPr>
                                  <w:rFonts w:ascii="ＭＳ Ｐ明朝" w:eastAsia="ＭＳ Ｐ明朝" w:hAnsi="ＭＳ Ｐ明朝" w:hint="eastAsia"/>
                                  <w:sz w:val="16"/>
                                </w:rPr>
                                <w:t>指差呼称を行って</w:t>
                              </w:r>
                              <w:r w:rsidRPr="00F6564E">
                                <w:rPr>
                                  <w:rFonts w:ascii="ＭＳ Ｐ明朝" w:eastAsia="ＭＳ Ｐ明朝" w:hAnsi="ＭＳ Ｐ明朝"/>
                                  <w:sz w:val="16"/>
                                </w:rPr>
                                <w:t>安全を</w:t>
                              </w:r>
                            </w:p>
                            <w:p w14:paraId="1FB7FB53" w14:textId="206E9E9A"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sz w:val="16"/>
                                </w:rPr>
                                <w:t>確認してから行動する活動</w:t>
                              </w:r>
                              <w:r w:rsidRPr="00F6564E">
                                <w:rPr>
                                  <w:rFonts w:ascii="ＭＳ Ｐ明朝" w:eastAsia="ＭＳ Ｐ明朝" w:hAnsi="ＭＳ Ｐ明朝" w:hint="eastAsia"/>
                                  <w:sz w:val="16"/>
                                </w:rPr>
                                <w:t>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53FE0" id="グループ化 120" o:spid="_x0000_s1090" style="position:absolute;left:0;text-align:left;margin-left:221.95pt;margin-top:4.2pt;width:233.6pt;height:78.75pt;z-index:251811328;mso-width-relative:margin;mso-height-relative:margin" coordsize="20545,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">
                <v:shape id="雲形吹き出し 121" o:spid="_x0000_s1091" type="#_x0000_t106" style="position:absolute;width:20545;height:8645;rotation:33531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" adj="15344,-3230" filled="f" strokecolor="gray [1629]" strokeweight="1pt">
                  <v:stroke dashstyle="3 1"/>
                  <v:textbox>
                    <w:txbxContent>
                      <w:p w14:paraId="129FD0DE" w14:textId="77777777" w:rsidR="00982CBB" w:rsidRDefault="00982CBB" w:rsidP="00884E3F">
                        <w:pPr>
                          <w:jc w:val="center"/>
                        </w:pPr>
                      </w:p>
                    </w:txbxContent>
                  </v:textbox>
                </v:shape>
                <v:shape id="テキスト ボックス 122" o:spid="_x0000_s1092" type="#_x0000_t202" style="position:absolute;left:3617;top:1062;width:14365;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08A9D42B"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KY活動</w:t>
                        </w:r>
                        <w:r w:rsidRPr="00F6564E">
                          <w:rPr>
                            <w:rFonts w:ascii="ＭＳ Ｐ明朝" w:eastAsia="ＭＳ Ｐ明朝" w:hAnsi="ＭＳ Ｐ明朝"/>
                            <w:sz w:val="16"/>
                          </w:rPr>
                          <w:t>とは</w:t>
                        </w:r>
                        <w:r w:rsidRPr="00F6564E">
                          <w:rPr>
                            <w:rFonts w:ascii="ＭＳ Ｐ明朝" w:eastAsia="ＭＳ Ｐ明朝" w:hAnsi="ＭＳ Ｐ明朝" w:hint="eastAsia"/>
                            <w:sz w:val="16"/>
                          </w:rPr>
                          <w:t>、日々現場で</w:t>
                        </w:r>
                        <w:r w:rsidRPr="00F6564E">
                          <w:rPr>
                            <w:rFonts w:ascii="ＭＳ Ｐ明朝" w:eastAsia="ＭＳ Ｐ明朝" w:hAnsi="ＭＳ Ｐ明朝"/>
                            <w:sz w:val="16"/>
                          </w:rPr>
                          <w:t>作業を始める前に</w:t>
                        </w:r>
                      </w:p>
                      <w:p w14:paraId="2DD89954"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「どんな危険が</w:t>
                        </w:r>
                        <w:r w:rsidRPr="00F6564E">
                          <w:rPr>
                            <w:rFonts w:ascii="ＭＳ Ｐ明朝" w:eastAsia="ＭＳ Ｐ明朝" w:hAnsi="ＭＳ Ｐ明朝"/>
                            <w:sz w:val="16"/>
                          </w:rPr>
                          <w:t>潜んでいるか</w:t>
                        </w:r>
                        <w:r w:rsidRPr="00F6564E">
                          <w:rPr>
                            <w:rFonts w:ascii="ＭＳ Ｐ明朝" w:eastAsia="ＭＳ Ｐ明朝" w:hAnsi="ＭＳ Ｐ明朝" w:hint="eastAsia"/>
                            <w:sz w:val="16"/>
                          </w:rPr>
                          <w:t>」を作業者が</w:t>
                        </w:r>
                      </w:p>
                      <w:p w14:paraId="30C4D1D0"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共有化し、危険</w:t>
                        </w:r>
                        <w:r w:rsidRPr="00F6564E">
                          <w:rPr>
                            <w:rFonts w:ascii="ＭＳ Ｐ明朝" w:eastAsia="ＭＳ Ｐ明朝" w:hAnsi="ＭＳ Ｐ明朝"/>
                            <w:sz w:val="16"/>
                          </w:rPr>
                          <w:t>ポイントと</w:t>
                        </w:r>
                        <w:r w:rsidRPr="00F6564E">
                          <w:rPr>
                            <w:rFonts w:ascii="ＭＳ Ｐ明朝" w:eastAsia="ＭＳ Ｐ明朝" w:hAnsi="ＭＳ Ｐ明朝" w:hint="eastAsia"/>
                            <w:sz w:val="16"/>
                          </w:rPr>
                          <w:t>行動目標</w:t>
                        </w:r>
                        <w:r w:rsidRPr="00F6564E">
                          <w:rPr>
                            <w:rFonts w:ascii="ＭＳ Ｐ明朝" w:eastAsia="ＭＳ Ｐ明朝" w:hAnsi="ＭＳ Ｐ明朝"/>
                            <w:sz w:val="16"/>
                          </w:rPr>
                          <w:t>を</w:t>
                        </w:r>
                        <w:r w:rsidRPr="00F6564E">
                          <w:rPr>
                            <w:rFonts w:ascii="ＭＳ Ｐ明朝" w:eastAsia="ＭＳ Ｐ明朝" w:hAnsi="ＭＳ Ｐ明朝" w:hint="eastAsia"/>
                            <w:sz w:val="16"/>
                          </w:rPr>
                          <w:t>定め</w:t>
                        </w:r>
                        <w:r w:rsidRPr="00F6564E">
                          <w:rPr>
                            <w:rFonts w:ascii="ＭＳ Ｐ明朝" w:eastAsia="ＭＳ Ｐ明朝" w:hAnsi="ＭＳ Ｐ明朝"/>
                            <w:sz w:val="16"/>
                          </w:rPr>
                          <w:t>、</w:t>
                        </w:r>
                      </w:p>
                      <w:p w14:paraId="0C111159" w14:textId="77777777"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作業の要所要所</w:t>
                        </w:r>
                        <w:r w:rsidRPr="00F6564E">
                          <w:rPr>
                            <w:rFonts w:ascii="ＭＳ Ｐ明朝" w:eastAsia="ＭＳ Ｐ明朝" w:hAnsi="ＭＳ Ｐ明朝"/>
                            <w:sz w:val="16"/>
                          </w:rPr>
                          <w:t>で</w:t>
                        </w:r>
                        <w:r w:rsidRPr="00F6564E">
                          <w:rPr>
                            <w:rFonts w:ascii="ＭＳ Ｐ明朝" w:eastAsia="ＭＳ Ｐ明朝" w:hAnsi="ＭＳ Ｐ明朝" w:hint="eastAsia"/>
                            <w:sz w:val="16"/>
                          </w:rPr>
                          <w:t>指差呼称を行って</w:t>
                        </w:r>
                        <w:r w:rsidRPr="00F6564E">
                          <w:rPr>
                            <w:rFonts w:ascii="ＭＳ Ｐ明朝" w:eastAsia="ＭＳ Ｐ明朝" w:hAnsi="ＭＳ Ｐ明朝"/>
                            <w:sz w:val="16"/>
                          </w:rPr>
                          <w:t>安全を</w:t>
                        </w:r>
                      </w:p>
                      <w:p w14:paraId="1FB7FB53" w14:textId="206E9E9A" w:rsidR="00982CBB" w:rsidRPr="00F6564E" w:rsidRDefault="00982CBB" w:rsidP="00C860CD">
                        <w:pPr>
                          <w:spacing w:line="0" w:lineRule="atLeast"/>
                          <w:rPr>
                            <w:rFonts w:ascii="ＭＳ Ｐ明朝" w:eastAsia="ＭＳ Ｐ明朝" w:hAnsi="ＭＳ Ｐ明朝"/>
                            <w:sz w:val="16"/>
                          </w:rPr>
                        </w:pPr>
                        <w:r w:rsidRPr="00F6564E">
                          <w:rPr>
                            <w:rFonts w:ascii="ＭＳ Ｐ明朝" w:eastAsia="ＭＳ Ｐ明朝" w:hAnsi="ＭＳ Ｐ明朝"/>
                            <w:sz w:val="16"/>
                          </w:rPr>
                          <w:t>確認してから行動する活動</w:t>
                        </w:r>
                        <w:r w:rsidRPr="00F6564E">
                          <w:rPr>
                            <w:rFonts w:ascii="ＭＳ Ｐ明朝" w:eastAsia="ＭＳ Ｐ明朝" w:hAnsi="ＭＳ Ｐ明朝" w:hint="eastAsia"/>
                            <w:sz w:val="16"/>
                          </w:rPr>
                          <w:t>のこと。</w:t>
                        </w:r>
                      </w:p>
                    </w:txbxContent>
                  </v:textbox>
                </v:shape>
              </v:group>
            </w:pict>
          </mc:Fallback>
        </mc:AlternateContent>
      </w:r>
    </w:p>
    <w:p w14:paraId="7AB733CB" w14:textId="35B460B1" w:rsidR="003F37F0" w:rsidRPr="008B3570" w:rsidRDefault="003F37F0" w:rsidP="003F37F0">
      <w:pPr>
        <w:spacing w:line="288" w:lineRule="auto"/>
        <w:ind w:left="210" w:hangingChars="100" w:hanging="210"/>
        <w:rPr>
          <w:rFonts w:ascii="HGPｺﾞｼｯｸM" w:eastAsia="HGPｺﾞｼｯｸM" w:hAnsi="ＭＳ 明朝" w:cs="ＭＳ 明朝"/>
          <w:kern w:val="0"/>
          <w:szCs w:val="21"/>
        </w:rPr>
      </w:pPr>
    </w:p>
    <w:p w14:paraId="614ADF51" w14:textId="637CE587" w:rsidR="003F37F0" w:rsidRPr="008B3570" w:rsidRDefault="00F60C2E" w:rsidP="006F23A3">
      <w:pPr>
        <w:spacing w:line="288" w:lineRule="auto"/>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10303" behindDoc="0" locked="0" layoutInCell="1" allowOverlap="1" wp14:anchorId="3CA036A4" wp14:editId="2EAABDFB">
                <wp:simplePos x="0" y="0"/>
                <wp:positionH relativeFrom="column">
                  <wp:posOffset>405765</wp:posOffset>
                </wp:positionH>
                <wp:positionV relativeFrom="paragraph">
                  <wp:posOffset>228600</wp:posOffset>
                </wp:positionV>
                <wp:extent cx="4613910" cy="1872000"/>
                <wp:effectExtent l="0" t="0" r="15240" b="13970"/>
                <wp:wrapNone/>
                <wp:docPr id="123" name="グループ化 123"/>
                <wp:cNvGraphicFramePr/>
                <a:graphic xmlns:a="http://schemas.openxmlformats.org/drawingml/2006/main">
                  <a:graphicData uri="http://schemas.microsoft.com/office/word/2010/wordprocessingGroup">
                    <wpg:wgp>
                      <wpg:cNvGrpSpPr/>
                      <wpg:grpSpPr>
                        <a:xfrm>
                          <a:off x="0" y="0"/>
                          <a:ext cx="4613910" cy="1872000"/>
                          <a:chOff x="0" y="0"/>
                          <a:chExt cx="4613910" cy="2923954"/>
                        </a:xfrm>
                      </wpg:grpSpPr>
                      <wps:wsp>
                        <wps:cNvPr id="124" name="角丸四角形 124"/>
                        <wps:cNvSpPr/>
                        <wps:spPr>
                          <a:xfrm>
                            <a:off x="0" y="0"/>
                            <a:ext cx="4613910" cy="2923954"/>
                          </a:xfrm>
                          <a:prstGeom prst="roundRect">
                            <a:avLst>
                              <a:gd name="adj" fmla="val 12754"/>
                            </a:avLst>
                          </a:prstGeom>
                          <a:noFill/>
                          <a:ln w="6350">
                            <a:solidFill>
                              <a:schemeClr val="tx1">
                                <a:lumMod val="75000"/>
                                <a:lumOff val="2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114185" y="38708"/>
                            <a:ext cx="4380230" cy="2855343"/>
                          </a:xfrm>
                          <a:prstGeom prst="rect">
                            <a:avLst/>
                          </a:prstGeom>
                          <a:noFill/>
                          <a:ln w="6350">
                            <a:noFill/>
                          </a:ln>
                        </wps:spPr>
                        <wps:txbx>
                          <w:txbxContent>
                            <w:p w14:paraId="3DCC979F" w14:textId="7704CFE5" w:rsidR="00982CBB" w:rsidRPr="00CB6A50" w:rsidRDefault="00982CBB" w:rsidP="001B4839">
                              <w:pPr>
                                <w:rPr>
                                  <w:rFonts w:ascii="ＭＳ Ｐゴシック" w:eastAsia="ＭＳ Ｐゴシック" w:hAnsi="ＭＳ Ｐゴシック"/>
                                  <w:sz w:val="20"/>
                                  <w:szCs w:val="20"/>
                                </w:rPr>
                              </w:pPr>
                              <w:r w:rsidRPr="00CB6A50">
                                <w:rPr>
                                  <w:rFonts w:ascii="ＭＳ Ｐゴシック" w:eastAsia="ＭＳ Ｐゴシック" w:hAnsi="ＭＳ Ｐゴシック" w:hint="eastAsia"/>
                                  <w:sz w:val="20"/>
                                  <w:szCs w:val="20"/>
                                </w:rPr>
                                <w:t>リスクアセスメントとKY活動</w:t>
                              </w:r>
                              <w:r w:rsidRPr="00CB6A50">
                                <w:rPr>
                                  <w:rFonts w:ascii="ＭＳ Ｐゴシック" w:eastAsia="ＭＳ Ｐゴシック" w:hAnsi="ＭＳ Ｐゴシック"/>
                                  <w:sz w:val="20"/>
                                  <w:szCs w:val="20"/>
                                </w:rPr>
                                <w:t>の</w:t>
                              </w:r>
                              <w:r w:rsidRPr="00CB6A50">
                                <w:rPr>
                                  <w:rFonts w:ascii="ＭＳ Ｐゴシック" w:eastAsia="ＭＳ Ｐゴシック" w:hAnsi="ＭＳ Ｐゴシック" w:hint="eastAsia"/>
                                  <w:sz w:val="20"/>
                                  <w:szCs w:val="20"/>
                                </w:rPr>
                                <w:t>関係性</w:t>
                              </w:r>
                            </w:p>
                            <w:p w14:paraId="6CE18BD2" w14:textId="3AE4FE5B"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どちらも「安全衛生</w:t>
                              </w:r>
                              <w:r w:rsidRPr="001554B9">
                                <w:rPr>
                                  <w:rFonts w:ascii="ＭＳ Ｐ明朝" w:eastAsia="ＭＳ Ｐ明朝" w:hAnsi="ＭＳ Ｐ明朝"/>
                                  <w:sz w:val="20"/>
                                  <w:szCs w:val="20"/>
                                </w:rPr>
                                <w:t>先取りの手法</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という</w:t>
                              </w:r>
                              <w:r w:rsidRPr="001554B9">
                                <w:rPr>
                                  <w:rFonts w:ascii="ＭＳ Ｐ明朝" w:eastAsia="ＭＳ Ｐ明朝" w:hAnsi="ＭＳ Ｐ明朝" w:hint="eastAsia"/>
                                  <w:sz w:val="20"/>
                                  <w:szCs w:val="20"/>
                                </w:rPr>
                                <w:t>共通</w:t>
                              </w:r>
                              <w:r>
                                <w:rPr>
                                  <w:rFonts w:ascii="ＭＳ Ｐ明朝" w:eastAsia="ＭＳ Ｐ明朝" w:hAnsi="ＭＳ Ｐ明朝" w:hint="eastAsia"/>
                                  <w:sz w:val="20"/>
                                  <w:szCs w:val="20"/>
                                </w:rPr>
                                <w:t>点がある</w:t>
                              </w:r>
                              <w:r w:rsidRPr="001554B9">
                                <w:rPr>
                                  <w:rFonts w:ascii="ＭＳ Ｐ明朝" w:eastAsia="ＭＳ Ｐ明朝" w:hAnsi="ＭＳ Ｐ明朝"/>
                                  <w:sz w:val="20"/>
                                  <w:szCs w:val="20"/>
                                </w:rPr>
                                <w:t>。</w:t>
                              </w:r>
                            </w:p>
                            <w:p w14:paraId="6F2C250E" w14:textId="77777777" w:rsidR="00982CBB"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例えば</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リスクアセスメントによって、マニュアルの</w:t>
                              </w:r>
                              <w:r w:rsidRPr="001554B9">
                                <w:rPr>
                                  <w:rFonts w:ascii="ＭＳ Ｐ明朝" w:eastAsia="ＭＳ Ｐ明朝" w:hAnsi="ＭＳ Ｐ明朝"/>
                                  <w:sz w:val="20"/>
                                  <w:szCs w:val="20"/>
                                </w:rPr>
                                <w:t>整備</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教育</w:t>
                              </w:r>
                              <w:r>
                                <w:rPr>
                                  <w:rFonts w:ascii="ＭＳ Ｐ明朝" w:eastAsia="ＭＳ Ｐ明朝" w:hAnsi="ＭＳ Ｐ明朝"/>
                                  <w:sz w:val="20"/>
                                  <w:szCs w:val="20"/>
                                </w:rPr>
                                <w:t>等の</w:t>
                              </w:r>
                              <w:r w:rsidRPr="001554B9">
                                <w:rPr>
                                  <w:rFonts w:ascii="ＭＳ Ｐ明朝" w:eastAsia="ＭＳ Ｐ明朝" w:hAnsi="ＭＳ Ｐ明朝" w:hint="eastAsia"/>
                                  <w:sz w:val="20"/>
                                  <w:szCs w:val="20"/>
                                </w:rPr>
                                <w:t>管理的対策</w:t>
                              </w:r>
                              <w:r w:rsidRPr="001554B9">
                                <w:rPr>
                                  <w:rFonts w:ascii="ＭＳ Ｐ明朝" w:eastAsia="ＭＳ Ｐ明朝" w:hAnsi="ＭＳ Ｐ明朝"/>
                                  <w:sz w:val="20"/>
                                  <w:szCs w:val="20"/>
                                </w:rPr>
                                <w:t>の</w:t>
                              </w:r>
                              <w:r w:rsidRPr="001554B9">
                                <w:rPr>
                                  <w:rFonts w:ascii="ＭＳ Ｐ明朝" w:eastAsia="ＭＳ Ｐ明朝" w:hAnsi="ＭＳ Ｐ明朝" w:hint="eastAsia"/>
                                  <w:sz w:val="20"/>
                                  <w:szCs w:val="20"/>
                                </w:rPr>
                                <w:t>対象</w:t>
                              </w:r>
                              <w:r w:rsidRPr="001554B9">
                                <w:rPr>
                                  <w:rFonts w:ascii="ＭＳ Ｐ明朝" w:eastAsia="ＭＳ Ｐ明朝" w:hAnsi="ＭＳ Ｐ明朝"/>
                                  <w:sz w:val="20"/>
                                  <w:szCs w:val="20"/>
                                </w:rPr>
                                <w:t>になったものは</w:t>
                              </w:r>
                              <w:r w:rsidRPr="001554B9">
                                <w:rPr>
                                  <w:rFonts w:ascii="ＭＳ Ｐ明朝" w:eastAsia="ＭＳ Ｐ明朝" w:hAnsi="ＭＳ Ｐ明朝" w:hint="eastAsia"/>
                                  <w:sz w:val="20"/>
                                  <w:szCs w:val="20"/>
                                </w:rPr>
                                <w:t>、その</w:t>
                              </w:r>
                              <w:r w:rsidRPr="001554B9">
                                <w:rPr>
                                  <w:rFonts w:ascii="ＭＳ Ｐ明朝" w:eastAsia="ＭＳ Ｐ明朝" w:hAnsi="ＭＳ Ｐ明朝"/>
                                  <w:sz w:val="20"/>
                                  <w:szCs w:val="20"/>
                                </w:rPr>
                                <w:t>遵守徹底のために</w:t>
                              </w:r>
                              <w:r w:rsidRPr="001554B9">
                                <w:rPr>
                                  <w:rFonts w:ascii="ＭＳ Ｐ明朝" w:eastAsia="ＭＳ Ｐ明朝" w:hAnsi="ＭＳ Ｐ明朝" w:hint="eastAsia"/>
                                  <w:sz w:val="20"/>
                                  <w:szCs w:val="20"/>
                                </w:rPr>
                                <w:t>KY活動</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活用</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23BDE80F" w14:textId="4B5DF927"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また</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KY</w:t>
                              </w:r>
                              <w:r w:rsidRPr="001554B9">
                                <w:rPr>
                                  <w:rFonts w:ascii="ＭＳ Ｐ明朝" w:eastAsia="ＭＳ Ｐ明朝" w:hAnsi="ＭＳ Ｐ明朝"/>
                                  <w:sz w:val="20"/>
                                  <w:szCs w:val="20"/>
                                </w:rPr>
                                <w:t>活動で</w:t>
                              </w:r>
                              <w:r w:rsidRPr="001554B9">
                                <w:rPr>
                                  <w:rFonts w:ascii="ＭＳ Ｐ明朝" w:eastAsia="ＭＳ Ｐ明朝" w:hAnsi="ＭＳ Ｐ明朝" w:hint="eastAsia"/>
                                  <w:sz w:val="20"/>
                                  <w:szCs w:val="20"/>
                                </w:rPr>
                                <w:t>重大</w:t>
                              </w:r>
                              <w:r w:rsidRPr="001554B9">
                                <w:rPr>
                                  <w:rFonts w:ascii="ＭＳ Ｐ明朝" w:eastAsia="ＭＳ Ｐ明朝" w:hAnsi="ＭＳ Ｐ明朝"/>
                                  <w:sz w:val="20"/>
                                  <w:szCs w:val="20"/>
                                </w:rPr>
                                <w:t>な</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が</w:t>
                              </w:r>
                              <w:r w:rsidRPr="001554B9">
                                <w:rPr>
                                  <w:rFonts w:ascii="ＭＳ Ｐ明朝" w:eastAsia="ＭＳ Ｐ明朝" w:hAnsi="ＭＳ Ｐ明朝" w:hint="eastAsia"/>
                                  <w:sz w:val="20"/>
                                  <w:szCs w:val="20"/>
                                </w:rPr>
                                <w:t>発見</w:t>
                              </w:r>
                              <w:r w:rsidRPr="001554B9">
                                <w:rPr>
                                  <w:rFonts w:ascii="ＭＳ Ｐ明朝" w:eastAsia="ＭＳ Ｐ明朝" w:hAnsi="ＭＳ Ｐ明朝"/>
                                  <w:sz w:val="20"/>
                                  <w:szCs w:val="20"/>
                                </w:rPr>
                                <w:t>された</w:t>
                              </w:r>
                              <w:r w:rsidRPr="001554B9">
                                <w:rPr>
                                  <w:rFonts w:ascii="ＭＳ Ｐ明朝" w:eastAsia="ＭＳ Ｐ明朝" w:hAnsi="ＭＳ Ｐ明朝" w:hint="eastAsia"/>
                                  <w:sz w:val="20"/>
                                  <w:szCs w:val="20"/>
                                </w:rPr>
                                <w:t>場合</w:t>
                              </w:r>
                              <w:r w:rsidRPr="001554B9">
                                <w:rPr>
                                  <w:rFonts w:ascii="ＭＳ Ｐ明朝" w:eastAsia="ＭＳ Ｐ明朝" w:hAnsi="ＭＳ Ｐ明朝"/>
                                  <w:sz w:val="20"/>
                                  <w:szCs w:val="20"/>
                                </w:rPr>
                                <w:t>は</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アセスメントを行い</w:t>
                              </w:r>
                              <w:r>
                                <w:rPr>
                                  <w:rFonts w:ascii="ＭＳ Ｐ明朝" w:eastAsia="ＭＳ Ｐ明朝" w:hAnsi="ＭＳ Ｐ明朝" w:hint="eastAsia"/>
                                  <w:sz w:val="20"/>
                                  <w:szCs w:val="20"/>
                                </w:rPr>
                                <w:t>本質</w:t>
                              </w:r>
                              <w:r w:rsidRPr="001554B9">
                                <w:rPr>
                                  <w:rFonts w:ascii="ＭＳ Ｐ明朝" w:eastAsia="ＭＳ Ｐ明朝" w:hAnsi="ＭＳ Ｐ明朝" w:hint="eastAsia"/>
                                  <w:sz w:val="20"/>
                                  <w:szCs w:val="20"/>
                                </w:rPr>
                                <w:t>安全化</w:t>
                              </w:r>
                              <w:r w:rsidRPr="001554B9">
                                <w:rPr>
                                  <w:rFonts w:ascii="ＭＳ Ｐ明朝" w:eastAsia="ＭＳ Ｐ明朝" w:hAnsi="ＭＳ Ｐ明朝"/>
                                  <w:sz w:val="20"/>
                                  <w:szCs w:val="20"/>
                                </w:rPr>
                                <w:t>などの</w:t>
                              </w:r>
                              <w:r w:rsidRPr="001554B9">
                                <w:rPr>
                                  <w:rFonts w:ascii="ＭＳ Ｐ明朝" w:eastAsia="ＭＳ Ｐ明朝" w:hAnsi="ＭＳ Ｐ明朝" w:hint="eastAsia"/>
                                  <w:sz w:val="20"/>
                                  <w:szCs w:val="20"/>
                                </w:rPr>
                                <w:t>対策</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優先的</w:t>
                              </w:r>
                              <w:r w:rsidRPr="001554B9">
                                <w:rPr>
                                  <w:rFonts w:ascii="ＭＳ Ｐ明朝" w:eastAsia="ＭＳ Ｐ明朝" w:hAnsi="ＭＳ Ｐ明朝"/>
                                  <w:sz w:val="20"/>
                                  <w:szCs w:val="20"/>
                                </w:rPr>
                                <w:t>に</w:t>
                              </w:r>
                              <w:r w:rsidRPr="001554B9">
                                <w:rPr>
                                  <w:rFonts w:ascii="ＭＳ Ｐ明朝" w:eastAsia="ＭＳ Ｐ明朝" w:hAnsi="ＭＳ Ｐ明朝" w:hint="eastAsia"/>
                                  <w:sz w:val="20"/>
                                  <w:szCs w:val="20"/>
                                </w:rPr>
                                <w:t>実施</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477C4929" w14:textId="5033F805"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このように</w:t>
                              </w:r>
                              <w:r w:rsidRPr="001554B9">
                                <w:rPr>
                                  <w:rFonts w:ascii="ＭＳ Ｐ明朝" w:eastAsia="ＭＳ Ｐ明朝" w:hAnsi="ＭＳ Ｐ明朝"/>
                                  <w:sz w:val="20"/>
                                  <w:szCs w:val="20"/>
                                </w:rPr>
                                <w:t>どちらか</w:t>
                              </w:r>
                              <w:r w:rsidRPr="001554B9">
                                <w:rPr>
                                  <w:rFonts w:ascii="ＭＳ Ｐ明朝" w:eastAsia="ＭＳ Ｐ明朝" w:hAnsi="ＭＳ Ｐ明朝" w:hint="eastAsia"/>
                                  <w:sz w:val="20"/>
                                  <w:szCs w:val="20"/>
                                </w:rPr>
                                <w:t>一方が</w:t>
                              </w:r>
                              <w:r w:rsidRPr="001554B9">
                                <w:rPr>
                                  <w:rFonts w:ascii="ＭＳ Ｐ明朝" w:eastAsia="ＭＳ Ｐ明朝" w:hAnsi="ＭＳ Ｐ明朝"/>
                                  <w:sz w:val="20"/>
                                  <w:szCs w:val="20"/>
                                </w:rPr>
                                <w:t>他方</w:t>
                              </w:r>
                              <w:r w:rsidRPr="001554B9">
                                <w:rPr>
                                  <w:rFonts w:ascii="ＭＳ Ｐ明朝" w:eastAsia="ＭＳ Ｐ明朝" w:hAnsi="ＭＳ Ｐ明朝" w:hint="eastAsia"/>
                                  <w:sz w:val="20"/>
                                  <w:szCs w:val="20"/>
                                </w:rPr>
                                <w:t>を代替できるものではなく、それぞれの</w:t>
                              </w:r>
                              <w:r w:rsidRPr="001554B9">
                                <w:rPr>
                                  <w:rFonts w:ascii="ＭＳ Ｐ明朝" w:eastAsia="ＭＳ Ｐ明朝" w:hAnsi="ＭＳ Ｐ明朝"/>
                                  <w:sz w:val="20"/>
                                  <w:szCs w:val="20"/>
                                </w:rPr>
                                <w:t>活動</w:t>
                              </w:r>
                              <w:r w:rsidRPr="001554B9">
                                <w:rPr>
                                  <w:rFonts w:ascii="ＭＳ Ｐ明朝" w:eastAsia="ＭＳ Ｐ明朝" w:hAnsi="ＭＳ Ｐ明朝" w:hint="eastAsia"/>
                                  <w:sz w:val="20"/>
                                  <w:szCs w:val="20"/>
                                </w:rPr>
                                <w:t>を相互に補う</w:t>
                              </w:r>
                              <w:r w:rsidRPr="001554B9">
                                <w:rPr>
                                  <w:rFonts w:ascii="ＭＳ Ｐ明朝" w:eastAsia="ＭＳ Ｐ明朝" w:hAnsi="ＭＳ Ｐ明朝"/>
                                  <w:sz w:val="20"/>
                                  <w:szCs w:val="20"/>
                                </w:rPr>
                                <w:t>関係</w:t>
                              </w:r>
                              <w:r w:rsidRPr="001554B9">
                                <w:rPr>
                                  <w:rFonts w:ascii="ＭＳ Ｐ明朝" w:eastAsia="ＭＳ Ｐ明朝" w:hAnsi="ＭＳ Ｐ明朝" w:hint="eastAsia"/>
                                  <w:sz w:val="20"/>
                                  <w:szCs w:val="20"/>
                                </w:rPr>
                                <w:t>にあると</w:t>
                              </w:r>
                              <w:r>
                                <w:rPr>
                                  <w:rFonts w:ascii="ＭＳ Ｐ明朝" w:eastAsia="ＭＳ Ｐ明朝" w:hAnsi="ＭＳ Ｐ明朝"/>
                                  <w:sz w:val="20"/>
                                  <w:szCs w:val="20"/>
                                </w:rPr>
                                <w:t>いえ</w:t>
                              </w:r>
                              <w:r>
                                <w:rPr>
                                  <w:rFonts w:ascii="ＭＳ Ｐ明朝" w:eastAsia="ＭＳ Ｐ明朝" w:hAnsi="ＭＳ Ｐ明朝" w:hint="eastAsia"/>
                                  <w:sz w:val="20"/>
                                  <w:szCs w:val="20"/>
                                </w:rPr>
                                <w:t>る</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 xml:space="preserve">　　</w:t>
                              </w:r>
                              <w:r w:rsidRPr="001554B9">
                                <w:rPr>
                                  <w:rFonts w:ascii="ＭＳ Ｐ明朝" w:eastAsia="ＭＳ Ｐ明朝" w:hAnsi="ＭＳ Ｐ明朝" w:hint="eastAsia"/>
                                  <w:sz w:val="20"/>
                                  <w:szCs w:val="20"/>
                                </w:rPr>
                                <w:t xml:space="preserve">　　</w:t>
                              </w:r>
                              <w:r w:rsidRPr="001554B9">
                                <w:rPr>
                                  <w:rFonts w:ascii="ＭＳ Ｐ明朝" w:eastAsia="ＭＳ Ｐ明朝" w:hAnsi="ＭＳ Ｐ明朝"/>
                                  <w:sz w:val="20"/>
                                  <w:szCs w:val="20"/>
                                </w:rPr>
                                <w:t xml:space="preserve">　　　</w:t>
                              </w:r>
                              <w:r w:rsidRPr="001554B9">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16"/>
                                  <w:szCs w:val="20"/>
                                </w:rPr>
                                <w:t>出典：大阪労働局</w:t>
                              </w:r>
                            </w:p>
                            <w:p w14:paraId="060F8F34" w14:textId="77777777" w:rsidR="00982CBB" w:rsidRPr="001554B9" w:rsidRDefault="00982CBB" w:rsidP="001B4839">
                              <w:pPr>
                                <w:rPr>
                                  <w:rFonts w:ascii="ＭＳ Ｐ明朝" w:eastAsia="ＭＳ Ｐ明朝" w:hAnsi="ＭＳ Ｐ明朝"/>
                                  <w:sz w:val="20"/>
                                  <w:szCs w:val="20"/>
                                </w:rPr>
                              </w:pPr>
                            </w:p>
                            <w:p w14:paraId="1DF5612F" w14:textId="77777777" w:rsidR="00982CBB" w:rsidRPr="001554B9" w:rsidRDefault="00982CBB" w:rsidP="001B48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A036A4" id="グループ化 123" o:spid="_x0000_s1093" style="position:absolute;left:0;text-align:left;margin-left:31.95pt;margin-top:18pt;width:363.3pt;height:147.4pt;z-index:251810303;mso-height-relative:margin" coordsize="46139,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">
                <v:roundrect id="角丸四角形 124" o:spid="_x0000_s1094" style="position:absolute;width:46139;height:29239;visibility:visible;mso-wrap-style:square;v-text-anchor:middle" arcsize="83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" filled="f" strokecolor="#404040 [2429]" strokeweight=".5pt">
                  <v:stroke dashstyle="dash"/>
                </v:roundrect>
                <v:shape id="テキスト ボックス 125" o:spid="_x0000_s1095" type="#_x0000_t202" style="position:absolute;left:1141;top:387;width:43803;height:28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DCC979F" w14:textId="7704CFE5" w:rsidR="00982CBB" w:rsidRPr="00CB6A50" w:rsidRDefault="00982CBB" w:rsidP="001B4839">
                        <w:pPr>
                          <w:rPr>
                            <w:rFonts w:ascii="ＭＳ Ｐゴシック" w:eastAsia="ＭＳ Ｐゴシック" w:hAnsi="ＭＳ Ｐゴシック"/>
                            <w:sz w:val="20"/>
                            <w:szCs w:val="20"/>
                          </w:rPr>
                        </w:pPr>
                        <w:r w:rsidRPr="00CB6A50">
                          <w:rPr>
                            <w:rFonts w:ascii="ＭＳ Ｐゴシック" w:eastAsia="ＭＳ Ｐゴシック" w:hAnsi="ＭＳ Ｐゴシック" w:hint="eastAsia"/>
                            <w:sz w:val="20"/>
                            <w:szCs w:val="20"/>
                          </w:rPr>
                          <w:t>リスクアセスメントとKY活動</w:t>
                        </w:r>
                        <w:r w:rsidRPr="00CB6A50">
                          <w:rPr>
                            <w:rFonts w:ascii="ＭＳ Ｐゴシック" w:eastAsia="ＭＳ Ｐゴシック" w:hAnsi="ＭＳ Ｐゴシック"/>
                            <w:sz w:val="20"/>
                            <w:szCs w:val="20"/>
                          </w:rPr>
                          <w:t>の</w:t>
                        </w:r>
                        <w:r w:rsidRPr="00CB6A50">
                          <w:rPr>
                            <w:rFonts w:ascii="ＭＳ Ｐゴシック" w:eastAsia="ＭＳ Ｐゴシック" w:hAnsi="ＭＳ Ｐゴシック" w:hint="eastAsia"/>
                            <w:sz w:val="20"/>
                            <w:szCs w:val="20"/>
                          </w:rPr>
                          <w:t>関係性</w:t>
                        </w:r>
                      </w:p>
                      <w:p w14:paraId="6CE18BD2" w14:textId="3AE4FE5B"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どちらも「安全衛生</w:t>
                        </w:r>
                        <w:r w:rsidRPr="001554B9">
                          <w:rPr>
                            <w:rFonts w:ascii="ＭＳ Ｐ明朝" w:eastAsia="ＭＳ Ｐ明朝" w:hAnsi="ＭＳ Ｐ明朝"/>
                            <w:sz w:val="20"/>
                            <w:szCs w:val="20"/>
                          </w:rPr>
                          <w:t>先取りの手法</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という</w:t>
                        </w:r>
                        <w:r w:rsidRPr="001554B9">
                          <w:rPr>
                            <w:rFonts w:ascii="ＭＳ Ｐ明朝" w:eastAsia="ＭＳ Ｐ明朝" w:hAnsi="ＭＳ Ｐ明朝" w:hint="eastAsia"/>
                            <w:sz w:val="20"/>
                            <w:szCs w:val="20"/>
                          </w:rPr>
                          <w:t>共通</w:t>
                        </w:r>
                        <w:r>
                          <w:rPr>
                            <w:rFonts w:ascii="ＭＳ Ｐ明朝" w:eastAsia="ＭＳ Ｐ明朝" w:hAnsi="ＭＳ Ｐ明朝" w:hint="eastAsia"/>
                            <w:sz w:val="20"/>
                            <w:szCs w:val="20"/>
                          </w:rPr>
                          <w:t>点がある</w:t>
                        </w:r>
                        <w:r w:rsidRPr="001554B9">
                          <w:rPr>
                            <w:rFonts w:ascii="ＭＳ Ｐ明朝" w:eastAsia="ＭＳ Ｐ明朝" w:hAnsi="ＭＳ Ｐ明朝"/>
                            <w:sz w:val="20"/>
                            <w:szCs w:val="20"/>
                          </w:rPr>
                          <w:t>。</w:t>
                        </w:r>
                      </w:p>
                      <w:p w14:paraId="6F2C250E" w14:textId="77777777" w:rsidR="00982CBB"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例えば</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リスクアセスメントによって、マニュアルの</w:t>
                        </w:r>
                        <w:r w:rsidRPr="001554B9">
                          <w:rPr>
                            <w:rFonts w:ascii="ＭＳ Ｐ明朝" w:eastAsia="ＭＳ Ｐ明朝" w:hAnsi="ＭＳ Ｐ明朝"/>
                            <w:sz w:val="20"/>
                            <w:szCs w:val="20"/>
                          </w:rPr>
                          <w:t>整備</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教育</w:t>
                        </w:r>
                        <w:r>
                          <w:rPr>
                            <w:rFonts w:ascii="ＭＳ Ｐ明朝" w:eastAsia="ＭＳ Ｐ明朝" w:hAnsi="ＭＳ Ｐ明朝"/>
                            <w:sz w:val="20"/>
                            <w:szCs w:val="20"/>
                          </w:rPr>
                          <w:t>等の</w:t>
                        </w:r>
                        <w:r w:rsidRPr="001554B9">
                          <w:rPr>
                            <w:rFonts w:ascii="ＭＳ Ｐ明朝" w:eastAsia="ＭＳ Ｐ明朝" w:hAnsi="ＭＳ Ｐ明朝" w:hint="eastAsia"/>
                            <w:sz w:val="20"/>
                            <w:szCs w:val="20"/>
                          </w:rPr>
                          <w:t>管理的対策</w:t>
                        </w:r>
                        <w:r w:rsidRPr="001554B9">
                          <w:rPr>
                            <w:rFonts w:ascii="ＭＳ Ｐ明朝" w:eastAsia="ＭＳ Ｐ明朝" w:hAnsi="ＭＳ Ｐ明朝"/>
                            <w:sz w:val="20"/>
                            <w:szCs w:val="20"/>
                          </w:rPr>
                          <w:t>の</w:t>
                        </w:r>
                        <w:r w:rsidRPr="001554B9">
                          <w:rPr>
                            <w:rFonts w:ascii="ＭＳ Ｐ明朝" w:eastAsia="ＭＳ Ｐ明朝" w:hAnsi="ＭＳ Ｐ明朝" w:hint="eastAsia"/>
                            <w:sz w:val="20"/>
                            <w:szCs w:val="20"/>
                          </w:rPr>
                          <w:t>対象</w:t>
                        </w:r>
                        <w:r w:rsidRPr="001554B9">
                          <w:rPr>
                            <w:rFonts w:ascii="ＭＳ Ｐ明朝" w:eastAsia="ＭＳ Ｐ明朝" w:hAnsi="ＭＳ Ｐ明朝"/>
                            <w:sz w:val="20"/>
                            <w:szCs w:val="20"/>
                          </w:rPr>
                          <w:t>になったものは</w:t>
                        </w:r>
                        <w:r w:rsidRPr="001554B9">
                          <w:rPr>
                            <w:rFonts w:ascii="ＭＳ Ｐ明朝" w:eastAsia="ＭＳ Ｐ明朝" w:hAnsi="ＭＳ Ｐ明朝" w:hint="eastAsia"/>
                            <w:sz w:val="20"/>
                            <w:szCs w:val="20"/>
                          </w:rPr>
                          <w:t>、その</w:t>
                        </w:r>
                        <w:r w:rsidRPr="001554B9">
                          <w:rPr>
                            <w:rFonts w:ascii="ＭＳ Ｐ明朝" w:eastAsia="ＭＳ Ｐ明朝" w:hAnsi="ＭＳ Ｐ明朝"/>
                            <w:sz w:val="20"/>
                            <w:szCs w:val="20"/>
                          </w:rPr>
                          <w:t>遵守徹底のために</w:t>
                        </w:r>
                        <w:r w:rsidRPr="001554B9">
                          <w:rPr>
                            <w:rFonts w:ascii="ＭＳ Ｐ明朝" w:eastAsia="ＭＳ Ｐ明朝" w:hAnsi="ＭＳ Ｐ明朝" w:hint="eastAsia"/>
                            <w:sz w:val="20"/>
                            <w:szCs w:val="20"/>
                          </w:rPr>
                          <w:t>KY活動</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活用</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23BDE80F" w14:textId="4B5DF927"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また</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KY</w:t>
                        </w:r>
                        <w:r w:rsidRPr="001554B9">
                          <w:rPr>
                            <w:rFonts w:ascii="ＭＳ Ｐ明朝" w:eastAsia="ＭＳ Ｐ明朝" w:hAnsi="ＭＳ Ｐ明朝"/>
                            <w:sz w:val="20"/>
                            <w:szCs w:val="20"/>
                          </w:rPr>
                          <w:t>活動で</w:t>
                        </w:r>
                        <w:r w:rsidRPr="001554B9">
                          <w:rPr>
                            <w:rFonts w:ascii="ＭＳ Ｐ明朝" w:eastAsia="ＭＳ Ｐ明朝" w:hAnsi="ＭＳ Ｐ明朝" w:hint="eastAsia"/>
                            <w:sz w:val="20"/>
                            <w:szCs w:val="20"/>
                          </w:rPr>
                          <w:t>重大</w:t>
                        </w:r>
                        <w:r w:rsidRPr="001554B9">
                          <w:rPr>
                            <w:rFonts w:ascii="ＭＳ Ｐ明朝" w:eastAsia="ＭＳ Ｐ明朝" w:hAnsi="ＭＳ Ｐ明朝"/>
                            <w:sz w:val="20"/>
                            <w:szCs w:val="20"/>
                          </w:rPr>
                          <w:t>な</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が</w:t>
                        </w:r>
                        <w:r w:rsidRPr="001554B9">
                          <w:rPr>
                            <w:rFonts w:ascii="ＭＳ Ｐ明朝" w:eastAsia="ＭＳ Ｐ明朝" w:hAnsi="ＭＳ Ｐ明朝" w:hint="eastAsia"/>
                            <w:sz w:val="20"/>
                            <w:szCs w:val="20"/>
                          </w:rPr>
                          <w:t>発見</w:t>
                        </w:r>
                        <w:r w:rsidRPr="001554B9">
                          <w:rPr>
                            <w:rFonts w:ascii="ＭＳ Ｐ明朝" w:eastAsia="ＭＳ Ｐ明朝" w:hAnsi="ＭＳ Ｐ明朝"/>
                            <w:sz w:val="20"/>
                            <w:szCs w:val="20"/>
                          </w:rPr>
                          <w:t>された</w:t>
                        </w:r>
                        <w:r w:rsidRPr="001554B9">
                          <w:rPr>
                            <w:rFonts w:ascii="ＭＳ Ｐ明朝" w:eastAsia="ＭＳ Ｐ明朝" w:hAnsi="ＭＳ Ｐ明朝" w:hint="eastAsia"/>
                            <w:sz w:val="20"/>
                            <w:szCs w:val="20"/>
                          </w:rPr>
                          <w:t>場合</w:t>
                        </w:r>
                        <w:r w:rsidRPr="001554B9">
                          <w:rPr>
                            <w:rFonts w:ascii="ＭＳ Ｐ明朝" w:eastAsia="ＭＳ Ｐ明朝" w:hAnsi="ＭＳ Ｐ明朝"/>
                            <w:sz w:val="20"/>
                            <w:szCs w:val="20"/>
                          </w:rPr>
                          <w:t>は</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アセスメントを行い</w:t>
                        </w:r>
                        <w:r>
                          <w:rPr>
                            <w:rFonts w:ascii="ＭＳ Ｐ明朝" w:eastAsia="ＭＳ Ｐ明朝" w:hAnsi="ＭＳ Ｐ明朝" w:hint="eastAsia"/>
                            <w:sz w:val="20"/>
                            <w:szCs w:val="20"/>
                          </w:rPr>
                          <w:t>本質</w:t>
                        </w:r>
                        <w:r w:rsidRPr="001554B9">
                          <w:rPr>
                            <w:rFonts w:ascii="ＭＳ Ｐ明朝" w:eastAsia="ＭＳ Ｐ明朝" w:hAnsi="ＭＳ Ｐ明朝" w:hint="eastAsia"/>
                            <w:sz w:val="20"/>
                            <w:szCs w:val="20"/>
                          </w:rPr>
                          <w:t>安全化</w:t>
                        </w:r>
                        <w:r w:rsidRPr="001554B9">
                          <w:rPr>
                            <w:rFonts w:ascii="ＭＳ Ｐ明朝" w:eastAsia="ＭＳ Ｐ明朝" w:hAnsi="ＭＳ Ｐ明朝"/>
                            <w:sz w:val="20"/>
                            <w:szCs w:val="20"/>
                          </w:rPr>
                          <w:t>などの</w:t>
                        </w:r>
                        <w:r w:rsidRPr="001554B9">
                          <w:rPr>
                            <w:rFonts w:ascii="ＭＳ Ｐ明朝" w:eastAsia="ＭＳ Ｐ明朝" w:hAnsi="ＭＳ Ｐ明朝" w:hint="eastAsia"/>
                            <w:sz w:val="20"/>
                            <w:szCs w:val="20"/>
                          </w:rPr>
                          <w:t>対策</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優先的</w:t>
                        </w:r>
                        <w:r w:rsidRPr="001554B9">
                          <w:rPr>
                            <w:rFonts w:ascii="ＭＳ Ｐ明朝" w:eastAsia="ＭＳ Ｐ明朝" w:hAnsi="ＭＳ Ｐ明朝"/>
                            <w:sz w:val="20"/>
                            <w:szCs w:val="20"/>
                          </w:rPr>
                          <w:t>に</w:t>
                        </w:r>
                        <w:r w:rsidRPr="001554B9">
                          <w:rPr>
                            <w:rFonts w:ascii="ＭＳ Ｐ明朝" w:eastAsia="ＭＳ Ｐ明朝" w:hAnsi="ＭＳ Ｐ明朝" w:hint="eastAsia"/>
                            <w:sz w:val="20"/>
                            <w:szCs w:val="20"/>
                          </w:rPr>
                          <w:t>実施</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477C4929" w14:textId="5033F805" w:rsidR="00982CBB" w:rsidRPr="001554B9" w:rsidRDefault="00982CBB"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このように</w:t>
                        </w:r>
                        <w:r w:rsidRPr="001554B9">
                          <w:rPr>
                            <w:rFonts w:ascii="ＭＳ Ｐ明朝" w:eastAsia="ＭＳ Ｐ明朝" w:hAnsi="ＭＳ Ｐ明朝"/>
                            <w:sz w:val="20"/>
                            <w:szCs w:val="20"/>
                          </w:rPr>
                          <w:t>どちらか</w:t>
                        </w:r>
                        <w:r w:rsidRPr="001554B9">
                          <w:rPr>
                            <w:rFonts w:ascii="ＭＳ Ｐ明朝" w:eastAsia="ＭＳ Ｐ明朝" w:hAnsi="ＭＳ Ｐ明朝" w:hint="eastAsia"/>
                            <w:sz w:val="20"/>
                            <w:szCs w:val="20"/>
                          </w:rPr>
                          <w:t>一方が</w:t>
                        </w:r>
                        <w:r w:rsidRPr="001554B9">
                          <w:rPr>
                            <w:rFonts w:ascii="ＭＳ Ｐ明朝" w:eastAsia="ＭＳ Ｐ明朝" w:hAnsi="ＭＳ Ｐ明朝"/>
                            <w:sz w:val="20"/>
                            <w:szCs w:val="20"/>
                          </w:rPr>
                          <w:t>他方</w:t>
                        </w:r>
                        <w:r w:rsidRPr="001554B9">
                          <w:rPr>
                            <w:rFonts w:ascii="ＭＳ Ｐ明朝" w:eastAsia="ＭＳ Ｐ明朝" w:hAnsi="ＭＳ Ｐ明朝" w:hint="eastAsia"/>
                            <w:sz w:val="20"/>
                            <w:szCs w:val="20"/>
                          </w:rPr>
                          <w:t>を代替できるものではなく、それぞれの</w:t>
                        </w:r>
                        <w:r w:rsidRPr="001554B9">
                          <w:rPr>
                            <w:rFonts w:ascii="ＭＳ Ｐ明朝" w:eastAsia="ＭＳ Ｐ明朝" w:hAnsi="ＭＳ Ｐ明朝"/>
                            <w:sz w:val="20"/>
                            <w:szCs w:val="20"/>
                          </w:rPr>
                          <w:t>活動</w:t>
                        </w:r>
                        <w:r w:rsidRPr="001554B9">
                          <w:rPr>
                            <w:rFonts w:ascii="ＭＳ Ｐ明朝" w:eastAsia="ＭＳ Ｐ明朝" w:hAnsi="ＭＳ Ｐ明朝" w:hint="eastAsia"/>
                            <w:sz w:val="20"/>
                            <w:szCs w:val="20"/>
                          </w:rPr>
                          <w:t>を相互に補う</w:t>
                        </w:r>
                        <w:r w:rsidRPr="001554B9">
                          <w:rPr>
                            <w:rFonts w:ascii="ＭＳ Ｐ明朝" w:eastAsia="ＭＳ Ｐ明朝" w:hAnsi="ＭＳ Ｐ明朝"/>
                            <w:sz w:val="20"/>
                            <w:szCs w:val="20"/>
                          </w:rPr>
                          <w:t>関係</w:t>
                        </w:r>
                        <w:r w:rsidRPr="001554B9">
                          <w:rPr>
                            <w:rFonts w:ascii="ＭＳ Ｐ明朝" w:eastAsia="ＭＳ Ｐ明朝" w:hAnsi="ＭＳ Ｐ明朝" w:hint="eastAsia"/>
                            <w:sz w:val="20"/>
                            <w:szCs w:val="20"/>
                          </w:rPr>
                          <w:t>にあると</w:t>
                        </w:r>
                        <w:r>
                          <w:rPr>
                            <w:rFonts w:ascii="ＭＳ Ｐ明朝" w:eastAsia="ＭＳ Ｐ明朝" w:hAnsi="ＭＳ Ｐ明朝"/>
                            <w:sz w:val="20"/>
                            <w:szCs w:val="20"/>
                          </w:rPr>
                          <w:t>いえ</w:t>
                        </w:r>
                        <w:r>
                          <w:rPr>
                            <w:rFonts w:ascii="ＭＳ Ｐ明朝" w:eastAsia="ＭＳ Ｐ明朝" w:hAnsi="ＭＳ Ｐ明朝" w:hint="eastAsia"/>
                            <w:sz w:val="20"/>
                            <w:szCs w:val="20"/>
                          </w:rPr>
                          <w:t>る</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 xml:space="preserve">　　</w:t>
                        </w:r>
                        <w:r w:rsidRPr="001554B9">
                          <w:rPr>
                            <w:rFonts w:ascii="ＭＳ Ｐ明朝" w:eastAsia="ＭＳ Ｐ明朝" w:hAnsi="ＭＳ Ｐ明朝" w:hint="eastAsia"/>
                            <w:sz w:val="20"/>
                            <w:szCs w:val="20"/>
                          </w:rPr>
                          <w:t xml:space="preserve">　　</w:t>
                        </w:r>
                        <w:r w:rsidRPr="001554B9">
                          <w:rPr>
                            <w:rFonts w:ascii="ＭＳ Ｐ明朝" w:eastAsia="ＭＳ Ｐ明朝" w:hAnsi="ＭＳ Ｐ明朝"/>
                            <w:sz w:val="20"/>
                            <w:szCs w:val="20"/>
                          </w:rPr>
                          <w:t xml:space="preserve">　　　</w:t>
                        </w:r>
                        <w:r w:rsidRPr="001554B9">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16"/>
                            <w:szCs w:val="20"/>
                          </w:rPr>
                          <w:t>出典：大阪労働局</w:t>
                        </w:r>
                      </w:p>
                      <w:p w14:paraId="060F8F34" w14:textId="77777777" w:rsidR="00982CBB" w:rsidRPr="001554B9" w:rsidRDefault="00982CBB" w:rsidP="001B4839">
                        <w:pPr>
                          <w:rPr>
                            <w:rFonts w:ascii="ＭＳ Ｐ明朝" w:eastAsia="ＭＳ Ｐ明朝" w:hAnsi="ＭＳ Ｐ明朝"/>
                            <w:sz w:val="20"/>
                            <w:szCs w:val="20"/>
                          </w:rPr>
                        </w:pPr>
                      </w:p>
                      <w:p w14:paraId="1DF5612F" w14:textId="77777777" w:rsidR="00982CBB" w:rsidRPr="001554B9" w:rsidRDefault="00982CBB" w:rsidP="001B4839">
                        <w:pPr>
                          <w:rPr>
                            <w:sz w:val="20"/>
                            <w:szCs w:val="20"/>
                          </w:rPr>
                        </w:pPr>
                      </w:p>
                    </w:txbxContent>
                  </v:textbox>
                </v:shape>
              </v:group>
            </w:pict>
          </mc:Fallback>
        </mc:AlternateContent>
      </w:r>
    </w:p>
    <w:p w14:paraId="106607E9" w14:textId="496C86D1" w:rsidR="006F23A3" w:rsidRPr="008B3570" w:rsidRDefault="006F23A3" w:rsidP="006F23A3">
      <w:pPr>
        <w:spacing w:line="288" w:lineRule="auto"/>
        <w:rPr>
          <w:rFonts w:ascii="HGPｺﾞｼｯｸM" w:eastAsia="HGPｺﾞｼｯｸM" w:hAnsi="ＭＳ 明朝" w:cs="ＭＳ 明朝"/>
          <w:kern w:val="0"/>
          <w:szCs w:val="21"/>
        </w:rPr>
      </w:pPr>
    </w:p>
    <w:p w14:paraId="354A352F" w14:textId="2CC70CFE" w:rsidR="006F23A3" w:rsidRPr="008B3570" w:rsidRDefault="006F23A3" w:rsidP="006F23A3">
      <w:pPr>
        <w:spacing w:line="288" w:lineRule="auto"/>
        <w:rPr>
          <w:rFonts w:ascii="HGPｺﾞｼｯｸM" w:eastAsia="HGPｺﾞｼｯｸM" w:hAnsi="ＭＳ 明朝" w:cs="ＭＳ 明朝"/>
          <w:kern w:val="0"/>
          <w:szCs w:val="21"/>
        </w:rPr>
      </w:pPr>
    </w:p>
    <w:p w14:paraId="6DE8E975" w14:textId="501779DC" w:rsidR="004846D7" w:rsidRPr="008B3570" w:rsidRDefault="004846D7" w:rsidP="006F23A3">
      <w:pPr>
        <w:spacing w:line="288" w:lineRule="auto"/>
        <w:rPr>
          <w:rFonts w:ascii="HGPｺﾞｼｯｸM" w:eastAsia="HGPｺﾞｼｯｸM" w:hAnsi="ＤＦ平成ゴシック体W5"/>
          <w:szCs w:val="24"/>
        </w:rPr>
      </w:pPr>
    </w:p>
    <w:p w14:paraId="1B513161" w14:textId="4BEE7C58" w:rsidR="003F37F0" w:rsidRPr="008B3570" w:rsidRDefault="003F37F0" w:rsidP="00702AF6">
      <w:pPr>
        <w:spacing w:line="288" w:lineRule="auto"/>
        <w:rPr>
          <w:rFonts w:ascii="HGPｺﾞｼｯｸM" w:eastAsia="HGPｺﾞｼｯｸM" w:hAnsi="ＤＦ平成ゴシック体W5"/>
          <w:szCs w:val="24"/>
        </w:rPr>
      </w:pPr>
    </w:p>
    <w:p w14:paraId="14E02417" w14:textId="721EF204" w:rsidR="003F37F0" w:rsidRDefault="003F37F0" w:rsidP="003F37F0">
      <w:pPr>
        <w:spacing w:line="288" w:lineRule="auto"/>
        <w:rPr>
          <w:rFonts w:ascii="HGPｺﾞｼｯｸM" w:eastAsia="HGPｺﾞｼｯｸM" w:hAnsi="ＤＦ平成ゴシック体W5"/>
          <w:szCs w:val="24"/>
        </w:rPr>
      </w:pPr>
      <w:bookmarkStart w:id="93" w:name="_Toc484116962"/>
      <w:bookmarkEnd w:id="62"/>
    </w:p>
    <w:p w14:paraId="41C8D4D5" w14:textId="6909C8C8" w:rsidR="00734144" w:rsidRPr="008B3570" w:rsidRDefault="00734144" w:rsidP="003F37F0">
      <w:pPr>
        <w:spacing w:line="288" w:lineRule="auto"/>
        <w:rPr>
          <w:rFonts w:ascii="HGPｺﾞｼｯｸM" w:eastAsia="HGPｺﾞｼｯｸM" w:hAnsi="ＤＦ平成ゴシック体W5"/>
          <w:szCs w:val="24"/>
        </w:rPr>
      </w:pPr>
    </w:p>
    <w:p w14:paraId="75D555A0" w14:textId="5C986CE8" w:rsidR="003F37F0" w:rsidRPr="008B3570" w:rsidRDefault="003F37F0" w:rsidP="003F37F0">
      <w:pPr>
        <w:spacing w:line="288" w:lineRule="auto"/>
        <w:rPr>
          <w:rFonts w:ascii="ＭＳ Ｐゴシック" w:eastAsia="ＭＳ Ｐゴシック" w:hAnsi="ＭＳ Ｐゴシック" w:cstheme="majorBidi"/>
        </w:rPr>
      </w:pPr>
    </w:p>
    <w:p w14:paraId="1442E213" w14:textId="28A463FE" w:rsidR="003F37F0" w:rsidRPr="008B3570" w:rsidRDefault="003F37F0" w:rsidP="003F37F0">
      <w:pPr>
        <w:spacing w:line="288" w:lineRule="auto"/>
        <w:rPr>
          <w:rFonts w:ascii="ＭＳ Ｐゴシック" w:eastAsia="ＭＳ Ｐゴシック" w:hAnsi="ＭＳ Ｐゴシック" w:cstheme="majorBidi"/>
        </w:rPr>
      </w:pPr>
      <w:r w:rsidRPr="008B3570">
        <w:rPr>
          <w:rFonts w:ascii="ＭＳ Ｐゴシック" w:eastAsia="ＭＳ Ｐゴシック" w:hAnsi="ＭＳ Ｐゴシック" w:cstheme="majorBidi"/>
        </w:rPr>
        <w:br w:type="page"/>
      </w:r>
    </w:p>
    <w:p w14:paraId="117BB39D" w14:textId="77777777" w:rsidR="00D1702E" w:rsidRPr="00D83CC3" w:rsidRDefault="00D1702E" w:rsidP="001C4DB5">
      <w:pPr>
        <w:pStyle w:val="2"/>
        <w:ind w:leftChars="100" w:left="210" w:rightChars="100" w:right="210"/>
        <w:rPr>
          <w:rFonts w:ascii="ＭＳ Ｐゴシック" w:eastAsia="ＭＳ Ｐゴシック" w:hAnsi="ＭＳ Ｐゴシック"/>
          <w:color w:val="000000" w:themeColor="text1"/>
          <w:szCs w:val="21"/>
        </w:rPr>
      </w:pPr>
      <w:bookmarkStart w:id="94" w:name="_Toc157621555"/>
      <w:bookmarkStart w:id="95" w:name="_Toc532911229"/>
      <w:r w:rsidRPr="00D83CC3">
        <w:rPr>
          <w:rFonts w:ascii="ＭＳ Ｐゴシック" w:eastAsia="ＭＳ Ｐゴシック" w:hAnsi="ＭＳ Ｐゴシック" w:hint="eastAsia"/>
          <w:color w:val="000000" w:themeColor="text1"/>
          <w:sz w:val="22"/>
        </w:rPr>
        <w:lastRenderedPageBreak/>
        <w:t>６．墜落・転落災害の防止対策の充実強化</w:t>
      </w:r>
      <w:bookmarkEnd w:id="94"/>
    </w:p>
    <w:p w14:paraId="51A635AC" w14:textId="77777777" w:rsidR="00D1702E" w:rsidRPr="00D83CC3" w:rsidRDefault="00D1702E" w:rsidP="007314DC">
      <w:pPr>
        <w:pStyle w:val="3"/>
        <w:ind w:left="210" w:right="210"/>
        <w:rPr>
          <w:rFonts w:ascii="ＭＳ Ｐゴシック" w:hAnsi="ＭＳ Ｐゴシック"/>
          <w:color w:val="000000" w:themeColor="text1"/>
          <w:szCs w:val="21"/>
        </w:rPr>
      </w:pPr>
      <w:bookmarkStart w:id="96" w:name="_Toc157621556"/>
      <w:r w:rsidRPr="00D83CC3">
        <w:rPr>
          <w:rFonts w:ascii="ＭＳ Ｐゴシック" w:hAnsi="ＭＳ Ｐゴシック" w:hint="eastAsia"/>
          <w:color w:val="000000" w:themeColor="text1"/>
          <w:sz w:val="22"/>
        </w:rPr>
        <w:t>（１）</w:t>
      </w:r>
      <w:r w:rsidRPr="00D83CC3">
        <w:rPr>
          <w:rFonts w:ascii="ＭＳ Ｐゴシック" w:hAnsi="ＭＳ Ｐゴシック"/>
          <w:color w:val="000000" w:themeColor="text1"/>
          <w:sz w:val="22"/>
        </w:rPr>
        <w:t>労働安全衛生法令の遵守徹底等</w:t>
      </w:r>
      <w:bookmarkEnd w:id="96"/>
    </w:p>
    <w:p w14:paraId="7065E4B1" w14:textId="0B3A61D1"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建設工事の現場では、全国的に今なお墜落・転落災害が最も多く、特に大阪府においては、死亡者数全体に占める墜落・転落災害の割合が、近年、約</w:t>
      </w:r>
      <w:r w:rsidR="00F8721C">
        <w:rPr>
          <w:rFonts w:ascii="ＭＳ Ｐ明朝" w:eastAsia="ＭＳ Ｐ明朝" w:hAnsi="ＭＳ Ｐ明朝" w:hint="eastAsia"/>
          <w:color w:val="000000" w:themeColor="text1"/>
          <w:sz w:val="22"/>
        </w:rPr>
        <w:t>３</w:t>
      </w:r>
      <w:r w:rsidRPr="00D83CC3">
        <w:rPr>
          <w:rFonts w:ascii="ＭＳ Ｐ明朝" w:eastAsia="ＭＳ Ｐ明朝" w:hAnsi="ＭＳ Ｐ明朝"/>
          <w:color w:val="000000" w:themeColor="text1"/>
          <w:sz w:val="22"/>
        </w:rPr>
        <w:t>～</w:t>
      </w:r>
      <w:r w:rsidR="00F8721C">
        <w:rPr>
          <w:rFonts w:ascii="ＭＳ Ｐ明朝" w:eastAsia="ＭＳ Ｐ明朝" w:hAnsi="ＭＳ Ｐ明朝" w:hint="eastAsia"/>
          <w:color w:val="000000" w:themeColor="text1"/>
          <w:sz w:val="22"/>
        </w:rPr>
        <w:t>７</w:t>
      </w:r>
      <w:r w:rsidRPr="00D83CC3">
        <w:rPr>
          <w:rFonts w:ascii="ＭＳ Ｐ明朝" w:eastAsia="ＭＳ Ｐ明朝" w:hAnsi="ＭＳ Ｐ明朝"/>
          <w:color w:val="000000" w:themeColor="text1"/>
          <w:sz w:val="22"/>
        </w:rPr>
        <w:t>割を占めており、全国と比べて高い割合で推移している</w:t>
      </w:r>
      <w:r w:rsidRPr="00D83CC3">
        <w:rPr>
          <w:rFonts w:ascii="ＭＳ Ｐ明朝" w:eastAsia="ＭＳ Ｐ明朝" w:hAnsi="ＭＳ Ｐ明朝" w:hint="eastAsia"/>
          <w:color w:val="000000" w:themeColor="text1"/>
          <w:sz w:val="22"/>
        </w:rPr>
        <w:t>。</w:t>
      </w:r>
      <w:r w:rsidR="00A756BF" w:rsidRPr="00D83CC3">
        <w:rPr>
          <w:rFonts w:ascii="ＭＳ Ｐ明朝" w:eastAsia="ＭＳ Ｐ明朝" w:hAnsi="ＭＳ Ｐ明朝" w:hint="eastAsia"/>
          <w:color w:val="000000" w:themeColor="text1"/>
          <w:sz w:val="22"/>
        </w:rPr>
        <w:t>なかでも</w:t>
      </w:r>
      <w:r w:rsidRPr="00D83CC3">
        <w:rPr>
          <w:rFonts w:ascii="ＭＳ Ｐ明朝" w:eastAsia="ＭＳ Ｐ明朝" w:hAnsi="ＭＳ Ｐ明朝" w:hint="eastAsia"/>
          <w:color w:val="000000" w:themeColor="text1"/>
          <w:sz w:val="22"/>
        </w:rPr>
        <w:t>墜落制止用器具を適切に使用していなかったことによる死亡災害事案が引き続き多い。</w:t>
      </w:r>
    </w:p>
    <w:p w14:paraId="10035902" w14:textId="2827B35A" w:rsidR="00D1702E"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このため、</w:t>
      </w:r>
      <w:r w:rsidR="00F50C46" w:rsidRPr="00D83CC3">
        <w:rPr>
          <w:rFonts w:ascii="ＭＳ Ｐ明朝" w:eastAsia="ＭＳ Ｐ明朝" w:hAnsi="ＭＳ Ｐ明朝" w:hint="eastAsia"/>
          <w:color w:val="000000" w:themeColor="text1"/>
          <w:sz w:val="22"/>
        </w:rPr>
        <w:t>建設業者は</w:t>
      </w:r>
      <w:r w:rsidR="003631A1" w:rsidRPr="00D83CC3">
        <w:rPr>
          <w:rFonts w:ascii="ＭＳ Ｐ明朝" w:eastAsia="ＭＳ Ｐ明朝" w:hAnsi="ＭＳ Ｐ明朝" w:hint="eastAsia"/>
          <w:color w:val="000000" w:themeColor="text1"/>
          <w:sz w:val="22"/>
        </w:rPr>
        <w:t>、墜落・転落災害のさらなる減少に向けて、</w:t>
      </w:r>
      <w:r w:rsidR="00F50C46" w:rsidRPr="00D83CC3">
        <w:rPr>
          <w:rFonts w:ascii="ＭＳ Ｐ明朝" w:eastAsia="ＭＳ Ｐ明朝" w:hAnsi="ＭＳ Ｐ明朝" w:hint="eastAsia"/>
          <w:color w:val="000000" w:themeColor="text1"/>
          <w:sz w:val="22"/>
        </w:rPr>
        <w:t>墜落制止用器具の使用の徹底、作業床の端や開口部等への囲い、手すり等の設置、足場の組立て時等及び作業開始前の点検の徹底等に</w:t>
      </w:r>
      <w:r w:rsidR="003631A1" w:rsidRPr="00D83CC3">
        <w:rPr>
          <w:rFonts w:ascii="ＭＳ Ｐ明朝" w:eastAsia="ＭＳ Ｐ明朝" w:hAnsi="ＭＳ Ｐ明朝" w:hint="eastAsia"/>
          <w:color w:val="000000" w:themeColor="text1"/>
          <w:sz w:val="22"/>
        </w:rPr>
        <w:t>取り組む</w:t>
      </w:r>
      <w:r w:rsidR="00F50C46" w:rsidRPr="00D83CC3">
        <w:rPr>
          <w:rFonts w:ascii="ＭＳ Ｐ明朝" w:eastAsia="ＭＳ Ｐ明朝" w:hAnsi="ＭＳ Ｐ明朝" w:hint="eastAsia"/>
          <w:color w:val="000000" w:themeColor="text1"/>
          <w:sz w:val="22"/>
        </w:rPr>
        <w:t>。</w:t>
      </w:r>
      <w:r w:rsidRPr="00D83CC3">
        <w:rPr>
          <w:rFonts w:ascii="ＭＳ Ｐ明朝" w:eastAsia="ＭＳ Ｐ明朝" w:hAnsi="ＭＳ Ｐ明朝" w:hint="eastAsia"/>
          <w:color w:val="000000" w:themeColor="text1"/>
          <w:sz w:val="22"/>
        </w:rPr>
        <w:t>大阪労働局は、</w:t>
      </w:r>
      <w:r w:rsidR="00FF3D08" w:rsidRPr="00D83CC3">
        <w:rPr>
          <w:rFonts w:ascii="ＭＳ Ｐ明朝" w:eastAsia="ＭＳ Ｐ明朝" w:hAnsi="ＭＳ Ｐ明朝" w:hint="eastAsia"/>
          <w:color w:val="000000" w:themeColor="text1"/>
          <w:sz w:val="22"/>
        </w:rPr>
        <w:t>この取組を支援するため、</w:t>
      </w:r>
      <w:r w:rsidRPr="00D83CC3">
        <w:rPr>
          <w:rFonts w:ascii="ＭＳ Ｐ明朝" w:eastAsia="ＭＳ Ｐ明朝" w:hAnsi="ＭＳ Ｐ明朝" w:hint="eastAsia"/>
          <w:color w:val="000000" w:themeColor="text1"/>
          <w:sz w:val="22"/>
        </w:rPr>
        <w:t>「大阪発・新４</w:t>
      </w:r>
      <w:r w:rsidRPr="00D83CC3">
        <w:rPr>
          <w:rFonts w:ascii="ＭＳ Ｐ明朝" w:eastAsia="ＭＳ Ｐ明朝" w:hAnsi="ＭＳ Ｐ明朝"/>
          <w:color w:val="000000" w:themeColor="text1"/>
          <w:sz w:val="22"/>
        </w:rPr>
        <w:t>S運動</w:t>
      </w:r>
      <w:r w:rsidRPr="00D83CC3">
        <w:rPr>
          <w:rFonts w:ascii="ＭＳ Ｐ明朝" w:eastAsia="ＭＳ Ｐ明朝" w:hAnsi="ＭＳ Ｐ明朝" w:hint="eastAsia"/>
          <w:color w:val="000000" w:themeColor="text1"/>
          <w:sz w:val="22"/>
        </w:rPr>
        <w:t>」の一環として「命綱</w:t>
      </w:r>
      <w:r w:rsidRPr="00D83CC3">
        <w:rPr>
          <w:rFonts w:ascii="ＭＳ Ｐ明朝" w:eastAsia="ＭＳ Ｐ明朝" w:hAnsi="ＭＳ Ｐ明朝"/>
          <w:color w:val="000000" w:themeColor="text1"/>
          <w:sz w:val="22"/>
        </w:rPr>
        <w:t>GO活動」を実施し、パトロール・現場指導において、建設</w:t>
      </w:r>
      <w:r w:rsidRPr="00D83CC3">
        <w:rPr>
          <w:rFonts w:ascii="ＭＳ Ｐ明朝" w:eastAsia="ＭＳ Ｐ明朝" w:hAnsi="ＭＳ Ｐ明朝" w:hint="eastAsia"/>
          <w:color w:val="000000" w:themeColor="text1"/>
          <w:sz w:val="22"/>
        </w:rPr>
        <w:t>工事の</w:t>
      </w:r>
      <w:r w:rsidRPr="00D83CC3">
        <w:rPr>
          <w:rFonts w:ascii="ＭＳ Ｐ明朝" w:eastAsia="ＭＳ Ｐ明朝" w:hAnsi="ＭＳ Ｐ明朝"/>
          <w:color w:val="000000" w:themeColor="text1"/>
          <w:sz w:val="22"/>
        </w:rPr>
        <w:t>現場における労働安全衛生規則の遵守徹底を図り、建設業労働災害防止協会大阪府支部は、「大阪発・新４S運動」に協賛し、安全指導者による安全パトロール等を実施する。</w:t>
      </w:r>
    </w:p>
    <w:p w14:paraId="16183A8C" w14:textId="77777777" w:rsidR="009D434E" w:rsidRPr="00D83CC3" w:rsidRDefault="009D434E" w:rsidP="00D1702E">
      <w:pPr>
        <w:ind w:leftChars="100" w:left="210" w:firstLineChars="100" w:firstLine="210"/>
        <w:rPr>
          <w:rFonts w:ascii="ＭＳ Ｐ明朝" w:eastAsia="ＭＳ Ｐ明朝" w:hAnsi="ＭＳ Ｐ明朝"/>
          <w:color w:val="000000" w:themeColor="text1"/>
          <w:szCs w:val="21"/>
        </w:rPr>
      </w:pPr>
    </w:p>
    <w:p w14:paraId="6B7A5B32" w14:textId="77777777" w:rsidR="00D1702E" w:rsidRPr="00D83CC3" w:rsidRDefault="00D1702E" w:rsidP="007314DC">
      <w:pPr>
        <w:pStyle w:val="3"/>
        <w:ind w:left="210" w:right="210"/>
        <w:rPr>
          <w:rFonts w:ascii="ＭＳ Ｐゴシック" w:hAnsi="ＭＳ Ｐゴシック"/>
          <w:color w:val="000000" w:themeColor="text1"/>
          <w:szCs w:val="21"/>
        </w:rPr>
      </w:pPr>
      <w:bookmarkStart w:id="97" w:name="_Toc157621557"/>
      <w:r w:rsidRPr="00D83CC3">
        <w:rPr>
          <w:rFonts w:ascii="ＭＳ Ｐゴシック" w:hAnsi="ＭＳ Ｐゴシック" w:hint="eastAsia"/>
          <w:color w:val="000000" w:themeColor="text1"/>
          <w:sz w:val="22"/>
        </w:rPr>
        <w:t>（２）墜落・転落災害防止対策の充実強化</w:t>
      </w:r>
      <w:bookmarkEnd w:id="97"/>
    </w:p>
    <w:p w14:paraId="50097337" w14:textId="7777777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墜落・転落災害の一層の防止を図るためには、法令遵守の徹底に加え、より安全な措置の普及や作業を行う労働者の安全衛生意識の高揚、転落・墜落災害防止策に係る知識の習得など、教育面の対策を進めていく必要がある。</w:t>
      </w:r>
    </w:p>
    <w:p w14:paraId="1595EE1C" w14:textId="5738AC6B" w:rsidR="00D1702E" w:rsidRPr="00D83CC3" w:rsidRDefault="00D1702E" w:rsidP="00D1702E">
      <w:pPr>
        <w:ind w:leftChars="100" w:left="210" w:firstLineChars="100" w:firstLine="220"/>
        <w:rPr>
          <w:rFonts w:ascii="ＭＳ Ｐ明朝" w:eastAsia="ＭＳ Ｐ明朝" w:hAnsi="ＭＳ Ｐ明朝"/>
          <w:color w:val="000000" w:themeColor="text1"/>
          <w:szCs w:val="21"/>
        </w:rPr>
      </w:pPr>
      <w:r w:rsidRPr="00D83CC3">
        <w:rPr>
          <w:rFonts w:ascii="ＭＳ Ｐ明朝" w:eastAsia="ＭＳ Ｐ明朝" w:hAnsi="ＭＳ Ｐ明朝" w:hint="eastAsia"/>
          <w:color w:val="000000" w:themeColor="text1"/>
          <w:sz w:val="22"/>
        </w:rPr>
        <w:t>大阪労働局は、屋根・屋上等の端・開口部、足場や低所（はしご・脚立）からの墜落・転落災害を防止するためのマニュアルの普及を図る。</w:t>
      </w:r>
      <w:r w:rsidRPr="00D83CC3">
        <w:rPr>
          <w:rFonts w:ascii="ＭＳ Ｐ明朝" w:eastAsia="ＭＳ Ｐ明朝" w:hAnsi="ＭＳ Ｐ明朝" w:hint="eastAsia"/>
          <w:color w:val="000000" w:themeColor="text1"/>
          <w:sz w:val="22"/>
          <w:szCs w:val="24"/>
        </w:rPr>
        <w:t>また、</w:t>
      </w:r>
      <w:r w:rsidRPr="00D83CC3">
        <w:rPr>
          <w:rFonts w:ascii="ＭＳ Ｐ明朝" w:eastAsia="ＭＳ Ｐ明朝" w:hAnsi="ＭＳ Ｐ明朝"/>
          <w:color w:val="000000" w:themeColor="text1"/>
          <w:sz w:val="22"/>
          <w:szCs w:val="24"/>
        </w:rPr>
        <w:t>VR技</w:t>
      </w:r>
      <w:r w:rsidRPr="00D83CC3">
        <w:rPr>
          <w:rFonts w:ascii="ＭＳ Ｐ明朝" w:eastAsia="ＭＳ Ｐ明朝" w:hAnsi="ＭＳ Ｐ明朝" w:hint="eastAsia"/>
          <w:color w:val="000000" w:themeColor="text1"/>
          <w:sz w:val="22"/>
          <w:szCs w:val="24"/>
        </w:rPr>
        <w:t>術等を応用した危険感受性を高める</w:t>
      </w:r>
      <w:r w:rsidRPr="00D83CC3">
        <w:rPr>
          <w:rFonts w:ascii="ＭＳ Ｐ明朝" w:eastAsia="ＭＳ Ｐ明朝" w:hAnsi="ＭＳ Ｐ明朝"/>
          <w:color w:val="000000" w:themeColor="text1"/>
          <w:sz w:val="22"/>
          <w:szCs w:val="24"/>
        </w:rPr>
        <w:t>安全衛生教育</w:t>
      </w:r>
      <w:r w:rsidRPr="00D83CC3">
        <w:rPr>
          <w:rFonts w:ascii="ＭＳ Ｐ明朝" w:eastAsia="ＭＳ Ｐ明朝" w:hAnsi="ＭＳ Ｐ明朝" w:hint="eastAsia"/>
          <w:color w:val="000000" w:themeColor="text1"/>
          <w:sz w:val="22"/>
          <w:szCs w:val="24"/>
        </w:rPr>
        <w:t>など、新規入職者をはじめとして、高所作業従事者一人一人の危険感受性を向上させるための安全衛生教育の促進を図る。</w:t>
      </w:r>
    </w:p>
    <w:p w14:paraId="33DC5594" w14:textId="7777777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加えて、大阪労働局は、足場からの墜落・転落災害について、手すり</w:t>
      </w:r>
      <w:r w:rsidRPr="00D83CC3">
        <w:rPr>
          <w:rFonts w:ascii="ＭＳ Ｐ明朝" w:eastAsia="ＭＳ Ｐ明朝" w:hAnsi="ＭＳ Ｐ明朝"/>
          <w:color w:val="000000" w:themeColor="text1"/>
          <w:sz w:val="22"/>
        </w:rPr>
        <w:t>先行工法等</w:t>
      </w:r>
      <w:r w:rsidRPr="00D83CC3">
        <w:rPr>
          <w:rFonts w:ascii="ＭＳ Ｐ明朝" w:eastAsia="ＭＳ Ｐ明朝" w:hAnsi="ＭＳ Ｐ明朝" w:hint="eastAsia"/>
          <w:color w:val="000000" w:themeColor="text1"/>
          <w:sz w:val="22"/>
        </w:rPr>
        <w:t>などの「労働安全衛生規則に併せて実施することが望ましい『より安全な措置』等」の一層の普及を促進する。</w:t>
      </w:r>
    </w:p>
    <w:p w14:paraId="26CBEB74" w14:textId="77777777" w:rsidR="00D1702E" w:rsidRPr="00D83CC3" w:rsidRDefault="00D1702E" w:rsidP="00D1702E">
      <w:pPr>
        <w:ind w:leftChars="100" w:left="210" w:firstLineChars="100" w:firstLine="220"/>
        <w:rPr>
          <w:rFonts w:ascii="ＭＳ Ｐ明朝" w:eastAsia="ＭＳ Ｐ明朝" w:hAnsi="ＭＳ Ｐ明朝"/>
          <w:color w:val="000000" w:themeColor="text1"/>
          <w:sz w:val="22"/>
        </w:rPr>
      </w:pPr>
      <w:r w:rsidRPr="00D83CC3">
        <w:rPr>
          <w:rFonts w:ascii="ＭＳ Ｐ明朝" w:eastAsia="ＭＳ Ｐ明朝" w:hAnsi="ＭＳ Ｐ明朝" w:hint="eastAsia"/>
          <w:color w:val="000000" w:themeColor="text1"/>
          <w:sz w:val="22"/>
        </w:rPr>
        <w:t>また、大阪府は、大阪労働局と連携して、建設業法研修会において、「大阪発・新４</w:t>
      </w:r>
      <w:r w:rsidRPr="00D83CC3">
        <w:rPr>
          <w:rFonts w:ascii="ＭＳ Ｐ明朝" w:eastAsia="ＭＳ Ｐ明朝" w:hAnsi="ＭＳ Ｐ明朝"/>
          <w:color w:val="000000" w:themeColor="text1"/>
          <w:sz w:val="22"/>
        </w:rPr>
        <w:t>S運動</w:t>
      </w:r>
      <w:r w:rsidRPr="00D83CC3">
        <w:rPr>
          <w:rFonts w:ascii="ＭＳ Ｐ明朝" w:eastAsia="ＭＳ Ｐ明朝" w:hAnsi="ＭＳ Ｐ明朝" w:hint="eastAsia"/>
          <w:color w:val="000000" w:themeColor="text1"/>
          <w:sz w:val="22"/>
        </w:rPr>
        <w:t>」等の周知や災害事例等の紹介を行う。</w:t>
      </w:r>
    </w:p>
    <w:p w14:paraId="68E48441" w14:textId="3A8ABED6" w:rsidR="003F37F0" w:rsidRPr="008B3570" w:rsidRDefault="00D1702E" w:rsidP="009D434E">
      <w:pPr>
        <w:ind w:leftChars="100" w:left="210" w:firstLineChars="100" w:firstLine="220"/>
        <w:rPr>
          <w:rFonts w:ascii="ＭＳ Ｐ明朝" w:eastAsia="ＭＳ Ｐ明朝" w:hAnsi="ＭＳ Ｐ明朝"/>
          <w:sz w:val="22"/>
          <w:szCs w:val="21"/>
        </w:rPr>
      </w:pPr>
      <w:r w:rsidRPr="00D83CC3">
        <w:rPr>
          <w:rFonts w:ascii="ＭＳ Ｐ明朝" w:eastAsia="ＭＳ Ｐ明朝" w:hAnsi="ＭＳ Ｐ明朝" w:hint="eastAsia"/>
          <w:color w:val="000000" w:themeColor="text1"/>
          <w:sz w:val="22"/>
        </w:rPr>
        <w:t>厚生労働省の建設業における墜落・転落防止対策の充実強化に関する実務者会合（※）による報告書を踏まえ、発注者と受注者においては、それぞれの立場において、過去の災害事例等を参考に災害防止対策を行う。</w:t>
      </w:r>
      <w:bookmarkEnd w:id="95"/>
      <w:r w:rsidR="0022613B" w:rsidRPr="008B3570">
        <w:rPr>
          <w:rFonts w:ascii="ＭＳ Ｐ明朝" w:eastAsia="ＭＳ Ｐ明朝" w:hAnsi="ＭＳ Ｐ明朝" w:hint="eastAsia"/>
          <w:noProof/>
          <w:szCs w:val="24"/>
        </w:rPr>
        <mc:AlternateContent>
          <mc:Choice Requires="wps">
            <w:drawing>
              <wp:anchor distT="0" distB="0" distL="114300" distR="114300" simplePos="0" relativeHeight="251850240" behindDoc="0" locked="0" layoutInCell="1" allowOverlap="1" wp14:anchorId="58137B2E" wp14:editId="008AB1CA">
                <wp:simplePos x="0" y="0"/>
                <wp:positionH relativeFrom="margin">
                  <wp:posOffset>183515</wp:posOffset>
                </wp:positionH>
                <wp:positionV relativeFrom="paragraph">
                  <wp:posOffset>793750</wp:posOffset>
                </wp:positionV>
                <wp:extent cx="5356860" cy="1661160"/>
                <wp:effectExtent l="0" t="0" r="15240" b="15240"/>
                <wp:wrapTopAndBottom/>
                <wp:docPr id="67" name="角丸四角形 67"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356860" cy="1661160"/>
                        </a:xfrm>
                        <a:prstGeom prst="roundRect">
                          <a:avLst>
                            <a:gd name="adj" fmla="val 3771"/>
                          </a:avLst>
                        </a:prstGeom>
                        <a:noFill/>
                        <a:ln w="3175">
                          <a:solidFill>
                            <a:schemeClr val="tx1"/>
                          </a:solidFill>
                          <a:prstDash val="sysDot"/>
                        </a:ln>
                      </wps:spPr>
                      <wps:style>
                        <a:lnRef idx="2">
                          <a:schemeClr val="dk1"/>
                        </a:lnRef>
                        <a:fillRef idx="1">
                          <a:schemeClr val="lt1"/>
                        </a:fillRef>
                        <a:effectRef idx="0">
                          <a:schemeClr val="dk1"/>
                        </a:effectRef>
                        <a:fontRef idx="minor">
                          <a:schemeClr val="dk1"/>
                        </a:fontRef>
                      </wps:style>
                      <wps:txbx>
                        <w:txbxContent>
                          <w:p w14:paraId="15B68DB1" w14:textId="77777777" w:rsidR="00982CBB" w:rsidRPr="004C2789" w:rsidRDefault="00982CBB" w:rsidP="0022613B">
                            <w:pPr>
                              <w:jc w:val="left"/>
                              <w:rPr>
                                <w:rFonts w:ascii="ＭＳ Ｐゴシック" w:eastAsia="ＭＳ Ｐゴシック" w:hAnsi="ＭＳ Ｐゴシック"/>
                                <w:szCs w:val="20"/>
                              </w:rPr>
                            </w:pPr>
                            <w:r w:rsidRPr="004C2789">
                              <w:rPr>
                                <w:rFonts w:ascii="ＭＳ Ｐゴシック" w:eastAsia="ＭＳ Ｐゴシック" w:hAnsi="ＭＳ Ｐゴシック" w:hint="eastAsia"/>
                                <w:szCs w:val="20"/>
                              </w:rPr>
                              <w:t>【参考】※建設業における墜落・転落防止対策の充実強化に関する実務者会合</w:t>
                            </w:r>
                          </w:p>
                          <w:p w14:paraId="2EBFC7D2" w14:textId="6A5DE512" w:rsidR="00D1702E" w:rsidRPr="0026722E" w:rsidRDefault="00D1702E" w:rsidP="00D1702E">
                            <w:pPr>
                              <w:snapToGrid w:val="0"/>
                              <w:spacing w:line="240" w:lineRule="exact"/>
                              <w:ind w:firstLineChars="100" w:firstLine="200"/>
                              <w:jc w:val="left"/>
                              <w:rPr>
                                <w:rFonts w:ascii="ＭＳ Ｐ明朝" w:eastAsia="ＭＳ Ｐ明朝" w:hAnsi="ＭＳ Ｐ明朝"/>
                                <w:color w:val="000000" w:themeColor="text1"/>
                                <w:sz w:val="20"/>
                                <w:szCs w:val="20"/>
                              </w:rPr>
                            </w:pPr>
                            <w:bookmarkStart w:id="98" w:name="_Hlk153976369"/>
                            <w:r w:rsidRPr="00D1702E">
                              <w:rPr>
                                <w:rFonts w:ascii="ＭＳ Ｐ明朝" w:eastAsia="ＭＳ Ｐ明朝" w:hAnsi="ＭＳ Ｐ明朝" w:hint="eastAsia"/>
                                <w:sz w:val="20"/>
                                <w:szCs w:val="20"/>
                              </w:rPr>
                              <w:t>厚生労働省において、平成</w:t>
                            </w:r>
                            <w:r w:rsidRPr="00D1702E">
                              <w:rPr>
                                <w:rFonts w:ascii="ＭＳ Ｐ明朝" w:eastAsia="ＭＳ Ｐ明朝" w:hAnsi="ＭＳ Ｐ明朝"/>
                                <w:sz w:val="20"/>
                                <w:szCs w:val="20"/>
                              </w:rPr>
                              <w:t>30</w:t>
                            </w:r>
                            <w:r w:rsidRPr="0026722E">
                              <w:rPr>
                                <w:rFonts w:ascii="ＭＳ Ｐ明朝" w:eastAsia="ＭＳ Ｐ明朝" w:hAnsi="ＭＳ Ｐ明朝"/>
                                <w:color w:val="000000" w:themeColor="text1"/>
                                <w:sz w:val="20"/>
                                <w:szCs w:val="20"/>
                              </w:rPr>
                              <w:t>年</w:t>
                            </w:r>
                            <w:r w:rsidR="00F8721C">
                              <w:rPr>
                                <w:rFonts w:ascii="ＭＳ Ｐ明朝" w:eastAsia="ＭＳ Ｐ明朝" w:hAnsi="ＭＳ Ｐ明朝" w:hint="eastAsia"/>
                                <w:color w:val="000000" w:themeColor="text1"/>
                                <w:sz w:val="20"/>
                                <w:szCs w:val="20"/>
                              </w:rPr>
                              <w:t>５</w:t>
                            </w:r>
                            <w:r w:rsidRPr="0026722E">
                              <w:rPr>
                                <w:rFonts w:ascii="ＭＳ Ｐ明朝" w:eastAsia="ＭＳ Ｐ明朝" w:hAnsi="ＭＳ Ｐ明朝" w:hint="eastAsia"/>
                                <w:color w:val="000000" w:themeColor="text1"/>
                                <w:sz w:val="20"/>
                                <w:szCs w:val="20"/>
                              </w:rPr>
                              <w:t>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専門家や建設工事</w:t>
                            </w:r>
                            <w:r w:rsidRPr="0026722E">
                              <w:rPr>
                                <w:rFonts w:ascii="ＭＳ Ｐ明朝" w:eastAsia="ＭＳ Ｐ明朝" w:hAnsi="ＭＳ Ｐ明朝"/>
                                <w:color w:val="000000" w:themeColor="text1"/>
                                <w:sz w:val="20"/>
                                <w:szCs w:val="20"/>
                              </w:rPr>
                              <w:t>の</w:t>
                            </w:r>
                            <w:r w:rsidRPr="0026722E">
                              <w:rPr>
                                <w:rFonts w:ascii="ＭＳ Ｐ明朝" w:eastAsia="ＭＳ Ｐ明朝" w:hAnsi="ＭＳ Ｐ明朝" w:hint="eastAsia"/>
                                <w:color w:val="000000" w:themeColor="text1"/>
                                <w:sz w:val="20"/>
                                <w:szCs w:val="20"/>
                              </w:rPr>
                              <w:t>現場の安全に精通した者からなる実務者会合。令和４年1</w:t>
                            </w:r>
                            <w:r w:rsidRPr="0026722E">
                              <w:rPr>
                                <w:rFonts w:ascii="ＭＳ Ｐ明朝" w:eastAsia="ＭＳ Ｐ明朝" w:hAnsi="ＭＳ Ｐ明朝"/>
                                <w:color w:val="000000" w:themeColor="text1"/>
                                <w:sz w:val="20"/>
                                <w:szCs w:val="20"/>
                              </w:rPr>
                              <w:t>0</w:t>
                            </w:r>
                            <w:r w:rsidRPr="0026722E">
                              <w:rPr>
                                <w:rFonts w:ascii="ＭＳ Ｐ明朝" w:eastAsia="ＭＳ Ｐ明朝" w:hAnsi="ＭＳ Ｐ明朝" w:hint="eastAsia"/>
                                <w:color w:val="000000" w:themeColor="text1"/>
                                <w:sz w:val="20"/>
                                <w:szCs w:val="20"/>
                              </w:rPr>
                              <w:t>月に報告書が取りまとめられた。この報告書では、屋根・屋上等の端・開口部からの墜落・転落防止対策としてマニュアルの作成・普及、足場での通常作業中の墜落・転落防止対策として点検実施者の指名の義務化や一側足場の使用範囲の明確化等を</w:t>
                            </w:r>
                            <w:r w:rsidRPr="0026722E">
                              <w:rPr>
                                <w:rFonts w:ascii="ＭＳ Ｐ明朝" w:eastAsia="ＭＳ Ｐ明朝" w:hAnsi="ＭＳ Ｐ明朝"/>
                                <w:color w:val="000000" w:themeColor="text1"/>
                                <w:sz w:val="20"/>
                                <w:szCs w:val="20"/>
                              </w:rPr>
                              <w:t>規定する</w:t>
                            </w:r>
                            <w:r w:rsidRPr="0026722E">
                              <w:rPr>
                                <w:rFonts w:ascii="ＭＳ Ｐ明朝" w:eastAsia="ＭＳ Ｐ明朝" w:hAnsi="ＭＳ Ｐ明朝" w:hint="eastAsia"/>
                                <w:color w:val="000000" w:themeColor="text1"/>
                                <w:sz w:val="20"/>
                                <w:szCs w:val="20"/>
                              </w:rPr>
                              <w:t>法令改正、足場の組立・解体中の墜落・転落防止対策として手すり先行工法の普及促進等が提言されている。</w:t>
                            </w:r>
                          </w:p>
                          <w:bookmarkEnd w:id="98"/>
                          <w:p w14:paraId="4F11DC31" w14:textId="77777777" w:rsidR="00982CBB" w:rsidRPr="0026722E" w:rsidRDefault="00982CBB" w:rsidP="0022613B">
                            <w:pPr>
                              <w:jc w:val="left"/>
                              <w:rPr>
                                <w:rFonts w:ascii="ＭＳ Ｐゴシック" w:eastAsia="ＭＳ Ｐゴシック" w:hAnsi="ＭＳ Ｐゴシック"/>
                                <w:color w:val="000000" w:themeColor="text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37B2E" id="角丸四角形 67" o:spid="_x0000_s1096"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14.45pt;margin-top:62.5pt;width:421.8pt;height:130.8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" filled="f" strokecolor="black [3213]" strokeweight=".25pt">
                <v:stroke dashstyle="1 1"/>
                <v:textbox>
                  <w:txbxContent>
                    <w:p w14:paraId="15B68DB1" w14:textId="77777777" w:rsidR="00982CBB" w:rsidRPr="004C2789" w:rsidRDefault="00982CBB" w:rsidP="0022613B">
                      <w:pPr>
                        <w:jc w:val="left"/>
                        <w:rPr>
                          <w:rFonts w:ascii="ＭＳ Ｐゴシック" w:eastAsia="ＭＳ Ｐゴシック" w:hAnsi="ＭＳ Ｐゴシック"/>
                          <w:szCs w:val="20"/>
                        </w:rPr>
                      </w:pPr>
                      <w:r w:rsidRPr="004C2789">
                        <w:rPr>
                          <w:rFonts w:ascii="ＭＳ Ｐゴシック" w:eastAsia="ＭＳ Ｐゴシック" w:hAnsi="ＭＳ Ｐゴシック" w:hint="eastAsia"/>
                          <w:szCs w:val="20"/>
                        </w:rPr>
                        <w:t>【参考】※建設業における墜落・転落防止対策の充実強化に関する実務者会合</w:t>
                      </w:r>
                    </w:p>
                    <w:p w14:paraId="2EBFC7D2" w14:textId="6A5DE512" w:rsidR="00D1702E" w:rsidRPr="0026722E" w:rsidRDefault="00D1702E" w:rsidP="00D1702E">
                      <w:pPr>
                        <w:snapToGrid w:val="0"/>
                        <w:spacing w:line="240" w:lineRule="exact"/>
                        <w:ind w:firstLineChars="100" w:firstLine="200"/>
                        <w:jc w:val="left"/>
                        <w:rPr>
                          <w:rFonts w:ascii="ＭＳ Ｐ明朝" w:eastAsia="ＭＳ Ｐ明朝" w:hAnsi="ＭＳ Ｐ明朝"/>
                          <w:color w:val="000000" w:themeColor="text1"/>
                          <w:sz w:val="20"/>
                          <w:szCs w:val="20"/>
                        </w:rPr>
                      </w:pPr>
                      <w:bookmarkStart w:id="99" w:name="_Hlk153976369"/>
                      <w:r w:rsidRPr="00D1702E">
                        <w:rPr>
                          <w:rFonts w:ascii="ＭＳ Ｐ明朝" w:eastAsia="ＭＳ Ｐ明朝" w:hAnsi="ＭＳ Ｐ明朝" w:hint="eastAsia"/>
                          <w:sz w:val="20"/>
                          <w:szCs w:val="20"/>
                        </w:rPr>
                        <w:t>厚生労働省において、平成</w:t>
                      </w:r>
                      <w:r w:rsidRPr="00D1702E">
                        <w:rPr>
                          <w:rFonts w:ascii="ＭＳ Ｐ明朝" w:eastAsia="ＭＳ Ｐ明朝" w:hAnsi="ＭＳ Ｐ明朝"/>
                          <w:sz w:val="20"/>
                          <w:szCs w:val="20"/>
                        </w:rPr>
                        <w:t>30</w:t>
                      </w:r>
                      <w:r w:rsidRPr="0026722E">
                        <w:rPr>
                          <w:rFonts w:ascii="ＭＳ Ｐ明朝" w:eastAsia="ＭＳ Ｐ明朝" w:hAnsi="ＭＳ Ｐ明朝"/>
                          <w:color w:val="000000" w:themeColor="text1"/>
                          <w:sz w:val="20"/>
                          <w:szCs w:val="20"/>
                        </w:rPr>
                        <w:t>年</w:t>
                      </w:r>
                      <w:r w:rsidR="00F8721C">
                        <w:rPr>
                          <w:rFonts w:ascii="ＭＳ Ｐ明朝" w:eastAsia="ＭＳ Ｐ明朝" w:hAnsi="ＭＳ Ｐ明朝" w:hint="eastAsia"/>
                          <w:color w:val="000000" w:themeColor="text1"/>
                          <w:sz w:val="20"/>
                          <w:szCs w:val="20"/>
                        </w:rPr>
                        <w:t>５</w:t>
                      </w:r>
                      <w:r w:rsidRPr="0026722E">
                        <w:rPr>
                          <w:rFonts w:ascii="ＭＳ Ｐ明朝" w:eastAsia="ＭＳ Ｐ明朝" w:hAnsi="ＭＳ Ｐ明朝" w:hint="eastAsia"/>
                          <w:color w:val="000000" w:themeColor="text1"/>
                          <w:sz w:val="20"/>
                          <w:szCs w:val="20"/>
                        </w:rPr>
                        <w:t>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専門家や建設工事</w:t>
                      </w:r>
                      <w:r w:rsidRPr="0026722E">
                        <w:rPr>
                          <w:rFonts w:ascii="ＭＳ Ｐ明朝" w:eastAsia="ＭＳ Ｐ明朝" w:hAnsi="ＭＳ Ｐ明朝"/>
                          <w:color w:val="000000" w:themeColor="text1"/>
                          <w:sz w:val="20"/>
                          <w:szCs w:val="20"/>
                        </w:rPr>
                        <w:t>の</w:t>
                      </w:r>
                      <w:r w:rsidRPr="0026722E">
                        <w:rPr>
                          <w:rFonts w:ascii="ＭＳ Ｐ明朝" w:eastAsia="ＭＳ Ｐ明朝" w:hAnsi="ＭＳ Ｐ明朝" w:hint="eastAsia"/>
                          <w:color w:val="000000" w:themeColor="text1"/>
                          <w:sz w:val="20"/>
                          <w:szCs w:val="20"/>
                        </w:rPr>
                        <w:t>現場の安全に精通した者からなる実務者会合。令和４年1</w:t>
                      </w:r>
                      <w:r w:rsidRPr="0026722E">
                        <w:rPr>
                          <w:rFonts w:ascii="ＭＳ Ｐ明朝" w:eastAsia="ＭＳ Ｐ明朝" w:hAnsi="ＭＳ Ｐ明朝"/>
                          <w:color w:val="000000" w:themeColor="text1"/>
                          <w:sz w:val="20"/>
                          <w:szCs w:val="20"/>
                        </w:rPr>
                        <w:t>0</w:t>
                      </w:r>
                      <w:r w:rsidRPr="0026722E">
                        <w:rPr>
                          <w:rFonts w:ascii="ＭＳ Ｐ明朝" w:eastAsia="ＭＳ Ｐ明朝" w:hAnsi="ＭＳ Ｐ明朝" w:hint="eastAsia"/>
                          <w:color w:val="000000" w:themeColor="text1"/>
                          <w:sz w:val="20"/>
                          <w:szCs w:val="20"/>
                        </w:rPr>
                        <w:t>月に報告書が取りまとめられた。この報告書では、屋根・屋上等の端・開口部からの墜落・転落防止対策としてマニュアルの作成・普及、足場での通常作業中の墜落・転落防止対策として点検実施者の指名の義務化や一側足場の使用範囲の明確化等を</w:t>
                      </w:r>
                      <w:r w:rsidRPr="0026722E">
                        <w:rPr>
                          <w:rFonts w:ascii="ＭＳ Ｐ明朝" w:eastAsia="ＭＳ Ｐ明朝" w:hAnsi="ＭＳ Ｐ明朝"/>
                          <w:color w:val="000000" w:themeColor="text1"/>
                          <w:sz w:val="20"/>
                          <w:szCs w:val="20"/>
                        </w:rPr>
                        <w:t>規定する</w:t>
                      </w:r>
                      <w:r w:rsidRPr="0026722E">
                        <w:rPr>
                          <w:rFonts w:ascii="ＭＳ Ｐ明朝" w:eastAsia="ＭＳ Ｐ明朝" w:hAnsi="ＭＳ Ｐ明朝" w:hint="eastAsia"/>
                          <w:color w:val="000000" w:themeColor="text1"/>
                          <w:sz w:val="20"/>
                          <w:szCs w:val="20"/>
                        </w:rPr>
                        <w:t>法令改正、足場の組立・解体中の墜落・転落防止対策として手すり先行工法の普及促進等が提言されている。</w:t>
                      </w:r>
                    </w:p>
                    <w:bookmarkEnd w:id="99"/>
                    <w:p w14:paraId="4F11DC31" w14:textId="77777777" w:rsidR="00982CBB" w:rsidRPr="0026722E" w:rsidRDefault="00982CBB" w:rsidP="0022613B">
                      <w:pPr>
                        <w:jc w:val="left"/>
                        <w:rPr>
                          <w:rFonts w:ascii="ＭＳ Ｐゴシック" w:eastAsia="ＭＳ Ｐゴシック" w:hAnsi="ＭＳ Ｐゴシック"/>
                          <w:color w:val="000000" w:themeColor="text1"/>
                          <w:szCs w:val="20"/>
                        </w:rPr>
                      </w:pPr>
                    </w:p>
                  </w:txbxContent>
                </v:textbox>
                <w10:wrap type="topAndBottom" anchorx="margin"/>
              </v:roundrect>
            </w:pict>
          </mc:Fallback>
        </mc:AlternateContent>
      </w:r>
    </w:p>
    <w:p w14:paraId="21B2A288" w14:textId="0767213A" w:rsidR="003F37F0" w:rsidRPr="008B3570" w:rsidRDefault="00D1702E" w:rsidP="003F37F0">
      <w:pPr>
        <w:spacing w:line="288" w:lineRule="auto"/>
        <w:rPr>
          <w:rFonts w:ascii="ＭＳ Ｐゴシック" w:eastAsia="ＭＳ Ｐゴシック" w:hAnsi="ＭＳ Ｐゴシック"/>
          <w:sz w:val="20"/>
          <w:szCs w:val="20"/>
        </w:rPr>
      </w:pPr>
      <w:r w:rsidRPr="008B3570">
        <w:rPr>
          <w:rFonts w:ascii="HGPｺﾞｼｯｸM" w:eastAsia="HGPｺﾞｼｯｸM" w:hAnsiTheme="majorEastAsia"/>
          <w:noProof/>
          <w:sz w:val="18"/>
          <w:szCs w:val="24"/>
        </w:rPr>
        <w:lastRenderedPageBreak/>
        <mc:AlternateContent>
          <mc:Choice Requires="wps">
            <w:drawing>
              <wp:anchor distT="0" distB="0" distL="114300" distR="114300" simplePos="0" relativeHeight="251799040" behindDoc="0" locked="0" layoutInCell="1" allowOverlap="1" wp14:anchorId="60B13E30" wp14:editId="44D11341">
                <wp:simplePos x="0" y="0"/>
                <wp:positionH relativeFrom="column">
                  <wp:posOffset>3570605</wp:posOffset>
                </wp:positionH>
                <wp:positionV relativeFrom="paragraph">
                  <wp:posOffset>3313430</wp:posOffset>
                </wp:positionV>
                <wp:extent cx="1722832" cy="297711"/>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1722832" cy="297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67E7" w14:textId="01D03857" w:rsidR="00982CBB" w:rsidRPr="001A297E" w:rsidRDefault="00982CBB" w:rsidP="00D03E6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3E30" id="正方形/長方形 85" o:spid="_x0000_s1097" style="position:absolute;left:0;text-align:left;margin-left:281.15pt;margin-top:260.9pt;width:135.65pt;height:23.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" filled="f" stroked="f" strokeweight="2pt">
                <v:textbox>
                  <w:txbxContent>
                    <w:p w14:paraId="7AA367E7" w14:textId="01D03857" w:rsidR="00982CBB" w:rsidRPr="001A297E" w:rsidRDefault="00982CBB" w:rsidP="00D03E6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出典：厚生労働省</w:t>
                      </w:r>
                    </w:p>
                  </w:txbxContent>
                </v:textbox>
              </v:rect>
            </w:pict>
          </mc:Fallback>
        </mc:AlternateContent>
      </w:r>
      <w:r w:rsidRPr="008B3570">
        <w:rPr>
          <w:rFonts w:ascii="ＭＳ Ｐ明朝" w:eastAsia="ＭＳ Ｐ明朝" w:hAnsi="ＭＳ Ｐ明朝"/>
          <w:noProof/>
          <w:szCs w:val="24"/>
        </w:rPr>
        <mc:AlternateContent>
          <mc:Choice Requires="wps">
            <w:drawing>
              <wp:anchor distT="0" distB="0" distL="114300" distR="114300" simplePos="0" relativeHeight="251792896" behindDoc="0" locked="0" layoutInCell="1" allowOverlap="1" wp14:anchorId="73847B4D" wp14:editId="60008E55">
                <wp:simplePos x="0" y="0"/>
                <wp:positionH relativeFrom="margin">
                  <wp:posOffset>196215</wp:posOffset>
                </wp:positionH>
                <wp:positionV relativeFrom="paragraph">
                  <wp:posOffset>106680</wp:posOffset>
                </wp:positionV>
                <wp:extent cx="5256000" cy="3621405"/>
                <wp:effectExtent l="0" t="0" r="20955" b="17145"/>
                <wp:wrapTopAndBottom/>
                <wp:docPr id="29" name="角丸四角形 29" descr="大阪府発注工事にて手すり先行工法の推奨している。&#10;手すり先行工法とは、足場の組立時作業床に乗る前に適切な手すりを先に設置し、かつ、解体作業時にも作業床を取り外すまで手すりが残っている工法。&#10;" title="大阪府の取組例及び手すり先行工法の概要"/>
                <wp:cNvGraphicFramePr/>
                <a:graphic xmlns:a="http://schemas.openxmlformats.org/drawingml/2006/main">
                  <a:graphicData uri="http://schemas.microsoft.com/office/word/2010/wordprocessingShape">
                    <wps:wsp>
                      <wps:cNvSpPr/>
                      <wps:spPr>
                        <a:xfrm>
                          <a:off x="0" y="0"/>
                          <a:ext cx="5256000" cy="3621405"/>
                        </a:xfrm>
                        <a:prstGeom prst="roundRect">
                          <a:avLst>
                            <a:gd name="adj" fmla="val 2927"/>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53CF6A0" w14:textId="0ECB8226" w:rsidR="00982CBB" w:rsidRPr="004C2789" w:rsidRDefault="00982CBB" w:rsidP="005F57BC">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【大阪府の取組例】</w:t>
                            </w:r>
                          </w:p>
                          <w:p w14:paraId="314761F1" w14:textId="72DE2893" w:rsidR="00982CBB" w:rsidRPr="004C2789" w:rsidRDefault="00982CBB" w:rsidP="00972BA7">
                            <w:pPr>
                              <w:ind w:leftChars="100" w:left="210"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・手すり</w:t>
                            </w:r>
                            <w:r w:rsidRPr="004C2789">
                              <w:rPr>
                                <w:rFonts w:ascii="ＭＳ Ｐ明朝" w:eastAsia="ＭＳ Ｐ明朝" w:hAnsi="ＭＳ Ｐ明朝"/>
                                <w:color w:val="000000" w:themeColor="text1"/>
                                <w:sz w:val="20"/>
                                <w:szCs w:val="20"/>
                              </w:rPr>
                              <w:t>先行工法の</w:t>
                            </w:r>
                            <w:r w:rsidRPr="004C2789">
                              <w:rPr>
                                <w:rFonts w:ascii="ＭＳ Ｐ明朝" w:eastAsia="ＭＳ Ｐ明朝" w:hAnsi="ＭＳ Ｐ明朝" w:hint="eastAsia"/>
                                <w:color w:val="000000" w:themeColor="text1"/>
                                <w:sz w:val="20"/>
                                <w:szCs w:val="20"/>
                              </w:rPr>
                              <w:t>推奨</w:t>
                            </w:r>
                          </w:p>
                          <w:p w14:paraId="0325FEA1" w14:textId="728B77EB" w:rsidR="00982CBB" w:rsidRPr="004C2789" w:rsidRDefault="00982CBB" w:rsidP="00F06C10">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【手すり</w:t>
                            </w:r>
                            <w:r w:rsidRPr="004C2789">
                              <w:rPr>
                                <w:rFonts w:ascii="ＭＳ Ｐゴシック" w:eastAsia="ＭＳ Ｐゴシック" w:hAnsi="ＭＳ Ｐゴシック"/>
                                <w:color w:val="000000" w:themeColor="text1"/>
                                <w:szCs w:val="20"/>
                              </w:rPr>
                              <w:t>先行</w:t>
                            </w:r>
                            <w:r w:rsidRPr="004C2789">
                              <w:rPr>
                                <w:rFonts w:ascii="ＭＳ Ｐゴシック" w:eastAsia="ＭＳ Ｐゴシック" w:hAnsi="ＭＳ Ｐゴシック" w:hint="eastAsia"/>
                                <w:color w:val="000000" w:themeColor="text1"/>
                                <w:szCs w:val="20"/>
                              </w:rPr>
                              <w:t>工法の概要】</w:t>
                            </w:r>
                          </w:p>
                          <w:p w14:paraId="2CF4797C" w14:textId="494F27CD" w:rsidR="00982CBB" w:rsidRPr="004C2789" w:rsidRDefault="00982CBB" w:rsidP="00F06C10">
                            <w:pPr>
                              <w:ind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足場の</w:t>
                            </w:r>
                            <w:r w:rsidRPr="004C2789">
                              <w:rPr>
                                <w:rFonts w:ascii="ＭＳ Ｐ明朝" w:eastAsia="ＭＳ Ｐ明朝" w:hAnsi="ＭＳ Ｐ明朝"/>
                                <w:color w:val="000000" w:themeColor="text1"/>
                                <w:sz w:val="20"/>
                                <w:szCs w:val="20"/>
                              </w:rPr>
                              <w:t>組立時作業床に</w:t>
                            </w:r>
                            <w:r w:rsidRPr="004C2789">
                              <w:rPr>
                                <w:rFonts w:ascii="ＭＳ Ｐ明朝" w:eastAsia="ＭＳ Ｐ明朝" w:hAnsi="ＭＳ Ｐ明朝" w:hint="eastAsia"/>
                                <w:color w:val="000000" w:themeColor="text1"/>
                                <w:sz w:val="20"/>
                                <w:szCs w:val="20"/>
                              </w:rPr>
                              <w:t>乗る前に</w:t>
                            </w:r>
                            <w:r w:rsidRPr="004C2789">
                              <w:rPr>
                                <w:rFonts w:ascii="ＭＳ Ｐ明朝" w:eastAsia="ＭＳ Ｐ明朝" w:hAnsi="ＭＳ Ｐ明朝"/>
                                <w:color w:val="000000" w:themeColor="text1"/>
                                <w:sz w:val="20"/>
                                <w:szCs w:val="20"/>
                              </w:rPr>
                              <w:t>適切な手すりを</w:t>
                            </w:r>
                            <w:r w:rsidRPr="004C2789">
                              <w:rPr>
                                <w:rFonts w:ascii="ＭＳ Ｐ明朝" w:eastAsia="ＭＳ Ｐ明朝" w:hAnsi="ＭＳ Ｐ明朝" w:hint="eastAsia"/>
                                <w:color w:val="000000" w:themeColor="text1"/>
                                <w:sz w:val="20"/>
                                <w:szCs w:val="20"/>
                              </w:rPr>
                              <w:t>先に設置し</w:t>
                            </w:r>
                            <w:r w:rsidRPr="004C2789">
                              <w:rPr>
                                <w:rFonts w:ascii="ＭＳ Ｐ明朝" w:eastAsia="ＭＳ Ｐ明朝" w:hAnsi="ＭＳ Ｐ明朝"/>
                                <w:color w:val="000000" w:themeColor="text1"/>
                                <w:sz w:val="20"/>
                                <w:szCs w:val="20"/>
                              </w:rPr>
                              <w:t>、</w:t>
                            </w:r>
                            <w:r w:rsidRPr="004C2789">
                              <w:rPr>
                                <w:rFonts w:ascii="ＭＳ Ｐ明朝" w:eastAsia="ＭＳ Ｐ明朝" w:hAnsi="ＭＳ Ｐ明朝" w:hint="eastAsia"/>
                                <w:color w:val="000000" w:themeColor="text1"/>
                                <w:sz w:val="20"/>
                                <w:szCs w:val="20"/>
                              </w:rPr>
                              <w:t>かつ、解体作業時</w:t>
                            </w:r>
                            <w:r w:rsidRPr="004C2789">
                              <w:rPr>
                                <w:rFonts w:ascii="ＭＳ Ｐ明朝" w:eastAsia="ＭＳ Ｐ明朝" w:hAnsi="ＭＳ Ｐ明朝"/>
                                <w:color w:val="000000" w:themeColor="text1"/>
                                <w:sz w:val="20"/>
                                <w:szCs w:val="20"/>
                              </w:rPr>
                              <w:t>にも</w:t>
                            </w:r>
                            <w:r w:rsidRPr="004C2789">
                              <w:rPr>
                                <w:rFonts w:ascii="ＭＳ Ｐ明朝" w:eastAsia="ＭＳ Ｐ明朝" w:hAnsi="ＭＳ Ｐ明朝" w:hint="eastAsia"/>
                                <w:color w:val="000000" w:themeColor="text1"/>
                                <w:sz w:val="20"/>
                                <w:szCs w:val="20"/>
                              </w:rPr>
                              <w:t>作業床を</w:t>
                            </w:r>
                            <w:r w:rsidRPr="004C2789">
                              <w:rPr>
                                <w:rFonts w:ascii="ＭＳ Ｐ明朝" w:eastAsia="ＭＳ Ｐ明朝" w:hAnsi="ＭＳ Ｐ明朝"/>
                                <w:color w:val="000000" w:themeColor="text1"/>
                                <w:sz w:val="20"/>
                                <w:szCs w:val="20"/>
                              </w:rPr>
                              <w:t>取り外</w:t>
                            </w:r>
                            <w:r w:rsidRPr="004C2789">
                              <w:rPr>
                                <w:rFonts w:ascii="ＭＳ Ｐ明朝" w:eastAsia="ＭＳ Ｐ明朝" w:hAnsi="ＭＳ Ｐ明朝" w:hint="eastAsia"/>
                                <w:color w:val="000000" w:themeColor="text1"/>
                                <w:sz w:val="20"/>
                                <w:szCs w:val="20"/>
                              </w:rPr>
                              <w:t>すまで手すり</w:t>
                            </w:r>
                            <w:r w:rsidRPr="004C2789">
                              <w:rPr>
                                <w:rFonts w:ascii="ＭＳ Ｐ明朝" w:eastAsia="ＭＳ Ｐ明朝" w:hAnsi="ＭＳ Ｐ明朝"/>
                                <w:color w:val="000000" w:themeColor="text1"/>
                                <w:sz w:val="20"/>
                                <w:szCs w:val="20"/>
                              </w:rPr>
                              <w:t>が</w:t>
                            </w:r>
                            <w:r w:rsidRPr="004C2789">
                              <w:rPr>
                                <w:rFonts w:ascii="ＭＳ Ｐ明朝" w:eastAsia="ＭＳ Ｐ明朝" w:hAnsi="ＭＳ Ｐ明朝" w:hint="eastAsia"/>
                                <w:color w:val="000000" w:themeColor="text1"/>
                                <w:sz w:val="20"/>
                                <w:szCs w:val="20"/>
                              </w:rPr>
                              <w:t>残っている</w:t>
                            </w:r>
                            <w:r w:rsidRPr="004C2789">
                              <w:rPr>
                                <w:rFonts w:ascii="ＭＳ Ｐ明朝" w:eastAsia="ＭＳ Ｐ明朝" w:hAnsi="ＭＳ Ｐ明朝"/>
                                <w:color w:val="000000" w:themeColor="text1"/>
                                <w:sz w:val="20"/>
                                <w:szCs w:val="20"/>
                              </w:rPr>
                              <w:t>工法。</w:t>
                            </w:r>
                          </w:p>
                          <w:p w14:paraId="7CB6B404" w14:textId="7A509A8F" w:rsidR="00982CBB" w:rsidRPr="004C2789" w:rsidRDefault="00982CBB" w:rsidP="00F06C10">
                            <w:pPr>
                              <w:ind w:firstLineChars="100" w:firstLine="210"/>
                              <w:rPr>
                                <w:rFonts w:ascii="ＭＳ Ｐ明朝" w:eastAsia="ＭＳ Ｐ明朝" w:hAnsi="ＭＳ Ｐ明朝"/>
                                <w:color w:val="000000" w:themeColor="text1"/>
                                <w:sz w:val="20"/>
                                <w:szCs w:val="20"/>
                              </w:rPr>
                            </w:pPr>
                            <w:r w:rsidRPr="004C2789">
                              <w:rPr>
                                <w:rFonts w:ascii="ＭＳ Ｐゴシック" w:eastAsia="ＭＳ Ｐゴシック" w:hAnsi="ＭＳ Ｐゴシック"/>
                                <w:noProof/>
                                <w:szCs w:val="20"/>
                              </w:rPr>
                              <w:drawing>
                                <wp:inline distT="0" distB="0" distL="0" distR="0" wp14:anchorId="01466BEB" wp14:editId="5E1F3ABC">
                                  <wp:extent cx="2475360" cy="1946880"/>
                                  <wp:effectExtent l="19050" t="19050" r="20320" b="1587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5360" cy="1946880"/>
                                          </a:xfrm>
                                          <a:prstGeom prst="rect">
                                            <a:avLst/>
                                          </a:prstGeom>
                                          <a:noFill/>
                                          <a:ln w="3175">
                                            <a:solidFill>
                                              <a:schemeClr val="tx1">
                                                <a:lumMod val="65000"/>
                                                <a:lumOff val="3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47B4D" id="角丸四角形 29" o:spid="_x0000_s1098" alt="タイトル: 大阪府の取組例及び手すり先行工法の概要 - 説明: 大阪府発注工事にて手すり先行工法の推奨している。&#10;手すり先行工法とは、足場の組立時作業床に乗る前に適切な手すりを先に設置し、かつ、解体作業時にも作業床を取り外すまで手すりが残っている工法。&#10;" style="position:absolute;left:0;text-align:left;margin-left:15.45pt;margin-top:8.4pt;width:413.85pt;height:285.1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" filled="f" strokecolor="black [3213]" strokeweight=".25pt">
                <v:stroke dashstyle="1 1"/>
                <v:textbox>
                  <w:txbxContent>
                    <w:p w14:paraId="153CF6A0" w14:textId="0ECB8226" w:rsidR="00982CBB" w:rsidRPr="004C2789" w:rsidRDefault="00982CBB" w:rsidP="005F57BC">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【大阪府の取組例】</w:t>
                      </w:r>
                    </w:p>
                    <w:p w14:paraId="314761F1" w14:textId="72DE2893" w:rsidR="00982CBB" w:rsidRPr="004C2789" w:rsidRDefault="00982CBB" w:rsidP="00972BA7">
                      <w:pPr>
                        <w:ind w:leftChars="100" w:left="210"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・手すり</w:t>
                      </w:r>
                      <w:r w:rsidRPr="004C2789">
                        <w:rPr>
                          <w:rFonts w:ascii="ＭＳ Ｐ明朝" w:eastAsia="ＭＳ Ｐ明朝" w:hAnsi="ＭＳ Ｐ明朝"/>
                          <w:color w:val="000000" w:themeColor="text1"/>
                          <w:sz w:val="20"/>
                          <w:szCs w:val="20"/>
                        </w:rPr>
                        <w:t>先行工法の</w:t>
                      </w:r>
                      <w:r w:rsidRPr="004C2789">
                        <w:rPr>
                          <w:rFonts w:ascii="ＭＳ Ｐ明朝" w:eastAsia="ＭＳ Ｐ明朝" w:hAnsi="ＭＳ Ｐ明朝" w:hint="eastAsia"/>
                          <w:color w:val="000000" w:themeColor="text1"/>
                          <w:sz w:val="20"/>
                          <w:szCs w:val="20"/>
                        </w:rPr>
                        <w:t>推奨</w:t>
                      </w:r>
                    </w:p>
                    <w:p w14:paraId="0325FEA1" w14:textId="728B77EB" w:rsidR="00982CBB" w:rsidRPr="004C2789" w:rsidRDefault="00982CBB" w:rsidP="00F06C10">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【手すり</w:t>
                      </w:r>
                      <w:r w:rsidRPr="004C2789">
                        <w:rPr>
                          <w:rFonts w:ascii="ＭＳ Ｐゴシック" w:eastAsia="ＭＳ Ｐゴシック" w:hAnsi="ＭＳ Ｐゴシック"/>
                          <w:color w:val="000000" w:themeColor="text1"/>
                          <w:szCs w:val="20"/>
                        </w:rPr>
                        <w:t>先行</w:t>
                      </w:r>
                      <w:r w:rsidRPr="004C2789">
                        <w:rPr>
                          <w:rFonts w:ascii="ＭＳ Ｐゴシック" w:eastAsia="ＭＳ Ｐゴシック" w:hAnsi="ＭＳ Ｐゴシック" w:hint="eastAsia"/>
                          <w:color w:val="000000" w:themeColor="text1"/>
                          <w:szCs w:val="20"/>
                        </w:rPr>
                        <w:t>工法の概要】</w:t>
                      </w:r>
                    </w:p>
                    <w:p w14:paraId="2CF4797C" w14:textId="494F27CD" w:rsidR="00982CBB" w:rsidRPr="004C2789" w:rsidRDefault="00982CBB" w:rsidP="00F06C10">
                      <w:pPr>
                        <w:ind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足場の</w:t>
                      </w:r>
                      <w:r w:rsidRPr="004C2789">
                        <w:rPr>
                          <w:rFonts w:ascii="ＭＳ Ｐ明朝" w:eastAsia="ＭＳ Ｐ明朝" w:hAnsi="ＭＳ Ｐ明朝"/>
                          <w:color w:val="000000" w:themeColor="text1"/>
                          <w:sz w:val="20"/>
                          <w:szCs w:val="20"/>
                        </w:rPr>
                        <w:t>組立時作業床に</w:t>
                      </w:r>
                      <w:r w:rsidRPr="004C2789">
                        <w:rPr>
                          <w:rFonts w:ascii="ＭＳ Ｐ明朝" w:eastAsia="ＭＳ Ｐ明朝" w:hAnsi="ＭＳ Ｐ明朝" w:hint="eastAsia"/>
                          <w:color w:val="000000" w:themeColor="text1"/>
                          <w:sz w:val="20"/>
                          <w:szCs w:val="20"/>
                        </w:rPr>
                        <w:t>乗る前に</w:t>
                      </w:r>
                      <w:r w:rsidRPr="004C2789">
                        <w:rPr>
                          <w:rFonts w:ascii="ＭＳ Ｐ明朝" w:eastAsia="ＭＳ Ｐ明朝" w:hAnsi="ＭＳ Ｐ明朝"/>
                          <w:color w:val="000000" w:themeColor="text1"/>
                          <w:sz w:val="20"/>
                          <w:szCs w:val="20"/>
                        </w:rPr>
                        <w:t>適切な手すりを</w:t>
                      </w:r>
                      <w:r w:rsidRPr="004C2789">
                        <w:rPr>
                          <w:rFonts w:ascii="ＭＳ Ｐ明朝" w:eastAsia="ＭＳ Ｐ明朝" w:hAnsi="ＭＳ Ｐ明朝" w:hint="eastAsia"/>
                          <w:color w:val="000000" w:themeColor="text1"/>
                          <w:sz w:val="20"/>
                          <w:szCs w:val="20"/>
                        </w:rPr>
                        <w:t>先に設置し</w:t>
                      </w:r>
                      <w:r w:rsidRPr="004C2789">
                        <w:rPr>
                          <w:rFonts w:ascii="ＭＳ Ｐ明朝" w:eastAsia="ＭＳ Ｐ明朝" w:hAnsi="ＭＳ Ｐ明朝"/>
                          <w:color w:val="000000" w:themeColor="text1"/>
                          <w:sz w:val="20"/>
                          <w:szCs w:val="20"/>
                        </w:rPr>
                        <w:t>、</w:t>
                      </w:r>
                      <w:r w:rsidRPr="004C2789">
                        <w:rPr>
                          <w:rFonts w:ascii="ＭＳ Ｐ明朝" w:eastAsia="ＭＳ Ｐ明朝" w:hAnsi="ＭＳ Ｐ明朝" w:hint="eastAsia"/>
                          <w:color w:val="000000" w:themeColor="text1"/>
                          <w:sz w:val="20"/>
                          <w:szCs w:val="20"/>
                        </w:rPr>
                        <w:t>かつ、解体作業時</w:t>
                      </w:r>
                      <w:r w:rsidRPr="004C2789">
                        <w:rPr>
                          <w:rFonts w:ascii="ＭＳ Ｐ明朝" w:eastAsia="ＭＳ Ｐ明朝" w:hAnsi="ＭＳ Ｐ明朝"/>
                          <w:color w:val="000000" w:themeColor="text1"/>
                          <w:sz w:val="20"/>
                          <w:szCs w:val="20"/>
                        </w:rPr>
                        <w:t>にも</w:t>
                      </w:r>
                      <w:r w:rsidRPr="004C2789">
                        <w:rPr>
                          <w:rFonts w:ascii="ＭＳ Ｐ明朝" w:eastAsia="ＭＳ Ｐ明朝" w:hAnsi="ＭＳ Ｐ明朝" w:hint="eastAsia"/>
                          <w:color w:val="000000" w:themeColor="text1"/>
                          <w:sz w:val="20"/>
                          <w:szCs w:val="20"/>
                        </w:rPr>
                        <w:t>作業床を</w:t>
                      </w:r>
                      <w:r w:rsidRPr="004C2789">
                        <w:rPr>
                          <w:rFonts w:ascii="ＭＳ Ｐ明朝" w:eastAsia="ＭＳ Ｐ明朝" w:hAnsi="ＭＳ Ｐ明朝"/>
                          <w:color w:val="000000" w:themeColor="text1"/>
                          <w:sz w:val="20"/>
                          <w:szCs w:val="20"/>
                        </w:rPr>
                        <w:t>取り外</w:t>
                      </w:r>
                      <w:r w:rsidRPr="004C2789">
                        <w:rPr>
                          <w:rFonts w:ascii="ＭＳ Ｐ明朝" w:eastAsia="ＭＳ Ｐ明朝" w:hAnsi="ＭＳ Ｐ明朝" w:hint="eastAsia"/>
                          <w:color w:val="000000" w:themeColor="text1"/>
                          <w:sz w:val="20"/>
                          <w:szCs w:val="20"/>
                        </w:rPr>
                        <w:t>すまで手すり</w:t>
                      </w:r>
                      <w:r w:rsidRPr="004C2789">
                        <w:rPr>
                          <w:rFonts w:ascii="ＭＳ Ｐ明朝" w:eastAsia="ＭＳ Ｐ明朝" w:hAnsi="ＭＳ Ｐ明朝"/>
                          <w:color w:val="000000" w:themeColor="text1"/>
                          <w:sz w:val="20"/>
                          <w:szCs w:val="20"/>
                        </w:rPr>
                        <w:t>が</w:t>
                      </w:r>
                      <w:r w:rsidRPr="004C2789">
                        <w:rPr>
                          <w:rFonts w:ascii="ＭＳ Ｐ明朝" w:eastAsia="ＭＳ Ｐ明朝" w:hAnsi="ＭＳ Ｐ明朝" w:hint="eastAsia"/>
                          <w:color w:val="000000" w:themeColor="text1"/>
                          <w:sz w:val="20"/>
                          <w:szCs w:val="20"/>
                        </w:rPr>
                        <w:t>残っている</w:t>
                      </w:r>
                      <w:r w:rsidRPr="004C2789">
                        <w:rPr>
                          <w:rFonts w:ascii="ＭＳ Ｐ明朝" w:eastAsia="ＭＳ Ｐ明朝" w:hAnsi="ＭＳ Ｐ明朝"/>
                          <w:color w:val="000000" w:themeColor="text1"/>
                          <w:sz w:val="20"/>
                          <w:szCs w:val="20"/>
                        </w:rPr>
                        <w:t>工法。</w:t>
                      </w:r>
                    </w:p>
                    <w:p w14:paraId="7CB6B404" w14:textId="7A509A8F" w:rsidR="00982CBB" w:rsidRPr="004C2789" w:rsidRDefault="00982CBB" w:rsidP="00F06C10">
                      <w:pPr>
                        <w:ind w:firstLineChars="100" w:firstLine="210"/>
                        <w:rPr>
                          <w:rFonts w:ascii="ＭＳ Ｐ明朝" w:eastAsia="ＭＳ Ｐ明朝" w:hAnsi="ＭＳ Ｐ明朝"/>
                          <w:color w:val="000000" w:themeColor="text1"/>
                          <w:sz w:val="20"/>
                          <w:szCs w:val="20"/>
                        </w:rPr>
                      </w:pPr>
                      <w:r w:rsidRPr="004C2789">
                        <w:rPr>
                          <w:rFonts w:ascii="ＭＳ Ｐゴシック" w:eastAsia="ＭＳ Ｐゴシック" w:hAnsi="ＭＳ Ｐゴシック"/>
                          <w:noProof/>
                          <w:szCs w:val="20"/>
                        </w:rPr>
                        <w:drawing>
                          <wp:inline distT="0" distB="0" distL="0" distR="0" wp14:anchorId="01466BEB" wp14:editId="5E1F3ABC">
                            <wp:extent cx="2475360" cy="1946880"/>
                            <wp:effectExtent l="19050" t="19050" r="20320" b="1587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5360" cy="1946880"/>
                                    </a:xfrm>
                                    <a:prstGeom prst="rect">
                                      <a:avLst/>
                                    </a:prstGeom>
                                    <a:noFill/>
                                    <a:ln w="3175">
                                      <a:solidFill>
                                        <a:schemeClr val="tx1">
                                          <a:lumMod val="65000"/>
                                          <a:lumOff val="35000"/>
                                        </a:schemeClr>
                                      </a:solidFill>
                                    </a:ln>
                                  </pic:spPr>
                                </pic:pic>
                              </a:graphicData>
                            </a:graphic>
                          </wp:inline>
                        </w:drawing>
                      </w:r>
                    </w:p>
                  </w:txbxContent>
                </v:textbox>
                <w10:wrap type="topAndBottom" anchorx="margin"/>
              </v:roundrect>
            </w:pict>
          </mc:Fallback>
        </mc:AlternateContent>
      </w:r>
    </w:p>
    <w:p w14:paraId="5D120AFB" w14:textId="67AEB2F8" w:rsidR="003F37F0" w:rsidRPr="008B3570" w:rsidRDefault="003F37F0" w:rsidP="003F37F0">
      <w:pPr>
        <w:spacing w:line="288" w:lineRule="auto"/>
        <w:rPr>
          <w:rFonts w:ascii="ＭＳ Ｐゴシック" w:eastAsia="ＭＳ Ｐゴシック" w:hAnsi="ＭＳ Ｐゴシック"/>
          <w:sz w:val="20"/>
          <w:szCs w:val="20"/>
        </w:rPr>
      </w:pPr>
    </w:p>
    <w:p w14:paraId="62D01E26" w14:textId="015A6946" w:rsidR="00542044" w:rsidRPr="008B3570" w:rsidRDefault="00542044" w:rsidP="003F37F0">
      <w:pPr>
        <w:spacing w:line="288" w:lineRule="auto"/>
        <w:rPr>
          <w:rFonts w:ascii="ＭＳ Ｐゴシック" w:eastAsia="ＭＳ Ｐゴシック" w:hAnsi="ＭＳ Ｐゴシック"/>
          <w:sz w:val="20"/>
          <w:szCs w:val="20"/>
        </w:rPr>
      </w:pPr>
      <w:r w:rsidRPr="008B3570">
        <w:rPr>
          <w:rFonts w:ascii="ＭＳ Ｐゴシック" w:eastAsia="ＭＳ Ｐゴシック" w:hAnsi="ＭＳ Ｐゴシック"/>
          <w:sz w:val="20"/>
          <w:szCs w:val="20"/>
        </w:rPr>
        <w:br w:type="page"/>
      </w:r>
    </w:p>
    <w:p w14:paraId="65219276" w14:textId="65BE2F85" w:rsidR="003F37F0" w:rsidRPr="008B3570" w:rsidRDefault="00EA1119" w:rsidP="003F37F0">
      <w:pPr>
        <w:spacing w:line="288" w:lineRule="auto"/>
        <w:rPr>
          <w:rFonts w:ascii="ＭＳ Ｐゴシック" w:eastAsia="ＭＳ Ｐゴシック" w:hAnsi="ＭＳ Ｐゴシック"/>
          <w:sz w:val="20"/>
          <w:szCs w:val="20"/>
        </w:rPr>
      </w:pPr>
      <w:r w:rsidRPr="008B3570">
        <w:rPr>
          <w:rFonts w:ascii="ＭＳ Ｐゴシック" w:eastAsia="ＭＳ Ｐゴシック" w:hAnsi="ＭＳ Ｐゴシック" w:cstheme="majorBidi"/>
          <w:b/>
          <w:noProof/>
          <w:sz w:val="22"/>
        </w:rPr>
        <w:lastRenderedPageBreak/>
        <mc:AlternateContent>
          <mc:Choice Requires="wps">
            <w:drawing>
              <wp:anchor distT="0" distB="0" distL="114300" distR="114300" simplePos="0" relativeHeight="251723264" behindDoc="0" locked="0" layoutInCell="1" allowOverlap="1" wp14:anchorId="0B71BD2F" wp14:editId="0FC0BD22">
                <wp:simplePos x="0" y="0"/>
                <wp:positionH relativeFrom="column">
                  <wp:posOffset>236855</wp:posOffset>
                </wp:positionH>
                <wp:positionV relativeFrom="paragraph">
                  <wp:posOffset>3935730</wp:posOffset>
                </wp:positionV>
                <wp:extent cx="1746885" cy="327660"/>
                <wp:effectExtent l="0" t="0" r="5715" b="0"/>
                <wp:wrapTopAndBottom/>
                <wp:docPr id="68" name="正方形/長方形 68"/>
                <wp:cNvGraphicFramePr/>
                <a:graphic xmlns:a="http://schemas.openxmlformats.org/drawingml/2006/main">
                  <a:graphicData uri="http://schemas.microsoft.com/office/word/2010/wordprocessingShape">
                    <wps:wsp>
                      <wps:cNvSpPr/>
                      <wps:spPr>
                        <a:xfrm>
                          <a:off x="0" y="0"/>
                          <a:ext cx="1746885"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34424" w14:textId="77777777" w:rsidR="00982CBB" w:rsidRPr="0056695A" w:rsidRDefault="00982CBB" w:rsidP="003F37F0">
                            <w:pPr>
                              <w:jc w:val="left"/>
                              <w:rPr>
                                <w:rFonts w:ascii="ＭＳ Ｐ明朝" w:eastAsia="ＭＳ Ｐ明朝" w:hAnsi="ＭＳ Ｐ明朝"/>
                                <w:color w:val="000000" w:themeColor="text1"/>
                                <w:sz w:val="16"/>
                              </w:rPr>
                            </w:pPr>
                            <w:r w:rsidRPr="0046504D">
                              <w:rPr>
                                <w:rFonts w:ascii="ＭＳ Ｐ明朝" w:eastAsia="ＭＳ Ｐ明朝" w:hAnsi="ＭＳ Ｐ明朝" w:hint="eastAsia"/>
                                <w:color w:val="000000" w:themeColor="text1"/>
                                <w:sz w:val="16"/>
                              </w:rPr>
                              <w:t>出典</w:t>
                            </w:r>
                            <w:r w:rsidRPr="0046504D">
                              <w:rPr>
                                <w:rFonts w:ascii="ＭＳ Ｐ明朝" w:eastAsia="ＭＳ Ｐ明朝" w:hAnsi="ＭＳ Ｐ明朝"/>
                                <w:color w:val="000000" w:themeColor="text1"/>
                                <w:sz w:val="16"/>
                              </w:rPr>
                              <w:t>：</w:t>
                            </w:r>
                            <w:r w:rsidRPr="0046504D">
                              <w:rPr>
                                <w:rFonts w:ascii="ＭＳ Ｐ明朝" w:eastAsia="ＭＳ Ｐ明朝" w:hAnsi="ＭＳ Ｐ明朝" w:hint="eastAsia"/>
                                <w:color w:val="000000" w:themeColor="text1"/>
                                <w:sz w:val="16"/>
                              </w:rPr>
                              <w:t>厚生労働省大阪</w:t>
                            </w:r>
                            <w:r w:rsidRPr="0046504D">
                              <w:rPr>
                                <w:rFonts w:ascii="ＭＳ Ｐ明朝" w:eastAsia="ＭＳ Ｐ明朝" w:hAnsi="ＭＳ Ｐ明朝"/>
                                <w:color w:val="000000" w:themeColor="text1"/>
                                <w:sz w:val="16"/>
                              </w:rPr>
                              <w:t>労働局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BD2F" id="正方形/長方形 68" o:spid="_x0000_s1099" style="position:absolute;left:0;text-align:left;margin-left:18.65pt;margin-top:309.9pt;width:137.55pt;height:25.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" fillcolor="white [3212]" stroked="f" strokeweight="2pt">
                <v:textbox>
                  <w:txbxContent>
                    <w:p w14:paraId="17434424" w14:textId="77777777" w:rsidR="00982CBB" w:rsidRPr="0056695A" w:rsidRDefault="00982CBB" w:rsidP="003F37F0">
                      <w:pPr>
                        <w:jc w:val="left"/>
                        <w:rPr>
                          <w:rFonts w:ascii="ＭＳ Ｐ明朝" w:eastAsia="ＭＳ Ｐ明朝" w:hAnsi="ＭＳ Ｐ明朝"/>
                          <w:color w:val="000000" w:themeColor="text1"/>
                          <w:sz w:val="16"/>
                        </w:rPr>
                      </w:pPr>
                      <w:r w:rsidRPr="0046504D">
                        <w:rPr>
                          <w:rFonts w:ascii="ＭＳ Ｐ明朝" w:eastAsia="ＭＳ Ｐ明朝" w:hAnsi="ＭＳ Ｐ明朝" w:hint="eastAsia"/>
                          <w:color w:val="000000" w:themeColor="text1"/>
                          <w:sz w:val="16"/>
                        </w:rPr>
                        <w:t>出典</w:t>
                      </w:r>
                      <w:r w:rsidRPr="0046504D">
                        <w:rPr>
                          <w:rFonts w:ascii="ＭＳ Ｐ明朝" w:eastAsia="ＭＳ Ｐ明朝" w:hAnsi="ＭＳ Ｐ明朝"/>
                          <w:color w:val="000000" w:themeColor="text1"/>
                          <w:sz w:val="16"/>
                        </w:rPr>
                        <w:t>：</w:t>
                      </w:r>
                      <w:r w:rsidRPr="0046504D">
                        <w:rPr>
                          <w:rFonts w:ascii="ＭＳ Ｐ明朝" w:eastAsia="ＭＳ Ｐ明朝" w:hAnsi="ＭＳ Ｐ明朝" w:hint="eastAsia"/>
                          <w:color w:val="000000" w:themeColor="text1"/>
                          <w:sz w:val="16"/>
                        </w:rPr>
                        <w:t>厚生労働省大阪</w:t>
                      </w:r>
                      <w:r w:rsidRPr="0046504D">
                        <w:rPr>
                          <w:rFonts w:ascii="ＭＳ Ｐ明朝" w:eastAsia="ＭＳ Ｐ明朝" w:hAnsi="ＭＳ Ｐ明朝"/>
                          <w:color w:val="000000" w:themeColor="text1"/>
                          <w:sz w:val="16"/>
                        </w:rPr>
                        <w:t>労働局</w:t>
                      </w:r>
                    </w:p>
                  </w:txbxContent>
                </v:textbox>
                <w10:wrap type="topAndBottom"/>
              </v:rect>
            </w:pict>
          </mc:Fallback>
        </mc:AlternateContent>
      </w:r>
      <w:r w:rsidR="001A3ECC" w:rsidRPr="008B3570">
        <w:rPr>
          <w:rFonts w:ascii="ＭＳ Ｐ明朝" w:eastAsia="ＭＳ Ｐ明朝" w:hAnsi="ＭＳ Ｐ明朝" w:hint="eastAsia"/>
          <w:noProof/>
          <w:szCs w:val="24"/>
        </w:rPr>
        <mc:AlternateContent>
          <mc:Choice Requires="wps">
            <w:drawing>
              <wp:anchor distT="0" distB="0" distL="114300" distR="114300" simplePos="0" relativeHeight="251628031" behindDoc="0" locked="0" layoutInCell="1" allowOverlap="1" wp14:anchorId="58D98C90" wp14:editId="4B5B644F">
                <wp:simplePos x="0" y="0"/>
                <wp:positionH relativeFrom="margin">
                  <wp:posOffset>48895</wp:posOffset>
                </wp:positionH>
                <wp:positionV relativeFrom="paragraph">
                  <wp:posOffset>0</wp:posOffset>
                </wp:positionV>
                <wp:extent cx="5443220" cy="9235440"/>
                <wp:effectExtent l="0" t="0" r="24130" b="22860"/>
                <wp:wrapTopAndBottom/>
                <wp:docPr id="69" name="角丸四角形 69" descr="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title="大阪労働局及び建設業労働災害防止協会大阪"/>
                <wp:cNvGraphicFramePr/>
                <a:graphic xmlns:a="http://schemas.openxmlformats.org/drawingml/2006/main">
                  <a:graphicData uri="http://schemas.microsoft.com/office/word/2010/wordprocessingShape">
                    <wps:wsp>
                      <wps:cNvSpPr/>
                      <wps:spPr>
                        <a:xfrm>
                          <a:off x="0" y="0"/>
                          <a:ext cx="5443220" cy="9235440"/>
                        </a:xfrm>
                        <a:prstGeom prst="roundRect">
                          <a:avLst>
                            <a:gd name="adj" fmla="val 290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571215" w14:textId="77777777" w:rsidR="00982CBB" w:rsidRPr="004C2789" w:rsidRDefault="00982CBB" w:rsidP="00AF1248">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w:t>
                            </w:r>
                            <w:r w:rsidRPr="004C2789">
                              <w:rPr>
                                <w:rFonts w:ascii="ＭＳ Ｐゴシック" w:eastAsia="ＭＳ Ｐゴシック" w:hAnsi="ＭＳ Ｐゴシック"/>
                                <w:color w:val="000000" w:themeColor="text1"/>
                                <w:szCs w:val="20"/>
                              </w:rPr>
                              <w:t>労働局</w:t>
                            </w:r>
                            <w:r w:rsidRPr="004C2789">
                              <w:rPr>
                                <w:rFonts w:ascii="ＭＳ Ｐゴシック" w:eastAsia="ＭＳ Ｐゴシック" w:hAnsi="ＭＳ Ｐゴシック" w:hint="eastAsia"/>
                                <w:color w:val="000000" w:themeColor="text1"/>
                                <w:szCs w:val="20"/>
                              </w:rPr>
                              <w:t>の取組例】</w:t>
                            </w:r>
                          </w:p>
                          <w:p w14:paraId="435D80A0" w14:textId="7D124929" w:rsidR="00982CBB" w:rsidRPr="004C2789" w:rsidRDefault="00982CBB" w:rsidP="00AF1248">
                            <w:pPr>
                              <w:ind w:firstLineChars="100" w:firstLine="200"/>
                              <w:jc w:val="left"/>
                              <w:rPr>
                                <w:rFonts w:ascii="ＭＳ Ｐ明朝" w:eastAsia="ＭＳ Ｐ明朝" w:hAnsi="ＭＳ Ｐ明朝"/>
                                <w:color w:val="000000" w:themeColor="text1"/>
                                <w:sz w:val="20"/>
                              </w:rPr>
                            </w:pPr>
                            <w:r w:rsidRPr="007B368E">
                              <w:rPr>
                                <w:rFonts w:ascii="ＭＳ Ｐ明朝" w:eastAsia="ＭＳ Ｐ明朝" w:hAnsi="ＭＳ Ｐ明朝" w:hint="eastAsia"/>
                                <w:color w:val="000000" w:themeColor="text1"/>
                                <w:sz w:val="20"/>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rPr>
                              <w:t>」における「命綱GO活動」</w:t>
                            </w:r>
                          </w:p>
                          <w:p w14:paraId="751C6186" w14:textId="77777777" w:rsidR="00982CBB" w:rsidRPr="004C2789" w:rsidRDefault="00982CBB" w:rsidP="00756045">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・「より安全な措置」等の普及促進</w:t>
                            </w:r>
                          </w:p>
                          <w:p w14:paraId="5CD644FE" w14:textId="3E41AA7B" w:rsidR="00982CBB" w:rsidRPr="004C2789" w:rsidRDefault="00D1702E" w:rsidP="003F37F0">
                            <w:pPr>
                              <w:ind w:firstLineChars="100" w:firstLine="210"/>
                              <w:jc w:val="left"/>
                              <w:rPr>
                                <w:rFonts w:ascii="ＭＳ Ｐ明朝" w:eastAsia="ＭＳ Ｐ明朝" w:hAnsi="ＭＳ Ｐ明朝"/>
                                <w:color w:val="000000" w:themeColor="text1"/>
                              </w:rPr>
                            </w:pPr>
                            <w:r w:rsidRPr="00D17371">
                              <w:rPr>
                                <w:rFonts w:ascii="ＭＳ Ｐ明朝" w:eastAsia="ＭＳ Ｐ明朝" w:hAnsi="ＭＳ Ｐ明朝"/>
                                <w:noProof/>
                                <w:color w:val="000000" w:themeColor="text1"/>
                              </w:rPr>
                              <w:drawing>
                                <wp:inline distT="0" distB="0" distL="0" distR="0" wp14:anchorId="783616A8" wp14:editId="568655F3">
                                  <wp:extent cx="2215161" cy="3158852"/>
                                  <wp:effectExtent l="19050" t="19050" r="13970" b="2286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8449" cy="3249102"/>
                                          </a:xfrm>
                                          <a:prstGeom prst="rect">
                                            <a:avLst/>
                                          </a:prstGeom>
                                          <a:ln>
                                            <a:solidFill>
                                              <a:schemeClr val="tx1"/>
                                            </a:solidFill>
                                          </a:ln>
                                        </pic:spPr>
                                      </pic:pic>
                                    </a:graphicData>
                                  </a:graphic>
                                </wp:inline>
                              </w:drawing>
                            </w:r>
                          </w:p>
                          <w:p w14:paraId="2321B318" w14:textId="55801726" w:rsidR="00982CBB" w:rsidRPr="004C2789" w:rsidRDefault="00982CBB" w:rsidP="003F37F0">
                            <w:pPr>
                              <w:ind w:firstLineChars="100" w:firstLine="210"/>
                              <w:jc w:val="left"/>
                              <w:rPr>
                                <w:rFonts w:ascii="ＭＳ Ｐ明朝" w:eastAsia="ＭＳ Ｐ明朝" w:hAnsi="ＭＳ Ｐ明朝"/>
                                <w:color w:val="000000" w:themeColor="text1"/>
                              </w:rPr>
                            </w:pPr>
                          </w:p>
                          <w:p w14:paraId="5EE06BFF" w14:textId="5E4F8B70" w:rsidR="00982CBB" w:rsidRPr="004C2789" w:rsidRDefault="00982CBB" w:rsidP="003F37F0">
                            <w:pPr>
                              <w:ind w:firstLineChars="100" w:firstLine="210"/>
                              <w:jc w:val="left"/>
                              <w:rPr>
                                <w:rFonts w:ascii="ＭＳ Ｐ明朝" w:eastAsia="ＭＳ Ｐ明朝" w:hAnsi="ＭＳ Ｐ明朝"/>
                                <w:color w:val="000000" w:themeColor="text1"/>
                              </w:rPr>
                            </w:pPr>
                          </w:p>
                          <w:p w14:paraId="629BEC07" w14:textId="7FC543C2" w:rsidR="00982CBB" w:rsidRPr="004C2789" w:rsidRDefault="00982CBB" w:rsidP="003F37F0">
                            <w:pPr>
                              <w:ind w:firstLineChars="100" w:firstLine="210"/>
                              <w:jc w:val="left"/>
                              <w:rPr>
                                <w:rFonts w:ascii="ＭＳ Ｐ明朝" w:eastAsia="ＭＳ Ｐ明朝" w:hAnsi="ＭＳ Ｐ明朝"/>
                                <w:color w:val="000000" w:themeColor="text1"/>
                              </w:rPr>
                            </w:pPr>
                          </w:p>
                          <w:p w14:paraId="12BAB2F2" w14:textId="0B49FFF4" w:rsidR="00982CBB" w:rsidRPr="004C2789" w:rsidRDefault="00982CBB" w:rsidP="003F37F0">
                            <w:pPr>
                              <w:ind w:firstLineChars="100" w:firstLine="210"/>
                              <w:jc w:val="left"/>
                              <w:rPr>
                                <w:rFonts w:ascii="ＭＳ Ｐ明朝" w:eastAsia="ＭＳ Ｐ明朝" w:hAnsi="ＭＳ Ｐ明朝"/>
                                <w:color w:val="000000" w:themeColor="text1"/>
                              </w:rPr>
                            </w:pPr>
                          </w:p>
                          <w:p w14:paraId="1F6F9EB2"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1827CFA9"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4A563453"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68223B40" w14:textId="199CBB76" w:rsidR="00982CBB" w:rsidRPr="004C2789" w:rsidRDefault="00982CBB" w:rsidP="003F37F0">
                            <w:pPr>
                              <w:ind w:firstLineChars="100" w:firstLine="210"/>
                              <w:jc w:val="left"/>
                              <w:rPr>
                                <w:rFonts w:ascii="ＭＳ Ｐ明朝" w:eastAsia="ＭＳ Ｐ明朝" w:hAnsi="ＭＳ Ｐ明朝"/>
                                <w:color w:val="000000" w:themeColor="text1"/>
                              </w:rPr>
                            </w:pPr>
                          </w:p>
                          <w:p w14:paraId="0448040F" w14:textId="33AF4E3C" w:rsidR="00982CBB" w:rsidRDefault="00982CBB" w:rsidP="0056695A">
                            <w:pPr>
                              <w:jc w:val="left"/>
                              <w:rPr>
                                <w:rFonts w:ascii="ＭＳ Ｐ明朝" w:eastAsia="ＭＳ Ｐ明朝" w:hAnsi="ＭＳ Ｐ明朝"/>
                                <w:color w:val="000000" w:themeColor="text1"/>
                              </w:rPr>
                            </w:pPr>
                          </w:p>
                          <w:p w14:paraId="67593232" w14:textId="4AD7809C" w:rsidR="00982CBB" w:rsidRDefault="00982CBB" w:rsidP="0056695A">
                            <w:pPr>
                              <w:jc w:val="left"/>
                              <w:rPr>
                                <w:rFonts w:ascii="ＭＳ Ｐ明朝" w:eastAsia="ＭＳ Ｐ明朝" w:hAnsi="ＭＳ Ｐ明朝"/>
                                <w:color w:val="000000" w:themeColor="text1"/>
                              </w:rPr>
                            </w:pPr>
                          </w:p>
                          <w:p w14:paraId="4F5DD4D1" w14:textId="3CDB9DA9" w:rsidR="00982CBB" w:rsidRPr="004C2789" w:rsidRDefault="00982CBB" w:rsidP="0056695A">
                            <w:pPr>
                              <w:jc w:val="left"/>
                              <w:rPr>
                                <w:rFonts w:ascii="ＭＳ Ｐ明朝" w:eastAsia="ＭＳ Ｐ明朝" w:hAnsi="ＭＳ Ｐ明朝"/>
                                <w:color w:val="000000" w:themeColor="text1"/>
                              </w:rPr>
                            </w:pPr>
                          </w:p>
                          <w:p w14:paraId="59D065F3" w14:textId="77777777" w:rsidR="00982CBB" w:rsidRPr="004C2789" w:rsidRDefault="00982CBB" w:rsidP="005F19DC">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AE40574" w14:textId="415AA8E6" w:rsidR="00982CBB" w:rsidRDefault="00982CBB" w:rsidP="003D5D09">
                            <w:pPr>
                              <w:ind w:leftChars="100" w:left="210"/>
                              <w:rPr>
                                <w:noProof/>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4E0E67EE" w14:textId="40C06383" w:rsidR="001A3ECC" w:rsidRDefault="001A3ECC" w:rsidP="003D5D09">
                            <w:pPr>
                              <w:ind w:leftChars="100" w:left="210"/>
                              <w:rPr>
                                <w:rFonts w:ascii="ＭＳ Ｐ明朝" w:eastAsia="ＭＳ Ｐ明朝" w:hAnsi="ＭＳ Ｐ明朝" w:cs="ＭＳ 明朝"/>
                                <w:color w:val="000000" w:themeColor="text1"/>
                                <w:kern w:val="0"/>
                                <w:sz w:val="20"/>
                                <w:szCs w:val="20"/>
                              </w:rPr>
                            </w:pPr>
                            <w:r>
                              <w:rPr>
                                <w:noProof/>
                              </w:rPr>
                              <w:drawing>
                                <wp:inline distT="0" distB="0" distL="0" distR="0" wp14:anchorId="7D0622E3" wp14:editId="5C1D4A28">
                                  <wp:extent cx="1664208" cy="2344573"/>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4208" cy="2344573"/>
                                          </a:xfrm>
                                          <a:prstGeom prst="rect">
                                            <a:avLst/>
                                          </a:prstGeom>
                                        </pic:spPr>
                                      </pic:pic>
                                    </a:graphicData>
                                  </a:graphic>
                                </wp:inline>
                              </w:drawing>
                            </w:r>
                          </w:p>
                          <w:p w14:paraId="2FB68217" w14:textId="299CE50E" w:rsidR="001A3ECC" w:rsidRPr="001A3ECC" w:rsidRDefault="001A3ECC" w:rsidP="003D5D09">
                            <w:pPr>
                              <w:ind w:leftChars="100" w:left="210"/>
                              <w:rPr>
                                <w:rFonts w:ascii="ＭＳ Ｐ明朝" w:eastAsia="ＭＳ Ｐ明朝" w:hAnsi="ＭＳ Ｐ明朝" w:cs="ＭＳ 明朝"/>
                                <w:color w:val="000000" w:themeColor="text1"/>
                                <w:kern w:val="0"/>
                                <w:sz w:val="16"/>
                                <w:szCs w:val="16"/>
                              </w:rPr>
                            </w:pPr>
                            <w:r w:rsidRPr="001A3ECC">
                              <w:rPr>
                                <w:rFonts w:ascii="ＭＳ Ｐ明朝" w:eastAsia="ＭＳ Ｐ明朝" w:hAnsi="ＭＳ Ｐ明朝" w:cs="ＭＳ 明朝" w:hint="eastAsia"/>
                                <w:color w:val="000000" w:themeColor="text1"/>
                                <w:kern w:val="0"/>
                                <w:sz w:val="16"/>
                                <w:szCs w:val="16"/>
                              </w:rPr>
                              <w:t>出典：建設業労働災害防止協会大阪府支部</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8C90" id="角丸四角形 69" o:spid="_x0000_s1100" alt="タイトル: 大阪労働局及び建設業労働災害防止協会大阪 - 説明: 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style="position:absolute;left:0;text-align:left;margin-left:3.85pt;margin-top:0;width:428.6pt;height:727.2pt;z-index:251628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" filled="f" strokecolor="black [3213]" strokeweight=".25pt">
                <v:stroke dashstyle="1 1"/>
                <v:textbox inset=",0,,0">
                  <w:txbxContent>
                    <w:p w14:paraId="4C571215" w14:textId="77777777" w:rsidR="00982CBB" w:rsidRPr="004C2789" w:rsidRDefault="00982CBB" w:rsidP="00AF1248">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w:t>
                      </w:r>
                      <w:r w:rsidRPr="004C2789">
                        <w:rPr>
                          <w:rFonts w:ascii="ＭＳ Ｐゴシック" w:eastAsia="ＭＳ Ｐゴシック" w:hAnsi="ＭＳ Ｐゴシック"/>
                          <w:color w:val="000000" w:themeColor="text1"/>
                          <w:szCs w:val="20"/>
                        </w:rPr>
                        <w:t>労働局</w:t>
                      </w:r>
                      <w:r w:rsidRPr="004C2789">
                        <w:rPr>
                          <w:rFonts w:ascii="ＭＳ Ｐゴシック" w:eastAsia="ＭＳ Ｐゴシック" w:hAnsi="ＭＳ Ｐゴシック" w:hint="eastAsia"/>
                          <w:color w:val="000000" w:themeColor="text1"/>
                          <w:szCs w:val="20"/>
                        </w:rPr>
                        <w:t>の取組例】</w:t>
                      </w:r>
                    </w:p>
                    <w:p w14:paraId="435D80A0" w14:textId="7D124929" w:rsidR="00982CBB" w:rsidRPr="004C2789" w:rsidRDefault="00982CBB" w:rsidP="00AF1248">
                      <w:pPr>
                        <w:ind w:firstLineChars="100" w:firstLine="200"/>
                        <w:jc w:val="left"/>
                        <w:rPr>
                          <w:rFonts w:ascii="ＭＳ Ｐ明朝" w:eastAsia="ＭＳ Ｐ明朝" w:hAnsi="ＭＳ Ｐ明朝"/>
                          <w:color w:val="000000" w:themeColor="text1"/>
                          <w:sz w:val="20"/>
                        </w:rPr>
                      </w:pPr>
                      <w:r w:rsidRPr="007B368E">
                        <w:rPr>
                          <w:rFonts w:ascii="ＭＳ Ｐ明朝" w:eastAsia="ＭＳ Ｐ明朝" w:hAnsi="ＭＳ Ｐ明朝" w:hint="eastAsia"/>
                          <w:color w:val="000000" w:themeColor="text1"/>
                          <w:sz w:val="20"/>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rPr>
                        <w:t>」における「命綱GO活動」</w:t>
                      </w:r>
                    </w:p>
                    <w:p w14:paraId="751C6186" w14:textId="77777777" w:rsidR="00982CBB" w:rsidRPr="004C2789" w:rsidRDefault="00982CBB" w:rsidP="00756045">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・「より安全な措置」等の普及促進</w:t>
                      </w:r>
                    </w:p>
                    <w:p w14:paraId="5CD644FE" w14:textId="3E41AA7B" w:rsidR="00982CBB" w:rsidRPr="004C2789" w:rsidRDefault="00D1702E" w:rsidP="003F37F0">
                      <w:pPr>
                        <w:ind w:firstLineChars="100" w:firstLine="210"/>
                        <w:jc w:val="left"/>
                        <w:rPr>
                          <w:rFonts w:ascii="ＭＳ Ｐ明朝" w:eastAsia="ＭＳ Ｐ明朝" w:hAnsi="ＭＳ Ｐ明朝"/>
                          <w:color w:val="000000" w:themeColor="text1"/>
                        </w:rPr>
                      </w:pPr>
                      <w:r w:rsidRPr="00D17371">
                        <w:rPr>
                          <w:rFonts w:ascii="ＭＳ Ｐ明朝" w:eastAsia="ＭＳ Ｐ明朝" w:hAnsi="ＭＳ Ｐ明朝"/>
                          <w:noProof/>
                          <w:color w:val="000000" w:themeColor="text1"/>
                        </w:rPr>
                        <w:drawing>
                          <wp:inline distT="0" distB="0" distL="0" distR="0" wp14:anchorId="783616A8" wp14:editId="568655F3">
                            <wp:extent cx="2215161" cy="3158852"/>
                            <wp:effectExtent l="19050" t="19050" r="13970" b="2286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8449" cy="3249102"/>
                                    </a:xfrm>
                                    <a:prstGeom prst="rect">
                                      <a:avLst/>
                                    </a:prstGeom>
                                    <a:ln>
                                      <a:solidFill>
                                        <a:schemeClr val="tx1"/>
                                      </a:solidFill>
                                    </a:ln>
                                  </pic:spPr>
                                </pic:pic>
                              </a:graphicData>
                            </a:graphic>
                          </wp:inline>
                        </w:drawing>
                      </w:r>
                    </w:p>
                    <w:p w14:paraId="2321B318" w14:textId="55801726" w:rsidR="00982CBB" w:rsidRPr="004C2789" w:rsidRDefault="00982CBB" w:rsidP="003F37F0">
                      <w:pPr>
                        <w:ind w:firstLineChars="100" w:firstLine="210"/>
                        <w:jc w:val="left"/>
                        <w:rPr>
                          <w:rFonts w:ascii="ＭＳ Ｐ明朝" w:eastAsia="ＭＳ Ｐ明朝" w:hAnsi="ＭＳ Ｐ明朝"/>
                          <w:color w:val="000000" w:themeColor="text1"/>
                        </w:rPr>
                      </w:pPr>
                    </w:p>
                    <w:p w14:paraId="5EE06BFF" w14:textId="5E4F8B70" w:rsidR="00982CBB" w:rsidRPr="004C2789" w:rsidRDefault="00982CBB" w:rsidP="003F37F0">
                      <w:pPr>
                        <w:ind w:firstLineChars="100" w:firstLine="210"/>
                        <w:jc w:val="left"/>
                        <w:rPr>
                          <w:rFonts w:ascii="ＭＳ Ｐ明朝" w:eastAsia="ＭＳ Ｐ明朝" w:hAnsi="ＭＳ Ｐ明朝"/>
                          <w:color w:val="000000" w:themeColor="text1"/>
                        </w:rPr>
                      </w:pPr>
                    </w:p>
                    <w:p w14:paraId="629BEC07" w14:textId="7FC543C2" w:rsidR="00982CBB" w:rsidRPr="004C2789" w:rsidRDefault="00982CBB" w:rsidP="003F37F0">
                      <w:pPr>
                        <w:ind w:firstLineChars="100" w:firstLine="210"/>
                        <w:jc w:val="left"/>
                        <w:rPr>
                          <w:rFonts w:ascii="ＭＳ Ｐ明朝" w:eastAsia="ＭＳ Ｐ明朝" w:hAnsi="ＭＳ Ｐ明朝"/>
                          <w:color w:val="000000" w:themeColor="text1"/>
                        </w:rPr>
                      </w:pPr>
                    </w:p>
                    <w:p w14:paraId="12BAB2F2" w14:textId="0B49FFF4" w:rsidR="00982CBB" w:rsidRPr="004C2789" w:rsidRDefault="00982CBB" w:rsidP="003F37F0">
                      <w:pPr>
                        <w:ind w:firstLineChars="100" w:firstLine="210"/>
                        <w:jc w:val="left"/>
                        <w:rPr>
                          <w:rFonts w:ascii="ＭＳ Ｐ明朝" w:eastAsia="ＭＳ Ｐ明朝" w:hAnsi="ＭＳ Ｐ明朝"/>
                          <w:color w:val="000000" w:themeColor="text1"/>
                        </w:rPr>
                      </w:pPr>
                    </w:p>
                    <w:p w14:paraId="1F6F9EB2"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1827CFA9"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4A563453" w14:textId="77777777" w:rsidR="00982CBB" w:rsidRPr="004C2789" w:rsidRDefault="00982CBB" w:rsidP="003F37F0">
                      <w:pPr>
                        <w:ind w:firstLineChars="100" w:firstLine="210"/>
                        <w:jc w:val="left"/>
                        <w:rPr>
                          <w:rFonts w:ascii="ＭＳ Ｐ明朝" w:eastAsia="ＭＳ Ｐ明朝" w:hAnsi="ＭＳ Ｐ明朝"/>
                          <w:color w:val="000000" w:themeColor="text1"/>
                        </w:rPr>
                      </w:pPr>
                    </w:p>
                    <w:p w14:paraId="68223B40" w14:textId="199CBB76" w:rsidR="00982CBB" w:rsidRPr="004C2789" w:rsidRDefault="00982CBB" w:rsidP="003F37F0">
                      <w:pPr>
                        <w:ind w:firstLineChars="100" w:firstLine="210"/>
                        <w:jc w:val="left"/>
                        <w:rPr>
                          <w:rFonts w:ascii="ＭＳ Ｐ明朝" w:eastAsia="ＭＳ Ｐ明朝" w:hAnsi="ＭＳ Ｐ明朝"/>
                          <w:color w:val="000000" w:themeColor="text1"/>
                        </w:rPr>
                      </w:pPr>
                    </w:p>
                    <w:p w14:paraId="0448040F" w14:textId="33AF4E3C" w:rsidR="00982CBB" w:rsidRDefault="00982CBB" w:rsidP="0056695A">
                      <w:pPr>
                        <w:jc w:val="left"/>
                        <w:rPr>
                          <w:rFonts w:ascii="ＭＳ Ｐ明朝" w:eastAsia="ＭＳ Ｐ明朝" w:hAnsi="ＭＳ Ｐ明朝"/>
                          <w:color w:val="000000" w:themeColor="text1"/>
                        </w:rPr>
                      </w:pPr>
                    </w:p>
                    <w:p w14:paraId="67593232" w14:textId="4AD7809C" w:rsidR="00982CBB" w:rsidRDefault="00982CBB" w:rsidP="0056695A">
                      <w:pPr>
                        <w:jc w:val="left"/>
                        <w:rPr>
                          <w:rFonts w:ascii="ＭＳ Ｐ明朝" w:eastAsia="ＭＳ Ｐ明朝" w:hAnsi="ＭＳ Ｐ明朝"/>
                          <w:color w:val="000000" w:themeColor="text1"/>
                        </w:rPr>
                      </w:pPr>
                    </w:p>
                    <w:p w14:paraId="4F5DD4D1" w14:textId="3CDB9DA9" w:rsidR="00982CBB" w:rsidRPr="004C2789" w:rsidRDefault="00982CBB" w:rsidP="0056695A">
                      <w:pPr>
                        <w:jc w:val="left"/>
                        <w:rPr>
                          <w:rFonts w:ascii="ＭＳ Ｐ明朝" w:eastAsia="ＭＳ Ｐ明朝" w:hAnsi="ＭＳ Ｐ明朝"/>
                          <w:color w:val="000000" w:themeColor="text1"/>
                        </w:rPr>
                      </w:pPr>
                    </w:p>
                    <w:p w14:paraId="59D065F3" w14:textId="77777777" w:rsidR="00982CBB" w:rsidRPr="004C2789" w:rsidRDefault="00982CBB" w:rsidP="005F19DC">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AE40574" w14:textId="415AA8E6" w:rsidR="00982CBB" w:rsidRDefault="00982CBB" w:rsidP="003D5D09">
                      <w:pPr>
                        <w:ind w:leftChars="100" w:left="210"/>
                        <w:rPr>
                          <w:noProof/>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p w14:paraId="4E0E67EE" w14:textId="40C06383" w:rsidR="001A3ECC" w:rsidRDefault="001A3ECC" w:rsidP="003D5D09">
                      <w:pPr>
                        <w:ind w:leftChars="100" w:left="210"/>
                        <w:rPr>
                          <w:rFonts w:ascii="ＭＳ Ｐ明朝" w:eastAsia="ＭＳ Ｐ明朝" w:hAnsi="ＭＳ Ｐ明朝" w:cs="ＭＳ 明朝"/>
                          <w:color w:val="000000" w:themeColor="text1"/>
                          <w:kern w:val="0"/>
                          <w:sz w:val="20"/>
                          <w:szCs w:val="20"/>
                        </w:rPr>
                      </w:pPr>
                      <w:r>
                        <w:rPr>
                          <w:noProof/>
                        </w:rPr>
                        <w:drawing>
                          <wp:inline distT="0" distB="0" distL="0" distR="0" wp14:anchorId="7D0622E3" wp14:editId="5C1D4A28">
                            <wp:extent cx="1664208" cy="2344573"/>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4208" cy="2344573"/>
                                    </a:xfrm>
                                    <a:prstGeom prst="rect">
                                      <a:avLst/>
                                    </a:prstGeom>
                                  </pic:spPr>
                                </pic:pic>
                              </a:graphicData>
                            </a:graphic>
                          </wp:inline>
                        </w:drawing>
                      </w:r>
                    </w:p>
                    <w:p w14:paraId="2FB68217" w14:textId="299CE50E" w:rsidR="001A3ECC" w:rsidRPr="001A3ECC" w:rsidRDefault="001A3ECC" w:rsidP="003D5D09">
                      <w:pPr>
                        <w:ind w:leftChars="100" w:left="210"/>
                        <w:rPr>
                          <w:rFonts w:ascii="ＭＳ Ｐ明朝" w:eastAsia="ＭＳ Ｐ明朝" w:hAnsi="ＭＳ Ｐ明朝" w:cs="ＭＳ 明朝"/>
                          <w:color w:val="000000" w:themeColor="text1"/>
                          <w:kern w:val="0"/>
                          <w:sz w:val="16"/>
                          <w:szCs w:val="16"/>
                        </w:rPr>
                      </w:pPr>
                      <w:r w:rsidRPr="001A3ECC">
                        <w:rPr>
                          <w:rFonts w:ascii="ＭＳ Ｐ明朝" w:eastAsia="ＭＳ Ｐ明朝" w:hAnsi="ＭＳ Ｐ明朝" w:cs="ＭＳ 明朝" w:hint="eastAsia"/>
                          <w:color w:val="000000" w:themeColor="text1"/>
                          <w:kern w:val="0"/>
                          <w:sz w:val="16"/>
                          <w:szCs w:val="16"/>
                        </w:rPr>
                        <w:t>出典：建設業労働災害防止協会大阪府支部</w:t>
                      </w:r>
                    </w:p>
                  </w:txbxContent>
                </v:textbox>
                <w10:wrap type="topAndBottom" anchorx="margin"/>
              </v:roundrect>
            </w:pict>
          </mc:Fallback>
        </mc:AlternateContent>
      </w:r>
      <w:r w:rsidR="00585915" w:rsidRPr="008B3570">
        <w:rPr>
          <w:rFonts w:ascii="ＭＳ Ｐ明朝" w:eastAsia="ＭＳ Ｐ明朝" w:hAnsi="ＭＳ Ｐ明朝" w:hint="eastAsia"/>
          <w:noProof/>
          <w:szCs w:val="24"/>
        </w:rPr>
        <mc:AlternateContent>
          <mc:Choice Requires="wps">
            <w:drawing>
              <wp:anchor distT="0" distB="0" distL="114300" distR="114300" simplePos="0" relativeHeight="251752960" behindDoc="0" locked="0" layoutInCell="1" allowOverlap="0" wp14:anchorId="697D6486" wp14:editId="251E58FA">
                <wp:simplePos x="0" y="0"/>
                <wp:positionH relativeFrom="margin">
                  <wp:align>right</wp:align>
                </wp:positionH>
                <wp:positionV relativeFrom="paragraph">
                  <wp:posOffset>6518910</wp:posOffset>
                </wp:positionV>
                <wp:extent cx="3162300" cy="1978660"/>
                <wp:effectExtent l="0" t="0" r="0" b="0"/>
                <wp:wrapTopAndBottom/>
                <wp:docPr id="99" name="正方形/長方形 99"/>
                <wp:cNvGraphicFramePr/>
                <a:graphic xmlns:a="http://schemas.openxmlformats.org/drawingml/2006/main">
                  <a:graphicData uri="http://schemas.microsoft.com/office/word/2010/wordprocessingShape">
                    <wps:wsp>
                      <wps:cNvSpPr/>
                      <wps:spPr>
                        <a:xfrm>
                          <a:off x="0" y="0"/>
                          <a:ext cx="3162300" cy="1978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F5398" w14:textId="77777777" w:rsidR="00982CBB" w:rsidRPr="001849A9" w:rsidRDefault="00982CBB" w:rsidP="00AF1248">
                            <w:pPr>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w:t>
                            </w:r>
                            <w:r w:rsidRPr="001849A9">
                              <w:rPr>
                                <w:rFonts w:ascii="ＭＳ Ｐ明朝" w:eastAsia="ＭＳ Ｐ明朝" w:hAnsi="ＭＳ Ｐ明朝" w:hint="eastAsia"/>
                                <w:color w:val="000000" w:themeColor="text1"/>
                                <w:sz w:val="20"/>
                                <w:szCs w:val="18"/>
                              </w:rPr>
                              <w:t>」の概要</w:t>
                            </w:r>
                          </w:p>
                          <w:p w14:paraId="78454D4D" w14:textId="52FD7B04" w:rsidR="00585915"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・強調期間（</w:t>
                            </w:r>
                            <w:r w:rsidR="0005609A">
                              <w:rPr>
                                <w:rFonts w:ascii="ＭＳ Ｐ明朝" w:eastAsia="ＭＳ Ｐ明朝" w:hAnsi="ＭＳ Ｐ明朝" w:hint="eastAsia"/>
                                <w:color w:val="000000" w:themeColor="text1"/>
                                <w:sz w:val="20"/>
                                <w:szCs w:val="18"/>
                              </w:rPr>
                              <w:t>６</w:t>
                            </w:r>
                            <w:r w:rsidRPr="001849A9">
                              <w:rPr>
                                <w:rFonts w:ascii="ＭＳ Ｐ明朝" w:eastAsia="ＭＳ Ｐ明朝" w:hAnsi="ＭＳ Ｐ明朝" w:hint="eastAsia"/>
                                <w:color w:val="000000" w:themeColor="text1"/>
                                <w:sz w:val="20"/>
                                <w:szCs w:val="18"/>
                              </w:rPr>
                              <w:t>月・10月・12月・</w:t>
                            </w:r>
                            <w:r w:rsidR="0005609A">
                              <w:rPr>
                                <w:rFonts w:ascii="ＭＳ Ｐ明朝" w:eastAsia="ＭＳ Ｐ明朝" w:hAnsi="ＭＳ Ｐ明朝" w:hint="eastAsia"/>
                                <w:color w:val="000000" w:themeColor="text1"/>
                                <w:sz w:val="20"/>
                                <w:szCs w:val="18"/>
                              </w:rPr>
                              <w:t>３</w:t>
                            </w:r>
                            <w:r w:rsidRPr="001849A9">
                              <w:rPr>
                                <w:rFonts w:ascii="ＭＳ Ｐ明朝" w:eastAsia="ＭＳ Ｐ明朝" w:hAnsi="ＭＳ Ｐ明朝" w:hint="eastAsia"/>
                                <w:color w:val="000000" w:themeColor="text1"/>
                                <w:sz w:val="20"/>
                                <w:szCs w:val="18"/>
                              </w:rPr>
                              <w:t>月）を定めて墜落・転落災害の絶滅をめざす「ストップ・ザ・ついらく」</w:t>
                            </w:r>
                          </w:p>
                          <w:p w14:paraId="02D6C165" w14:textId="54EBE1E1" w:rsidR="00982CBB" w:rsidRPr="001849A9"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「命綱GO活動」を推進する</w:t>
                            </w:r>
                          </w:p>
                          <w:p w14:paraId="03C5E4A3" w14:textId="77777777" w:rsidR="00982CBB" w:rsidRPr="001849A9" w:rsidRDefault="00982CBB" w:rsidP="009D5875">
                            <w:pPr>
                              <w:ind w:firstLineChars="100" w:firstLine="20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運動研修会</w:t>
                            </w:r>
                            <w:r w:rsidRPr="001849A9">
                              <w:rPr>
                                <w:rFonts w:ascii="ＭＳ Ｐ明朝" w:eastAsia="ＭＳ Ｐ明朝" w:hAnsi="ＭＳ Ｐ明朝" w:hint="eastAsia"/>
                                <w:color w:val="000000" w:themeColor="text1"/>
                                <w:sz w:val="20"/>
                                <w:szCs w:val="18"/>
                              </w:rPr>
                              <w:t>を実施</w:t>
                            </w:r>
                            <w:r w:rsidRPr="001849A9">
                              <w:rPr>
                                <w:rFonts w:ascii="ＭＳ Ｐ明朝" w:eastAsia="ＭＳ Ｐ明朝" w:hAnsi="ＭＳ Ｐ明朝"/>
                                <w:color w:val="000000" w:themeColor="text1"/>
                                <w:sz w:val="20"/>
                                <w:szCs w:val="18"/>
                              </w:rPr>
                              <w:t>す</w:t>
                            </w:r>
                            <w:r w:rsidRPr="001849A9">
                              <w:rPr>
                                <w:rFonts w:ascii="ＭＳ Ｐ明朝" w:eastAsia="ＭＳ Ｐ明朝" w:hAnsi="ＭＳ Ｐ明朝" w:hint="eastAsia"/>
                                <w:color w:val="000000" w:themeColor="text1"/>
                                <w:sz w:val="20"/>
                                <w:szCs w:val="18"/>
                              </w:rPr>
                              <w:t>る等</w:t>
                            </w:r>
                          </w:p>
                          <w:p w14:paraId="59E0E362" w14:textId="77777777" w:rsidR="00982CBB" w:rsidRPr="001849A9" w:rsidRDefault="00982CBB" w:rsidP="00AF1248">
                            <w:pPr>
                              <w:jc w:val="left"/>
                              <w:rPr>
                                <w:rFonts w:ascii="ＭＳ Ｐ明朝" w:eastAsia="ＭＳ Ｐ明朝" w:hAnsi="ＭＳ Ｐ明朝"/>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6486" id="正方形/長方形 99" o:spid="_x0000_s1101" style="position:absolute;left:0;text-align:left;margin-left:197.8pt;margin-top:513.3pt;width:249pt;height:155.8pt;z-index:25175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" o:allowoverlap="f" filled="f" stroked="f" strokeweight="2pt">
                <v:textbox>
                  <w:txbxContent>
                    <w:p w14:paraId="2E1F5398" w14:textId="77777777" w:rsidR="00982CBB" w:rsidRPr="001849A9" w:rsidRDefault="00982CBB" w:rsidP="00AF1248">
                      <w:pPr>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w:t>
                      </w:r>
                      <w:r w:rsidRPr="001849A9">
                        <w:rPr>
                          <w:rFonts w:ascii="ＭＳ Ｐ明朝" w:eastAsia="ＭＳ Ｐ明朝" w:hAnsi="ＭＳ Ｐ明朝" w:hint="eastAsia"/>
                          <w:color w:val="000000" w:themeColor="text1"/>
                          <w:sz w:val="20"/>
                          <w:szCs w:val="18"/>
                        </w:rPr>
                        <w:t>」の概要</w:t>
                      </w:r>
                    </w:p>
                    <w:p w14:paraId="78454D4D" w14:textId="52FD7B04" w:rsidR="00585915"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・強調期間（</w:t>
                      </w:r>
                      <w:r w:rsidR="0005609A">
                        <w:rPr>
                          <w:rFonts w:ascii="ＭＳ Ｐ明朝" w:eastAsia="ＭＳ Ｐ明朝" w:hAnsi="ＭＳ Ｐ明朝" w:hint="eastAsia"/>
                          <w:color w:val="000000" w:themeColor="text1"/>
                          <w:sz w:val="20"/>
                          <w:szCs w:val="18"/>
                        </w:rPr>
                        <w:t>６</w:t>
                      </w:r>
                      <w:r w:rsidRPr="001849A9">
                        <w:rPr>
                          <w:rFonts w:ascii="ＭＳ Ｐ明朝" w:eastAsia="ＭＳ Ｐ明朝" w:hAnsi="ＭＳ Ｐ明朝" w:hint="eastAsia"/>
                          <w:color w:val="000000" w:themeColor="text1"/>
                          <w:sz w:val="20"/>
                          <w:szCs w:val="18"/>
                        </w:rPr>
                        <w:t>月・10月・12月・</w:t>
                      </w:r>
                      <w:r w:rsidR="0005609A">
                        <w:rPr>
                          <w:rFonts w:ascii="ＭＳ Ｐ明朝" w:eastAsia="ＭＳ Ｐ明朝" w:hAnsi="ＭＳ Ｐ明朝" w:hint="eastAsia"/>
                          <w:color w:val="000000" w:themeColor="text1"/>
                          <w:sz w:val="20"/>
                          <w:szCs w:val="18"/>
                        </w:rPr>
                        <w:t>３</w:t>
                      </w:r>
                      <w:r w:rsidRPr="001849A9">
                        <w:rPr>
                          <w:rFonts w:ascii="ＭＳ Ｐ明朝" w:eastAsia="ＭＳ Ｐ明朝" w:hAnsi="ＭＳ Ｐ明朝" w:hint="eastAsia"/>
                          <w:color w:val="000000" w:themeColor="text1"/>
                          <w:sz w:val="20"/>
                          <w:szCs w:val="18"/>
                        </w:rPr>
                        <w:t>月）を定めて墜落・転落災害の絶滅をめざす「ストップ・ザ・ついらく」</w:t>
                      </w:r>
                    </w:p>
                    <w:p w14:paraId="02D6C165" w14:textId="54EBE1E1" w:rsidR="00982CBB" w:rsidRPr="001849A9" w:rsidRDefault="00982CBB"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「命綱GO活動」を推進する</w:t>
                      </w:r>
                    </w:p>
                    <w:p w14:paraId="03C5E4A3" w14:textId="77777777" w:rsidR="00982CBB" w:rsidRPr="001849A9" w:rsidRDefault="00982CBB" w:rsidP="009D5875">
                      <w:pPr>
                        <w:ind w:firstLineChars="100" w:firstLine="20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運動研修会</w:t>
                      </w:r>
                      <w:r w:rsidRPr="001849A9">
                        <w:rPr>
                          <w:rFonts w:ascii="ＭＳ Ｐ明朝" w:eastAsia="ＭＳ Ｐ明朝" w:hAnsi="ＭＳ Ｐ明朝" w:hint="eastAsia"/>
                          <w:color w:val="000000" w:themeColor="text1"/>
                          <w:sz w:val="20"/>
                          <w:szCs w:val="18"/>
                        </w:rPr>
                        <w:t>を実施</w:t>
                      </w:r>
                      <w:r w:rsidRPr="001849A9">
                        <w:rPr>
                          <w:rFonts w:ascii="ＭＳ Ｐ明朝" w:eastAsia="ＭＳ Ｐ明朝" w:hAnsi="ＭＳ Ｐ明朝"/>
                          <w:color w:val="000000" w:themeColor="text1"/>
                          <w:sz w:val="20"/>
                          <w:szCs w:val="18"/>
                        </w:rPr>
                        <w:t>す</w:t>
                      </w:r>
                      <w:r w:rsidRPr="001849A9">
                        <w:rPr>
                          <w:rFonts w:ascii="ＭＳ Ｐ明朝" w:eastAsia="ＭＳ Ｐ明朝" w:hAnsi="ＭＳ Ｐ明朝" w:hint="eastAsia"/>
                          <w:color w:val="000000" w:themeColor="text1"/>
                          <w:sz w:val="20"/>
                          <w:szCs w:val="18"/>
                        </w:rPr>
                        <w:t>る等</w:t>
                      </w:r>
                    </w:p>
                    <w:p w14:paraId="59E0E362" w14:textId="77777777" w:rsidR="00982CBB" w:rsidRPr="001849A9" w:rsidRDefault="00982CBB" w:rsidP="00AF1248">
                      <w:pPr>
                        <w:jc w:val="left"/>
                        <w:rPr>
                          <w:rFonts w:ascii="ＭＳ Ｐ明朝" w:eastAsia="ＭＳ Ｐ明朝" w:hAnsi="ＭＳ Ｐ明朝"/>
                          <w:color w:val="000000" w:themeColor="text1"/>
                          <w:sz w:val="20"/>
                          <w:szCs w:val="18"/>
                        </w:rPr>
                      </w:pPr>
                    </w:p>
                  </w:txbxContent>
                </v:textbox>
                <w10:wrap type="topAndBottom" anchorx="margin"/>
              </v:rect>
            </w:pict>
          </mc:Fallback>
        </mc:AlternateContent>
      </w:r>
      <w:r w:rsidR="007B6C69" w:rsidRPr="008B3570">
        <w:rPr>
          <w:rFonts w:ascii="ＭＳ Ｐ明朝" w:eastAsia="ＭＳ Ｐ明朝" w:hAnsi="ＭＳ Ｐ明朝" w:hint="eastAsia"/>
          <w:noProof/>
          <w:szCs w:val="24"/>
        </w:rPr>
        <mc:AlternateContent>
          <mc:Choice Requires="wps">
            <w:drawing>
              <wp:anchor distT="0" distB="0" distL="114300" distR="114300" simplePos="0" relativeHeight="251717120" behindDoc="0" locked="0" layoutInCell="1" allowOverlap="0" wp14:anchorId="2F10B2AB" wp14:editId="53389EB8">
                <wp:simplePos x="0" y="0"/>
                <wp:positionH relativeFrom="column">
                  <wp:posOffset>2644775</wp:posOffset>
                </wp:positionH>
                <wp:positionV relativeFrom="paragraph">
                  <wp:posOffset>598170</wp:posOffset>
                </wp:positionV>
                <wp:extent cx="2780030" cy="5699760"/>
                <wp:effectExtent l="0" t="0" r="0" b="0"/>
                <wp:wrapTopAndBottom/>
                <wp:docPr id="70" name="正方形/長方形 70"/>
                <wp:cNvGraphicFramePr/>
                <a:graphic xmlns:a="http://schemas.openxmlformats.org/drawingml/2006/main">
                  <a:graphicData uri="http://schemas.microsoft.com/office/word/2010/wordprocessingShape">
                    <wps:wsp>
                      <wps:cNvSpPr/>
                      <wps:spPr>
                        <a:xfrm>
                          <a:off x="0" y="0"/>
                          <a:ext cx="2780030" cy="56997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D307C" w14:textId="1E821ED3" w:rsidR="00982CBB" w:rsidRPr="004C2789" w:rsidRDefault="00982CBB" w:rsidP="00C33095">
                            <w:pPr>
                              <w:jc w:val="left"/>
                              <w:rPr>
                                <w:rFonts w:ascii="ＭＳ Ｐ明朝" w:eastAsia="ＭＳ Ｐ明朝" w:hAnsi="ＭＳ Ｐ明朝"/>
                                <w:color w:val="000000" w:themeColor="text1"/>
                                <w:sz w:val="20"/>
                                <w:szCs w:val="18"/>
                              </w:rPr>
                            </w:pPr>
                            <w:r w:rsidRPr="007B368E">
                              <w:rPr>
                                <w:rFonts w:ascii="ＭＳ Ｐ明朝" w:eastAsia="ＭＳ Ｐ明朝" w:hAnsi="ＭＳ Ｐ明朝" w:hint="eastAsia"/>
                                <w:color w:val="000000" w:themeColor="text1"/>
                                <w:sz w:val="20"/>
                                <w:szCs w:val="18"/>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szCs w:val="18"/>
                              </w:rPr>
                              <w:t>」の概要</w:t>
                            </w:r>
                          </w:p>
                          <w:p w14:paraId="5429BDC2"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w:t>
                            </w:r>
                            <w:r w:rsidRPr="004C2789">
                              <w:rPr>
                                <w:rFonts w:ascii="ＭＳ Ｐ明朝" w:eastAsia="ＭＳ Ｐ明朝" w:hAnsi="ＭＳ Ｐ明朝"/>
                                <w:color w:val="000000" w:themeColor="text1"/>
                                <w:sz w:val="20"/>
                                <w:szCs w:val="18"/>
                              </w:rPr>
                              <w:t>見える化活動</w:t>
                            </w:r>
                          </w:p>
                          <w:p w14:paraId="1B438335" w14:textId="2844441D" w:rsidR="00982CBB" w:rsidRPr="004C2789" w:rsidRDefault="00982CBB" w:rsidP="00D1702E">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建設業における「現場</w:t>
                            </w:r>
                            <w:r w:rsidRPr="004C2789">
                              <w:rPr>
                                <w:rFonts w:ascii="ＭＳ Ｐ明朝" w:eastAsia="ＭＳ Ｐ明朝" w:hAnsi="ＭＳ Ｐ明朝"/>
                                <w:color w:val="000000" w:themeColor="text1"/>
                                <w:sz w:val="20"/>
                                <w:szCs w:val="18"/>
                              </w:rPr>
                              <w:t>所長安全宣言</w:t>
                            </w:r>
                            <w:r w:rsidRPr="004C2789">
                              <w:rPr>
                                <w:rFonts w:ascii="ＭＳ Ｐ明朝" w:eastAsia="ＭＳ Ｐ明朝" w:hAnsi="ＭＳ Ｐ明朝" w:hint="eastAsia"/>
                                <w:color w:val="000000" w:themeColor="text1"/>
                                <w:sz w:val="20"/>
                                <w:szCs w:val="18"/>
                              </w:rPr>
                              <w:t>」を現場の</w:t>
                            </w:r>
                            <w:r w:rsidRPr="004C2789">
                              <w:rPr>
                                <w:rFonts w:ascii="ＭＳ Ｐ明朝" w:eastAsia="ＭＳ Ｐ明朝" w:hAnsi="ＭＳ Ｐ明朝"/>
                                <w:color w:val="000000" w:themeColor="text1"/>
                                <w:sz w:val="20"/>
                                <w:szCs w:val="18"/>
                              </w:rPr>
                              <w:t>見やすい場所に掲示</w:t>
                            </w:r>
                            <w:r w:rsidRPr="004C2789">
                              <w:rPr>
                                <w:rFonts w:ascii="ＭＳ Ｐ明朝" w:eastAsia="ＭＳ Ｐ明朝" w:hAnsi="ＭＳ Ｐ明朝" w:hint="eastAsia"/>
                                <w:color w:val="000000" w:themeColor="text1"/>
                                <w:sz w:val="20"/>
                                <w:szCs w:val="18"/>
                              </w:rPr>
                              <w:t>する等</w:t>
                            </w:r>
                          </w:p>
                          <w:p w14:paraId="080D4660"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0051743F"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◆安全Study活動</w:t>
                            </w:r>
                          </w:p>
                          <w:p w14:paraId="4FE53E2C" w14:textId="25234888"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・危険体感教育の実施</w:t>
                            </w:r>
                            <w:r w:rsidRPr="00EC1108">
                              <w:rPr>
                                <w:rFonts w:ascii="ＭＳ Ｐ明朝" w:eastAsia="ＭＳ Ｐ明朝" w:hAnsi="ＭＳ Ｐ明朝"/>
                                <w:color w:val="000000" w:themeColor="text1"/>
                                <w:sz w:val="20"/>
                                <w:szCs w:val="20"/>
                              </w:rPr>
                              <w:t>により</w:t>
                            </w:r>
                            <w:r w:rsidRPr="00EC1108">
                              <w:rPr>
                                <w:rFonts w:ascii="ＭＳ Ｐ明朝" w:eastAsia="ＭＳ Ｐ明朝" w:hAnsi="ＭＳ Ｐ明朝" w:hint="eastAsia"/>
                                <w:color w:val="000000" w:themeColor="text1"/>
                                <w:sz w:val="20"/>
                                <w:szCs w:val="20"/>
                              </w:rPr>
                              <w:t>、作業者の</w:t>
                            </w:r>
                            <w:r w:rsidRPr="00EC1108">
                              <w:rPr>
                                <w:rFonts w:ascii="ＭＳ Ｐ明朝" w:eastAsia="ＭＳ Ｐ明朝" w:hAnsi="ＭＳ Ｐ明朝"/>
                                <w:color w:val="000000" w:themeColor="text1"/>
                                <w:sz w:val="20"/>
                                <w:szCs w:val="20"/>
                              </w:rPr>
                              <w:t>危険感受性を高める</w:t>
                            </w:r>
                          </w:p>
                          <w:p w14:paraId="55A25B87" w14:textId="1CD24100"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高年齢労働者、外国人労働者等においては、身体機能の低下や作業に不慣れなことなどによる災害の発生が懸念されることから、雇入れ時教育や危険体感教育等について、それぞれの特性に応じた教育を行う</w:t>
                            </w:r>
                          </w:p>
                          <w:p w14:paraId="288EFB0C" w14:textId="65FBEC77"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・入職</w:t>
                            </w:r>
                            <w:r w:rsidR="0005609A">
                              <w:rPr>
                                <w:rFonts w:ascii="ＭＳ Ｐ明朝" w:eastAsia="ＭＳ Ｐ明朝" w:hAnsi="ＭＳ Ｐ明朝" w:hint="eastAsia"/>
                                <w:color w:val="000000" w:themeColor="text1"/>
                                <w:sz w:val="20"/>
                                <w:szCs w:val="20"/>
                              </w:rPr>
                              <w:t>１</w:t>
                            </w:r>
                            <w:r w:rsidRPr="00EC1108">
                              <w:rPr>
                                <w:rFonts w:ascii="ＭＳ Ｐ明朝" w:eastAsia="ＭＳ Ｐ明朝" w:hAnsi="ＭＳ Ｐ明朝"/>
                                <w:color w:val="000000" w:themeColor="text1"/>
                                <w:sz w:val="20"/>
                                <w:szCs w:val="20"/>
                              </w:rPr>
                              <w:t>年</w:t>
                            </w:r>
                            <w:r w:rsidRPr="00EC1108">
                              <w:rPr>
                                <w:rFonts w:ascii="ＭＳ Ｐ明朝" w:eastAsia="ＭＳ Ｐ明朝" w:hAnsi="ＭＳ Ｐ明朝" w:hint="eastAsia"/>
                                <w:color w:val="000000" w:themeColor="text1"/>
                                <w:sz w:val="20"/>
                                <w:szCs w:val="20"/>
                              </w:rPr>
                              <w:t>未満</w:t>
                            </w:r>
                            <w:r w:rsidRPr="00EC1108">
                              <w:rPr>
                                <w:rFonts w:ascii="ＭＳ Ｐ明朝" w:eastAsia="ＭＳ Ｐ明朝" w:hAnsi="ＭＳ Ｐ明朝"/>
                                <w:color w:val="000000" w:themeColor="text1"/>
                                <w:sz w:val="20"/>
                                <w:szCs w:val="20"/>
                              </w:rPr>
                              <w:t>の</w:t>
                            </w:r>
                            <w:r w:rsidRPr="00EC1108">
                              <w:rPr>
                                <w:rFonts w:ascii="ＭＳ Ｐ明朝" w:eastAsia="ＭＳ Ｐ明朝" w:hAnsi="ＭＳ Ｐ明朝" w:hint="eastAsia"/>
                                <w:color w:val="000000" w:themeColor="text1"/>
                                <w:sz w:val="20"/>
                                <w:szCs w:val="20"/>
                              </w:rPr>
                              <w:t>経験の</w:t>
                            </w:r>
                            <w:r w:rsidRPr="00EC1108">
                              <w:rPr>
                                <w:rFonts w:ascii="ＭＳ Ｐ明朝" w:eastAsia="ＭＳ Ｐ明朝" w:hAnsi="ＭＳ Ｐ明朝"/>
                                <w:color w:val="000000" w:themeColor="text1"/>
                                <w:sz w:val="20"/>
                                <w:szCs w:val="20"/>
                              </w:rPr>
                              <w:t>浅い者</w:t>
                            </w:r>
                            <w:r w:rsidRPr="00EC1108">
                              <w:rPr>
                                <w:rFonts w:ascii="ＭＳ Ｐ明朝" w:eastAsia="ＭＳ Ｐ明朝" w:hAnsi="ＭＳ Ｐ明朝" w:hint="eastAsia"/>
                                <w:color w:val="000000" w:themeColor="text1"/>
                                <w:sz w:val="20"/>
                                <w:szCs w:val="20"/>
                              </w:rPr>
                              <w:t>に対する</w:t>
                            </w:r>
                            <w:r w:rsidRPr="00EC1108">
                              <w:rPr>
                                <w:rFonts w:ascii="ＭＳ Ｐ明朝" w:eastAsia="ＭＳ Ｐ明朝" w:hAnsi="ＭＳ Ｐ明朝"/>
                                <w:color w:val="000000" w:themeColor="text1"/>
                                <w:sz w:val="20"/>
                                <w:szCs w:val="20"/>
                              </w:rPr>
                              <w:t>安全作業スキルアップ教育を</w:t>
                            </w:r>
                            <w:r w:rsidRPr="00EC1108">
                              <w:rPr>
                                <w:rFonts w:ascii="ＭＳ Ｐ明朝" w:eastAsia="ＭＳ Ｐ明朝" w:hAnsi="ＭＳ Ｐ明朝" w:hint="eastAsia"/>
                                <w:color w:val="000000" w:themeColor="text1"/>
                                <w:sz w:val="20"/>
                                <w:szCs w:val="20"/>
                              </w:rPr>
                              <w:t>実施</w:t>
                            </w:r>
                            <w:r w:rsidRPr="00EC1108">
                              <w:rPr>
                                <w:rFonts w:ascii="ＭＳ Ｐ明朝" w:eastAsia="ＭＳ Ｐ明朝" w:hAnsi="ＭＳ Ｐ明朝"/>
                                <w:color w:val="000000" w:themeColor="text1"/>
                                <w:sz w:val="20"/>
                                <w:szCs w:val="20"/>
                              </w:rPr>
                              <w:t>する等</w:t>
                            </w:r>
                          </w:p>
                          <w:p w14:paraId="1041D427"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リスク評価推進活動</w:t>
                            </w:r>
                          </w:p>
                          <w:p w14:paraId="48749902"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3C1ECE73"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命</w:t>
                            </w:r>
                            <w:r w:rsidRPr="004C2789">
                              <w:rPr>
                                <w:rFonts w:ascii="ＭＳ Ｐ明朝" w:eastAsia="ＭＳ Ｐ明朝" w:hAnsi="ＭＳ Ｐ明朝" w:hint="eastAsia"/>
                                <w:color w:val="000000" w:themeColor="text1"/>
                                <w:sz w:val="20"/>
                                <w:szCs w:val="18"/>
                              </w:rPr>
                              <w:t>綱</w:t>
                            </w:r>
                            <w:r w:rsidRPr="004C2789">
                              <w:rPr>
                                <w:rFonts w:ascii="ＭＳ Ｐ明朝" w:eastAsia="ＭＳ Ｐ明朝" w:hAnsi="ＭＳ Ｐ明朝"/>
                                <w:color w:val="000000" w:themeColor="text1"/>
                                <w:sz w:val="20"/>
                                <w:szCs w:val="18"/>
                              </w:rPr>
                              <w:t>GO活動</w:t>
                            </w:r>
                          </w:p>
                          <w:p w14:paraId="04E2DAC3"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・作業床や</w:t>
                            </w:r>
                            <w:r w:rsidRPr="004C2789">
                              <w:rPr>
                                <w:rFonts w:ascii="ＭＳ Ｐ明朝" w:eastAsia="ＭＳ Ｐ明朝" w:hAnsi="ＭＳ Ｐ明朝"/>
                                <w:color w:val="000000" w:themeColor="text1"/>
                                <w:sz w:val="20"/>
                                <w:szCs w:val="18"/>
                              </w:rPr>
                              <w:t>手すりの</w:t>
                            </w:r>
                            <w:r w:rsidRPr="004C2789">
                              <w:rPr>
                                <w:rFonts w:ascii="ＭＳ Ｐ明朝" w:eastAsia="ＭＳ Ｐ明朝" w:hAnsi="ＭＳ Ｐ明朝" w:hint="eastAsia"/>
                                <w:color w:val="000000" w:themeColor="text1"/>
                                <w:sz w:val="20"/>
                                <w:szCs w:val="18"/>
                              </w:rPr>
                              <w:t>設置が</w:t>
                            </w:r>
                            <w:r w:rsidRPr="004C2789">
                              <w:rPr>
                                <w:rFonts w:ascii="ＭＳ Ｐ明朝" w:eastAsia="ＭＳ Ｐ明朝" w:hAnsi="ＭＳ Ｐ明朝"/>
                                <w:color w:val="000000" w:themeColor="text1"/>
                                <w:sz w:val="20"/>
                                <w:szCs w:val="18"/>
                              </w:rPr>
                              <w:t>困難な</w:t>
                            </w:r>
                            <w:r w:rsidRPr="004C2789">
                              <w:rPr>
                                <w:rFonts w:ascii="ＭＳ Ｐ明朝" w:eastAsia="ＭＳ Ｐ明朝" w:hAnsi="ＭＳ Ｐ明朝" w:hint="eastAsia"/>
                                <w:color w:val="000000" w:themeColor="text1"/>
                                <w:sz w:val="20"/>
                                <w:szCs w:val="18"/>
                              </w:rPr>
                              <w:t>場所での</w:t>
                            </w:r>
                            <w:r w:rsidRPr="004C2789">
                              <w:rPr>
                                <w:rFonts w:ascii="ＭＳ Ｐ明朝" w:eastAsia="ＭＳ Ｐ明朝" w:hAnsi="ＭＳ Ｐ明朝"/>
                                <w:color w:val="000000" w:themeColor="text1"/>
                                <w:sz w:val="20"/>
                                <w:szCs w:val="18"/>
                              </w:rPr>
                              <w:t>作業時に親綱</w:t>
                            </w:r>
                            <w:r w:rsidRPr="004C2789">
                              <w:rPr>
                                <w:rFonts w:ascii="ＭＳ Ｐ明朝" w:eastAsia="ＭＳ Ｐ明朝" w:hAnsi="ＭＳ Ｐ明朝" w:hint="eastAsia"/>
                                <w:color w:val="000000" w:themeColor="text1"/>
                                <w:sz w:val="20"/>
                                <w:szCs w:val="18"/>
                              </w:rPr>
                              <w:t>等</w:t>
                            </w:r>
                            <w:r w:rsidRPr="004C2789">
                              <w:rPr>
                                <w:rFonts w:ascii="ＭＳ Ｐ明朝" w:eastAsia="ＭＳ Ｐ明朝" w:hAnsi="ＭＳ Ｐ明朝"/>
                                <w:color w:val="000000" w:themeColor="text1"/>
                                <w:sz w:val="20"/>
                                <w:szCs w:val="18"/>
                              </w:rPr>
                              <w:t>安全帯取付け</w:t>
                            </w:r>
                            <w:r w:rsidRPr="004C2789">
                              <w:rPr>
                                <w:rFonts w:ascii="ＭＳ Ｐ明朝" w:eastAsia="ＭＳ Ｐ明朝" w:hAnsi="ＭＳ Ｐ明朝" w:hint="eastAsia"/>
                                <w:color w:val="000000" w:themeColor="text1"/>
                                <w:sz w:val="20"/>
                                <w:szCs w:val="18"/>
                              </w:rPr>
                              <w:t>設備の</w:t>
                            </w:r>
                            <w:r w:rsidRPr="004C2789">
                              <w:rPr>
                                <w:rFonts w:ascii="ＭＳ Ｐ明朝" w:eastAsia="ＭＳ Ｐ明朝" w:hAnsi="ＭＳ Ｐ明朝"/>
                                <w:color w:val="000000" w:themeColor="text1"/>
                                <w:sz w:val="20"/>
                                <w:szCs w:val="18"/>
                              </w:rPr>
                              <w:t>設置を徹底する。</w:t>
                            </w:r>
                          </w:p>
                          <w:p w14:paraId="0DEF1B2C"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・二丁掛</w:t>
                            </w:r>
                            <w:r w:rsidRPr="004C2789">
                              <w:rPr>
                                <w:rFonts w:ascii="ＭＳ Ｐ明朝" w:eastAsia="ＭＳ Ｐ明朝" w:hAnsi="ＭＳ Ｐ明朝"/>
                                <w:color w:val="000000" w:themeColor="text1"/>
                                <w:sz w:val="20"/>
                                <w:szCs w:val="18"/>
                              </w:rPr>
                              <w:t>け</w:t>
                            </w:r>
                            <w:r w:rsidRPr="004C2789">
                              <w:rPr>
                                <w:rFonts w:ascii="ＭＳ Ｐ明朝" w:eastAsia="ＭＳ Ｐ明朝" w:hAnsi="ＭＳ Ｐ明朝" w:hint="eastAsia"/>
                                <w:color w:val="000000" w:themeColor="text1"/>
                                <w:sz w:val="20"/>
                                <w:szCs w:val="18"/>
                              </w:rPr>
                              <w:t>安全帯</w:t>
                            </w:r>
                            <w:r w:rsidRPr="004C2789">
                              <w:rPr>
                                <w:rFonts w:ascii="ＭＳ Ｐ明朝" w:eastAsia="ＭＳ Ｐ明朝" w:hAnsi="ＭＳ Ｐ明朝"/>
                                <w:color w:val="000000" w:themeColor="text1"/>
                                <w:sz w:val="20"/>
                                <w:szCs w:val="18"/>
                              </w:rPr>
                              <w:t>を</w:t>
                            </w:r>
                            <w:r w:rsidRPr="004C2789">
                              <w:rPr>
                                <w:rFonts w:ascii="ＭＳ Ｐ明朝" w:eastAsia="ＭＳ Ｐ明朝" w:hAnsi="ＭＳ Ｐ明朝" w:hint="eastAsia"/>
                                <w:color w:val="000000" w:themeColor="text1"/>
                                <w:sz w:val="20"/>
                                <w:szCs w:val="18"/>
                              </w:rPr>
                              <w:t>基本に</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高所作業</w:t>
                            </w:r>
                            <w:r w:rsidRPr="004C2789">
                              <w:rPr>
                                <w:rFonts w:ascii="ＭＳ Ｐ明朝" w:eastAsia="ＭＳ Ｐ明朝" w:hAnsi="ＭＳ Ｐ明朝"/>
                                <w:color w:val="000000" w:themeColor="text1"/>
                                <w:sz w:val="20"/>
                                <w:szCs w:val="18"/>
                              </w:rPr>
                              <w:t>における</w:t>
                            </w:r>
                            <w:r w:rsidRPr="004C2789">
                              <w:rPr>
                                <w:rFonts w:ascii="ＭＳ Ｐ明朝" w:eastAsia="ＭＳ Ｐ明朝" w:hAnsi="ＭＳ Ｐ明朝" w:hint="eastAsia"/>
                                <w:color w:val="000000" w:themeColor="text1"/>
                                <w:sz w:val="20"/>
                                <w:szCs w:val="18"/>
                              </w:rPr>
                              <w:t>墜落時</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衝撃を</w:t>
                            </w:r>
                            <w:r w:rsidRPr="004C2789">
                              <w:rPr>
                                <w:rFonts w:ascii="ＭＳ Ｐ明朝" w:eastAsia="ＭＳ Ｐ明朝" w:hAnsi="ＭＳ Ｐ明朝"/>
                                <w:color w:val="000000" w:themeColor="text1"/>
                                <w:sz w:val="20"/>
                                <w:szCs w:val="18"/>
                              </w:rPr>
                              <w:t>緩和するフルハーネス型安全帯の</w:t>
                            </w:r>
                            <w:r w:rsidRPr="004C2789">
                              <w:rPr>
                                <w:rFonts w:ascii="ＭＳ Ｐ明朝" w:eastAsia="ＭＳ Ｐ明朝" w:hAnsi="ＭＳ Ｐ明朝" w:hint="eastAsia"/>
                                <w:color w:val="000000" w:themeColor="text1"/>
                                <w:sz w:val="20"/>
                                <w:szCs w:val="18"/>
                              </w:rPr>
                              <w:t>使用を徹底</w:t>
                            </w:r>
                            <w:r w:rsidRPr="004C2789">
                              <w:rPr>
                                <w:rFonts w:ascii="ＭＳ Ｐ明朝" w:eastAsia="ＭＳ Ｐ明朝" w:hAnsi="ＭＳ Ｐ明朝"/>
                                <w:color w:val="000000" w:themeColor="text1"/>
                                <w:sz w:val="20"/>
                                <w:szCs w:val="18"/>
                              </w:rPr>
                              <w:t>する</w:t>
                            </w:r>
                            <w:r w:rsidRPr="004C2789">
                              <w:rPr>
                                <w:rFonts w:ascii="ＭＳ Ｐ明朝" w:eastAsia="ＭＳ Ｐ明朝" w:hAnsi="ＭＳ Ｐ明朝" w:hint="eastAsia"/>
                                <w:color w:val="000000" w:themeColor="text1"/>
                                <w:sz w:val="20"/>
                                <w:szCs w:val="18"/>
                              </w:rPr>
                              <w:t>等</w:t>
                            </w:r>
                          </w:p>
                          <w:p w14:paraId="28F22088" w14:textId="77777777" w:rsidR="00982CBB" w:rsidRPr="004C2789" w:rsidRDefault="00982CBB" w:rsidP="003F37F0">
                            <w:pPr>
                              <w:jc w:val="left"/>
                              <w:rPr>
                                <w:rFonts w:ascii="ＭＳ Ｐ明朝" w:eastAsia="ＭＳ Ｐ明朝" w:hAnsi="ＭＳ Ｐ明朝"/>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B2AB" id="正方形/長方形 70" o:spid="_x0000_s1102" style="position:absolute;left:0;text-align:left;margin-left:208.25pt;margin-top:47.1pt;width:218.9pt;height:448.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" o:allowoverlap="f" filled="f" stroked="f" strokeweight="2pt">
                <v:textbox>
                  <w:txbxContent>
                    <w:p w14:paraId="09AD307C" w14:textId="1E821ED3" w:rsidR="00982CBB" w:rsidRPr="004C2789" w:rsidRDefault="00982CBB" w:rsidP="00C33095">
                      <w:pPr>
                        <w:jc w:val="left"/>
                        <w:rPr>
                          <w:rFonts w:ascii="ＭＳ Ｐ明朝" w:eastAsia="ＭＳ Ｐ明朝" w:hAnsi="ＭＳ Ｐ明朝"/>
                          <w:color w:val="000000" w:themeColor="text1"/>
                          <w:sz w:val="20"/>
                          <w:szCs w:val="18"/>
                        </w:rPr>
                      </w:pPr>
                      <w:r w:rsidRPr="007B368E">
                        <w:rPr>
                          <w:rFonts w:ascii="ＭＳ Ｐ明朝" w:eastAsia="ＭＳ Ｐ明朝" w:hAnsi="ＭＳ Ｐ明朝" w:hint="eastAsia"/>
                          <w:color w:val="000000" w:themeColor="text1"/>
                          <w:sz w:val="20"/>
                          <w:szCs w:val="18"/>
                        </w:rPr>
                        <w:t>「</w:t>
                      </w:r>
                      <w:r w:rsidR="00D1702E" w:rsidRPr="007B368E">
                        <w:rPr>
                          <w:rFonts w:ascii="ＭＳ Ｐ明朝" w:eastAsia="ＭＳ Ｐ明朝" w:hAnsi="ＭＳ Ｐ明朝" w:hint="eastAsia"/>
                          <w:color w:val="000000" w:themeColor="text1"/>
                          <w:sz w:val="20"/>
                          <w:szCs w:val="20"/>
                        </w:rPr>
                        <w:t>大阪発・新４S運動</w:t>
                      </w:r>
                      <w:r w:rsidRPr="004C2789">
                        <w:rPr>
                          <w:rFonts w:ascii="ＭＳ Ｐ明朝" w:eastAsia="ＭＳ Ｐ明朝" w:hAnsi="ＭＳ Ｐ明朝" w:hint="eastAsia"/>
                          <w:color w:val="000000" w:themeColor="text1"/>
                          <w:sz w:val="20"/>
                          <w:szCs w:val="18"/>
                        </w:rPr>
                        <w:t>」の概要</w:t>
                      </w:r>
                    </w:p>
                    <w:p w14:paraId="5429BDC2"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w:t>
                      </w:r>
                      <w:r w:rsidRPr="004C2789">
                        <w:rPr>
                          <w:rFonts w:ascii="ＭＳ Ｐ明朝" w:eastAsia="ＭＳ Ｐ明朝" w:hAnsi="ＭＳ Ｐ明朝"/>
                          <w:color w:val="000000" w:themeColor="text1"/>
                          <w:sz w:val="20"/>
                          <w:szCs w:val="18"/>
                        </w:rPr>
                        <w:t>見える化活動</w:t>
                      </w:r>
                    </w:p>
                    <w:p w14:paraId="1B438335" w14:textId="2844441D" w:rsidR="00982CBB" w:rsidRPr="004C2789" w:rsidRDefault="00982CBB" w:rsidP="00D1702E">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建設業における「現場</w:t>
                      </w:r>
                      <w:r w:rsidRPr="004C2789">
                        <w:rPr>
                          <w:rFonts w:ascii="ＭＳ Ｐ明朝" w:eastAsia="ＭＳ Ｐ明朝" w:hAnsi="ＭＳ Ｐ明朝"/>
                          <w:color w:val="000000" w:themeColor="text1"/>
                          <w:sz w:val="20"/>
                          <w:szCs w:val="18"/>
                        </w:rPr>
                        <w:t>所長安全宣言</w:t>
                      </w:r>
                      <w:r w:rsidRPr="004C2789">
                        <w:rPr>
                          <w:rFonts w:ascii="ＭＳ Ｐ明朝" w:eastAsia="ＭＳ Ｐ明朝" w:hAnsi="ＭＳ Ｐ明朝" w:hint="eastAsia"/>
                          <w:color w:val="000000" w:themeColor="text1"/>
                          <w:sz w:val="20"/>
                          <w:szCs w:val="18"/>
                        </w:rPr>
                        <w:t>」を現場の</w:t>
                      </w:r>
                      <w:r w:rsidRPr="004C2789">
                        <w:rPr>
                          <w:rFonts w:ascii="ＭＳ Ｐ明朝" w:eastAsia="ＭＳ Ｐ明朝" w:hAnsi="ＭＳ Ｐ明朝"/>
                          <w:color w:val="000000" w:themeColor="text1"/>
                          <w:sz w:val="20"/>
                          <w:szCs w:val="18"/>
                        </w:rPr>
                        <w:t>見やすい場所に掲示</w:t>
                      </w:r>
                      <w:r w:rsidRPr="004C2789">
                        <w:rPr>
                          <w:rFonts w:ascii="ＭＳ Ｐ明朝" w:eastAsia="ＭＳ Ｐ明朝" w:hAnsi="ＭＳ Ｐ明朝" w:hint="eastAsia"/>
                          <w:color w:val="000000" w:themeColor="text1"/>
                          <w:sz w:val="20"/>
                          <w:szCs w:val="18"/>
                        </w:rPr>
                        <w:t>する等</w:t>
                      </w:r>
                    </w:p>
                    <w:p w14:paraId="080D4660"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0051743F"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◆安全Study活動</w:t>
                      </w:r>
                    </w:p>
                    <w:p w14:paraId="4FE53E2C" w14:textId="25234888"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・危険体感教育の実施</w:t>
                      </w:r>
                      <w:r w:rsidRPr="00EC1108">
                        <w:rPr>
                          <w:rFonts w:ascii="ＭＳ Ｐ明朝" w:eastAsia="ＭＳ Ｐ明朝" w:hAnsi="ＭＳ Ｐ明朝"/>
                          <w:color w:val="000000" w:themeColor="text1"/>
                          <w:sz w:val="20"/>
                          <w:szCs w:val="20"/>
                        </w:rPr>
                        <w:t>により</w:t>
                      </w:r>
                      <w:r w:rsidRPr="00EC1108">
                        <w:rPr>
                          <w:rFonts w:ascii="ＭＳ Ｐ明朝" w:eastAsia="ＭＳ Ｐ明朝" w:hAnsi="ＭＳ Ｐ明朝" w:hint="eastAsia"/>
                          <w:color w:val="000000" w:themeColor="text1"/>
                          <w:sz w:val="20"/>
                          <w:szCs w:val="20"/>
                        </w:rPr>
                        <w:t>、作業者の</w:t>
                      </w:r>
                      <w:r w:rsidRPr="00EC1108">
                        <w:rPr>
                          <w:rFonts w:ascii="ＭＳ Ｐ明朝" w:eastAsia="ＭＳ Ｐ明朝" w:hAnsi="ＭＳ Ｐ明朝"/>
                          <w:color w:val="000000" w:themeColor="text1"/>
                          <w:sz w:val="20"/>
                          <w:szCs w:val="20"/>
                        </w:rPr>
                        <w:t>危険感受性を高める</w:t>
                      </w:r>
                    </w:p>
                    <w:p w14:paraId="55A25B87" w14:textId="1CD24100"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高年齢労働者、外国人労働者等においては、身体機能の低下や作業に不慣れなことなどによる災害の発生が懸念されることから、雇入れ時教育や危険体感教育等について、それぞれの特性に応じた教育を行う</w:t>
                      </w:r>
                    </w:p>
                    <w:p w14:paraId="288EFB0C" w14:textId="65FBEC77" w:rsidR="00982CBB" w:rsidRPr="00EC1108" w:rsidRDefault="00982CBB"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・入職</w:t>
                      </w:r>
                      <w:r w:rsidR="0005609A">
                        <w:rPr>
                          <w:rFonts w:ascii="ＭＳ Ｐ明朝" w:eastAsia="ＭＳ Ｐ明朝" w:hAnsi="ＭＳ Ｐ明朝" w:hint="eastAsia"/>
                          <w:color w:val="000000" w:themeColor="text1"/>
                          <w:sz w:val="20"/>
                          <w:szCs w:val="20"/>
                        </w:rPr>
                        <w:t>１</w:t>
                      </w:r>
                      <w:r w:rsidRPr="00EC1108">
                        <w:rPr>
                          <w:rFonts w:ascii="ＭＳ Ｐ明朝" w:eastAsia="ＭＳ Ｐ明朝" w:hAnsi="ＭＳ Ｐ明朝"/>
                          <w:color w:val="000000" w:themeColor="text1"/>
                          <w:sz w:val="20"/>
                          <w:szCs w:val="20"/>
                        </w:rPr>
                        <w:t>年</w:t>
                      </w:r>
                      <w:r w:rsidRPr="00EC1108">
                        <w:rPr>
                          <w:rFonts w:ascii="ＭＳ Ｐ明朝" w:eastAsia="ＭＳ Ｐ明朝" w:hAnsi="ＭＳ Ｐ明朝" w:hint="eastAsia"/>
                          <w:color w:val="000000" w:themeColor="text1"/>
                          <w:sz w:val="20"/>
                          <w:szCs w:val="20"/>
                        </w:rPr>
                        <w:t>未満</w:t>
                      </w:r>
                      <w:r w:rsidRPr="00EC1108">
                        <w:rPr>
                          <w:rFonts w:ascii="ＭＳ Ｐ明朝" w:eastAsia="ＭＳ Ｐ明朝" w:hAnsi="ＭＳ Ｐ明朝"/>
                          <w:color w:val="000000" w:themeColor="text1"/>
                          <w:sz w:val="20"/>
                          <w:szCs w:val="20"/>
                        </w:rPr>
                        <w:t>の</w:t>
                      </w:r>
                      <w:r w:rsidRPr="00EC1108">
                        <w:rPr>
                          <w:rFonts w:ascii="ＭＳ Ｐ明朝" w:eastAsia="ＭＳ Ｐ明朝" w:hAnsi="ＭＳ Ｐ明朝" w:hint="eastAsia"/>
                          <w:color w:val="000000" w:themeColor="text1"/>
                          <w:sz w:val="20"/>
                          <w:szCs w:val="20"/>
                        </w:rPr>
                        <w:t>経験の</w:t>
                      </w:r>
                      <w:r w:rsidRPr="00EC1108">
                        <w:rPr>
                          <w:rFonts w:ascii="ＭＳ Ｐ明朝" w:eastAsia="ＭＳ Ｐ明朝" w:hAnsi="ＭＳ Ｐ明朝"/>
                          <w:color w:val="000000" w:themeColor="text1"/>
                          <w:sz w:val="20"/>
                          <w:szCs w:val="20"/>
                        </w:rPr>
                        <w:t>浅い者</w:t>
                      </w:r>
                      <w:r w:rsidRPr="00EC1108">
                        <w:rPr>
                          <w:rFonts w:ascii="ＭＳ Ｐ明朝" w:eastAsia="ＭＳ Ｐ明朝" w:hAnsi="ＭＳ Ｐ明朝" w:hint="eastAsia"/>
                          <w:color w:val="000000" w:themeColor="text1"/>
                          <w:sz w:val="20"/>
                          <w:szCs w:val="20"/>
                        </w:rPr>
                        <w:t>に対する</w:t>
                      </w:r>
                      <w:r w:rsidRPr="00EC1108">
                        <w:rPr>
                          <w:rFonts w:ascii="ＭＳ Ｐ明朝" w:eastAsia="ＭＳ Ｐ明朝" w:hAnsi="ＭＳ Ｐ明朝"/>
                          <w:color w:val="000000" w:themeColor="text1"/>
                          <w:sz w:val="20"/>
                          <w:szCs w:val="20"/>
                        </w:rPr>
                        <w:t>安全作業スキルアップ教育を</w:t>
                      </w:r>
                      <w:r w:rsidRPr="00EC1108">
                        <w:rPr>
                          <w:rFonts w:ascii="ＭＳ Ｐ明朝" w:eastAsia="ＭＳ Ｐ明朝" w:hAnsi="ＭＳ Ｐ明朝" w:hint="eastAsia"/>
                          <w:color w:val="000000" w:themeColor="text1"/>
                          <w:sz w:val="20"/>
                          <w:szCs w:val="20"/>
                        </w:rPr>
                        <w:t>実施</w:t>
                      </w:r>
                      <w:r w:rsidRPr="00EC1108">
                        <w:rPr>
                          <w:rFonts w:ascii="ＭＳ Ｐ明朝" w:eastAsia="ＭＳ Ｐ明朝" w:hAnsi="ＭＳ Ｐ明朝"/>
                          <w:color w:val="000000" w:themeColor="text1"/>
                          <w:sz w:val="20"/>
                          <w:szCs w:val="20"/>
                        </w:rPr>
                        <w:t>する等</w:t>
                      </w:r>
                    </w:p>
                    <w:p w14:paraId="1041D427"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リスク評価推進活動</w:t>
                      </w:r>
                    </w:p>
                    <w:p w14:paraId="48749902"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3C1ECE73" w14:textId="77777777" w:rsidR="00982CBB" w:rsidRPr="004C2789" w:rsidRDefault="00982CBB"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命</w:t>
                      </w:r>
                      <w:r w:rsidRPr="004C2789">
                        <w:rPr>
                          <w:rFonts w:ascii="ＭＳ Ｐ明朝" w:eastAsia="ＭＳ Ｐ明朝" w:hAnsi="ＭＳ Ｐ明朝" w:hint="eastAsia"/>
                          <w:color w:val="000000" w:themeColor="text1"/>
                          <w:sz w:val="20"/>
                          <w:szCs w:val="18"/>
                        </w:rPr>
                        <w:t>綱</w:t>
                      </w:r>
                      <w:r w:rsidRPr="004C2789">
                        <w:rPr>
                          <w:rFonts w:ascii="ＭＳ Ｐ明朝" w:eastAsia="ＭＳ Ｐ明朝" w:hAnsi="ＭＳ Ｐ明朝"/>
                          <w:color w:val="000000" w:themeColor="text1"/>
                          <w:sz w:val="20"/>
                          <w:szCs w:val="18"/>
                        </w:rPr>
                        <w:t>GO活動</w:t>
                      </w:r>
                    </w:p>
                    <w:p w14:paraId="04E2DAC3"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・作業床や</w:t>
                      </w:r>
                      <w:r w:rsidRPr="004C2789">
                        <w:rPr>
                          <w:rFonts w:ascii="ＭＳ Ｐ明朝" w:eastAsia="ＭＳ Ｐ明朝" w:hAnsi="ＭＳ Ｐ明朝"/>
                          <w:color w:val="000000" w:themeColor="text1"/>
                          <w:sz w:val="20"/>
                          <w:szCs w:val="18"/>
                        </w:rPr>
                        <w:t>手すりの</w:t>
                      </w:r>
                      <w:r w:rsidRPr="004C2789">
                        <w:rPr>
                          <w:rFonts w:ascii="ＭＳ Ｐ明朝" w:eastAsia="ＭＳ Ｐ明朝" w:hAnsi="ＭＳ Ｐ明朝" w:hint="eastAsia"/>
                          <w:color w:val="000000" w:themeColor="text1"/>
                          <w:sz w:val="20"/>
                          <w:szCs w:val="18"/>
                        </w:rPr>
                        <w:t>設置が</w:t>
                      </w:r>
                      <w:r w:rsidRPr="004C2789">
                        <w:rPr>
                          <w:rFonts w:ascii="ＭＳ Ｐ明朝" w:eastAsia="ＭＳ Ｐ明朝" w:hAnsi="ＭＳ Ｐ明朝"/>
                          <w:color w:val="000000" w:themeColor="text1"/>
                          <w:sz w:val="20"/>
                          <w:szCs w:val="18"/>
                        </w:rPr>
                        <w:t>困難な</w:t>
                      </w:r>
                      <w:r w:rsidRPr="004C2789">
                        <w:rPr>
                          <w:rFonts w:ascii="ＭＳ Ｐ明朝" w:eastAsia="ＭＳ Ｐ明朝" w:hAnsi="ＭＳ Ｐ明朝" w:hint="eastAsia"/>
                          <w:color w:val="000000" w:themeColor="text1"/>
                          <w:sz w:val="20"/>
                          <w:szCs w:val="18"/>
                        </w:rPr>
                        <w:t>場所での</w:t>
                      </w:r>
                      <w:r w:rsidRPr="004C2789">
                        <w:rPr>
                          <w:rFonts w:ascii="ＭＳ Ｐ明朝" w:eastAsia="ＭＳ Ｐ明朝" w:hAnsi="ＭＳ Ｐ明朝"/>
                          <w:color w:val="000000" w:themeColor="text1"/>
                          <w:sz w:val="20"/>
                          <w:szCs w:val="18"/>
                        </w:rPr>
                        <w:t>作業時に親綱</w:t>
                      </w:r>
                      <w:r w:rsidRPr="004C2789">
                        <w:rPr>
                          <w:rFonts w:ascii="ＭＳ Ｐ明朝" w:eastAsia="ＭＳ Ｐ明朝" w:hAnsi="ＭＳ Ｐ明朝" w:hint="eastAsia"/>
                          <w:color w:val="000000" w:themeColor="text1"/>
                          <w:sz w:val="20"/>
                          <w:szCs w:val="18"/>
                        </w:rPr>
                        <w:t>等</w:t>
                      </w:r>
                      <w:r w:rsidRPr="004C2789">
                        <w:rPr>
                          <w:rFonts w:ascii="ＭＳ Ｐ明朝" w:eastAsia="ＭＳ Ｐ明朝" w:hAnsi="ＭＳ Ｐ明朝"/>
                          <w:color w:val="000000" w:themeColor="text1"/>
                          <w:sz w:val="20"/>
                          <w:szCs w:val="18"/>
                        </w:rPr>
                        <w:t>安全帯取付け</w:t>
                      </w:r>
                      <w:r w:rsidRPr="004C2789">
                        <w:rPr>
                          <w:rFonts w:ascii="ＭＳ Ｐ明朝" w:eastAsia="ＭＳ Ｐ明朝" w:hAnsi="ＭＳ Ｐ明朝" w:hint="eastAsia"/>
                          <w:color w:val="000000" w:themeColor="text1"/>
                          <w:sz w:val="20"/>
                          <w:szCs w:val="18"/>
                        </w:rPr>
                        <w:t>設備の</w:t>
                      </w:r>
                      <w:r w:rsidRPr="004C2789">
                        <w:rPr>
                          <w:rFonts w:ascii="ＭＳ Ｐ明朝" w:eastAsia="ＭＳ Ｐ明朝" w:hAnsi="ＭＳ Ｐ明朝"/>
                          <w:color w:val="000000" w:themeColor="text1"/>
                          <w:sz w:val="20"/>
                          <w:szCs w:val="18"/>
                        </w:rPr>
                        <w:t>設置を徹底する。</w:t>
                      </w:r>
                    </w:p>
                    <w:p w14:paraId="0DEF1B2C" w14:textId="77777777" w:rsidR="00982CBB" w:rsidRPr="004C2789" w:rsidRDefault="00982CBB"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・二丁掛</w:t>
                      </w:r>
                      <w:r w:rsidRPr="004C2789">
                        <w:rPr>
                          <w:rFonts w:ascii="ＭＳ Ｐ明朝" w:eastAsia="ＭＳ Ｐ明朝" w:hAnsi="ＭＳ Ｐ明朝"/>
                          <w:color w:val="000000" w:themeColor="text1"/>
                          <w:sz w:val="20"/>
                          <w:szCs w:val="18"/>
                        </w:rPr>
                        <w:t>け</w:t>
                      </w:r>
                      <w:r w:rsidRPr="004C2789">
                        <w:rPr>
                          <w:rFonts w:ascii="ＭＳ Ｐ明朝" w:eastAsia="ＭＳ Ｐ明朝" w:hAnsi="ＭＳ Ｐ明朝" w:hint="eastAsia"/>
                          <w:color w:val="000000" w:themeColor="text1"/>
                          <w:sz w:val="20"/>
                          <w:szCs w:val="18"/>
                        </w:rPr>
                        <w:t>安全帯</w:t>
                      </w:r>
                      <w:r w:rsidRPr="004C2789">
                        <w:rPr>
                          <w:rFonts w:ascii="ＭＳ Ｐ明朝" w:eastAsia="ＭＳ Ｐ明朝" w:hAnsi="ＭＳ Ｐ明朝"/>
                          <w:color w:val="000000" w:themeColor="text1"/>
                          <w:sz w:val="20"/>
                          <w:szCs w:val="18"/>
                        </w:rPr>
                        <w:t>を</w:t>
                      </w:r>
                      <w:r w:rsidRPr="004C2789">
                        <w:rPr>
                          <w:rFonts w:ascii="ＭＳ Ｐ明朝" w:eastAsia="ＭＳ Ｐ明朝" w:hAnsi="ＭＳ Ｐ明朝" w:hint="eastAsia"/>
                          <w:color w:val="000000" w:themeColor="text1"/>
                          <w:sz w:val="20"/>
                          <w:szCs w:val="18"/>
                        </w:rPr>
                        <w:t>基本に</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高所作業</w:t>
                      </w:r>
                      <w:r w:rsidRPr="004C2789">
                        <w:rPr>
                          <w:rFonts w:ascii="ＭＳ Ｐ明朝" w:eastAsia="ＭＳ Ｐ明朝" w:hAnsi="ＭＳ Ｐ明朝"/>
                          <w:color w:val="000000" w:themeColor="text1"/>
                          <w:sz w:val="20"/>
                          <w:szCs w:val="18"/>
                        </w:rPr>
                        <w:t>における</w:t>
                      </w:r>
                      <w:r w:rsidRPr="004C2789">
                        <w:rPr>
                          <w:rFonts w:ascii="ＭＳ Ｐ明朝" w:eastAsia="ＭＳ Ｐ明朝" w:hAnsi="ＭＳ Ｐ明朝" w:hint="eastAsia"/>
                          <w:color w:val="000000" w:themeColor="text1"/>
                          <w:sz w:val="20"/>
                          <w:szCs w:val="18"/>
                        </w:rPr>
                        <w:t>墜落時</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衝撃を</w:t>
                      </w:r>
                      <w:r w:rsidRPr="004C2789">
                        <w:rPr>
                          <w:rFonts w:ascii="ＭＳ Ｐ明朝" w:eastAsia="ＭＳ Ｐ明朝" w:hAnsi="ＭＳ Ｐ明朝"/>
                          <w:color w:val="000000" w:themeColor="text1"/>
                          <w:sz w:val="20"/>
                          <w:szCs w:val="18"/>
                        </w:rPr>
                        <w:t>緩和するフルハーネス型安全帯の</w:t>
                      </w:r>
                      <w:r w:rsidRPr="004C2789">
                        <w:rPr>
                          <w:rFonts w:ascii="ＭＳ Ｐ明朝" w:eastAsia="ＭＳ Ｐ明朝" w:hAnsi="ＭＳ Ｐ明朝" w:hint="eastAsia"/>
                          <w:color w:val="000000" w:themeColor="text1"/>
                          <w:sz w:val="20"/>
                          <w:szCs w:val="18"/>
                        </w:rPr>
                        <w:t>使用を徹底</w:t>
                      </w:r>
                      <w:r w:rsidRPr="004C2789">
                        <w:rPr>
                          <w:rFonts w:ascii="ＭＳ Ｐ明朝" w:eastAsia="ＭＳ Ｐ明朝" w:hAnsi="ＭＳ Ｐ明朝"/>
                          <w:color w:val="000000" w:themeColor="text1"/>
                          <w:sz w:val="20"/>
                          <w:szCs w:val="18"/>
                        </w:rPr>
                        <w:t>する</w:t>
                      </w:r>
                      <w:r w:rsidRPr="004C2789">
                        <w:rPr>
                          <w:rFonts w:ascii="ＭＳ Ｐ明朝" w:eastAsia="ＭＳ Ｐ明朝" w:hAnsi="ＭＳ Ｐ明朝" w:hint="eastAsia"/>
                          <w:color w:val="000000" w:themeColor="text1"/>
                          <w:sz w:val="20"/>
                          <w:szCs w:val="18"/>
                        </w:rPr>
                        <w:t>等</w:t>
                      </w:r>
                    </w:p>
                    <w:p w14:paraId="28F22088" w14:textId="77777777" w:rsidR="00982CBB" w:rsidRPr="004C2789" w:rsidRDefault="00982CBB" w:rsidP="003F37F0">
                      <w:pPr>
                        <w:jc w:val="left"/>
                        <w:rPr>
                          <w:rFonts w:ascii="ＭＳ Ｐ明朝" w:eastAsia="ＭＳ Ｐ明朝" w:hAnsi="ＭＳ Ｐ明朝"/>
                          <w:color w:val="000000" w:themeColor="text1"/>
                          <w:sz w:val="20"/>
                          <w:szCs w:val="18"/>
                        </w:rPr>
                      </w:pPr>
                    </w:p>
                  </w:txbxContent>
                </v:textbox>
                <w10:wrap type="topAndBottom"/>
              </v:rect>
            </w:pict>
          </mc:Fallback>
        </mc:AlternateContent>
      </w:r>
    </w:p>
    <w:p w14:paraId="401F7A53" w14:textId="77777777" w:rsidR="00BB5F1D" w:rsidRPr="0026722E" w:rsidRDefault="00BB5F1D" w:rsidP="001C4DB5">
      <w:pPr>
        <w:pStyle w:val="2"/>
        <w:ind w:leftChars="100" w:left="210" w:rightChars="100" w:right="210"/>
        <w:rPr>
          <w:rFonts w:ascii="ＭＳ Ｐゴシック" w:eastAsia="ＭＳ Ｐゴシック" w:hAnsi="ＭＳ Ｐゴシック"/>
          <w:color w:val="000000" w:themeColor="text1"/>
        </w:rPr>
      </w:pPr>
      <w:bookmarkStart w:id="100" w:name="_Toc157621558"/>
      <w:bookmarkStart w:id="101" w:name="_Toc532911230"/>
      <w:r w:rsidRPr="0026722E">
        <w:rPr>
          <w:rFonts w:ascii="ＭＳ Ｐゴシック" w:eastAsia="ＭＳ Ｐゴシック" w:hAnsi="ＭＳ Ｐゴシック" w:hint="eastAsia"/>
          <w:color w:val="000000" w:themeColor="text1"/>
          <w:sz w:val="22"/>
          <w:szCs w:val="24"/>
        </w:rPr>
        <w:lastRenderedPageBreak/>
        <w:t>７．健康確保対策の強化</w:t>
      </w:r>
      <w:bookmarkEnd w:id="100"/>
    </w:p>
    <w:p w14:paraId="12A49267" w14:textId="77B94C4D" w:rsidR="00BB5F1D" w:rsidRPr="0026722E" w:rsidRDefault="00BB5F1D" w:rsidP="007314DC">
      <w:pPr>
        <w:pStyle w:val="3"/>
        <w:ind w:left="210" w:right="210"/>
        <w:rPr>
          <w:rFonts w:ascii="ＭＳ Ｐゴシック" w:hAnsi="ＭＳ Ｐゴシック"/>
          <w:color w:val="000000" w:themeColor="text1"/>
          <w:sz w:val="22"/>
          <w:szCs w:val="24"/>
        </w:rPr>
      </w:pPr>
      <w:bookmarkStart w:id="102" w:name="_Toc157621559"/>
      <w:r w:rsidRPr="0026722E">
        <w:rPr>
          <w:rFonts w:ascii="ＭＳ Ｐゴシック" w:hAnsi="ＭＳ Ｐゴシック" w:hint="eastAsia"/>
          <w:color w:val="000000" w:themeColor="text1"/>
          <w:sz w:val="22"/>
          <w:szCs w:val="24"/>
        </w:rPr>
        <w:t>（１）熱中症、騒音障害防止対策</w:t>
      </w:r>
      <w:bookmarkEnd w:id="102"/>
    </w:p>
    <w:p w14:paraId="4E914180"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労働者の熱中症や騒音障害を防止するため、厚生労働省制定の「職場における熱中症予防基本対策要綱」及び「騒音障害防止のためのガイドライン」に基づく健康障害防止対策に取り組むことが必要である。</w:t>
      </w:r>
    </w:p>
    <w:p w14:paraId="358A9B4D"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職場における熱中症予防基本対策要綱」に基づく暑さ指数の把握とその値に応じた熱中症予防対策が適切に実施されるよう、その周知及び指導を行うほか、日本産業規格（ＪＩＳ）に適合した暑さ指数計や熱中症予防に効果的な機器・用品の普及を図る。あわせて、熱中症予防対策への理解を深めるために、先進的な取組の紹介や建設工事従事者向けの教育ツールの提供を行う。また、「</w:t>
      </w:r>
      <w:r w:rsidRPr="0026722E">
        <w:rPr>
          <w:rFonts w:ascii="ＭＳ Ｐ明朝" w:eastAsia="ＭＳ Ｐ明朝" w:hAnsi="ＭＳ Ｐ明朝"/>
          <w:color w:val="000000" w:themeColor="text1"/>
          <w:sz w:val="22"/>
          <w:szCs w:val="24"/>
        </w:rPr>
        <w:t>STOP！熱中症クールワークキャンペーン」等を研修会・パトロール・現場指導において啓発する</w:t>
      </w:r>
      <w:r w:rsidRPr="0026722E">
        <w:rPr>
          <w:rFonts w:ascii="ＭＳ Ｐ明朝" w:eastAsia="ＭＳ Ｐ明朝" w:hAnsi="ＭＳ Ｐ明朝" w:hint="eastAsia"/>
          <w:color w:val="000000" w:themeColor="text1"/>
          <w:sz w:val="22"/>
          <w:szCs w:val="24"/>
        </w:rPr>
        <w:t>。</w:t>
      </w:r>
    </w:p>
    <w:p w14:paraId="21749D9C"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建設業労働災害防止協会大阪府支部は、「熱中症予防対策強調期間」における熱中症予防パトロールや建設業における熱中症予防指導員研修を行う。</w:t>
      </w:r>
    </w:p>
    <w:p w14:paraId="11CF2BD6" w14:textId="77777777" w:rsidR="00BB5F1D" w:rsidRPr="0026722E" w:rsidRDefault="00BB5F1D" w:rsidP="00BB5F1D">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公共工事の発注者は、猛暑日等を考慮して、工期を設定するなど、熱中症予防のための配慮を行うよう努める。</w:t>
      </w:r>
    </w:p>
    <w:p w14:paraId="53D17321"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騒音障害防止のためのガイドライン」に基づく騒音に係る作業環境測定、健康診断、労働衛生教育等の健康障害防止対策の適切な実施が行われるよう、その周知及び指導を行うほか、作業環境測定に関する支援等を行う。</w:t>
      </w:r>
    </w:p>
    <w:p w14:paraId="19380692" w14:textId="77C7F77F" w:rsidR="00BB5F1D" w:rsidRDefault="00BB5F1D" w:rsidP="00F8721C">
      <w:pPr>
        <w:ind w:leftChars="100" w:left="210" w:firstLineChars="100" w:firstLine="220"/>
        <w:rPr>
          <w:rFonts w:ascii="ＭＳ Ｐ明朝" w:eastAsia="ＭＳ Ｐ明朝" w:hAnsi="ＭＳ Ｐ明朝"/>
          <w:color w:val="000000" w:themeColor="text1"/>
          <w:sz w:val="22"/>
          <w:szCs w:val="28"/>
        </w:rPr>
      </w:pPr>
      <w:r w:rsidRPr="0026722E">
        <w:rPr>
          <w:rFonts w:ascii="ＭＳ Ｐ明朝" w:eastAsia="ＭＳ Ｐ明朝" w:hAnsi="ＭＳ Ｐ明朝" w:hint="eastAsia"/>
          <w:color w:val="000000" w:themeColor="text1"/>
          <w:sz w:val="22"/>
          <w:szCs w:val="28"/>
        </w:rPr>
        <w:t>大阪府及び建設業者団体等は、研修会等において、建設工事従事者の熱中症や騒音障害を防止するため、</w:t>
      </w:r>
      <w:r w:rsidR="00BA765E" w:rsidRPr="0026722E">
        <w:rPr>
          <w:rFonts w:ascii="ＭＳ Ｐ明朝" w:eastAsia="ＭＳ Ｐ明朝" w:hAnsi="ＭＳ Ｐ明朝" w:hint="eastAsia"/>
          <w:color w:val="000000" w:themeColor="text1"/>
          <w:sz w:val="22"/>
          <w:szCs w:val="28"/>
        </w:rPr>
        <w:t>W</w:t>
      </w:r>
      <w:r w:rsidR="00BA765E" w:rsidRPr="0026722E">
        <w:rPr>
          <w:rFonts w:ascii="ＭＳ Ｐ明朝" w:eastAsia="ＭＳ Ｐ明朝" w:hAnsi="ＭＳ Ｐ明朝"/>
          <w:color w:val="000000" w:themeColor="text1"/>
          <w:sz w:val="22"/>
          <w:szCs w:val="28"/>
        </w:rPr>
        <w:t>BGT</w:t>
      </w:r>
      <w:r w:rsidR="00BA765E" w:rsidRPr="0026722E">
        <w:rPr>
          <w:rFonts w:ascii="ＭＳ Ｐ明朝" w:eastAsia="ＭＳ Ｐ明朝" w:hAnsi="ＭＳ Ｐ明朝" w:hint="eastAsia"/>
          <w:color w:val="000000" w:themeColor="text1"/>
          <w:sz w:val="22"/>
          <w:szCs w:val="28"/>
        </w:rPr>
        <w:t>（暑さ指数）や等価騒音レベルの測定、休憩場所の整備等、</w:t>
      </w:r>
      <w:r w:rsidRPr="0026722E">
        <w:rPr>
          <w:rFonts w:ascii="ＭＳ Ｐ明朝" w:eastAsia="ＭＳ Ｐ明朝" w:hAnsi="ＭＳ Ｐ明朝" w:hint="eastAsia"/>
          <w:color w:val="000000" w:themeColor="text1"/>
          <w:sz w:val="22"/>
          <w:szCs w:val="28"/>
        </w:rPr>
        <w:t>これらの要綱に基づく取組の周知・啓発を図り、建設業者は、これらの要綱に基づく取組を進める。</w:t>
      </w:r>
    </w:p>
    <w:p w14:paraId="4D6EC895" w14:textId="77777777" w:rsidR="009D434E" w:rsidRPr="0026722E" w:rsidRDefault="009D434E" w:rsidP="00F8721C">
      <w:pPr>
        <w:ind w:leftChars="100" w:left="210" w:firstLineChars="100" w:firstLine="220"/>
        <w:rPr>
          <w:rFonts w:ascii="ＭＳ Ｐ明朝" w:eastAsia="ＭＳ Ｐ明朝" w:hAnsi="ＭＳ Ｐ明朝"/>
          <w:color w:val="000000" w:themeColor="text1"/>
          <w:sz w:val="22"/>
          <w:szCs w:val="28"/>
        </w:rPr>
      </w:pPr>
    </w:p>
    <w:p w14:paraId="622194AF" w14:textId="52DC1E23" w:rsidR="00BB5F1D" w:rsidRPr="00F8721C" w:rsidRDefault="002A61D3" w:rsidP="007314DC">
      <w:pPr>
        <w:pStyle w:val="3"/>
        <w:ind w:left="210" w:right="210"/>
        <w:rPr>
          <w:rFonts w:ascii="ＭＳ Ｐゴシック" w:hAnsi="ＭＳ Ｐゴシック"/>
          <w:color w:val="000000" w:themeColor="text1"/>
          <w:sz w:val="22"/>
          <w:szCs w:val="24"/>
        </w:rPr>
      </w:pPr>
      <w:bookmarkStart w:id="103" w:name="_Toc157621560"/>
      <w:r w:rsidRPr="00F8721C">
        <w:rPr>
          <w:rFonts w:ascii="ＭＳ Ｐゴシック" w:hAnsi="ＭＳ Ｐゴシック" w:hint="eastAsia"/>
          <w:color w:val="000000" w:themeColor="text1"/>
          <w:sz w:val="22"/>
          <w:szCs w:val="24"/>
        </w:rPr>
        <w:t>（</w:t>
      </w:r>
      <w:r w:rsidRPr="00F8721C">
        <w:rPr>
          <w:rFonts w:ascii="ＭＳ Ｐゴシック" w:hAnsi="ＭＳ Ｐゴシック" w:hint="eastAsia"/>
          <w:color w:val="000000" w:themeColor="text1"/>
          <w:sz w:val="22"/>
        </w:rPr>
        <w:t>２</w:t>
      </w:r>
      <w:r w:rsidRPr="00F8721C">
        <w:rPr>
          <w:rFonts w:ascii="ＭＳ Ｐゴシック" w:hAnsi="ＭＳ Ｐゴシック" w:hint="eastAsia"/>
          <w:color w:val="000000" w:themeColor="text1"/>
          <w:sz w:val="22"/>
          <w:szCs w:val="24"/>
        </w:rPr>
        <w:t>）</w:t>
      </w:r>
      <w:r w:rsidR="00BB5F1D" w:rsidRPr="00F8721C">
        <w:rPr>
          <w:rFonts w:ascii="ＭＳ Ｐゴシック" w:hAnsi="ＭＳ Ｐゴシック" w:hint="eastAsia"/>
          <w:color w:val="000000" w:themeColor="text1"/>
          <w:sz w:val="22"/>
          <w:szCs w:val="24"/>
        </w:rPr>
        <w:t>解体・改修工事における石綿ばく露防止対策等</w:t>
      </w:r>
      <w:bookmarkEnd w:id="103"/>
    </w:p>
    <w:p w14:paraId="3D51E44D"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石綿が用いられている建築物の解体工事が増加する中、石綿による労働者の健康障害を防止するため、石綿障害予防規則（平成</w:t>
      </w:r>
      <w:r w:rsidRPr="0026722E">
        <w:rPr>
          <w:rFonts w:ascii="ＭＳ Ｐ明朝" w:eastAsia="ＭＳ Ｐ明朝" w:hAnsi="ＭＳ Ｐ明朝"/>
          <w:color w:val="000000" w:themeColor="text1"/>
          <w:sz w:val="22"/>
          <w:szCs w:val="24"/>
        </w:rPr>
        <w:t>17</w:t>
      </w:r>
      <w:r w:rsidRPr="0026722E">
        <w:rPr>
          <w:rFonts w:ascii="ＭＳ Ｐ明朝" w:eastAsia="ＭＳ Ｐ明朝" w:hAnsi="ＭＳ Ｐ明朝" w:hint="eastAsia"/>
          <w:color w:val="000000" w:themeColor="text1"/>
          <w:sz w:val="22"/>
          <w:szCs w:val="24"/>
        </w:rPr>
        <w:t>年厚生労働省令第</w:t>
      </w:r>
      <w:r w:rsidRPr="0026722E">
        <w:rPr>
          <w:rFonts w:ascii="ＭＳ Ｐ明朝" w:eastAsia="ＭＳ Ｐ明朝" w:hAnsi="ＭＳ Ｐ明朝"/>
          <w:color w:val="000000" w:themeColor="text1"/>
          <w:sz w:val="22"/>
          <w:szCs w:val="24"/>
        </w:rPr>
        <w:t>21</w:t>
      </w:r>
      <w:r w:rsidRPr="0026722E">
        <w:rPr>
          <w:rFonts w:ascii="ＭＳ Ｐ明朝" w:eastAsia="ＭＳ Ｐ明朝" w:hAnsi="ＭＳ Ｐ明朝" w:hint="eastAsia"/>
          <w:color w:val="000000" w:themeColor="text1"/>
          <w:sz w:val="22"/>
          <w:szCs w:val="24"/>
        </w:rPr>
        <w:t>号）に基づく措置等の石綿ばく露防止対策の徹底等を図る必要がある。</w:t>
      </w:r>
    </w:p>
    <w:p w14:paraId="09B038F0"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石綿事前調査結果報告システム（※）、厚生労働省及び環境省制定の「建築物等の解体等に係る石綿ばく露防止及び石綿飛散漏えい防止対策徹底マニュアル」などの周知や建築物石綿含有建材調査者講習（※）の受講勧奨を行うほか、石綿使用の有無に関する事前調査の実施、事前調査結果に基づく作業の実施と記録の作成等の石綿障害予防規則に基づく措置を実施するよう大阪府とも連携して周知・指導を行う。また、同規則に基づく適正な措置の実施状況等を点検するため、建築物の解体・改修工事への立入調査を行う。さらに、建設業者に解体工事を施工させるにあたり、費用や工期等の面で配慮するよう、発注者に対して周知・啓発を図る。</w:t>
      </w:r>
    </w:p>
    <w:p w14:paraId="4885164B" w14:textId="77777777"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建設業労働災害防止協会大阪府支部は</w:t>
      </w:r>
      <w:r w:rsidRPr="0026722E">
        <w:rPr>
          <w:rFonts w:ascii="ＭＳ Ｐ明朝" w:eastAsia="ＭＳ Ｐ明朝" w:hAnsi="ＭＳ Ｐ明朝" w:hint="eastAsia"/>
          <w:color w:val="000000" w:themeColor="text1"/>
          <w:kern w:val="0"/>
          <w:sz w:val="22"/>
          <w:szCs w:val="24"/>
        </w:rPr>
        <w:t>、石綿ばく露防止のための技能等を有する者を育成するため</w:t>
      </w:r>
      <w:r w:rsidRPr="0026722E">
        <w:rPr>
          <w:rFonts w:ascii="ＭＳ Ｐ明朝" w:eastAsia="ＭＳ Ｐ明朝" w:hAnsi="ＭＳ Ｐ明朝" w:hint="eastAsia"/>
          <w:color w:val="000000" w:themeColor="text1"/>
          <w:sz w:val="22"/>
          <w:szCs w:val="24"/>
        </w:rPr>
        <w:t>、建築物石綿含有建材調査者講習及び石綿作業主任者技能講習を実施する。</w:t>
      </w:r>
    </w:p>
    <w:p w14:paraId="34B5238C" w14:textId="556999F1" w:rsidR="00BB5F1D" w:rsidRPr="0026722E" w:rsidRDefault="00BB5F1D" w:rsidP="00BB5F1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大阪府は、大気汚染防止法（昭和</w:t>
      </w:r>
      <w:r w:rsidRPr="0026722E">
        <w:rPr>
          <w:rFonts w:ascii="ＭＳ Ｐ明朝" w:eastAsia="ＭＳ Ｐ明朝" w:hAnsi="ＭＳ Ｐ明朝"/>
          <w:color w:val="000000" w:themeColor="text1"/>
          <w:sz w:val="22"/>
          <w:szCs w:val="24"/>
        </w:rPr>
        <w:t>43年法律第97号）</w:t>
      </w:r>
      <w:r w:rsidRPr="0026722E">
        <w:rPr>
          <w:rFonts w:ascii="ＭＳ Ｐ明朝" w:eastAsia="ＭＳ Ｐ明朝" w:hAnsi="ＭＳ Ｐ明朝" w:hint="eastAsia"/>
          <w:color w:val="000000" w:themeColor="text1"/>
          <w:sz w:val="22"/>
          <w:szCs w:val="24"/>
        </w:rPr>
        <w:t>及び大阪府生活環境の保全等に関する条例（平成</w:t>
      </w:r>
      <w:r w:rsidR="00F8721C">
        <w:rPr>
          <w:rFonts w:ascii="ＭＳ Ｐ明朝" w:eastAsia="ＭＳ Ｐ明朝" w:hAnsi="ＭＳ Ｐ明朝" w:hint="eastAsia"/>
          <w:color w:val="000000" w:themeColor="text1"/>
          <w:sz w:val="22"/>
          <w:szCs w:val="24"/>
        </w:rPr>
        <w:t>６</w:t>
      </w:r>
      <w:r w:rsidRPr="0026722E">
        <w:rPr>
          <w:rFonts w:ascii="ＭＳ Ｐ明朝" w:eastAsia="ＭＳ Ｐ明朝" w:hAnsi="ＭＳ Ｐ明朝"/>
          <w:color w:val="000000" w:themeColor="text1"/>
          <w:sz w:val="22"/>
          <w:szCs w:val="24"/>
        </w:rPr>
        <w:t>年</w:t>
      </w:r>
      <w:r w:rsidRPr="0026722E">
        <w:rPr>
          <w:rFonts w:ascii="ＭＳ Ｐ明朝" w:eastAsia="ＭＳ Ｐ明朝" w:hAnsi="ＭＳ Ｐ明朝" w:hint="eastAsia"/>
          <w:color w:val="000000" w:themeColor="text1"/>
          <w:sz w:val="22"/>
          <w:szCs w:val="24"/>
        </w:rPr>
        <w:t>大阪府</w:t>
      </w:r>
      <w:r w:rsidRPr="0026722E">
        <w:rPr>
          <w:rFonts w:ascii="ＭＳ Ｐ明朝" w:eastAsia="ＭＳ Ｐ明朝" w:hAnsi="ＭＳ Ｐ明朝"/>
          <w:color w:val="000000" w:themeColor="text1"/>
          <w:sz w:val="22"/>
          <w:szCs w:val="24"/>
        </w:rPr>
        <w:t>条例第</w:t>
      </w:r>
      <w:r w:rsidRPr="0026722E">
        <w:rPr>
          <w:rFonts w:ascii="ＭＳ Ｐ明朝" w:eastAsia="ＭＳ Ｐ明朝" w:hAnsi="ＭＳ Ｐ明朝" w:hint="eastAsia"/>
          <w:color w:val="000000" w:themeColor="text1"/>
          <w:sz w:val="22"/>
          <w:szCs w:val="24"/>
        </w:rPr>
        <w:t>６</w:t>
      </w:r>
      <w:r w:rsidRPr="0026722E">
        <w:rPr>
          <w:rFonts w:ascii="ＭＳ Ｐ明朝" w:eastAsia="ＭＳ Ｐ明朝" w:hAnsi="ＭＳ Ｐ明朝"/>
          <w:color w:val="000000" w:themeColor="text1"/>
          <w:sz w:val="22"/>
          <w:szCs w:val="24"/>
        </w:rPr>
        <w:t>号</w:t>
      </w:r>
      <w:r w:rsidRPr="0026722E">
        <w:rPr>
          <w:rFonts w:ascii="ＭＳ Ｐ明朝" w:eastAsia="ＭＳ Ｐ明朝" w:hAnsi="ＭＳ Ｐ明朝" w:hint="eastAsia"/>
          <w:color w:val="000000" w:themeColor="text1"/>
          <w:sz w:val="22"/>
          <w:szCs w:val="24"/>
        </w:rPr>
        <w:t>）に基づく適正な石綿飛散防止措置の実施状況等を点検するため、建築物等の解体現場等に立入調査を行う。</w:t>
      </w:r>
    </w:p>
    <w:p w14:paraId="242185B5" w14:textId="77777777" w:rsidR="00BB5F1D" w:rsidRPr="0026722E" w:rsidRDefault="00BB5F1D" w:rsidP="00BB5F1D">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また、大阪府及び建設業者団体等は、研修会等において、解体・改修工事における石綿ばく露防止に資する情報を周知する。</w:t>
      </w:r>
    </w:p>
    <w:p w14:paraId="35132E0C" w14:textId="592AA9A5" w:rsidR="00BB5F1D" w:rsidRPr="00BB5F1D" w:rsidRDefault="00BB5F1D" w:rsidP="00BB5F1D">
      <w:pPr>
        <w:ind w:leftChars="100" w:left="210" w:firstLineChars="100" w:firstLine="220"/>
        <w:rPr>
          <w:rFonts w:ascii="ＭＳ Ｐ明朝" w:eastAsia="ＭＳ Ｐ明朝" w:hAnsi="ＭＳ Ｐ明朝"/>
          <w:color w:val="0070C0"/>
          <w:u w:val="single"/>
        </w:rPr>
      </w:pPr>
      <w:r w:rsidRPr="0026722E">
        <w:rPr>
          <w:rFonts w:ascii="ＭＳ Ｐ明朝" w:eastAsia="ＭＳ Ｐ明朝" w:hAnsi="ＭＳ Ｐ明朝" w:hint="eastAsia"/>
          <w:color w:val="000000" w:themeColor="text1"/>
          <w:sz w:val="22"/>
          <w:szCs w:val="24"/>
        </w:rPr>
        <w:lastRenderedPageBreak/>
        <w:t>建設工事従事者の石綿ばく露を防止するため、建設業者は、石綿障害予防規則及び「建築物等の解体等に係る石綿ばく露防止及び石綿飛散漏えい防止対策徹底マニュアル」等に基づき適正に解体・改修工事を施工し、発注者は、同規則に基づく配慮等を行う。</w:t>
      </w:r>
    </w:p>
    <w:p w14:paraId="1D0489B4" w14:textId="77B52E09" w:rsidR="009D434E" w:rsidRDefault="009D434E" w:rsidP="00876A82">
      <w:pPr>
        <w:rPr>
          <w:rFonts w:ascii="ＭＳ Ｐ明朝" w:eastAsia="ＭＳ Ｐ明朝" w:hAnsi="ＭＳ Ｐ明朝"/>
          <w:color w:val="4BACC6" w:themeColor="accent5"/>
          <w:u w:val="single"/>
        </w:rPr>
      </w:pPr>
      <w:r w:rsidRPr="00397A15">
        <w:rPr>
          <w:rFonts w:ascii="ＭＳ Ｐ明朝" w:eastAsia="ＭＳ Ｐ明朝" w:hAnsi="ＭＳ Ｐ明朝" w:cs="Times New Roman" w:hint="eastAsia"/>
          <w:noProof/>
        </w:rPr>
        <mc:AlternateContent>
          <mc:Choice Requires="wps">
            <w:drawing>
              <wp:anchor distT="0" distB="0" distL="114300" distR="114300" simplePos="0" relativeHeight="251917824" behindDoc="0" locked="0" layoutInCell="1" allowOverlap="1" wp14:anchorId="62F75608" wp14:editId="1CB6168F">
                <wp:simplePos x="0" y="0"/>
                <wp:positionH relativeFrom="margin">
                  <wp:posOffset>0</wp:posOffset>
                </wp:positionH>
                <wp:positionV relativeFrom="paragraph">
                  <wp:posOffset>217805</wp:posOffset>
                </wp:positionV>
                <wp:extent cx="5547360" cy="2613660"/>
                <wp:effectExtent l="0" t="0" r="15240" b="15240"/>
                <wp:wrapTopAndBottom/>
                <wp:docPr id="134" name="角丸四角形 134"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547360" cy="2613660"/>
                        </a:xfrm>
                        <a:prstGeom prst="roundRect">
                          <a:avLst>
                            <a:gd name="adj" fmla="val 3771"/>
                          </a:avLst>
                        </a:prstGeom>
                        <a:noFill/>
                        <a:ln w="3175" cap="flat" cmpd="sng" algn="ctr">
                          <a:solidFill>
                            <a:sysClr val="windowText" lastClr="000000"/>
                          </a:solidFill>
                          <a:prstDash val="sysDot"/>
                        </a:ln>
                        <a:effectLst/>
                      </wps:spPr>
                      <wps:txbx>
                        <w:txbxContent>
                          <w:p w14:paraId="788146EA" w14:textId="77777777" w:rsidR="00BB5F1D" w:rsidRPr="00CF5B5C" w:rsidRDefault="00BB5F1D" w:rsidP="00BB5F1D">
                            <w:pPr>
                              <w:snapToGrid w:val="0"/>
                              <w:spacing w:line="240" w:lineRule="exact"/>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CF5B5C">
                              <w:rPr>
                                <w:rFonts w:ascii="ＭＳ Ｐゴシック" w:eastAsia="ＭＳ Ｐゴシック" w:hAnsi="ＭＳ Ｐゴシック"/>
                                <w:szCs w:val="21"/>
                              </w:rPr>
                              <w:t>※）</w:t>
                            </w:r>
                            <w:r w:rsidRPr="00CF5B5C">
                              <w:rPr>
                                <w:rFonts w:ascii="ＭＳ Ｐゴシック" w:eastAsia="ＭＳ Ｐゴシック" w:hAnsi="ＭＳ Ｐゴシック" w:hint="eastAsia"/>
                                <w:szCs w:val="21"/>
                              </w:rPr>
                              <w:t>石綿事前調査結果報告システム</w:t>
                            </w:r>
                          </w:p>
                          <w:p w14:paraId="128A7B18"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18"/>
                                <w:szCs w:val="18"/>
                              </w:rPr>
                            </w:pPr>
                            <w:r w:rsidRPr="008232E0">
                              <w:rPr>
                                <w:rFonts w:ascii="ＭＳ Ｐ明朝" w:eastAsia="ＭＳ Ｐ明朝" w:hAnsi="ＭＳ Ｐ明朝" w:hint="eastAsia"/>
                                <w:sz w:val="20"/>
                                <w:szCs w:val="20"/>
                              </w:rPr>
                              <w:t>石綿障害予防規則及び大気汚染防止法に基づく石綿含有の有無の事前調査結果の報告手続（申請）をオンラインで行うことが</w:t>
                            </w:r>
                            <w:r w:rsidRPr="008232E0">
                              <w:rPr>
                                <w:rFonts w:ascii="ＭＳ Ｐ明朝" w:eastAsia="ＭＳ Ｐ明朝" w:hAnsi="ＭＳ Ｐ明朝"/>
                                <w:sz w:val="20"/>
                                <w:szCs w:val="20"/>
                              </w:rPr>
                              <w:t>できる</w:t>
                            </w:r>
                            <w:r w:rsidRPr="008232E0">
                              <w:rPr>
                                <w:rFonts w:ascii="ＭＳ Ｐ明朝" w:eastAsia="ＭＳ Ｐ明朝" w:hAnsi="ＭＳ Ｐ明朝" w:hint="eastAsia"/>
                                <w:sz w:val="20"/>
                                <w:szCs w:val="20"/>
                              </w:rPr>
                              <w:t>システム</w:t>
                            </w:r>
                            <w:r w:rsidRPr="008232E0">
                              <w:rPr>
                                <w:rFonts w:ascii="ＭＳ Ｐ明朝" w:eastAsia="ＭＳ Ｐ明朝" w:hAnsi="ＭＳ Ｐ明朝" w:hint="eastAsia"/>
                                <w:sz w:val="18"/>
                                <w:szCs w:val="18"/>
                              </w:rPr>
                              <w:t>（</w:t>
                            </w:r>
                            <w:hyperlink r:id="rId58" w:history="1">
                              <w:r w:rsidRPr="008232E0">
                                <w:rPr>
                                  <w:rStyle w:val="af3"/>
                                  <w:rFonts w:ascii="ＭＳ Ｐ明朝" w:eastAsia="ＭＳ Ｐ明朝" w:hAnsi="ＭＳ Ｐ明朝"/>
                                  <w:sz w:val="18"/>
                                  <w:szCs w:val="18"/>
                                </w:rPr>
                                <w:t>https://www.ishiwata-houkoku.mhlw.go.jp/shinsei/</w:t>
                              </w:r>
                            </w:hyperlink>
                            <w:r w:rsidRPr="008232E0">
                              <w:rPr>
                                <w:rFonts w:ascii="ＭＳ Ｐ明朝" w:eastAsia="ＭＳ Ｐ明朝" w:hAnsi="ＭＳ Ｐ明朝" w:hint="eastAsia"/>
                                <w:sz w:val="18"/>
                                <w:szCs w:val="18"/>
                              </w:rPr>
                              <w:t>）</w:t>
                            </w:r>
                          </w:p>
                          <w:p w14:paraId="65A0F366" w14:textId="77777777" w:rsidR="00BB5F1D" w:rsidRPr="008232E0" w:rsidRDefault="00BB5F1D" w:rsidP="00BB5F1D">
                            <w:pPr>
                              <w:snapToGrid w:val="0"/>
                              <w:spacing w:line="240" w:lineRule="exact"/>
                              <w:jc w:val="left"/>
                              <w:rPr>
                                <w:rFonts w:ascii="ＭＳ Ｐ明朝" w:eastAsia="ＭＳ Ｐ明朝" w:hAnsi="ＭＳ Ｐ明朝"/>
                                <w:sz w:val="18"/>
                                <w:szCs w:val="18"/>
                              </w:rPr>
                            </w:pPr>
                          </w:p>
                          <w:p w14:paraId="6AA68C49" w14:textId="77777777" w:rsidR="00BB5F1D" w:rsidRPr="004B05D4" w:rsidRDefault="00BB5F1D" w:rsidP="00BB5F1D">
                            <w:pPr>
                              <w:snapToGrid w:val="0"/>
                              <w:spacing w:line="240" w:lineRule="exact"/>
                              <w:jc w:val="left"/>
                              <w:rPr>
                                <w:rFonts w:ascii="ＭＳ Ｐゴシック" w:eastAsia="ＭＳ Ｐゴシック" w:hAnsi="ＭＳ Ｐゴシック"/>
                                <w:sz w:val="20"/>
                                <w:szCs w:val="20"/>
                              </w:rPr>
                            </w:pPr>
                            <w:r w:rsidRPr="004B05D4">
                              <w:rPr>
                                <w:rFonts w:ascii="ＭＳ Ｐゴシック" w:eastAsia="ＭＳ Ｐゴシック" w:hAnsi="ＭＳ Ｐゴシック" w:hint="eastAsia"/>
                                <w:sz w:val="20"/>
                                <w:szCs w:val="20"/>
                              </w:rPr>
                              <w:t>（</w:t>
                            </w:r>
                            <w:r w:rsidRPr="004B05D4">
                              <w:rPr>
                                <w:rFonts w:ascii="ＭＳ Ｐゴシック" w:eastAsia="ＭＳ Ｐゴシック" w:hAnsi="ＭＳ Ｐゴシック"/>
                                <w:sz w:val="20"/>
                                <w:szCs w:val="20"/>
                              </w:rPr>
                              <w:t>※）</w:t>
                            </w:r>
                            <w:r w:rsidRPr="004B05D4">
                              <w:rPr>
                                <w:rFonts w:ascii="ＭＳ Ｐゴシック" w:eastAsia="ＭＳ Ｐゴシック" w:hAnsi="ＭＳ Ｐゴシック" w:hint="eastAsia"/>
                                <w:sz w:val="20"/>
                                <w:szCs w:val="20"/>
                              </w:rPr>
                              <w:t>建築物石綿含有建材調査者講習</w:t>
                            </w:r>
                          </w:p>
                          <w:p w14:paraId="1260AC81" w14:textId="66F7DB21"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年10月</w:t>
                            </w:r>
                            <w:r w:rsidR="00F8721C">
                              <w:rPr>
                                <w:rFonts w:ascii="ＭＳ Ｐ明朝" w:eastAsia="ＭＳ Ｐ明朝" w:hAnsi="ＭＳ Ｐ明朝" w:hint="eastAsia"/>
                                <w:sz w:val="20"/>
                                <w:szCs w:val="20"/>
                              </w:rPr>
                              <w:t>１</w:t>
                            </w:r>
                            <w:r w:rsidRPr="008232E0">
                              <w:rPr>
                                <w:rFonts w:ascii="ＭＳ Ｐ明朝" w:eastAsia="ＭＳ Ｐ明朝" w:hAnsi="ＭＳ Ｐ明朝"/>
                                <w:sz w:val="20"/>
                                <w:szCs w:val="20"/>
                              </w:rPr>
                              <w:t>日着工の工事から、建築物の解体等の作業を行うときは、「建築物石綿含有建材調査者」又は令和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w:t>
                            </w:r>
                            <w:r w:rsidR="00F8721C">
                              <w:rPr>
                                <w:rFonts w:ascii="ＭＳ Ｐ明朝" w:eastAsia="ＭＳ Ｐ明朝" w:hAnsi="ＭＳ Ｐ明朝" w:hint="eastAsia"/>
                                <w:sz w:val="20"/>
                                <w:szCs w:val="20"/>
                              </w:rPr>
                              <w:t>９</w:t>
                            </w:r>
                            <w:r w:rsidRPr="008232E0">
                              <w:rPr>
                                <w:rFonts w:ascii="ＭＳ Ｐ明朝" w:eastAsia="ＭＳ Ｐ明朝" w:hAnsi="ＭＳ Ｐ明朝"/>
                                <w:sz w:val="20"/>
                                <w:szCs w:val="20"/>
                              </w:rPr>
                              <w:t>月30日までに日本アスベスト調査診断協会に登録された者による事前調査を行う必要があ</w:t>
                            </w:r>
                            <w:r w:rsidRPr="008232E0">
                              <w:rPr>
                                <w:rFonts w:ascii="ＭＳ Ｐ明朝" w:eastAsia="ＭＳ Ｐ明朝" w:hAnsi="ＭＳ Ｐ明朝" w:hint="eastAsia"/>
                                <w:sz w:val="20"/>
                                <w:szCs w:val="20"/>
                              </w:rPr>
                              <w:t>るが、建築物石綿含有建材調査者の資格を取得するには、建築物石綿含有建材調査者講習を受講し、修了する必要がある。その講習</w:t>
                            </w:r>
                            <w:r w:rsidRPr="008232E0">
                              <w:rPr>
                                <w:rFonts w:ascii="ＭＳ Ｐ明朝" w:eastAsia="ＭＳ Ｐ明朝" w:hAnsi="ＭＳ Ｐ明朝"/>
                                <w:sz w:val="20"/>
                                <w:szCs w:val="20"/>
                              </w:rPr>
                              <w:t>を実施する登録</w:t>
                            </w:r>
                            <w:r w:rsidRPr="008232E0">
                              <w:rPr>
                                <w:rFonts w:ascii="ＭＳ Ｐ明朝" w:eastAsia="ＭＳ Ｐ明朝" w:hAnsi="ＭＳ Ｐ明朝" w:hint="eastAsia"/>
                                <w:sz w:val="20"/>
                                <w:szCs w:val="20"/>
                              </w:rPr>
                              <w:t>講習機関</w:t>
                            </w:r>
                            <w:r w:rsidRPr="008232E0">
                              <w:rPr>
                                <w:rFonts w:ascii="ＭＳ Ｐ明朝" w:eastAsia="ＭＳ Ｐ明朝" w:hAnsi="ＭＳ Ｐ明朝"/>
                                <w:sz w:val="20"/>
                                <w:szCs w:val="20"/>
                              </w:rPr>
                              <w:t>（大阪）は、次のとおり。</w:t>
                            </w:r>
                          </w:p>
                          <w:p w14:paraId="21C69E7E"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建設業労働災害防止協会</w:t>
                            </w:r>
                            <w:r w:rsidRPr="008232E0">
                              <w:rPr>
                                <w:rFonts w:ascii="ＭＳ Ｐ明朝" w:eastAsia="ＭＳ Ｐ明朝" w:hAnsi="ＭＳ Ｐ明朝"/>
                                <w:sz w:val="20"/>
                                <w:szCs w:val="20"/>
                              </w:rPr>
                              <w:t xml:space="preserve"> 大阪府支部</w:t>
                            </w:r>
                          </w:p>
                          <w:p w14:paraId="5BBB0224"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大阪安全衛生教育センター</w:t>
                            </w:r>
                          </w:p>
                          <w:p w14:paraId="304E0C06"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近畿安全衛生サービスセンター</w:t>
                            </w:r>
                          </w:p>
                          <w:p w14:paraId="3D302011"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公益社団法人</w:t>
                            </w:r>
                            <w:r w:rsidRPr="008232E0">
                              <w:rPr>
                                <w:rFonts w:ascii="ＭＳ Ｐ明朝" w:eastAsia="ＭＳ Ｐ明朝" w:hAnsi="ＭＳ Ｐ明朝"/>
                                <w:sz w:val="20"/>
                                <w:szCs w:val="20"/>
                              </w:rPr>
                              <w:t xml:space="preserve"> 大阪労働基準連合会</w:t>
                            </w:r>
                          </w:p>
                          <w:p w14:paraId="7A4AF680"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パナソニック健康保険組合</w:t>
                            </w:r>
                            <w:r w:rsidRPr="008232E0">
                              <w:rPr>
                                <w:rFonts w:ascii="ＭＳ Ｐ明朝" w:eastAsia="ＭＳ Ｐ明朝" w:hAnsi="ＭＳ Ｐ明朝"/>
                                <w:sz w:val="20"/>
                                <w:szCs w:val="20"/>
                              </w:rPr>
                              <w:t xml:space="preserve"> 産業衛生科学センター</w:t>
                            </w:r>
                          </w:p>
                          <w:p w14:paraId="28DF93E6" w14:textId="77777777" w:rsidR="00BB5F1D" w:rsidRPr="008232E0" w:rsidRDefault="00BB5F1D" w:rsidP="00BB5F1D">
                            <w:pPr>
                              <w:snapToGrid w:val="0"/>
                              <w:spacing w:line="240" w:lineRule="exact"/>
                              <w:ind w:firstLineChars="200" w:firstLine="4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出典</w:t>
                            </w:r>
                            <w:r w:rsidRPr="008232E0">
                              <w:rPr>
                                <w:rFonts w:ascii="ＭＳ Ｐ明朝" w:eastAsia="ＭＳ Ｐ明朝" w:hAnsi="ＭＳ Ｐ明朝"/>
                                <w:sz w:val="20"/>
                                <w:szCs w:val="20"/>
                              </w:rPr>
                              <w:t xml:space="preserve">：厚生労働省　</w:t>
                            </w:r>
                            <w:r w:rsidRPr="008232E0">
                              <w:rPr>
                                <w:rFonts w:ascii="ＭＳ Ｐ明朝" w:eastAsia="ＭＳ Ｐ明朝" w:hAnsi="ＭＳ Ｐ明朝" w:hint="eastAsia"/>
                                <w:sz w:val="20"/>
                                <w:szCs w:val="20"/>
                              </w:rPr>
                              <w:t>石綿総合情報ポータルサイト（</w:t>
                            </w:r>
                            <w:hyperlink r:id="rId59" w:history="1">
                              <w:r w:rsidRPr="008232E0">
                                <w:rPr>
                                  <w:rStyle w:val="af3"/>
                                  <w:rFonts w:ascii="ＭＳ Ｐ明朝" w:eastAsia="ＭＳ Ｐ明朝" w:hAnsi="ＭＳ Ｐ明朝"/>
                                  <w:sz w:val="20"/>
                                  <w:szCs w:val="20"/>
                                </w:rPr>
                                <w:t>https://www.ishiwata.mhlw.go.jp/</w:t>
                              </w:r>
                            </w:hyperlink>
                            <w:r w:rsidRPr="008232E0">
                              <w:rPr>
                                <w:rFonts w:ascii="ＭＳ Ｐ明朝" w:eastAsia="ＭＳ Ｐ明朝" w:hAnsi="ＭＳ Ｐ明朝"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75608" id="角丸四角形 134" o:spid="_x0000_s1103"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0;margin-top:17.15pt;width:436.8pt;height:205.8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" filled="f" strokecolor="windowText" strokeweight=".25pt">
                <v:stroke dashstyle="1 1"/>
                <v:textbox>
                  <w:txbxContent>
                    <w:p w14:paraId="788146EA" w14:textId="77777777" w:rsidR="00BB5F1D" w:rsidRPr="00CF5B5C" w:rsidRDefault="00BB5F1D" w:rsidP="00BB5F1D">
                      <w:pPr>
                        <w:snapToGrid w:val="0"/>
                        <w:spacing w:line="240" w:lineRule="exact"/>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CF5B5C">
                        <w:rPr>
                          <w:rFonts w:ascii="ＭＳ Ｐゴシック" w:eastAsia="ＭＳ Ｐゴシック" w:hAnsi="ＭＳ Ｐゴシック"/>
                          <w:szCs w:val="21"/>
                        </w:rPr>
                        <w:t>※）</w:t>
                      </w:r>
                      <w:r w:rsidRPr="00CF5B5C">
                        <w:rPr>
                          <w:rFonts w:ascii="ＭＳ Ｐゴシック" w:eastAsia="ＭＳ Ｐゴシック" w:hAnsi="ＭＳ Ｐゴシック" w:hint="eastAsia"/>
                          <w:szCs w:val="21"/>
                        </w:rPr>
                        <w:t>石綿事前調査結果報告システム</w:t>
                      </w:r>
                    </w:p>
                    <w:p w14:paraId="128A7B18"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18"/>
                          <w:szCs w:val="18"/>
                        </w:rPr>
                      </w:pPr>
                      <w:r w:rsidRPr="008232E0">
                        <w:rPr>
                          <w:rFonts w:ascii="ＭＳ Ｐ明朝" w:eastAsia="ＭＳ Ｐ明朝" w:hAnsi="ＭＳ Ｐ明朝" w:hint="eastAsia"/>
                          <w:sz w:val="20"/>
                          <w:szCs w:val="20"/>
                        </w:rPr>
                        <w:t>石綿障害予防規則及び大気汚染防止法に基づく石綿含有の有無の事前調査結果の報告手続（申請）をオンラインで行うことが</w:t>
                      </w:r>
                      <w:r w:rsidRPr="008232E0">
                        <w:rPr>
                          <w:rFonts w:ascii="ＭＳ Ｐ明朝" w:eastAsia="ＭＳ Ｐ明朝" w:hAnsi="ＭＳ Ｐ明朝"/>
                          <w:sz w:val="20"/>
                          <w:szCs w:val="20"/>
                        </w:rPr>
                        <w:t>できる</w:t>
                      </w:r>
                      <w:r w:rsidRPr="008232E0">
                        <w:rPr>
                          <w:rFonts w:ascii="ＭＳ Ｐ明朝" w:eastAsia="ＭＳ Ｐ明朝" w:hAnsi="ＭＳ Ｐ明朝" w:hint="eastAsia"/>
                          <w:sz w:val="20"/>
                          <w:szCs w:val="20"/>
                        </w:rPr>
                        <w:t>システム</w:t>
                      </w:r>
                      <w:r w:rsidRPr="008232E0">
                        <w:rPr>
                          <w:rFonts w:ascii="ＭＳ Ｐ明朝" w:eastAsia="ＭＳ Ｐ明朝" w:hAnsi="ＭＳ Ｐ明朝" w:hint="eastAsia"/>
                          <w:sz w:val="18"/>
                          <w:szCs w:val="18"/>
                        </w:rPr>
                        <w:t>（</w:t>
                      </w:r>
                      <w:hyperlink r:id="rId60" w:history="1">
                        <w:r w:rsidRPr="008232E0">
                          <w:rPr>
                            <w:rStyle w:val="af3"/>
                            <w:rFonts w:ascii="ＭＳ Ｐ明朝" w:eastAsia="ＭＳ Ｐ明朝" w:hAnsi="ＭＳ Ｐ明朝"/>
                            <w:sz w:val="18"/>
                            <w:szCs w:val="18"/>
                          </w:rPr>
                          <w:t>https://www.ishiwata-houkoku.mhlw.go.jp/shinsei/</w:t>
                        </w:r>
                      </w:hyperlink>
                      <w:r w:rsidRPr="008232E0">
                        <w:rPr>
                          <w:rFonts w:ascii="ＭＳ Ｐ明朝" w:eastAsia="ＭＳ Ｐ明朝" w:hAnsi="ＭＳ Ｐ明朝" w:hint="eastAsia"/>
                          <w:sz w:val="18"/>
                          <w:szCs w:val="18"/>
                        </w:rPr>
                        <w:t>）</w:t>
                      </w:r>
                    </w:p>
                    <w:p w14:paraId="65A0F366" w14:textId="77777777" w:rsidR="00BB5F1D" w:rsidRPr="008232E0" w:rsidRDefault="00BB5F1D" w:rsidP="00BB5F1D">
                      <w:pPr>
                        <w:snapToGrid w:val="0"/>
                        <w:spacing w:line="240" w:lineRule="exact"/>
                        <w:jc w:val="left"/>
                        <w:rPr>
                          <w:rFonts w:ascii="ＭＳ Ｐ明朝" w:eastAsia="ＭＳ Ｐ明朝" w:hAnsi="ＭＳ Ｐ明朝"/>
                          <w:sz w:val="18"/>
                          <w:szCs w:val="18"/>
                        </w:rPr>
                      </w:pPr>
                    </w:p>
                    <w:p w14:paraId="6AA68C49" w14:textId="77777777" w:rsidR="00BB5F1D" w:rsidRPr="004B05D4" w:rsidRDefault="00BB5F1D" w:rsidP="00BB5F1D">
                      <w:pPr>
                        <w:snapToGrid w:val="0"/>
                        <w:spacing w:line="240" w:lineRule="exact"/>
                        <w:jc w:val="left"/>
                        <w:rPr>
                          <w:rFonts w:ascii="ＭＳ Ｐゴシック" w:eastAsia="ＭＳ Ｐゴシック" w:hAnsi="ＭＳ Ｐゴシック"/>
                          <w:sz w:val="20"/>
                          <w:szCs w:val="20"/>
                        </w:rPr>
                      </w:pPr>
                      <w:r w:rsidRPr="004B05D4">
                        <w:rPr>
                          <w:rFonts w:ascii="ＭＳ Ｐゴシック" w:eastAsia="ＭＳ Ｐゴシック" w:hAnsi="ＭＳ Ｐゴシック" w:hint="eastAsia"/>
                          <w:sz w:val="20"/>
                          <w:szCs w:val="20"/>
                        </w:rPr>
                        <w:t>（</w:t>
                      </w:r>
                      <w:r w:rsidRPr="004B05D4">
                        <w:rPr>
                          <w:rFonts w:ascii="ＭＳ Ｐゴシック" w:eastAsia="ＭＳ Ｐゴシック" w:hAnsi="ＭＳ Ｐゴシック"/>
                          <w:sz w:val="20"/>
                          <w:szCs w:val="20"/>
                        </w:rPr>
                        <w:t>※）</w:t>
                      </w:r>
                      <w:r w:rsidRPr="004B05D4">
                        <w:rPr>
                          <w:rFonts w:ascii="ＭＳ Ｐゴシック" w:eastAsia="ＭＳ Ｐゴシック" w:hAnsi="ＭＳ Ｐゴシック" w:hint="eastAsia"/>
                          <w:sz w:val="20"/>
                          <w:szCs w:val="20"/>
                        </w:rPr>
                        <w:t>建築物石綿含有建材調査者講習</w:t>
                      </w:r>
                    </w:p>
                    <w:p w14:paraId="1260AC81" w14:textId="66F7DB21"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年10月</w:t>
                      </w:r>
                      <w:r w:rsidR="00F8721C">
                        <w:rPr>
                          <w:rFonts w:ascii="ＭＳ Ｐ明朝" w:eastAsia="ＭＳ Ｐ明朝" w:hAnsi="ＭＳ Ｐ明朝" w:hint="eastAsia"/>
                          <w:sz w:val="20"/>
                          <w:szCs w:val="20"/>
                        </w:rPr>
                        <w:t>１</w:t>
                      </w:r>
                      <w:r w:rsidRPr="008232E0">
                        <w:rPr>
                          <w:rFonts w:ascii="ＭＳ Ｐ明朝" w:eastAsia="ＭＳ Ｐ明朝" w:hAnsi="ＭＳ Ｐ明朝"/>
                          <w:sz w:val="20"/>
                          <w:szCs w:val="20"/>
                        </w:rPr>
                        <w:t>日着工の工事から、建築物の解体等の作業を行うときは、「建築物石綿含有建材調査者」又は令和</w:t>
                      </w:r>
                      <w:r w:rsidR="00F8721C">
                        <w:rPr>
                          <w:rFonts w:ascii="ＭＳ Ｐ明朝" w:eastAsia="ＭＳ Ｐ明朝" w:hAnsi="ＭＳ Ｐ明朝" w:hint="eastAsia"/>
                          <w:sz w:val="20"/>
                          <w:szCs w:val="20"/>
                        </w:rPr>
                        <w:t>５</w:t>
                      </w:r>
                      <w:r w:rsidRPr="008232E0">
                        <w:rPr>
                          <w:rFonts w:ascii="ＭＳ Ｐ明朝" w:eastAsia="ＭＳ Ｐ明朝" w:hAnsi="ＭＳ Ｐ明朝"/>
                          <w:sz w:val="20"/>
                          <w:szCs w:val="20"/>
                        </w:rPr>
                        <w:t>年</w:t>
                      </w:r>
                      <w:r w:rsidR="00F8721C">
                        <w:rPr>
                          <w:rFonts w:ascii="ＭＳ Ｐ明朝" w:eastAsia="ＭＳ Ｐ明朝" w:hAnsi="ＭＳ Ｐ明朝" w:hint="eastAsia"/>
                          <w:sz w:val="20"/>
                          <w:szCs w:val="20"/>
                        </w:rPr>
                        <w:t>９</w:t>
                      </w:r>
                      <w:r w:rsidRPr="008232E0">
                        <w:rPr>
                          <w:rFonts w:ascii="ＭＳ Ｐ明朝" w:eastAsia="ＭＳ Ｐ明朝" w:hAnsi="ＭＳ Ｐ明朝"/>
                          <w:sz w:val="20"/>
                          <w:szCs w:val="20"/>
                        </w:rPr>
                        <w:t>月30日までに日本アスベスト調査診断協会に登録された者による事前調査を行う必要があ</w:t>
                      </w:r>
                      <w:r w:rsidRPr="008232E0">
                        <w:rPr>
                          <w:rFonts w:ascii="ＭＳ Ｐ明朝" w:eastAsia="ＭＳ Ｐ明朝" w:hAnsi="ＭＳ Ｐ明朝" w:hint="eastAsia"/>
                          <w:sz w:val="20"/>
                          <w:szCs w:val="20"/>
                        </w:rPr>
                        <w:t>るが、建築物石綿含有建材調査者の資格を取得するには、建築物石綿含有建材調査者講習を受講し、修了する必要がある。その講習</w:t>
                      </w:r>
                      <w:r w:rsidRPr="008232E0">
                        <w:rPr>
                          <w:rFonts w:ascii="ＭＳ Ｐ明朝" w:eastAsia="ＭＳ Ｐ明朝" w:hAnsi="ＭＳ Ｐ明朝"/>
                          <w:sz w:val="20"/>
                          <w:szCs w:val="20"/>
                        </w:rPr>
                        <w:t>を実施する登録</w:t>
                      </w:r>
                      <w:r w:rsidRPr="008232E0">
                        <w:rPr>
                          <w:rFonts w:ascii="ＭＳ Ｐ明朝" w:eastAsia="ＭＳ Ｐ明朝" w:hAnsi="ＭＳ Ｐ明朝" w:hint="eastAsia"/>
                          <w:sz w:val="20"/>
                          <w:szCs w:val="20"/>
                        </w:rPr>
                        <w:t>講習機関</w:t>
                      </w:r>
                      <w:r w:rsidRPr="008232E0">
                        <w:rPr>
                          <w:rFonts w:ascii="ＭＳ Ｐ明朝" w:eastAsia="ＭＳ Ｐ明朝" w:hAnsi="ＭＳ Ｐ明朝"/>
                          <w:sz w:val="20"/>
                          <w:szCs w:val="20"/>
                        </w:rPr>
                        <w:t>（大阪）は、次のとおり。</w:t>
                      </w:r>
                    </w:p>
                    <w:p w14:paraId="21C69E7E"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建設業労働災害防止協会</w:t>
                      </w:r>
                      <w:r w:rsidRPr="008232E0">
                        <w:rPr>
                          <w:rFonts w:ascii="ＭＳ Ｐ明朝" w:eastAsia="ＭＳ Ｐ明朝" w:hAnsi="ＭＳ Ｐ明朝"/>
                          <w:sz w:val="20"/>
                          <w:szCs w:val="20"/>
                        </w:rPr>
                        <w:t xml:space="preserve"> 大阪府支部</w:t>
                      </w:r>
                    </w:p>
                    <w:p w14:paraId="5BBB0224"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大阪安全衛生教育センター</w:t>
                      </w:r>
                    </w:p>
                    <w:p w14:paraId="304E0C06"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中央労働災害防止協会　近畿安全衛生サービスセンター</w:t>
                      </w:r>
                    </w:p>
                    <w:p w14:paraId="3D302011"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公益社団法人</w:t>
                      </w:r>
                      <w:r w:rsidRPr="008232E0">
                        <w:rPr>
                          <w:rFonts w:ascii="ＭＳ Ｐ明朝" w:eastAsia="ＭＳ Ｐ明朝" w:hAnsi="ＭＳ Ｐ明朝"/>
                          <w:sz w:val="20"/>
                          <w:szCs w:val="20"/>
                        </w:rPr>
                        <w:t xml:space="preserve"> 大阪労働基準連合会</w:t>
                      </w:r>
                    </w:p>
                    <w:p w14:paraId="7A4AF680" w14:textId="77777777" w:rsidR="00BB5F1D" w:rsidRPr="008232E0" w:rsidRDefault="00BB5F1D" w:rsidP="00BB5F1D">
                      <w:pPr>
                        <w:snapToGrid w:val="0"/>
                        <w:spacing w:line="240" w:lineRule="exact"/>
                        <w:ind w:firstLineChars="100" w:firstLine="2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パナソニック健康保険組合</w:t>
                      </w:r>
                      <w:r w:rsidRPr="008232E0">
                        <w:rPr>
                          <w:rFonts w:ascii="ＭＳ Ｐ明朝" w:eastAsia="ＭＳ Ｐ明朝" w:hAnsi="ＭＳ Ｐ明朝"/>
                          <w:sz w:val="20"/>
                          <w:szCs w:val="20"/>
                        </w:rPr>
                        <w:t xml:space="preserve"> 産業衛生科学センター</w:t>
                      </w:r>
                    </w:p>
                    <w:p w14:paraId="28DF93E6" w14:textId="77777777" w:rsidR="00BB5F1D" w:rsidRPr="008232E0" w:rsidRDefault="00BB5F1D" w:rsidP="00BB5F1D">
                      <w:pPr>
                        <w:snapToGrid w:val="0"/>
                        <w:spacing w:line="240" w:lineRule="exact"/>
                        <w:ind w:firstLineChars="200" w:firstLine="400"/>
                        <w:jc w:val="left"/>
                        <w:rPr>
                          <w:rFonts w:ascii="ＭＳ Ｐ明朝" w:eastAsia="ＭＳ Ｐ明朝" w:hAnsi="ＭＳ Ｐ明朝"/>
                          <w:sz w:val="20"/>
                          <w:szCs w:val="20"/>
                        </w:rPr>
                      </w:pPr>
                      <w:r w:rsidRPr="008232E0">
                        <w:rPr>
                          <w:rFonts w:ascii="ＭＳ Ｐ明朝" w:eastAsia="ＭＳ Ｐ明朝" w:hAnsi="ＭＳ Ｐ明朝" w:hint="eastAsia"/>
                          <w:sz w:val="20"/>
                          <w:szCs w:val="20"/>
                        </w:rPr>
                        <w:t>出典</w:t>
                      </w:r>
                      <w:r w:rsidRPr="008232E0">
                        <w:rPr>
                          <w:rFonts w:ascii="ＭＳ Ｐ明朝" w:eastAsia="ＭＳ Ｐ明朝" w:hAnsi="ＭＳ Ｐ明朝"/>
                          <w:sz w:val="20"/>
                          <w:szCs w:val="20"/>
                        </w:rPr>
                        <w:t xml:space="preserve">：厚生労働省　</w:t>
                      </w:r>
                      <w:r w:rsidRPr="008232E0">
                        <w:rPr>
                          <w:rFonts w:ascii="ＭＳ Ｐ明朝" w:eastAsia="ＭＳ Ｐ明朝" w:hAnsi="ＭＳ Ｐ明朝" w:hint="eastAsia"/>
                          <w:sz w:val="20"/>
                          <w:szCs w:val="20"/>
                        </w:rPr>
                        <w:t>石綿総合情報ポータルサイト（</w:t>
                      </w:r>
                      <w:hyperlink r:id="rId61" w:history="1">
                        <w:r w:rsidRPr="008232E0">
                          <w:rPr>
                            <w:rStyle w:val="af3"/>
                            <w:rFonts w:ascii="ＭＳ Ｐ明朝" w:eastAsia="ＭＳ Ｐ明朝" w:hAnsi="ＭＳ Ｐ明朝"/>
                            <w:sz w:val="20"/>
                            <w:szCs w:val="20"/>
                          </w:rPr>
                          <w:t>https://www.ishiwata.mhlw.go.jp/</w:t>
                        </w:r>
                      </w:hyperlink>
                      <w:r w:rsidRPr="008232E0">
                        <w:rPr>
                          <w:rFonts w:ascii="ＭＳ Ｐ明朝" w:eastAsia="ＭＳ Ｐ明朝" w:hAnsi="ＭＳ Ｐ明朝" w:hint="eastAsia"/>
                          <w:sz w:val="20"/>
                          <w:szCs w:val="20"/>
                        </w:rPr>
                        <w:t>）</w:t>
                      </w:r>
                    </w:p>
                  </w:txbxContent>
                </v:textbox>
                <w10:wrap type="topAndBottom" anchorx="margin"/>
              </v:roundrect>
            </w:pict>
          </mc:Fallback>
        </mc:AlternateContent>
      </w:r>
    </w:p>
    <w:p w14:paraId="3FAAEA3E" w14:textId="785533E7" w:rsidR="00BB5F1D" w:rsidRPr="00BB5F1D" w:rsidRDefault="00BB5F1D" w:rsidP="00876A82">
      <w:pPr>
        <w:rPr>
          <w:rFonts w:ascii="ＭＳ Ｐ明朝" w:eastAsia="ＭＳ Ｐ明朝" w:hAnsi="ＭＳ Ｐ明朝"/>
          <w:color w:val="4BACC6" w:themeColor="accent5"/>
          <w:u w:val="single"/>
        </w:rPr>
      </w:pPr>
    </w:p>
    <w:p w14:paraId="4A033F51" w14:textId="77777777" w:rsidR="00C8512A" w:rsidRPr="0026722E" w:rsidRDefault="00C8512A" w:rsidP="007314DC">
      <w:pPr>
        <w:pStyle w:val="3"/>
        <w:ind w:left="210" w:right="210"/>
        <w:rPr>
          <w:rFonts w:ascii="ＭＳ Ｐゴシック" w:hAnsi="ＭＳ Ｐゴシック"/>
          <w:color w:val="000000" w:themeColor="text1"/>
        </w:rPr>
      </w:pPr>
      <w:bookmarkStart w:id="104" w:name="_Toc157621561"/>
      <w:r w:rsidRPr="0026722E">
        <w:rPr>
          <w:rFonts w:ascii="ＭＳ Ｐゴシック" w:hAnsi="ＭＳ Ｐゴシック" w:hint="eastAsia"/>
          <w:color w:val="000000" w:themeColor="text1"/>
          <w:sz w:val="22"/>
          <w:szCs w:val="24"/>
        </w:rPr>
        <w:t>（３）新興・再興感染症への対応</w:t>
      </w:r>
      <w:bookmarkEnd w:id="104"/>
    </w:p>
    <w:p w14:paraId="4E66F005" w14:textId="7CB3F8B1" w:rsidR="00C8512A" w:rsidRDefault="00C8512A" w:rsidP="00F8721C">
      <w:pPr>
        <w:ind w:leftChars="100" w:left="210" w:firstLineChars="100" w:firstLine="220"/>
        <w:rPr>
          <w:rFonts w:ascii="ＭＳ Ｐ明朝" w:eastAsia="ＭＳ Ｐ明朝" w:hAnsi="ＭＳ Ｐ明朝"/>
          <w:color w:val="000000" w:themeColor="text1"/>
          <w:sz w:val="22"/>
          <w:szCs w:val="28"/>
        </w:rPr>
      </w:pPr>
      <w:r w:rsidRPr="0026722E">
        <w:rPr>
          <w:rFonts w:ascii="ＭＳ Ｐ明朝" w:eastAsia="ＭＳ Ｐ明朝" w:hAnsi="ＭＳ Ｐ明朝" w:hint="eastAsia"/>
          <w:color w:val="000000" w:themeColor="text1"/>
          <w:sz w:val="22"/>
          <w:szCs w:val="28"/>
        </w:rPr>
        <w:t>新興・再興感染症が発生・拡大した際には、</w:t>
      </w:r>
      <w:r w:rsidRPr="0026722E">
        <w:rPr>
          <w:rFonts w:ascii="ＭＳ Ｐ明朝" w:eastAsia="ＭＳ Ｐ明朝" w:hAnsi="ＭＳ Ｐ明朝" w:hint="eastAsia"/>
          <w:color w:val="000000" w:themeColor="text1"/>
          <w:kern w:val="0"/>
          <w:sz w:val="22"/>
          <w:szCs w:val="28"/>
        </w:rPr>
        <w:t>同感染症による労働災害の更なる発生を抑止するために、</w:t>
      </w:r>
      <w:r w:rsidRPr="0026722E">
        <w:rPr>
          <w:rFonts w:ascii="ＭＳ Ｐ明朝" w:eastAsia="ＭＳ Ｐ明朝" w:hAnsi="ＭＳ Ｐ明朝" w:hint="eastAsia"/>
          <w:color w:val="000000" w:themeColor="text1"/>
          <w:sz w:val="22"/>
          <w:szCs w:val="28"/>
        </w:rPr>
        <w:t>関係する政府方針等を、大阪府は建設業者団体等を通じて、建設業者団体等は建設業者に、速やかに周知し、建設業者は、その方針等に基づき、適切な対応を講じる。</w:t>
      </w:r>
    </w:p>
    <w:p w14:paraId="1F588E05" w14:textId="77777777" w:rsidR="009D434E" w:rsidRPr="0026722E" w:rsidRDefault="009D434E" w:rsidP="00F8721C">
      <w:pPr>
        <w:ind w:leftChars="100" w:left="210" w:firstLineChars="100" w:firstLine="220"/>
        <w:rPr>
          <w:color w:val="000000" w:themeColor="text1"/>
          <w:sz w:val="22"/>
        </w:rPr>
      </w:pPr>
    </w:p>
    <w:p w14:paraId="7EFA7848" w14:textId="59AFD6FD" w:rsidR="00C8512A" w:rsidRPr="0026722E" w:rsidRDefault="00C8512A" w:rsidP="007314DC">
      <w:pPr>
        <w:pStyle w:val="3"/>
        <w:ind w:left="210" w:right="210"/>
        <w:rPr>
          <w:rFonts w:ascii="ＭＳ Ｐゴシック" w:hAnsi="ＭＳ Ｐゴシック"/>
          <w:color w:val="000000" w:themeColor="text1"/>
          <w:sz w:val="22"/>
          <w:szCs w:val="24"/>
        </w:rPr>
      </w:pPr>
      <w:bookmarkStart w:id="105" w:name="_Toc157621562"/>
      <w:r w:rsidRPr="0026722E">
        <w:rPr>
          <w:rFonts w:ascii="ＭＳ Ｐゴシック" w:hAnsi="ＭＳ Ｐゴシック" w:hint="eastAsia"/>
          <w:color w:val="000000" w:themeColor="text1"/>
          <w:sz w:val="22"/>
          <w:szCs w:val="24"/>
        </w:rPr>
        <w:t>（４）メンタルヘルス対策</w:t>
      </w:r>
      <w:bookmarkEnd w:id="105"/>
    </w:p>
    <w:p w14:paraId="69E56FC5" w14:textId="77777777" w:rsidR="00C8512A" w:rsidRPr="0026722E" w:rsidRDefault="00C8512A" w:rsidP="00C8512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メンタルヘルス不調が社会問題としてクローズアップされることから、建設工事従事者のメンタルヘルス対策、心身の健康を確保するための自主的な取組を促進する必要がある。</w:t>
      </w:r>
    </w:p>
    <w:p w14:paraId="21FDBE19" w14:textId="41476316" w:rsidR="00C8512A" w:rsidRPr="0026722E" w:rsidRDefault="00C8512A" w:rsidP="00C8512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このため、大阪労働局は、ストレスチェック制度をはじめとするメンタルヘルス対策</w:t>
      </w:r>
      <w:r w:rsidRPr="0026722E">
        <w:rPr>
          <w:rFonts w:ascii="ＭＳ Ｐ明朝" w:eastAsia="ＭＳ Ｐ明朝" w:hAnsi="ＭＳ Ｐ明朝"/>
          <w:color w:val="000000" w:themeColor="text1"/>
          <w:sz w:val="22"/>
          <w:szCs w:val="24"/>
        </w:rPr>
        <w:t>等を研修会・パトロール・現場指導において啓発する</w:t>
      </w:r>
      <w:r w:rsidRPr="0026722E">
        <w:rPr>
          <w:rFonts w:ascii="ＭＳ Ｐ明朝" w:eastAsia="ＭＳ Ｐ明朝" w:hAnsi="ＭＳ Ｐ明朝" w:hint="eastAsia"/>
          <w:color w:val="000000" w:themeColor="text1"/>
          <w:sz w:val="22"/>
          <w:szCs w:val="24"/>
        </w:rPr>
        <w:t>とともに、独立行政法人労働者健康安全機構大阪産業保健総合支援センターなどの</w:t>
      </w:r>
      <w:r w:rsidRPr="0026722E">
        <w:rPr>
          <w:rFonts w:ascii="ＭＳ Ｐ明朝" w:eastAsia="ＭＳ Ｐ明朝" w:hAnsi="ＭＳ Ｐ明朝"/>
          <w:color w:val="000000" w:themeColor="text1"/>
          <w:sz w:val="22"/>
          <w:szCs w:val="24"/>
        </w:rPr>
        <w:t>建設工事従事者が活用できる健康相談窓口について、周知及び活用促進を図る。</w:t>
      </w:r>
    </w:p>
    <w:p w14:paraId="1E727D48" w14:textId="695899E8" w:rsidR="00C8512A" w:rsidRPr="0026722E" w:rsidRDefault="00C8512A" w:rsidP="00C8512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建設業労働災害防止協会大阪府支部は、建設工事の現場におけるメンタルヘルスと職場環境改善対策として「建災防方式健康</w:t>
      </w:r>
      <w:r w:rsidRPr="0026722E">
        <w:rPr>
          <w:rFonts w:ascii="ＭＳ Ｐ明朝" w:eastAsia="ＭＳ Ｐ明朝" w:hAnsi="ＭＳ Ｐ明朝"/>
          <w:color w:val="000000" w:themeColor="text1"/>
          <w:sz w:val="22"/>
          <w:szCs w:val="24"/>
        </w:rPr>
        <w:t>KYと無記名ストレスチェック」</w:t>
      </w:r>
      <w:r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color w:val="000000" w:themeColor="text1"/>
          <w:sz w:val="22"/>
          <w:szCs w:val="24"/>
        </w:rPr>
        <w:t>の普及</w:t>
      </w:r>
      <w:r w:rsidRPr="0026722E">
        <w:rPr>
          <w:rFonts w:ascii="ＭＳ Ｐ明朝" w:eastAsia="ＭＳ Ｐ明朝" w:hAnsi="ＭＳ Ｐ明朝" w:hint="eastAsia"/>
          <w:color w:val="000000" w:themeColor="text1"/>
          <w:sz w:val="22"/>
          <w:szCs w:val="24"/>
        </w:rPr>
        <w:t>を図る。</w:t>
      </w:r>
    </w:p>
    <w:p w14:paraId="071549FB" w14:textId="164E3160" w:rsidR="000A0B51" w:rsidRPr="0026722E" w:rsidRDefault="000A0B51" w:rsidP="00C8512A">
      <w:pPr>
        <w:ind w:leftChars="100" w:left="210" w:firstLineChars="100" w:firstLine="21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rPr>
        <w:t>ま</w:t>
      </w:r>
      <w:r w:rsidRPr="0026722E">
        <w:rPr>
          <w:rFonts w:ascii="ＭＳ Ｐ明朝" w:eastAsia="ＭＳ Ｐ明朝" w:hAnsi="ＭＳ Ｐ明朝" w:hint="eastAsia"/>
          <w:color w:val="000000" w:themeColor="text1"/>
          <w:sz w:val="22"/>
          <w:szCs w:val="24"/>
        </w:rPr>
        <w:t>た</w:t>
      </w:r>
      <w:r w:rsidR="00BA765E"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hint="eastAsia"/>
          <w:color w:val="000000" w:themeColor="text1"/>
          <w:sz w:val="22"/>
          <w:szCs w:val="24"/>
        </w:rPr>
        <w:t>建設業者は</w:t>
      </w:r>
      <w:r w:rsidR="00BA765E" w:rsidRPr="0026722E">
        <w:rPr>
          <w:rFonts w:ascii="ＭＳ Ｐ明朝" w:eastAsia="ＭＳ Ｐ明朝" w:hAnsi="ＭＳ Ｐ明朝" w:hint="eastAsia"/>
          <w:color w:val="000000" w:themeColor="text1"/>
          <w:sz w:val="22"/>
          <w:szCs w:val="24"/>
        </w:rPr>
        <w:t>、労働者の協力を得て、</w:t>
      </w:r>
      <w:r w:rsidR="001463C2" w:rsidRPr="0026722E">
        <w:rPr>
          <w:rFonts w:ascii="ＭＳ Ｐ明朝" w:eastAsia="ＭＳ Ｐ明朝" w:hAnsi="ＭＳ Ｐ明朝" w:hint="eastAsia"/>
          <w:color w:val="000000" w:themeColor="text1"/>
          <w:sz w:val="22"/>
          <w:szCs w:val="24"/>
        </w:rPr>
        <w:t>ストレスチェックを実施するとともに、その結果に基づく集団分析を行い、</w:t>
      </w:r>
      <w:r w:rsidR="00BA765E" w:rsidRPr="0026722E">
        <w:rPr>
          <w:rFonts w:ascii="ＭＳ Ｐ明朝" w:eastAsia="ＭＳ Ｐ明朝" w:hAnsi="ＭＳ Ｐ明朝" w:hint="eastAsia"/>
          <w:color w:val="000000" w:themeColor="text1"/>
          <w:sz w:val="22"/>
          <w:szCs w:val="24"/>
        </w:rPr>
        <w:t>その集団分析を活用した</w:t>
      </w:r>
      <w:r w:rsidR="001463C2" w:rsidRPr="0026722E">
        <w:rPr>
          <w:rFonts w:ascii="ＭＳ Ｐ明朝" w:eastAsia="ＭＳ Ｐ明朝" w:hAnsi="ＭＳ Ｐ明朝" w:hint="eastAsia"/>
          <w:color w:val="000000" w:themeColor="text1"/>
          <w:sz w:val="22"/>
          <w:szCs w:val="24"/>
        </w:rPr>
        <w:t>職場環境の改善を行うことでメンタルヘルス不調の予防を強化する。</w:t>
      </w:r>
    </w:p>
    <w:p w14:paraId="13AF0E1C" w14:textId="03121FBF" w:rsidR="00C8512A" w:rsidRPr="00C8512A" w:rsidRDefault="00C8512A" w:rsidP="00876A82">
      <w:pPr>
        <w:rPr>
          <w:color w:val="0070C0"/>
          <w:sz w:val="22"/>
          <w:u w:val="single"/>
        </w:rPr>
      </w:pPr>
      <w:r w:rsidRPr="00397A15">
        <w:rPr>
          <w:rFonts w:ascii="ＭＳ Ｐ明朝" w:eastAsia="ＭＳ Ｐ明朝" w:hAnsi="ＭＳ Ｐ明朝"/>
          <w:noProof/>
          <w:szCs w:val="21"/>
        </w:rPr>
        <w:lastRenderedPageBreak/>
        <mc:AlternateContent>
          <mc:Choice Requires="wps">
            <w:drawing>
              <wp:anchor distT="0" distB="0" distL="114300" distR="114300" simplePos="0" relativeHeight="251922944" behindDoc="0" locked="0" layoutInCell="1" allowOverlap="1" wp14:anchorId="6D3F44B0" wp14:editId="5927DE76">
                <wp:simplePos x="0" y="0"/>
                <wp:positionH relativeFrom="margin">
                  <wp:posOffset>-29845</wp:posOffset>
                </wp:positionH>
                <wp:positionV relativeFrom="paragraph">
                  <wp:posOffset>174625</wp:posOffset>
                </wp:positionV>
                <wp:extent cx="5448300" cy="3352800"/>
                <wp:effectExtent l="0" t="0" r="19050" b="19050"/>
                <wp:wrapTopAndBottom/>
                <wp:docPr id="141" name="角丸四角形 141" descr="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title="取組例と相談窓口"/>
                <wp:cNvGraphicFramePr/>
                <a:graphic xmlns:a="http://schemas.openxmlformats.org/drawingml/2006/main">
                  <a:graphicData uri="http://schemas.microsoft.com/office/word/2010/wordprocessingShape">
                    <wps:wsp>
                      <wps:cNvSpPr/>
                      <wps:spPr>
                        <a:xfrm>
                          <a:off x="0" y="0"/>
                          <a:ext cx="5448300" cy="3352800"/>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91B91B7" w14:textId="53CC9C40" w:rsidR="00C8512A" w:rsidRDefault="00C8512A" w:rsidP="00C8512A">
                            <w:pPr>
                              <w:snapToGrid w:val="0"/>
                              <w:spacing w:line="240" w:lineRule="exact"/>
                              <w:ind w:leftChars="100" w:left="210" w:firstLineChars="100" w:firstLine="210"/>
                              <w:rPr>
                                <w:noProof/>
                              </w:rPr>
                            </w:pPr>
                          </w:p>
                          <w:p w14:paraId="6B931EE3" w14:textId="7624541C" w:rsidR="00C8512A" w:rsidRDefault="00C8512A" w:rsidP="00C8512A">
                            <w:pPr>
                              <w:snapToGrid w:val="0"/>
                              <w:spacing w:line="240" w:lineRule="exact"/>
                              <w:ind w:leftChars="100" w:left="210" w:firstLineChars="100" w:firstLine="210"/>
                              <w:rPr>
                                <w:noProof/>
                              </w:rPr>
                            </w:pPr>
                          </w:p>
                          <w:p w14:paraId="6ABBAD75" w14:textId="3FD65397" w:rsidR="00C8512A" w:rsidRDefault="00C8512A" w:rsidP="00C8512A">
                            <w:pPr>
                              <w:snapToGrid w:val="0"/>
                              <w:spacing w:line="240" w:lineRule="exact"/>
                              <w:ind w:leftChars="100" w:left="210" w:firstLineChars="100" w:firstLine="210"/>
                              <w:rPr>
                                <w:noProof/>
                              </w:rPr>
                            </w:pPr>
                          </w:p>
                          <w:p w14:paraId="1C51AE0F" w14:textId="048F4600" w:rsidR="00C8512A" w:rsidRDefault="00C8512A" w:rsidP="00C8512A">
                            <w:pPr>
                              <w:snapToGrid w:val="0"/>
                              <w:spacing w:line="240" w:lineRule="exact"/>
                              <w:ind w:leftChars="100" w:left="210" w:firstLineChars="100" w:firstLine="210"/>
                              <w:rPr>
                                <w:noProof/>
                              </w:rPr>
                            </w:pPr>
                          </w:p>
                          <w:p w14:paraId="077D2B98" w14:textId="67FE2588" w:rsidR="00C8512A" w:rsidRDefault="00C8512A" w:rsidP="00C8512A">
                            <w:pPr>
                              <w:snapToGrid w:val="0"/>
                              <w:spacing w:line="240" w:lineRule="exact"/>
                              <w:ind w:leftChars="100" w:left="210" w:firstLineChars="100" w:firstLine="210"/>
                              <w:rPr>
                                <w:noProof/>
                              </w:rPr>
                            </w:pPr>
                          </w:p>
                          <w:p w14:paraId="1BF2BEE8" w14:textId="4A927E5B" w:rsidR="00C8512A" w:rsidRDefault="00C8512A" w:rsidP="00C8512A">
                            <w:pPr>
                              <w:snapToGrid w:val="0"/>
                              <w:spacing w:line="240" w:lineRule="exact"/>
                              <w:ind w:leftChars="100" w:left="210" w:firstLineChars="100" w:firstLine="210"/>
                              <w:rPr>
                                <w:noProof/>
                              </w:rPr>
                            </w:pPr>
                          </w:p>
                          <w:p w14:paraId="71064C1C" w14:textId="77777777" w:rsidR="00C8512A" w:rsidRDefault="00C8512A" w:rsidP="00C8512A">
                            <w:pPr>
                              <w:snapToGrid w:val="0"/>
                              <w:spacing w:line="240" w:lineRule="exact"/>
                              <w:ind w:leftChars="100" w:left="210" w:firstLineChars="100" w:firstLine="210"/>
                              <w:rPr>
                                <w:noProof/>
                              </w:rPr>
                            </w:pPr>
                          </w:p>
                          <w:p w14:paraId="67C06542" w14:textId="5AF98358" w:rsidR="00C8512A" w:rsidRDefault="00C8512A" w:rsidP="00C8512A">
                            <w:pPr>
                              <w:snapToGrid w:val="0"/>
                              <w:spacing w:line="240" w:lineRule="exact"/>
                              <w:ind w:leftChars="100" w:left="210" w:firstLineChars="100" w:firstLine="210"/>
                              <w:rPr>
                                <w:noProof/>
                              </w:rPr>
                            </w:pPr>
                          </w:p>
                          <w:p w14:paraId="3130B62A" w14:textId="34C93204" w:rsidR="00C8512A" w:rsidRDefault="00C8512A" w:rsidP="00C8512A">
                            <w:pPr>
                              <w:snapToGrid w:val="0"/>
                              <w:spacing w:line="240" w:lineRule="exact"/>
                              <w:ind w:leftChars="100" w:left="210" w:firstLineChars="100" w:firstLine="210"/>
                              <w:rPr>
                                <w:noProof/>
                              </w:rPr>
                            </w:pPr>
                          </w:p>
                          <w:p w14:paraId="2590853E" w14:textId="77777777" w:rsidR="00C8512A" w:rsidRDefault="00C8512A" w:rsidP="00C8512A">
                            <w:pPr>
                              <w:snapToGrid w:val="0"/>
                              <w:spacing w:line="240" w:lineRule="exact"/>
                              <w:ind w:leftChars="100" w:left="210" w:firstLineChars="100" w:firstLine="210"/>
                              <w:rPr>
                                <w:noProof/>
                              </w:rPr>
                            </w:pPr>
                          </w:p>
                          <w:p w14:paraId="51B1CE74" w14:textId="77777777" w:rsidR="00C8512A" w:rsidRDefault="00C8512A" w:rsidP="00C8512A">
                            <w:pPr>
                              <w:snapToGrid w:val="0"/>
                              <w:spacing w:line="240" w:lineRule="exact"/>
                              <w:ind w:leftChars="100" w:left="210" w:firstLineChars="100" w:firstLine="210"/>
                              <w:rPr>
                                <w:noProof/>
                              </w:rPr>
                            </w:pPr>
                          </w:p>
                          <w:p w14:paraId="2D4A2217" w14:textId="77777777" w:rsidR="00C8512A" w:rsidRDefault="00C8512A" w:rsidP="00C8512A">
                            <w:pPr>
                              <w:snapToGrid w:val="0"/>
                              <w:spacing w:line="240" w:lineRule="exact"/>
                              <w:ind w:leftChars="100" w:left="210" w:firstLineChars="100" w:firstLine="210"/>
                              <w:rPr>
                                <w:noProof/>
                              </w:rPr>
                            </w:pPr>
                          </w:p>
                          <w:p w14:paraId="100AA00E" w14:textId="77777777" w:rsidR="00C8512A" w:rsidRDefault="00C8512A" w:rsidP="00C8512A">
                            <w:pPr>
                              <w:snapToGrid w:val="0"/>
                              <w:spacing w:line="240" w:lineRule="exact"/>
                              <w:ind w:leftChars="100" w:left="210" w:firstLineChars="100" w:firstLine="210"/>
                              <w:rPr>
                                <w:noProof/>
                              </w:rPr>
                            </w:pPr>
                          </w:p>
                          <w:p w14:paraId="02AAE872" w14:textId="77777777" w:rsidR="00C8512A" w:rsidRDefault="00C8512A" w:rsidP="00C8512A">
                            <w:pPr>
                              <w:snapToGrid w:val="0"/>
                              <w:spacing w:line="240" w:lineRule="exact"/>
                              <w:ind w:leftChars="100" w:left="210" w:firstLineChars="100" w:firstLine="210"/>
                              <w:rPr>
                                <w:noProof/>
                              </w:rPr>
                            </w:pPr>
                          </w:p>
                          <w:p w14:paraId="71A40918" w14:textId="77777777" w:rsidR="00C8512A" w:rsidRDefault="00C8512A" w:rsidP="00C8512A">
                            <w:pPr>
                              <w:snapToGrid w:val="0"/>
                              <w:spacing w:line="240" w:lineRule="exact"/>
                              <w:ind w:leftChars="100" w:left="210" w:firstLineChars="100" w:firstLine="210"/>
                              <w:rPr>
                                <w:noProof/>
                              </w:rPr>
                            </w:pPr>
                          </w:p>
                          <w:p w14:paraId="3CFDD9F4" w14:textId="77777777" w:rsidR="00C8512A" w:rsidRDefault="00C8512A" w:rsidP="00C8512A">
                            <w:pPr>
                              <w:snapToGrid w:val="0"/>
                              <w:spacing w:line="240" w:lineRule="exact"/>
                              <w:ind w:leftChars="100" w:left="210" w:firstLineChars="100" w:firstLine="210"/>
                              <w:rPr>
                                <w:noProof/>
                              </w:rPr>
                            </w:pPr>
                          </w:p>
                          <w:p w14:paraId="719F3656" w14:textId="77777777" w:rsidR="00C8512A" w:rsidRDefault="00C8512A" w:rsidP="00C8512A">
                            <w:pPr>
                              <w:snapToGrid w:val="0"/>
                              <w:spacing w:line="240" w:lineRule="exact"/>
                              <w:ind w:leftChars="100" w:left="210" w:firstLineChars="100" w:firstLine="210"/>
                              <w:rPr>
                                <w:noProof/>
                              </w:rPr>
                            </w:pPr>
                          </w:p>
                          <w:p w14:paraId="03F47323" w14:textId="77777777" w:rsidR="00C8512A" w:rsidRDefault="00C8512A" w:rsidP="008B758C">
                            <w:pPr>
                              <w:snapToGrid w:val="0"/>
                              <w:spacing w:line="240" w:lineRule="exact"/>
                              <w:ind w:leftChars="100" w:left="210" w:firstLineChars="100" w:firstLine="210"/>
                              <w:rPr>
                                <w:rFonts w:ascii="ＭＳ Ｐ明朝" w:eastAsia="ＭＳ Ｐ明朝" w:hAnsi="ＭＳ Ｐ明朝"/>
                                <w:color w:val="FF0000"/>
                                <w:sz w:val="20"/>
                                <w:szCs w:val="20"/>
                                <w:u w:val="single"/>
                              </w:rPr>
                            </w:pPr>
                            <w:r>
                              <w:rPr>
                                <w:noProof/>
                              </w:rPr>
                              <w:drawing>
                                <wp:inline distT="0" distB="0" distL="0" distR="0" wp14:anchorId="021AFC1A" wp14:editId="64AEF814">
                                  <wp:extent cx="5101952" cy="2455545"/>
                                  <wp:effectExtent l="0" t="0" r="3810"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1952" cy="2455545"/>
                                          </a:xfrm>
                                          <a:prstGeom prst="rect">
                                            <a:avLst/>
                                          </a:prstGeom>
                                        </pic:spPr>
                                      </pic:pic>
                                    </a:graphicData>
                                  </a:graphic>
                                </wp:inline>
                              </w:drawing>
                            </w:r>
                          </w:p>
                          <w:p w14:paraId="53F1BCC9"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出典</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建設業労働災害防止協会ホーム</w:t>
                            </w:r>
                            <w:r w:rsidRPr="0026722E">
                              <w:rPr>
                                <w:rFonts w:ascii="ＭＳ Ｐ明朝" w:eastAsia="ＭＳ Ｐ明朝" w:hAnsi="ＭＳ Ｐ明朝"/>
                                <w:color w:val="000000" w:themeColor="text1"/>
                                <w:sz w:val="20"/>
                                <w:szCs w:val="20"/>
                              </w:rPr>
                              <w:t>ページ</w:t>
                            </w:r>
                          </w:p>
                          <w:p w14:paraId="7BE45843"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70C0"/>
                                <w:sz w:val="20"/>
                                <w:szCs w:val="20"/>
                                <w:u w:val="single"/>
                              </w:rPr>
                            </w:pPr>
                            <w:r w:rsidRPr="00D304F8">
                              <w:rPr>
                                <w:rFonts w:ascii="ＭＳ Ｐ明朝" w:eastAsia="ＭＳ Ｐ明朝" w:hAnsi="ＭＳ Ｐ明朝" w:hint="eastAsia"/>
                                <w:color w:val="0070C0"/>
                                <w:sz w:val="20"/>
                                <w:szCs w:val="20"/>
                              </w:rPr>
                              <w:t>（</w:t>
                            </w:r>
                            <w:hyperlink r:id="rId63" w:history="1">
                              <w:r w:rsidRPr="0026722E">
                                <w:rPr>
                                  <w:rStyle w:val="af3"/>
                                  <w:rFonts w:ascii="ＭＳ Ｐ明朝" w:eastAsia="ＭＳ Ｐ明朝" w:hAnsi="ＭＳ Ｐ明朝"/>
                                  <w:color w:val="0070C0"/>
                                  <w:sz w:val="20"/>
                                  <w:szCs w:val="20"/>
                                </w:rPr>
                                <w:t>https://www.kensaibou.or.jp/safe_tech/mental_health/activity.html</w:t>
                              </w:r>
                            </w:hyperlink>
                            <w:r w:rsidRPr="00D304F8">
                              <w:rPr>
                                <w:rFonts w:ascii="ＭＳ Ｐ明朝" w:eastAsia="ＭＳ Ｐ明朝" w:hAnsi="ＭＳ Ｐ明朝" w:hint="eastAsia"/>
                                <w:color w:val="0070C0"/>
                                <w:sz w:val="20"/>
                                <w:szCs w:val="20"/>
                              </w:rPr>
                              <w:t>）</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F44B0" id="角丸四角形 141" o:spid="_x0000_s1104" alt="タイトル: 取組例と相談窓口 - 説明: 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style="position:absolute;left:0;text-align:left;margin-left:-2.35pt;margin-top:13.75pt;width:429pt;height:264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" filled="f" strokecolor="black [3213]" strokeweight=".25pt">
                <v:stroke dashstyle="1 1"/>
                <v:textbox inset="0">
                  <w:txbxContent>
                    <w:p w14:paraId="191B91B7" w14:textId="53CC9C40" w:rsidR="00C8512A" w:rsidRDefault="00C8512A" w:rsidP="00C8512A">
                      <w:pPr>
                        <w:snapToGrid w:val="0"/>
                        <w:spacing w:line="240" w:lineRule="exact"/>
                        <w:ind w:leftChars="100" w:left="210" w:firstLineChars="100" w:firstLine="210"/>
                        <w:rPr>
                          <w:noProof/>
                        </w:rPr>
                      </w:pPr>
                    </w:p>
                    <w:p w14:paraId="6B931EE3" w14:textId="7624541C" w:rsidR="00C8512A" w:rsidRDefault="00C8512A" w:rsidP="00C8512A">
                      <w:pPr>
                        <w:snapToGrid w:val="0"/>
                        <w:spacing w:line="240" w:lineRule="exact"/>
                        <w:ind w:leftChars="100" w:left="210" w:firstLineChars="100" w:firstLine="210"/>
                        <w:rPr>
                          <w:noProof/>
                        </w:rPr>
                      </w:pPr>
                    </w:p>
                    <w:p w14:paraId="6ABBAD75" w14:textId="3FD65397" w:rsidR="00C8512A" w:rsidRDefault="00C8512A" w:rsidP="00C8512A">
                      <w:pPr>
                        <w:snapToGrid w:val="0"/>
                        <w:spacing w:line="240" w:lineRule="exact"/>
                        <w:ind w:leftChars="100" w:left="210" w:firstLineChars="100" w:firstLine="210"/>
                        <w:rPr>
                          <w:noProof/>
                        </w:rPr>
                      </w:pPr>
                    </w:p>
                    <w:p w14:paraId="1C51AE0F" w14:textId="048F4600" w:rsidR="00C8512A" w:rsidRDefault="00C8512A" w:rsidP="00C8512A">
                      <w:pPr>
                        <w:snapToGrid w:val="0"/>
                        <w:spacing w:line="240" w:lineRule="exact"/>
                        <w:ind w:leftChars="100" w:left="210" w:firstLineChars="100" w:firstLine="210"/>
                        <w:rPr>
                          <w:noProof/>
                        </w:rPr>
                      </w:pPr>
                    </w:p>
                    <w:p w14:paraId="077D2B98" w14:textId="67FE2588" w:rsidR="00C8512A" w:rsidRDefault="00C8512A" w:rsidP="00C8512A">
                      <w:pPr>
                        <w:snapToGrid w:val="0"/>
                        <w:spacing w:line="240" w:lineRule="exact"/>
                        <w:ind w:leftChars="100" w:left="210" w:firstLineChars="100" w:firstLine="210"/>
                        <w:rPr>
                          <w:noProof/>
                        </w:rPr>
                      </w:pPr>
                    </w:p>
                    <w:p w14:paraId="1BF2BEE8" w14:textId="4A927E5B" w:rsidR="00C8512A" w:rsidRDefault="00C8512A" w:rsidP="00C8512A">
                      <w:pPr>
                        <w:snapToGrid w:val="0"/>
                        <w:spacing w:line="240" w:lineRule="exact"/>
                        <w:ind w:leftChars="100" w:left="210" w:firstLineChars="100" w:firstLine="210"/>
                        <w:rPr>
                          <w:noProof/>
                        </w:rPr>
                      </w:pPr>
                    </w:p>
                    <w:p w14:paraId="71064C1C" w14:textId="77777777" w:rsidR="00C8512A" w:rsidRDefault="00C8512A" w:rsidP="00C8512A">
                      <w:pPr>
                        <w:snapToGrid w:val="0"/>
                        <w:spacing w:line="240" w:lineRule="exact"/>
                        <w:ind w:leftChars="100" w:left="210" w:firstLineChars="100" w:firstLine="210"/>
                        <w:rPr>
                          <w:noProof/>
                        </w:rPr>
                      </w:pPr>
                    </w:p>
                    <w:p w14:paraId="67C06542" w14:textId="5AF98358" w:rsidR="00C8512A" w:rsidRDefault="00C8512A" w:rsidP="00C8512A">
                      <w:pPr>
                        <w:snapToGrid w:val="0"/>
                        <w:spacing w:line="240" w:lineRule="exact"/>
                        <w:ind w:leftChars="100" w:left="210" w:firstLineChars="100" w:firstLine="210"/>
                        <w:rPr>
                          <w:noProof/>
                        </w:rPr>
                      </w:pPr>
                    </w:p>
                    <w:p w14:paraId="3130B62A" w14:textId="34C93204" w:rsidR="00C8512A" w:rsidRDefault="00C8512A" w:rsidP="00C8512A">
                      <w:pPr>
                        <w:snapToGrid w:val="0"/>
                        <w:spacing w:line="240" w:lineRule="exact"/>
                        <w:ind w:leftChars="100" w:left="210" w:firstLineChars="100" w:firstLine="210"/>
                        <w:rPr>
                          <w:noProof/>
                        </w:rPr>
                      </w:pPr>
                    </w:p>
                    <w:p w14:paraId="2590853E" w14:textId="77777777" w:rsidR="00C8512A" w:rsidRDefault="00C8512A" w:rsidP="00C8512A">
                      <w:pPr>
                        <w:snapToGrid w:val="0"/>
                        <w:spacing w:line="240" w:lineRule="exact"/>
                        <w:ind w:leftChars="100" w:left="210" w:firstLineChars="100" w:firstLine="210"/>
                        <w:rPr>
                          <w:noProof/>
                        </w:rPr>
                      </w:pPr>
                    </w:p>
                    <w:p w14:paraId="51B1CE74" w14:textId="77777777" w:rsidR="00C8512A" w:rsidRDefault="00C8512A" w:rsidP="00C8512A">
                      <w:pPr>
                        <w:snapToGrid w:val="0"/>
                        <w:spacing w:line="240" w:lineRule="exact"/>
                        <w:ind w:leftChars="100" w:left="210" w:firstLineChars="100" w:firstLine="210"/>
                        <w:rPr>
                          <w:noProof/>
                        </w:rPr>
                      </w:pPr>
                    </w:p>
                    <w:p w14:paraId="2D4A2217" w14:textId="77777777" w:rsidR="00C8512A" w:rsidRDefault="00C8512A" w:rsidP="00C8512A">
                      <w:pPr>
                        <w:snapToGrid w:val="0"/>
                        <w:spacing w:line="240" w:lineRule="exact"/>
                        <w:ind w:leftChars="100" w:left="210" w:firstLineChars="100" w:firstLine="210"/>
                        <w:rPr>
                          <w:noProof/>
                        </w:rPr>
                      </w:pPr>
                    </w:p>
                    <w:p w14:paraId="100AA00E" w14:textId="77777777" w:rsidR="00C8512A" w:rsidRDefault="00C8512A" w:rsidP="00C8512A">
                      <w:pPr>
                        <w:snapToGrid w:val="0"/>
                        <w:spacing w:line="240" w:lineRule="exact"/>
                        <w:ind w:leftChars="100" w:left="210" w:firstLineChars="100" w:firstLine="210"/>
                        <w:rPr>
                          <w:noProof/>
                        </w:rPr>
                      </w:pPr>
                    </w:p>
                    <w:p w14:paraId="02AAE872" w14:textId="77777777" w:rsidR="00C8512A" w:rsidRDefault="00C8512A" w:rsidP="00C8512A">
                      <w:pPr>
                        <w:snapToGrid w:val="0"/>
                        <w:spacing w:line="240" w:lineRule="exact"/>
                        <w:ind w:leftChars="100" w:left="210" w:firstLineChars="100" w:firstLine="210"/>
                        <w:rPr>
                          <w:noProof/>
                        </w:rPr>
                      </w:pPr>
                    </w:p>
                    <w:p w14:paraId="71A40918" w14:textId="77777777" w:rsidR="00C8512A" w:rsidRDefault="00C8512A" w:rsidP="00C8512A">
                      <w:pPr>
                        <w:snapToGrid w:val="0"/>
                        <w:spacing w:line="240" w:lineRule="exact"/>
                        <w:ind w:leftChars="100" w:left="210" w:firstLineChars="100" w:firstLine="210"/>
                        <w:rPr>
                          <w:noProof/>
                        </w:rPr>
                      </w:pPr>
                    </w:p>
                    <w:p w14:paraId="3CFDD9F4" w14:textId="77777777" w:rsidR="00C8512A" w:rsidRDefault="00C8512A" w:rsidP="00C8512A">
                      <w:pPr>
                        <w:snapToGrid w:val="0"/>
                        <w:spacing w:line="240" w:lineRule="exact"/>
                        <w:ind w:leftChars="100" w:left="210" w:firstLineChars="100" w:firstLine="210"/>
                        <w:rPr>
                          <w:noProof/>
                        </w:rPr>
                      </w:pPr>
                    </w:p>
                    <w:p w14:paraId="719F3656" w14:textId="77777777" w:rsidR="00C8512A" w:rsidRDefault="00C8512A" w:rsidP="00C8512A">
                      <w:pPr>
                        <w:snapToGrid w:val="0"/>
                        <w:spacing w:line="240" w:lineRule="exact"/>
                        <w:ind w:leftChars="100" w:left="210" w:firstLineChars="100" w:firstLine="210"/>
                        <w:rPr>
                          <w:noProof/>
                        </w:rPr>
                      </w:pPr>
                    </w:p>
                    <w:p w14:paraId="03F47323" w14:textId="77777777" w:rsidR="00C8512A" w:rsidRDefault="00C8512A" w:rsidP="008B758C">
                      <w:pPr>
                        <w:snapToGrid w:val="0"/>
                        <w:spacing w:line="240" w:lineRule="exact"/>
                        <w:ind w:leftChars="100" w:left="210" w:firstLineChars="100" w:firstLine="210"/>
                        <w:rPr>
                          <w:rFonts w:ascii="ＭＳ Ｐ明朝" w:eastAsia="ＭＳ Ｐ明朝" w:hAnsi="ＭＳ Ｐ明朝"/>
                          <w:color w:val="FF0000"/>
                          <w:sz w:val="20"/>
                          <w:szCs w:val="20"/>
                          <w:u w:val="single"/>
                        </w:rPr>
                      </w:pPr>
                      <w:r>
                        <w:rPr>
                          <w:noProof/>
                        </w:rPr>
                        <w:drawing>
                          <wp:inline distT="0" distB="0" distL="0" distR="0" wp14:anchorId="021AFC1A" wp14:editId="64AEF814">
                            <wp:extent cx="5101952" cy="2455545"/>
                            <wp:effectExtent l="0" t="0" r="3810"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1952" cy="2455545"/>
                                    </a:xfrm>
                                    <a:prstGeom prst="rect">
                                      <a:avLst/>
                                    </a:prstGeom>
                                  </pic:spPr>
                                </pic:pic>
                              </a:graphicData>
                            </a:graphic>
                          </wp:inline>
                        </w:drawing>
                      </w:r>
                    </w:p>
                    <w:p w14:paraId="53F1BCC9"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出典</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建設業労働災害防止協会ホーム</w:t>
                      </w:r>
                      <w:r w:rsidRPr="0026722E">
                        <w:rPr>
                          <w:rFonts w:ascii="ＭＳ Ｐ明朝" w:eastAsia="ＭＳ Ｐ明朝" w:hAnsi="ＭＳ Ｐ明朝"/>
                          <w:color w:val="000000" w:themeColor="text1"/>
                          <w:sz w:val="20"/>
                          <w:szCs w:val="20"/>
                        </w:rPr>
                        <w:t>ページ</w:t>
                      </w:r>
                    </w:p>
                    <w:p w14:paraId="7BE45843" w14:textId="77777777" w:rsidR="00C8512A" w:rsidRPr="0026722E" w:rsidRDefault="00C8512A" w:rsidP="00C8512A">
                      <w:pPr>
                        <w:snapToGrid w:val="0"/>
                        <w:spacing w:line="240" w:lineRule="exact"/>
                        <w:ind w:leftChars="100" w:left="210" w:firstLineChars="100" w:firstLine="200"/>
                        <w:rPr>
                          <w:rFonts w:ascii="ＭＳ Ｐ明朝" w:eastAsia="ＭＳ Ｐ明朝" w:hAnsi="ＭＳ Ｐ明朝"/>
                          <w:color w:val="0070C0"/>
                          <w:sz w:val="20"/>
                          <w:szCs w:val="20"/>
                          <w:u w:val="single"/>
                        </w:rPr>
                      </w:pPr>
                      <w:r w:rsidRPr="00D304F8">
                        <w:rPr>
                          <w:rFonts w:ascii="ＭＳ Ｐ明朝" w:eastAsia="ＭＳ Ｐ明朝" w:hAnsi="ＭＳ Ｐ明朝" w:hint="eastAsia"/>
                          <w:color w:val="0070C0"/>
                          <w:sz w:val="20"/>
                          <w:szCs w:val="20"/>
                        </w:rPr>
                        <w:t>（</w:t>
                      </w:r>
                      <w:hyperlink r:id="rId64" w:history="1">
                        <w:r w:rsidRPr="0026722E">
                          <w:rPr>
                            <w:rStyle w:val="af3"/>
                            <w:rFonts w:ascii="ＭＳ Ｐ明朝" w:eastAsia="ＭＳ Ｐ明朝" w:hAnsi="ＭＳ Ｐ明朝"/>
                            <w:color w:val="0070C0"/>
                            <w:sz w:val="20"/>
                            <w:szCs w:val="20"/>
                          </w:rPr>
                          <w:t>https://www.kensaibou.or.jp/safe_tech/mental_health/activity.html</w:t>
                        </w:r>
                      </w:hyperlink>
                      <w:r w:rsidRPr="00D304F8">
                        <w:rPr>
                          <w:rFonts w:ascii="ＭＳ Ｐ明朝" w:eastAsia="ＭＳ Ｐ明朝" w:hAnsi="ＭＳ Ｐ明朝" w:hint="eastAsia"/>
                          <w:color w:val="0070C0"/>
                          <w:sz w:val="20"/>
                          <w:szCs w:val="20"/>
                        </w:rPr>
                        <w:t>）</w:t>
                      </w:r>
                    </w:p>
                  </w:txbxContent>
                </v:textbox>
                <w10:wrap type="topAndBottom" anchorx="margin"/>
              </v:roundrect>
            </w:pict>
          </mc:Fallback>
        </mc:AlternateContent>
      </w:r>
      <w:r w:rsidRPr="00397A15">
        <w:rPr>
          <w:rFonts w:ascii="ＭＳ Ｐ明朝" w:eastAsia="ＭＳ Ｐ明朝" w:hAnsi="ＭＳ Ｐ明朝"/>
          <w:noProof/>
          <w:szCs w:val="21"/>
        </w:rPr>
        <mc:AlternateContent>
          <mc:Choice Requires="wps">
            <w:drawing>
              <wp:anchor distT="0" distB="0" distL="114300" distR="114300" simplePos="0" relativeHeight="251923968" behindDoc="0" locked="0" layoutInCell="1" allowOverlap="1" wp14:anchorId="21BBD744" wp14:editId="2649FD8B">
                <wp:simplePos x="0" y="0"/>
                <wp:positionH relativeFrom="column">
                  <wp:posOffset>213995</wp:posOffset>
                </wp:positionH>
                <wp:positionV relativeFrom="paragraph">
                  <wp:posOffset>174625</wp:posOffset>
                </wp:positionV>
                <wp:extent cx="3571875" cy="31242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3571875" cy="312420"/>
                        </a:xfrm>
                        <a:prstGeom prst="rect">
                          <a:avLst/>
                        </a:prstGeom>
                        <a:noFill/>
                        <a:ln w="6350">
                          <a:noFill/>
                        </a:ln>
                      </wps:spPr>
                      <wps:txbx>
                        <w:txbxContent>
                          <w:p w14:paraId="78F2E3D6" w14:textId="77777777" w:rsidR="00C8512A" w:rsidRPr="00CF5B5C" w:rsidRDefault="00C8512A" w:rsidP="00C8512A">
                            <w:pPr>
                              <w:rPr>
                                <w:rFonts w:ascii="ＭＳ Ｐゴシック" w:eastAsia="ＭＳ Ｐゴシック" w:hAnsi="ＭＳ Ｐゴシック"/>
                                <w:szCs w:val="21"/>
                              </w:rPr>
                            </w:pPr>
                            <w:bookmarkStart w:id="106" w:name="_Hlk151055737"/>
                            <w:r w:rsidRPr="00CF5B5C">
                              <w:rPr>
                                <w:rFonts w:ascii="ＭＳ Ｐゴシック" w:eastAsia="ＭＳ Ｐゴシック" w:hAnsi="ＭＳ Ｐゴシック" w:hint="eastAsia"/>
                                <w:szCs w:val="21"/>
                              </w:rPr>
                              <w:t>【参考】</w:t>
                            </w:r>
                            <w:bookmarkEnd w:id="106"/>
                            <w:r w:rsidRPr="00CF5B5C">
                              <w:rPr>
                                <w:rFonts w:ascii="ＭＳ Ｐゴシック" w:eastAsia="ＭＳ Ｐゴシック" w:hAnsi="ＭＳ Ｐゴシック" w:hint="eastAsia"/>
                                <w:szCs w:val="21"/>
                              </w:rPr>
                              <w:t>（※</w:t>
                            </w:r>
                            <w:r w:rsidRPr="0026722E">
                              <w:rPr>
                                <w:rFonts w:ascii="ＭＳ Ｐゴシック" w:eastAsia="ＭＳ Ｐゴシック" w:hAnsi="ＭＳ Ｐゴシック" w:hint="eastAsia"/>
                                <w:color w:val="000000" w:themeColor="text1"/>
                                <w:szCs w:val="21"/>
                              </w:rPr>
                              <w:t>）建災防方式健康</w:t>
                            </w:r>
                            <w:r w:rsidRPr="0026722E">
                              <w:rPr>
                                <w:rFonts w:ascii="ＭＳ Ｐゴシック" w:eastAsia="ＭＳ Ｐゴシック" w:hAnsi="ＭＳ Ｐゴシック"/>
                                <w:color w:val="000000" w:themeColor="text1"/>
                                <w:szCs w:val="21"/>
                              </w:rPr>
                              <w:t>KYと無記名ストレスチェック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D744" id="テキスト ボックス 143" o:spid="_x0000_s1105" type="#_x0000_t202" style="position:absolute;left:0;text-align:left;margin-left:16.85pt;margin-top:13.75pt;width:281.25pt;height:24.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" filled="f" stroked="f" strokeweight=".5pt">
                <v:textbox>
                  <w:txbxContent>
                    <w:p w14:paraId="78F2E3D6" w14:textId="77777777" w:rsidR="00C8512A" w:rsidRPr="00CF5B5C" w:rsidRDefault="00C8512A" w:rsidP="00C8512A">
                      <w:pPr>
                        <w:rPr>
                          <w:rFonts w:ascii="ＭＳ Ｐゴシック" w:eastAsia="ＭＳ Ｐゴシック" w:hAnsi="ＭＳ Ｐゴシック"/>
                          <w:szCs w:val="21"/>
                        </w:rPr>
                      </w:pPr>
                      <w:bookmarkStart w:id="107" w:name="_Hlk151055737"/>
                      <w:r w:rsidRPr="00CF5B5C">
                        <w:rPr>
                          <w:rFonts w:ascii="ＭＳ Ｐゴシック" w:eastAsia="ＭＳ Ｐゴシック" w:hAnsi="ＭＳ Ｐゴシック" w:hint="eastAsia"/>
                          <w:szCs w:val="21"/>
                        </w:rPr>
                        <w:t>【参考】</w:t>
                      </w:r>
                      <w:bookmarkEnd w:id="107"/>
                      <w:r w:rsidRPr="00CF5B5C">
                        <w:rPr>
                          <w:rFonts w:ascii="ＭＳ Ｐゴシック" w:eastAsia="ＭＳ Ｐゴシック" w:hAnsi="ＭＳ Ｐゴシック" w:hint="eastAsia"/>
                          <w:szCs w:val="21"/>
                        </w:rPr>
                        <w:t>（※</w:t>
                      </w:r>
                      <w:r w:rsidRPr="0026722E">
                        <w:rPr>
                          <w:rFonts w:ascii="ＭＳ Ｐゴシック" w:eastAsia="ＭＳ Ｐゴシック" w:hAnsi="ＭＳ Ｐゴシック" w:hint="eastAsia"/>
                          <w:color w:val="000000" w:themeColor="text1"/>
                          <w:szCs w:val="21"/>
                        </w:rPr>
                        <w:t>）建災防方式健康</w:t>
                      </w:r>
                      <w:r w:rsidRPr="0026722E">
                        <w:rPr>
                          <w:rFonts w:ascii="ＭＳ Ｐゴシック" w:eastAsia="ＭＳ Ｐゴシック" w:hAnsi="ＭＳ Ｐゴシック"/>
                          <w:color w:val="000000" w:themeColor="text1"/>
                          <w:szCs w:val="21"/>
                        </w:rPr>
                        <w:t>KYと無記名ストレスチェック</w:t>
                      </w:r>
                    </w:p>
                  </w:txbxContent>
                </v:textbox>
              </v:shape>
            </w:pict>
          </mc:Fallback>
        </mc:AlternateContent>
      </w:r>
    </w:p>
    <w:p w14:paraId="462AF395" w14:textId="250F84D6" w:rsidR="008B758C" w:rsidRPr="0026722E" w:rsidRDefault="006346EC" w:rsidP="001C4DB5">
      <w:pPr>
        <w:pStyle w:val="2"/>
        <w:ind w:leftChars="100" w:left="210" w:rightChars="100" w:right="210"/>
        <w:rPr>
          <w:rFonts w:ascii="ＭＳ Ｐゴシック" w:eastAsia="ＭＳ Ｐゴシック" w:hAnsi="ＭＳ Ｐゴシック"/>
          <w:color w:val="000000" w:themeColor="text1"/>
          <w:szCs w:val="21"/>
        </w:rPr>
      </w:pPr>
      <w:bookmarkStart w:id="108" w:name="_Toc157621563"/>
      <w:r w:rsidRPr="0026722E">
        <w:rPr>
          <w:rFonts w:ascii="ＭＳ Ｐゴシック" w:eastAsia="ＭＳ Ｐゴシック" w:hAnsi="ＭＳ Ｐゴシック" w:hint="eastAsia"/>
          <w:color w:val="000000" w:themeColor="text1"/>
          <w:sz w:val="22"/>
        </w:rPr>
        <w:t>８</w:t>
      </w:r>
      <w:r w:rsidR="008B758C" w:rsidRPr="0026722E">
        <w:rPr>
          <w:rFonts w:ascii="ＭＳ Ｐゴシック" w:eastAsia="ＭＳ Ｐゴシック" w:hAnsi="ＭＳ Ｐゴシック"/>
          <w:color w:val="000000" w:themeColor="text1"/>
          <w:sz w:val="22"/>
        </w:rPr>
        <w:t>．</w:t>
      </w:r>
      <w:r w:rsidR="008B758C" w:rsidRPr="0026722E">
        <w:rPr>
          <w:rFonts w:ascii="ＭＳ Ｐゴシック" w:eastAsia="ＭＳ Ｐゴシック" w:hAnsi="ＭＳ Ｐゴシック" w:hint="eastAsia"/>
          <w:color w:val="000000" w:themeColor="text1"/>
          <w:sz w:val="22"/>
        </w:rPr>
        <w:t>建設工事従事者の処遇の改善及び地位の向上を図るための施策</w:t>
      </w:r>
      <w:bookmarkEnd w:id="108"/>
    </w:p>
    <w:p w14:paraId="78CF6CB9" w14:textId="77777777" w:rsidR="008B758C" w:rsidRPr="0026722E" w:rsidRDefault="008B758C" w:rsidP="007314DC">
      <w:pPr>
        <w:pStyle w:val="3"/>
        <w:ind w:left="210" w:right="210"/>
        <w:rPr>
          <w:rFonts w:ascii="ＭＳ Ｐゴシック" w:hAnsi="ＭＳ Ｐゴシック"/>
          <w:color w:val="000000" w:themeColor="text1"/>
          <w:sz w:val="22"/>
        </w:rPr>
      </w:pPr>
      <w:bookmarkStart w:id="109" w:name="_Toc157621564"/>
      <w:r w:rsidRPr="0026722E">
        <w:rPr>
          <w:rFonts w:ascii="ＭＳ Ｐゴシック" w:hAnsi="ＭＳ Ｐゴシック" w:hint="eastAsia"/>
          <w:color w:val="000000" w:themeColor="text1"/>
          <w:sz w:val="22"/>
        </w:rPr>
        <w:t>（１）社会保険の加入の徹底</w:t>
      </w:r>
      <w:bookmarkEnd w:id="109"/>
    </w:p>
    <w:p w14:paraId="488AEDFE" w14:textId="77777777" w:rsidR="008B758C" w:rsidRPr="0026722E" w:rsidRDefault="008B758C" w:rsidP="008B758C">
      <w:pPr>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労働者の処遇の改善と、法定福利費を適正に負担する企業による公平で健全な競争環境の構築のため、社会保険の加入対策を進めることが必要である。</w:t>
      </w:r>
    </w:p>
    <w:p w14:paraId="14D8FB9F" w14:textId="77777777" w:rsidR="008B758C" w:rsidRPr="0026722E" w:rsidRDefault="008B758C" w:rsidP="008B758C">
      <w:pPr>
        <w:ind w:leftChars="100" w:left="210" w:firstLineChars="100" w:firstLine="220"/>
        <w:rPr>
          <w:rFonts w:ascii="ＭＳ Ｐ明朝" w:eastAsia="ＭＳ Ｐ明朝" w:hAnsi="ＭＳ Ｐ明朝"/>
          <w:color w:val="000000" w:themeColor="text1"/>
          <w:szCs w:val="21"/>
        </w:rPr>
      </w:pPr>
      <w:r w:rsidRPr="0026722E">
        <w:rPr>
          <w:rFonts w:ascii="ＭＳ Ｐ明朝" w:eastAsia="ＭＳ Ｐ明朝" w:hAnsi="ＭＳ Ｐ明朝" w:hint="eastAsia"/>
          <w:color w:val="000000" w:themeColor="text1"/>
          <w:sz w:val="22"/>
        </w:rPr>
        <w:t>このため、近畿地方整備局及び大阪府においては、建設業許可申請時の加入の確認とともに、発注工事の受注者及び下請負人に対し、社会保険加入者に限定する等の対策を実施している。</w:t>
      </w:r>
    </w:p>
    <w:p w14:paraId="6339CE23" w14:textId="77777777" w:rsidR="008B758C" w:rsidRPr="0026722E" w:rsidRDefault="008B758C" w:rsidP="008B758C">
      <w:pPr>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また、建設業者団体においては、国土交通省制定の「社会保険の加入に関する下請指導ガイドライン」による元請負人及び下請負人の役割と責任の明確化等の周知等に取り組んでいる。</w:t>
      </w:r>
    </w:p>
    <w:p w14:paraId="3BA60A94" w14:textId="5B8D8A02" w:rsidR="008B758C" w:rsidRPr="0026722E" w:rsidRDefault="008B758C" w:rsidP="008B758C">
      <w:pPr>
        <w:ind w:leftChars="100" w:left="210" w:firstLineChars="100" w:firstLine="220"/>
        <w:rPr>
          <w:rFonts w:ascii="ＭＳ Ｐ明朝" w:eastAsia="ＭＳ Ｐ明朝" w:hAnsi="ＭＳ Ｐ明朝" w:cs="Times New Roman"/>
          <w:color w:val="000000" w:themeColor="text1"/>
          <w:szCs w:val="21"/>
        </w:rPr>
      </w:pPr>
      <w:r w:rsidRPr="0026722E">
        <w:rPr>
          <w:rFonts w:ascii="ＭＳ Ｐ明朝" w:eastAsia="ＭＳ Ｐ明朝" w:hAnsi="ＭＳ Ｐ明朝" w:cs="Times New Roman" w:hint="eastAsia"/>
          <w:color w:val="000000" w:themeColor="text1"/>
          <w:sz w:val="22"/>
        </w:rPr>
        <w:t>これらの対策を進めてきたことに加え、令和２年</w:t>
      </w:r>
      <w:r w:rsidRPr="0026722E">
        <w:rPr>
          <w:rFonts w:ascii="ＭＳ Ｐ明朝" w:eastAsia="ＭＳ Ｐ明朝" w:hAnsi="ＭＳ Ｐ明朝" w:cs="Times New Roman"/>
          <w:color w:val="000000" w:themeColor="text1"/>
          <w:sz w:val="22"/>
        </w:rPr>
        <w:t xml:space="preserve">10 </w:t>
      </w:r>
      <w:r w:rsidRPr="0026722E">
        <w:rPr>
          <w:rFonts w:ascii="ＭＳ Ｐ明朝" w:eastAsia="ＭＳ Ｐ明朝" w:hAnsi="ＭＳ Ｐ明朝" w:cs="Times New Roman" w:hint="eastAsia"/>
          <w:color w:val="000000" w:themeColor="text1"/>
          <w:sz w:val="22"/>
        </w:rPr>
        <w:t>月より、建設業の許可</w:t>
      </w:r>
      <w:r w:rsidR="00162593" w:rsidRPr="0026722E">
        <w:rPr>
          <w:rFonts w:ascii="ＭＳ Ｐ明朝" w:eastAsia="ＭＳ Ｐ明朝" w:hAnsi="ＭＳ Ｐ明朝" w:cs="Times New Roman" w:hint="eastAsia"/>
          <w:color w:val="000000" w:themeColor="text1"/>
          <w:sz w:val="22"/>
        </w:rPr>
        <w:t>を受けるに当たっては、原則として社会保険の加入が要件とされたことに伴い、そ</w:t>
      </w:r>
      <w:r w:rsidRPr="0026722E">
        <w:rPr>
          <w:rFonts w:ascii="ＭＳ Ｐ明朝" w:eastAsia="ＭＳ Ｐ明朝" w:hAnsi="ＭＳ Ｐ明朝" w:cs="Times New Roman" w:hint="eastAsia"/>
          <w:color w:val="000000" w:themeColor="text1"/>
          <w:sz w:val="22"/>
        </w:rPr>
        <w:t>の加入率は着実に上昇している（【図</w:t>
      </w:r>
      <w:r w:rsidRPr="0026722E">
        <w:rPr>
          <w:rFonts w:ascii="ＭＳ Ｐ明朝" w:eastAsia="ＭＳ Ｐ明朝" w:hAnsi="ＭＳ Ｐ明朝" w:cs="Times New Roman"/>
          <w:color w:val="000000" w:themeColor="text1"/>
          <w:sz w:val="22"/>
        </w:rPr>
        <w:t>1</w:t>
      </w:r>
      <w:r w:rsidR="00B24D60" w:rsidRPr="0026722E">
        <w:rPr>
          <w:rFonts w:ascii="ＭＳ Ｐ明朝" w:eastAsia="ＭＳ Ｐ明朝" w:hAnsi="ＭＳ Ｐ明朝" w:cs="Times New Roman"/>
          <w:color w:val="000000" w:themeColor="text1"/>
          <w:sz w:val="22"/>
        </w:rPr>
        <w:t>8</w:t>
      </w:r>
      <w:r w:rsidRPr="0026722E">
        <w:rPr>
          <w:rFonts w:ascii="ＭＳ Ｐ明朝" w:eastAsia="ＭＳ Ｐ明朝" w:hAnsi="ＭＳ Ｐ明朝" w:cs="Times New Roman" w:hint="eastAsia"/>
          <w:color w:val="000000" w:themeColor="text1"/>
          <w:sz w:val="22"/>
        </w:rPr>
        <w:t>】）。</w:t>
      </w:r>
    </w:p>
    <w:bookmarkEnd w:id="101"/>
    <w:p w14:paraId="0D68E765" w14:textId="77777777" w:rsidR="00B06BC1" w:rsidRPr="008B3570" w:rsidRDefault="00B06BC1" w:rsidP="00104C12">
      <w:pPr>
        <w:spacing w:line="0" w:lineRule="atLeast"/>
        <w:ind w:firstLineChars="200" w:firstLine="400"/>
        <w:rPr>
          <w:rFonts w:ascii="ＭＳ Ｐゴシック" w:eastAsia="ＭＳ Ｐゴシック" w:hAnsi="ＭＳ Ｐゴシック"/>
          <w:sz w:val="20"/>
          <w:szCs w:val="24"/>
        </w:rPr>
      </w:pPr>
    </w:p>
    <w:p w14:paraId="125B9106" w14:textId="15EE3798" w:rsidR="003F37F0" w:rsidRPr="00CF5B5C" w:rsidRDefault="003E43D7" w:rsidP="003F37F0">
      <w:pPr>
        <w:spacing w:line="288" w:lineRule="auto"/>
        <w:ind w:firstLineChars="200" w:firstLine="400"/>
        <w:rPr>
          <w:rFonts w:ascii="ＭＳ Ｐゴシック" w:eastAsia="ＭＳ Ｐゴシック" w:hAnsi="ＭＳ Ｐゴシック"/>
          <w:sz w:val="20"/>
          <w:szCs w:val="24"/>
        </w:rPr>
      </w:pPr>
      <w:r w:rsidRPr="0026722E">
        <w:rPr>
          <w:rFonts w:ascii="ＭＳ Ｐゴシック" w:eastAsia="ＭＳ Ｐゴシック" w:hAnsi="ＭＳ Ｐゴシック" w:hint="eastAsia"/>
          <w:color w:val="000000" w:themeColor="text1"/>
          <w:sz w:val="20"/>
          <w:szCs w:val="24"/>
        </w:rPr>
        <w:t>【図</w:t>
      </w:r>
      <w:r w:rsidRPr="0026722E">
        <w:rPr>
          <w:rFonts w:ascii="ＭＳ Ｐゴシック" w:eastAsia="ＭＳ Ｐゴシック" w:hAnsi="ＭＳ Ｐゴシック"/>
          <w:color w:val="000000" w:themeColor="text1"/>
          <w:sz w:val="20"/>
          <w:szCs w:val="24"/>
        </w:rPr>
        <w:t>1</w:t>
      </w:r>
      <w:r w:rsidR="00B24D60" w:rsidRPr="0026722E">
        <w:rPr>
          <w:rFonts w:ascii="ＭＳ Ｐゴシック" w:eastAsia="ＭＳ Ｐゴシック" w:hAnsi="ＭＳ Ｐゴシック"/>
          <w:color w:val="000000" w:themeColor="text1"/>
          <w:sz w:val="20"/>
          <w:szCs w:val="24"/>
        </w:rPr>
        <w:t>8</w:t>
      </w:r>
      <w:r w:rsidR="003F37F0" w:rsidRPr="0026722E">
        <w:rPr>
          <w:rFonts w:ascii="ＭＳ Ｐゴシック" w:eastAsia="ＭＳ Ｐゴシック" w:hAnsi="ＭＳ Ｐゴシック" w:hint="eastAsia"/>
          <w:color w:val="000000" w:themeColor="text1"/>
          <w:sz w:val="20"/>
          <w:szCs w:val="24"/>
        </w:rPr>
        <w:t>】</w:t>
      </w:r>
      <w:r w:rsidR="003F37F0" w:rsidRPr="00CF5B5C">
        <w:rPr>
          <w:rFonts w:ascii="ＭＳ Ｐゴシック" w:eastAsia="ＭＳ Ｐゴシック" w:hAnsi="ＭＳ Ｐゴシック" w:hint="eastAsia"/>
          <w:sz w:val="20"/>
          <w:szCs w:val="24"/>
        </w:rPr>
        <w:t>大阪府における建設業の社会保険等の加入率の推移</w:t>
      </w:r>
    </w:p>
    <w:tbl>
      <w:tblPr>
        <w:tblStyle w:val="a9"/>
        <w:tblW w:w="7541" w:type="dxa"/>
        <w:tblInd w:w="471" w:type="dxa"/>
        <w:tblLook w:val="04A0" w:firstRow="1" w:lastRow="0" w:firstColumn="1" w:lastColumn="0" w:noHBand="0" w:noVBand="1"/>
      </w:tblPr>
      <w:tblGrid>
        <w:gridCol w:w="1016"/>
        <w:gridCol w:w="1305"/>
        <w:gridCol w:w="1305"/>
        <w:gridCol w:w="1305"/>
        <w:gridCol w:w="1305"/>
        <w:gridCol w:w="1305"/>
      </w:tblGrid>
      <w:tr w:rsidR="00296F46" w:rsidRPr="008B3570" w14:paraId="2E4577EB" w14:textId="77777777" w:rsidTr="00D659AB">
        <w:trPr>
          <w:trHeight w:val="397"/>
        </w:trPr>
        <w:tc>
          <w:tcPr>
            <w:tcW w:w="0" w:type="auto"/>
          </w:tcPr>
          <w:p w14:paraId="5DD75ABC" w14:textId="77777777" w:rsidR="00296F46" w:rsidRPr="008B3570" w:rsidRDefault="00296F46" w:rsidP="00296F46">
            <w:pPr>
              <w:spacing w:line="288" w:lineRule="auto"/>
              <w:jc w:val="center"/>
              <w:rPr>
                <w:rFonts w:ascii="ＭＳ Ｐ明朝" w:eastAsia="ＭＳ Ｐ明朝" w:hAnsi="ＭＳ Ｐ明朝"/>
                <w:sz w:val="20"/>
                <w:szCs w:val="24"/>
              </w:rPr>
            </w:pPr>
          </w:p>
        </w:tc>
        <w:tc>
          <w:tcPr>
            <w:tcW w:w="1305" w:type="dxa"/>
            <w:vAlign w:val="center"/>
          </w:tcPr>
          <w:p w14:paraId="2D49D588" w14:textId="3C444EE3"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H</w:t>
            </w:r>
            <w:r>
              <w:rPr>
                <w:rFonts w:ascii="ＭＳ Ｐ明朝" w:eastAsia="ＭＳ Ｐ明朝" w:hAnsi="ＭＳ Ｐ明朝"/>
                <w:sz w:val="20"/>
                <w:szCs w:val="24"/>
              </w:rPr>
              <w:t>30</w:t>
            </w:r>
          </w:p>
        </w:tc>
        <w:tc>
          <w:tcPr>
            <w:tcW w:w="1305" w:type="dxa"/>
            <w:vAlign w:val="center"/>
          </w:tcPr>
          <w:p w14:paraId="29C0CA0C" w14:textId="6307F1F6"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w:t>
            </w:r>
            <w:r>
              <w:rPr>
                <w:rFonts w:ascii="ＭＳ Ｐ明朝" w:eastAsia="ＭＳ Ｐ明朝" w:hAnsi="ＭＳ Ｐ明朝"/>
                <w:sz w:val="20"/>
                <w:szCs w:val="24"/>
              </w:rPr>
              <w:t>1</w:t>
            </w:r>
          </w:p>
        </w:tc>
        <w:tc>
          <w:tcPr>
            <w:tcW w:w="1305" w:type="dxa"/>
            <w:vAlign w:val="center"/>
          </w:tcPr>
          <w:p w14:paraId="6413E97A" w14:textId="4C68C08D"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w:t>
            </w:r>
            <w:r>
              <w:rPr>
                <w:rFonts w:ascii="ＭＳ Ｐ明朝" w:eastAsia="ＭＳ Ｐ明朝" w:hAnsi="ＭＳ Ｐ明朝"/>
                <w:sz w:val="20"/>
                <w:szCs w:val="24"/>
              </w:rPr>
              <w:t>2</w:t>
            </w:r>
          </w:p>
        </w:tc>
        <w:tc>
          <w:tcPr>
            <w:tcW w:w="1305" w:type="dxa"/>
            <w:vAlign w:val="center"/>
          </w:tcPr>
          <w:p w14:paraId="6AF0D338" w14:textId="17FB2BB7"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w:t>
            </w:r>
            <w:r>
              <w:rPr>
                <w:rFonts w:ascii="ＭＳ Ｐ明朝" w:eastAsia="ＭＳ Ｐ明朝" w:hAnsi="ＭＳ Ｐ明朝"/>
                <w:sz w:val="20"/>
                <w:szCs w:val="24"/>
              </w:rPr>
              <w:t>3</w:t>
            </w:r>
          </w:p>
        </w:tc>
        <w:tc>
          <w:tcPr>
            <w:tcW w:w="1305" w:type="dxa"/>
            <w:vAlign w:val="center"/>
          </w:tcPr>
          <w:p w14:paraId="33E40CBF" w14:textId="549B307C" w:rsidR="00296F46" w:rsidRPr="008B3570" w:rsidRDefault="00296F46" w:rsidP="00296F46">
            <w:pPr>
              <w:spacing w:line="288" w:lineRule="auto"/>
              <w:jc w:val="center"/>
              <w:rPr>
                <w:rFonts w:ascii="ＭＳ Ｐ明朝" w:eastAsia="ＭＳ Ｐ明朝" w:hAnsi="ＭＳ Ｐ明朝"/>
                <w:sz w:val="20"/>
                <w:szCs w:val="24"/>
              </w:rPr>
            </w:pPr>
            <w:r>
              <w:rPr>
                <w:rFonts w:ascii="ＭＳ Ｐ明朝" w:eastAsia="ＭＳ Ｐ明朝" w:hAnsi="ＭＳ Ｐ明朝" w:hint="eastAsia"/>
                <w:sz w:val="20"/>
                <w:szCs w:val="24"/>
              </w:rPr>
              <w:t>R４</w:t>
            </w:r>
          </w:p>
        </w:tc>
      </w:tr>
      <w:tr w:rsidR="00296F46" w:rsidRPr="008B3570" w14:paraId="53E1C1DF" w14:textId="77777777" w:rsidTr="00D659AB">
        <w:trPr>
          <w:trHeight w:val="397"/>
        </w:trPr>
        <w:tc>
          <w:tcPr>
            <w:tcW w:w="0" w:type="auto"/>
          </w:tcPr>
          <w:p w14:paraId="3A164278" w14:textId="77777777" w:rsidR="00296F46" w:rsidRPr="008B3570" w:rsidRDefault="00296F46" w:rsidP="00296F46">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企業別</w:t>
            </w:r>
          </w:p>
        </w:tc>
        <w:tc>
          <w:tcPr>
            <w:tcW w:w="1305" w:type="dxa"/>
            <w:vAlign w:val="center"/>
          </w:tcPr>
          <w:p w14:paraId="61186F13" w14:textId="49A53CE3"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98</w:t>
            </w:r>
            <w:r w:rsidRPr="008B3570">
              <w:rPr>
                <w:rFonts w:ascii="ＭＳ Ｐ明朝" w:eastAsia="ＭＳ Ｐ明朝" w:hAnsi="ＭＳ Ｐ明朝" w:hint="eastAsia"/>
                <w:sz w:val="20"/>
                <w:szCs w:val="24"/>
              </w:rPr>
              <w:t>％</w:t>
            </w:r>
          </w:p>
        </w:tc>
        <w:tc>
          <w:tcPr>
            <w:tcW w:w="1305" w:type="dxa"/>
            <w:vAlign w:val="center"/>
          </w:tcPr>
          <w:p w14:paraId="0300D61B" w14:textId="01FBFC74"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97</w:t>
            </w:r>
            <w:r w:rsidRPr="008B3570">
              <w:rPr>
                <w:rFonts w:ascii="ＭＳ Ｐ明朝" w:eastAsia="ＭＳ Ｐ明朝" w:hAnsi="ＭＳ Ｐ明朝" w:hint="eastAsia"/>
                <w:sz w:val="20"/>
                <w:szCs w:val="24"/>
              </w:rPr>
              <w:t>％</w:t>
            </w:r>
          </w:p>
        </w:tc>
        <w:tc>
          <w:tcPr>
            <w:tcW w:w="1305" w:type="dxa"/>
            <w:vAlign w:val="center"/>
          </w:tcPr>
          <w:p w14:paraId="52227B7C" w14:textId="09C148CF"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hint="eastAsia"/>
                <w:sz w:val="20"/>
                <w:szCs w:val="24"/>
              </w:rPr>
              <w:t>9</w:t>
            </w:r>
            <w:r>
              <w:rPr>
                <w:rFonts w:ascii="ＭＳ Ｐ明朝" w:eastAsia="ＭＳ Ｐ明朝" w:hAnsi="ＭＳ Ｐ明朝"/>
                <w:sz w:val="20"/>
                <w:szCs w:val="24"/>
              </w:rPr>
              <w:t>7</w:t>
            </w:r>
            <w:r w:rsidRPr="008B3570">
              <w:rPr>
                <w:rFonts w:ascii="ＭＳ Ｐ明朝" w:eastAsia="ＭＳ Ｐ明朝" w:hAnsi="ＭＳ Ｐ明朝" w:hint="eastAsia"/>
                <w:sz w:val="20"/>
                <w:szCs w:val="24"/>
              </w:rPr>
              <w:t>％</w:t>
            </w:r>
          </w:p>
        </w:tc>
        <w:tc>
          <w:tcPr>
            <w:tcW w:w="1305" w:type="dxa"/>
            <w:vAlign w:val="center"/>
          </w:tcPr>
          <w:p w14:paraId="0FE82E4D" w14:textId="07DAFA33"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hint="eastAsia"/>
                <w:sz w:val="20"/>
                <w:szCs w:val="24"/>
              </w:rPr>
              <w:t>9</w:t>
            </w:r>
            <w:r>
              <w:rPr>
                <w:rFonts w:ascii="ＭＳ Ｐ明朝" w:eastAsia="ＭＳ Ｐ明朝" w:hAnsi="ＭＳ Ｐ明朝"/>
                <w:sz w:val="20"/>
                <w:szCs w:val="24"/>
              </w:rPr>
              <w:t>1</w:t>
            </w:r>
            <w:r w:rsidRPr="008B3570">
              <w:rPr>
                <w:rFonts w:ascii="ＭＳ Ｐ明朝" w:eastAsia="ＭＳ Ｐ明朝" w:hAnsi="ＭＳ Ｐ明朝" w:hint="eastAsia"/>
                <w:sz w:val="20"/>
                <w:szCs w:val="24"/>
              </w:rPr>
              <w:t>％</w:t>
            </w:r>
          </w:p>
        </w:tc>
        <w:tc>
          <w:tcPr>
            <w:tcW w:w="1305" w:type="dxa"/>
            <w:vAlign w:val="center"/>
          </w:tcPr>
          <w:p w14:paraId="5944F9D1" w14:textId="7C343893" w:rsidR="00296F46" w:rsidRPr="0021678B" w:rsidRDefault="00296F46" w:rsidP="00296F46">
            <w:pPr>
              <w:spacing w:line="288" w:lineRule="auto"/>
              <w:jc w:val="right"/>
              <w:rPr>
                <w:rFonts w:ascii="ＭＳ Ｐ明朝" w:eastAsia="ＭＳ Ｐ明朝" w:hAnsi="ＭＳ Ｐ明朝"/>
                <w:sz w:val="20"/>
                <w:szCs w:val="24"/>
              </w:rPr>
            </w:pPr>
            <w:r w:rsidRPr="00CF5B5C">
              <w:rPr>
                <w:rFonts w:ascii="ＭＳ Ｐ明朝" w:eastAsia="ＭＳ Ｐ明朝" w:hAnsi="ＭＳ Ｐ明朝" w:cs="Times New Roman"/>
                <w:color w:val="000000" w:themeColor="text1"/>
                <w:sz w:val="20"/>
                <w:szCs w:val="20"/>
              </w:rPr>
              <w:t>100</w:t>
            </w:r>
            <w:r w:rsidRPr="00CF5B5C">
              <w:rPr>
                <w:rFonts w:ascii="ＭＳ Ｐ明朝" w:eastAsia="ＭＳ Ｐ明朝" w:hAnsi="ＭＳ Ｐ明朝" w:cs="Times New Roman" w:hint="eastAsia"/>
                <w:color w:val="000000" w:themeColor="text1"/>
                <w:sz w:val="20"/>
                <w:szCs w:val="20"/>
              </w:rPr>
              <w:t>％</w:t>
            </w:r>
          </w:p>
        </w:tc>
      </w:tr>
      <w:tr w:rsidR="00296F46" w:rsidRPr="008B3570" w14:paraId="4481603D" w14:textId="77777777" w:rsidTr="00D659AB">
        <w:trPr>
          <w:trHeight w:val="397"/>
        </w:trPr>
        <w:tc>
          <w:tcPr>
            <w:tcW w:w="0" w:type="auto"/>
          </w:tcPr>
          <w:p w14:paraId="16D77616" w14:textId="77777777" w:rsidR="00296F46" w:rsidRPr="008B3570" w:rsidRDefault="00296F46" w:rsidP="00296F46">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労働者別</w:t>
            </w:r>
          </w:p>
        </w:tc>
        <w:tc>
          <w:tcPr>
            <w:tcW w:w="1305" w:type="dxa"/>
            <w:vAlign w:val="center"/>
          </w:tcPr>
          <w:p w14:paraId="5DD24005" w14:textId="51DEBB96"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75</w:t>
            </w:r>
            <w:r w:rsidRPr="008B3570">
              <w:rPr>
                <w:rFonts w:ascii="ＭＳ Ｐ明朝" w:eastAsia="ＭＳ Ｐ明朝" w:hAnsi="ＭＳ Ｐ明朝" w:hint="eastAsia"/>
                <w:sz w:val="20"/>
                <w:szCs w:val="24"/>
              </w:rPr>
              <w:t>％</w:t>
            </w:r>
          </w:p>
        </w:tc>
        <w:tc>
          <w:tcPr>
            <w:tcW w:w="1305" w:type="dxa"/>
            <w:vAlign w:val="center"/>
          </w:tcPr>
          <w:p w14:paraId="62D9D6F3" w14:textId="73F4D2ED"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77</w:t>
            </w:r>
            <w:r w:rsidRPr="008B3570">
              <w:rPr>
                <w:rFonts w:ascii="ＭＳ Ｐ明朝" w:eastAsia="ＭＳ Ｐ明朝" w:hAnsi="ＭＳ Ｐ明朝" w:hint="eastAsia"/>
                <w:sz w:val="20"/>
                <w:szCs w:val="24"/>
              </w:rPr>
              <w:t>％</w:t>
            </w:r>
          </w:p>
        </w:tc>
        <w:tc>
          <w:tcPr>
            <w:tcW w:w="1305" w:type="dxa"/>
            <w:vAlign w:val="center"/>
          </w:tcPr>
          <w:p w14:paraId="5A180184" w14:textId="24D01189"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81</w:t>
            </w:r>
            <w:r w:rsidRPr="008B3570">
              <w:rPr>
                <w:rFonts w:ascii="ＭＳ Ｐ明朝" w:eastAsia="ＭＳ Ｐ明朝" w:hAnsi="ＭＳ Ｐ明朝" w:hint="eastAsia"/>
                <w:sz w:val="20"/>
                <w:szCs w:val="24"/>
              </w:rPr>
              <w:t>％</w:t>
            </w:r>
          </w:p>
        </w:tc>
        <w:tc>
          <w:tcPr>
            <w:tcW w:w="1305" w:type="dxa"/>
            <w:vAlign w:val="center"/>
          </w:tcPr>
          <w:p w14:paraId="65FF0B9A" w14:textId="1B41C31E"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Ｐ明朝" w:hAnsi="ＭＳ Ｐ明朝"/>
                <w:sz w:val="20"/>
                <w:szCs w:val="24"/>
              </w:rPr>
              <w:t>78</w:t>
            </w:r>
            <w:r w:rsidRPr="008B3570">
              <w:rPr>
                <w:rFonts w:ascii="ＭＳ Ｐ明朝" w:eastAsia="ＭＳ Ｐ明朝" w:hAnsi="ＭＳ Ｐ明朝" w:hint="eastAsia"/>
                <w:sz w:val="20"/>
                <w:szCs w:val="24"/>
              </w:rPr>
              <w:t>％</w:t>
            </w:r>
          </w:p>
        </w:tc>
        <w:tc>
          <w:tcPr>
            <w:tcW w:w="1305" w:type="dxa"/>
            <w:vAlign w:val="center"/>
          </w:tcPr>
          <w:p w14:paraId="046D0D4F" w14:textId="0567A1D0" w:rsidR="00296F46" w:rsidRPr="008B3570" w:rsidRDefault="00296F46" w:rsidP="00296F46">
            <w:pPr>
              <w:spacing w:line="288" w:lineRule="auto"/>
              <w:jc w:val="right"/>
              <w:rPr>
                <w:rFonts w:ascii="ＭＳ Ｐ明朝" w:eastAsia="ＭＳ Ｐ明朝" w:hAnsi="ＭＳ Ｐ明朝"/>
                <w:sz w:val="20"/>
                <w:szCs w:val="24"/>
              </w:rPr>
            </w:pPr>
            <w:r>
              <w:rPr>
                <w:rFonts w:ascii="ＭＳ Ｐ明朝" w:eastAsia="ＭＳ 明朝" w:hAnsi="ＭＳ Ｐ明朝" w:cs="Times New Roman" w:hint="eastAsia"/>
                <w:color w:val="000000" w:themeColor="text1"/>
                <w:sz w:val="20"/>
                <w:szCs w:val="20"/>
              </w:rPr>
              <w:t>86</w:t>
            </w:r>
            <w:r>
              <w:rPr>
                <w:rFonts w:ascii="Century" w:eastAsia="ＭＳ Ｐ明朝" w:hAnsi="ＭＳ Ｐ明朝" w:cs="Times New Roman" w:hint="eastAsia"/>
                <w:color w:val="000000" w:themeColor="text1"/>
                <w:sz w:val="20"/>
                <w:szCs w:val="20"/>
              </w:rPr>
              <w:t>％</w:t>
            </w:r>
          </w:p>
        </w:tc>
      </w:tr>
    </w:tbl>
    <w:p w14:paraId="403A66A0" w14:textId="3866A3D6" w:rsidR="00B24D60" w:rsidRPr="0026722E" w:rsidRDefault="00B24D60" w:rsidP="00DF23AD">
      <w:pPr>
        <w:snapToGrid w:val="0"/>
        <w:spacing w:line="240" w:lineRule="atLeast"/>
        <w:ind w:leftChars="270" w:left="567" w:right="566"/>
        <w:rPr>
          <w:rFonts w:ascii="ＭＳ Ｐ明朝" w:eastAsia="ＭＳ Ｐ明朝" w:hAnsi="ＭＳ Ｐ明朝"/>
          <w:color w:val="000000" w:themeColor="text1"/>
          <w:sz w:val="16"/>
          <w:szCs w:val="24"/>
        </w:rPr>
      </w:pPr>
      <w:r w:rsidRPr="0026722E">
        <w:rPr>
          <w:rFonts w:ascii="ＭＳ Ｐ明朝" w:eastAsia="ＭＳ Ｐ明朝" w:hAnsi="ＭＳ Ｐ明朝" w:hint="eastAsia"/>
          <w:color w:val="000000" w:themeColor="text1"/>
          <w:sz w:val="18"/>
          <w:szCs w:val="18"/>
        </w:rPr>
        <w:t>注</w:t>
      </w:r>
      <w:r w:rsidRPr="0026722E">
        <w:rPr>
          <w:rFonts w:ascii="ＭＳ Ｐ明朝" w:eastAsia="ＭＳ Ｐ明朝" w:hAnsi="ＭＳ Ｐ明朝"/>
          <w:color w:val="000000" w:themeColor="text1"/>
          <w:sz w:val="18"/>
          <w:szCs w:val="18"/>
        </w:rPr>
        <w:t xml:space="preserve"> 令和</w:t>
      </w:r>
      <w:r w:rsidR="0005609A">
        <w:rPr>
          <w:rFonts w:ascii="ＭＳ Ｐ明朝" w:eastAsia="ＭＳ Ｐ明朝" w:hAnsi="ＭＳ Ｐ明朝" w:hint="eastAsia"/>
          <w:color w:val="000000" w:themeColor="text1"/>
          <w:sz w:val="18"/>
          <w:szCs w:val="18"/>
        </w:rPr>
        <w:t>３</w:t>
      </w:r>
      <w:r w:rsidRPr="0026722E">
        <w:rPr>
          <w:rFonts w:ascii="ＭＳ Ｐ明朝" w:eastAsia="ＭＳ Ｐ明朝" w:hAnsi="ＭＳ Ｐ明朝"/>
          <w:color w:val="000000" w:themeColor="text1"/>
          <w:sz w:val="18"/>
          <w:szCs w:val="18"/>
        </w:rPr>
        <w:t>年調査以前は社会保険の加入義務がないケースも含まれていた</w:t>
      </w:r>
      <w:r w:rsidRPr="0026722E">
        <w:rPr>
          <w:rFonts w:ascii="ＭＳ Ｐ明朝" w:eastAsia="ＭＳ Ｐ明朝" w:hAnsi="ＭＳ Ｐ明朝" w:hint="eastAsia"/>
          <w:color w:val="000000" w:themeColor="text1"/>
          <w:sz w:val="18"/>
          <w:szCs w:val="18"/>
        </w:rPr>
        <w:t>が、令和４年調査以降それらのケースを除き、加入率を算出している。</w:t>
      </w:r>
    </w:p>
    <w:p w14:paraId="3255DB87" w14:textId="27494074" w:rsidR="003F37F0" w:rsidRPr="008B3570" w:rsidRDefault="003F37F0" w:rsidP="00E43D21">
      <w:pPr>
        <w:spacing w:line="288" w:lineRule="auto"/>
        <w:ind w:right="640" w:firstLineChars="300" w:firstLine="480"/>
        <w:rPr>
          <w:rFonts w:ascii="ＭＳ Ｐ明朝" w:eastAsia="ＭＳ Ｐ明朝" w:hAnsi="ＭＳ Ｐ明朝"/>
          <w:sz w:val="16"/>
          <w:szCs w:val="24"/>
        </w:rPr>
      </w:pPr>
      <w:r w:rsidRPr="008B3570">
        <w:rPr>
          <w:rFonts w:ascii="ＭＳ Ｐ明朝" w:eastAsia="ＭＳ Ｐ明朝" w:hAnsi="ＭＳ Ｐ明朝" w:hint="eastAsia"/>
          <w:sz w:val="16"/>
          <w:szCs w:val="24"/>
        </w:rPr>
        <w:t>出典：国土交通省「公共事業労務費調査における社会保険加入状況調査」</w:t>
      </w:r>
    </w:p>
    <w:p w14:paraId="75651F00" w14:textId="77777777" w:rsidR="00B24D60" w:rsidRDefault="00B24D60" w:rsidP="00B24D60">
      <w:pPr>
        <w:ind w:leftChars="100" w:left="210" w:firstLineChars="100" w:firstLine="210"/>
        <w:rPr>
          <w:rFonts w:ascii="ＭＳ Ｐ明朝" w:eastAsia="ＭＳ Ｐ明朝" w:hAnsi="ＭＳ Ｐ明朝"/>
          <w:color w:val="FF0000"/>
          <w:szCs w:val="21"/>
          <w:u w:val="single"/>
        </w:rPr>
      </w:pPr>
    </w:p>
    <w:p w14:paraId="43634AC5" w14:textId="77777777" w:rsidR="00B24D60" w:rsidRPr="0026722E" w:rsidRDefault="00B24D60" w:rsidP="00B24D60">
      <w:pPr>
        <w:ind w:leftChars="100" w:left="210" w:firstLineChars="100" w:firstLine="220"/>
        <w:rPr>
          <w:rFonts w:ascii="ＭＳ Ｐ明朝" w:eastAsia="ＭＳ Ｐ明朝" w:hAnsi="ＭＳ Ｐ明朝"/>
          <w:color w:val="000000" w:themeColor="text1"/>
          <w:szCs w:val="21"/>
        </w:rPr>
      </w:pPr>
      <w:r w:rsidRPr="0026722E">
        <w:rPr>
          <w:rFonts w:ascii="ＭＳ Ｐ明朝" w:eastAsia="ＭＳ Ｐ明朝" w:hAnsi="ＭＳ Ｐ明朝" w:hint="eastAsia"/>
          <w:color w:val="000000" w:themeColor="text1"/>
          <w:sz w:val="22"/>
        </w:rPr>
        <w:t>しかし、社会保険の加入に必要な法定福利費について、十分な確保ができていないとの声もある。このため、近畿地方整備局は、近畿地方建設キャリアアップシステム処遇改善推進協議会（※）（以下「近畿地方協議会」という。）を通じて、大阪府及び建設業者団体と連</w:t>
      </w:r>
      <w:r w:rsidRPr="0026722E">
        <w:rPr>
          <w:rFonts w:ascii="ＭＳ Ｐ明朝" w:eastAsia="ＭＳ Ｐ明朝" w:hAnsi="ＭＳ Ｐ明朝" w:hint="eastAsia"/>
          <w:color w:val="000000" w:themeColor="text1"/>
          <w:sz w:val="22"/>
        </w:rPr>
        <w:lastRenderedPageBreak/>
        <w:t>携し、社会保険の加入対策に取り組むとともに、取組状況の情報共有を図る。</w:t>
      </w:r>
    </w:p>
    <w:p w14:paraId="53384680" w14:textId="77777777" w:rsidR="00B24D60" w:rsidRPr="0026722E" w:rsidRDefault="00B24D60" w:rsidP="00B24D60">
      <w:pPr>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また、近畿地方整備局及び大阪府は、建設業者に対する立入検査や建設業法研修会を実施し、法定福利費を内訳明示した見積書の活用等による法定福利費の適切な確保及び建設業者、建設工事従事者の社会保険の加入の促進を図る。</w:t>
      </w:r>
    </w:p>
    <w:p w14:paraId="30F57BA9" w14:textId="500CF5E2" w:rsidR="00B24D60" w:rsidRPr="0026722E" w:rsidRDefault="00B24D60" w:rsidP="00B24D60">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公共工事の発注者は、</w:t>
      </w:r>
      <w:r w:rsidR="00162593" w:rsidRPr="0026722E">
        <w:rPr>
          <w:rFonts w:ascii="ＭＳ Ｐ明朝" w:eastAsia="ＭＳ Ｐ明朝" w:hAnsi="ＭＳ Ｐ明朝" w:hint="eastAsia"/>
          <w:color w:val="000000" w:themeColor="text1"/>
          <w:sz w:val="22"/>
          <w:szCs w:val="24"/>
        </w:rPr>
        <w:t>令和</w:t>
      </w:r>
      <w:r w:rsidR="00A279C7" w:rsidRPr="0026722E">
        <w:rPr>
          <w:rFonts w:ascii="ＭＳ Ｐ明朝" w:eastAsia="ＭＳ Ｐ明朝" w:hAnsi="ＭＳ Ｐ明朝" w:hint="eastAsia"/>
          <w:color w:val="000000" w:themeColor="text1"/>
          <w:sz w:val="22"/>
          <w:szCs w:val="24"/>
        </w:rPr>
        <w:t>２</w:t>
      </w:r>
      <w:r w:rsidR="00162593" w:rsidRPr="0026722E">
        <w:rPr>
          <w:rFonts w:ascii="ＭＳ Ｐ明朝" w:eastAsia="ＭＳ Ｐ明朝" w:hAnsi="ＭＳ Ｐ明朝" w:hint="eastAsia"/>
          <w:color w:val="000000" w:themeColor="text1"/>
          <w:sz w:val="22"/>
          <w:szCs w:val="24"/>
        </w:rPr>
        <w:t>年</w:t>
      </w:r>
      <w:r w:rsidR="00162593" w:rsidRPr="0026722E">
        <w:rPr>
          <w:rFonts w:ascii="ＭＳ Ｐ明朝" w:eastAsia="ＭＳ Ｐ明朝" w:hAnsi="ＭＳ Ｐ明朝"/>
          <w:color w:val="000000" w:themeColor="text1"/>
          <w:sz w:val="22"/>
          <w:szCs w:val="24"/>
        </w:rPr>
        <w:t>10</w:t>
      </w:r>
      <w:r w:rsidR="00162593" w:rsidRPr="0026722E">
        <w:rPr>
          <w:rFonts w:ascii="ＭＳ Ｐ明朝" w:eastAsia="ＭＳ Ｐ明朝" w:hAnsi="ＭＳ Ｐ明朝" w:hint="eastAsia"/>
          <w:color w:val="000000" w:themeColor="text1"/>
          <w:sz w:val="22"/>
          <w:szCs w:val="24"/>
        </w:rPr>
        <w:t>月より作成が義務化された建設工事従事者単位で加入状況等を記載する作業員名簿（※）を活用</w:t>
      </w:r>
      <w:r w:rsidR="004E2352" w:rsidRPr="0026722E">
        <w:rPr>
          <w:rFonts w:ascii="ＭＳ Ｐ明朝" w:eastAsia="ＭＳ Ｐ明朝" w:hAnsi="ＭＳ Ｐ明朝" w:hint="eastAsia"/>
          <w:color w:val="000000" w:themeColor="text1"/>
          <w:sz w:val="22"/>
          <w:szCs w:val="24"/>
        </w:rPr>
        <w:t>するなどして</w:t>
      </w:r>
      <w:r w:rsidRPr="0026722E">
        <w:rPr>
          <w:rFonts w:ascii="ＭＳ Ｐ明朝" w:eastAsia="ＭＳ Ｐ明朝" w:hAnsi="ＭＳ Ｐ明朝" w:hint="eastAsia"/>
          <w:color w:val="000000" w:themeColor="text1"/>
          <w:sz w:val="22"/>
          <w:szCs w:val="24"/>
        </w:rPr>
        <w:t>発注工事における</w:t>
      </w:r>
      <w:r w:rsidR="004E2352" w:rsidRPr="0026722E">
        <w:rPr>
          <w:rFonts w:ascii="ＭＳ Ｐ明朝" w:eastAsia="ＭＳ Ｐ明朝" w:hAnsi="ＭＳ Ｐ明朝" w:hint="eastAsia"/>
          <w:color w:val="000000" w:themeColor="text1"/>
          <w:sz w:val="22"/>
          <w:szCs w:val="24"/>
        </w:rPr>
        <w:t>社会保険の</w:t>
      </w:r>
      <w:r w:rsidRPr="0026722E">
        <w:rPr>
          <w:rFonts w:ascii="ＭＳ Ｐ明朝" w:eastAsia="ＭＳ Ｐ明朝" w:hAnsi="ＭＳ Ｐ明朝" w:hint="eastAsia"/>
          <w:color w:val="000000" w:themeColor="text1"/>
          <w:sz w:val="22"/>
          <w:szCs w:val="24"/>
        </w:rPr>
        <w:t>加入確認や保険担当機関への未加入情報の提供、未加入業者の入札参加停止措置、工事成績評定の減点等の対策を行う。</w:t>
      </w:r>
    </w:p>
    <w:p w14:paraId="435E3D87" w14:textId="116B2A54" w:rsidR="00DF23AD" w:rsidRDefault="00DF23AD" w:rsidP="00DF23AD"/>
    <w:p w14:paraId="57439A87" w14:textId="77777777" w:rsidR="00DF23AD" w:rsidRPr="00DF23AD" w:rsidRDefault="00DF23AD" w:rsidP="00DF23AD"/>
    <w:p w14:paraId="7D86E228" w14:textId="6FA4FEE8" w:rsidR="00DF23AD" w:rsidRDefault="00DF23AD" w:rsidP="00876A82">
      <w:r w:rsidRPr="008B3570">
        <w:rPr>
          <w:rFonts w:ascii="HGPｺﾞｼｯｸM" w:eastAsia="HGPｺﾞｼｯｸM" w:hAnsiTheme="majorEastAsia" w:hint="eastAsia"/>
          <w:noProof/>
        </w:rPr>
        <mc:AlternateContent>
          <mc:Choice Requires="wps">
            <w:drawing>
              <wp:anchor distT="0" distB="0" distL="114300" distR="114300" simplePos="0" relativeHeight="251852288" behindDoc="1" locked="0" layoutInCell="1" allowOverlap="1" wp14:anchorId="42AF3AA7" wp14:editId="27D3F069">
                <wp:simplePos x="0" y="0"/>
                <wp:positionH relativeFrom="margin">
                  <wp:align>center</wp:align>
                </wp:positionH>
                <wp:positionV relativeFrom="paragraph">
                  <wp:posOffset>213995</wp:posOffset>
                </wp:positionV>
                <wp:extent cx="5219700" cy="2545080"/>
                <wp:effectExtent l="0" t="0" r="19050" b="26670"/>
                <wp:wrapNone/>
                <wp:docPr id="72" name="角丸四角形 72" descr="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10;平成30年3月、建設業における働き方改革を加速化するため策定された「建設業働き方改革加速化プログラム」を踏まえ、平成30年10月、それまでの「建設業社会保険推進近畿地方連絡協議会」が発展的に改組された。&#10;構成員は、建設業者団体、建設業に関係する団体、厚生労働省近畿厚生局、厚生労働省福井労働局・滋賀労働局・京都労働局・大阪労働局・兵庫労働局・奈良労働局・和歌山労働局、日本年金機構近畿地域第一部・近畿地域第二部、福井県、滋賀県、京都府、大阪府、兵庫県、奈良県、和歌山県、国土交通省近畿地方整備局等&#10;" title="近畿地方建設業社会保険推進・処遇改善連絡協議会"/>
                <wp:cNvGraphicFramePr/>
                <a:graphic xmlns:a="http://schemas.openxmlformats.org/drawingml/2006/main">
                  <a:graphicData uri="http://schemas.microsoft.com/office/word/2010/wordprocessingShape">
                    <wps:wsp>
                      <wps:cNvSpPr/>
                      <wps:spPr>
                        <a:xfrm>
                          <a:off x="0" y="0"/>
                          <a:ext cx="5219700" cy="2545080"/>
                        </a:xfrm>
                        <a:prstGeom prst="roundRect">
                          <a:avLst>
                            <a:gd name="adj" fmla="val 3192"/>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3917DA99" w14:textId="29580F83" w:rsidR="00982CBB" w:rsidRPr="0026722E" w:rsidRDefault="00982CBB" w:rsidP="006B5971">
                            <w:pPr>
                              <w:jc w:val="left"/>
                              <w:rPr>
                                <w:rFonts w:ascii="ＭＳ Ｐゴシック" w:eastAsia="ＭＳ Ｐゴシック" w:hAnsi="ＭＳ Ｐゴシック"/>
                                <w:color w:val="000000" w:themeColor="text1"/>
                                <w:szCs w:val="24"/>
                              </w:rPr>
                            </w:pPr>
                            <w:r w:rsidRPr="0026722E">
                              <w:rPr>
                                <w:rFonts w:ascii="ＭＳ Ｐゴシック" w:eastAsia="ＭＳ Ｐゴシック" w:hAnsi="ＭＳ Ｐゴシック" w:hint="eastAsia"/>
                                <w:color w:val="000000" w:themeColor="text1"/>
                                <w:szCs w:val="20"/>
                              </w:rPr>
                              <w:t>【参考】</w:t>
                            </w:r>
                            <w:r w:rsidRPr="0026722E">
                              <w:rPr>
                                <w:rFonts w:ascii="ＭＳ Ｐゴシック" w:eastAsia="ＭＳ Ｐゴシック" w:hAnsi="ＭＳ Ｐゴシック" w:hint="eastAsia"/>
                                <w:color w:val="000000" w:themeColor="text1"/>
                                <w:szCs w:val="24"/>
                              </w:rPr>
                              <w:t>※</w:t>
                            </w:r>
                            <w:r w:rsidR="00DF23AD" w:rsidRPr="0026722E">
                              <w:rPr>
                                <w:rFonts w:ascii="ＭＳ Ｐゴシック" w:eastAsia="ＭＳ Ｐゴシック" w:hAnsi="ＭＳ Ｐゴシック" w:hint="eastAsia"/>
                                <w:color w:val="000000" w:themeColor="text1"/>
                                <w:szCs w:val="21"/>
                              </w:rPr>
                              <w:t>近畿地方建設キャリアアップシステム処遇改善推進協議会</w:t>
                            </w:r>
                          </w:p>
                          <w:p w14:paraId="397AE100"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p>
                          <w:p w14:paraId="3A168216"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近畿地方における行政、建設企業その他建設業に関わる者が一体となって、建設業における建設キャリアアップシステム</w:t>
                            </w:r>
                            <w:r w:rsidRPr="0026722E">
                              <w:rPr>
                                <w:rFonts w:ascii="ＭＳ Ｐ明朝" w:eastAsia="ＭＳ Ｐ明朝" w:hAnsi="ＭＳ Ｐ明朝"/>
                                <w:color w:val="000000" w:themeColor="text1"/>
                                <w:sz w:val="20"/>
                                <w:szCs w:val="20"/>
                              </w:rPr>
                              <w:t>の普及・活用を通じた社会保険加入の</w:t>
                            </w:r>
                            <w:r w:rsidRPr="0026722E">
                              <w:rPr>
                                <w:rFonts w:ascii="ＭＳ Ｐ明朝" w:eastAsia="ＭＳ Ｐ明朝" w:hAnsi="ＭＳ Ｐ明朝" w:hint="eastAsia"/>
                                <w:color w:val="000000" w:themeColor="text1"/>
                                <w:sz w:val="20"/>
                                <w:szCs w:val="20"/>
                              </w:rPr>
                              <w:t>徹底、労務費及び法定福利費の確保、建設業退職金共済の普及等の取組を進めるとともに、関係者の取組状況の定期的な情報共有を図ることにより、建設業における処遇改善の取組を総合的かつ継続的に推進することを目的として、近畿地方整備局において設置された協議会。</w:t>
                            </w:r>
                          </w:p>
                          <w:p w14:paraId="0C894B9B" w14:textId="0E92CA6D"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平成30年10月、令和</w:t>
                            </w:r>
                            <w:r w:rsidRPr="0026722E">
                              <w:rPr>
                                <w:rFonts w:ascii="ＭＳ Ｐ明朝" w:eastAsia="ＭＳ Ｐ明朝" w:hAnsi="ＭＳ Ｐ明朝"/>
                                <w:color w:val="000000" w:themeColor="text1"/>
                                <w:sz w:val="20"/>
                                <w:szCs w:val="20"/>
                              </w:rPr>
                              <w:t>４年</w:t>
                            </w:r>
                            <w:r w:rsidR="00F8721C">
                              <w:rPr>
                                <w:rFonts w:ascii="ＭＳ Ｐ明朝" w:eastAsia="ＭＳ Ｐ明朝" w:hAnsi="ＭＳ Ｐ明朝" w:hint="eastAsia"/>
                                <w:color w:val="000000" w:themeColor="text1"/>
                                <w:sz w:val="20"/>
                                <w:szCs w:val="20"/>
                              </w:rPr>
                              <w:t>１</w:t>
                            </w:r>
                            <w:r w:rsidRPr="0026722E">
                              <w:rPr>
                                <w:rFonts w:ascii="ＭＳ Ｐ明朝" w:eastAsia="ＭＳ Ｐ明朝" w:hAnsi="ＭＳ Ｐ明朝"/>
                                <w:color w:val="000000" w:themeColor="text1"/>
                                <w:sz w:val="20"/>
                                <w:szCs w:val="20"/>
                              </w:rPr>
                              <w:t>月</w:t>
                            </w:r>
                            <w:r w:rsidRPr="0026722E">
                              <w:rPr>
                                <w:rFonts w:ascii="ＭＳ Ｐ明朝" w:eastAsia="ＭＳ Ｐ明朝" w:hAnsi="ＭＳ Ｐ明朝" w:hint="eastAsia"/>
                                <w:color w:val="000000" w:themeColor="text1"/>
                                <w:sz w:val="20"/>
                                <w:szCs w:val="20"/>
                              </w:rPr>
                              <w:t>、それまでの「建設業社会保険推進近畿地方連絡協議会」、「近畿地方建設業社会保険推進・処遇改善連絡協議会」が順次発展的に改組された。</w:t>
                            </w:r>
                          </w:p>
                          <w:p w14:paraId="0A2622F9"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＜構成員＞</w:t>
                            </w:r>
                          </w:p>
                          <w:p w14:paraId="74185DA1"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建設業者団体、建設業に関係する団体、厚生労働省近畿</w:t>
                            </w:r>
                            <w:r w:rsidRPr="0026722E">
                              <w:rPr>
                                <w:rFonts w:ascii="ＭＳ Ｐ明朝" w:eastAsia="ＭＳ Ｐ明朝" w:hAnsi="ＭＳ Ｐ明朝"/>
                                <w:color w:val="000000" w:themeColor="text1"/>
                                <w:sz w:val="20"/>
                                <w:szCs w:val="20"/>
                              </w:rPr>
                              <w:t>厚生局</w:t>
                            </w:r>
                            <w:r w:rsidRPr="0026722E">
                              <w:rPr>
                                <w:rFonts w:ascii="ＭＳ Ｐ明朝" w:eastAsia="ＭＳ Ｐ明朝" w:hAnsi="ＭＳ Ｐ明朝" w:hint="eastAsia"/>
                                <w:color w:val="000000" w:themeColor="text1"/>
                                <w:sz w:val="20"/>
                                <w:szCs w:val="20"/>
                              </w:rPr>
                              <w:t>、厚生労働省福井</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・滋賀労働局・京都</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・大阪労働局・兵庫</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・奈良</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・和歌山</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日本年金機構近畿地域第一部・近畿地域第二部、福井県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滋賀県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京都府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大阪府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兵庫県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奈良県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和歌山県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国土交通省近畿地方整備局等</w:t>
                            </w:r>
                          </w:p>
                          <w:p w14:paraId="516FE67B" w14:textId="26EB58A1" w:rsidR="00982CBB" w:rsidRPr="00DF23AD" w:rsidRDefault="00982CBB" w:rsidP="006B5971">
                            <w:pPr>
                              <w:ind w:firstLineChars="100" w:firstLine="200"/>
                              <w:jc w:val="left"/>
                              <w:rPr>
                                <w:rFonts w:ascii="ＭＳ Ｐ明朝" w:eastAsia="ＭＳ Ｐ明朝" w:hAnsi="ＭＳ Ｐ明朝"/>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3AA7" id="角丸四角形 72" o:spid="_x0000_s1106" alt="タイトル: 近畿地方建設業社会保険推進・処遇改善連絡協議会 - 説明: 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10;平成30年3月、建設業における働き方改革を加速化するため策定された「建設業働き方改革加速化プログラム」を踏まえ、平成30年10月、それまでの「建設業社会保険推進近畿地方連絡協議会」が発展的に改組された。&#10;構成員は、建設業者団体、建設業に関係する団体、厚生労働省近畿厚生局、厚生労働省福井労働局・滋賀労働局・京都労働局・大阪労働局・兵庫労働局・奈良労働局・和歌山労働局、日本年金機構近畿地域第一部・近畿地域第二部、福井県、滋賀県、京都府、大阪府、兵庫県、奈良県、和歌山県、国土交通省近畿地方整備局等&#10;" style="position:absolute;left:0;text-align:left;margin-left:0;margin-top:16.85pt;width:411pt;height:200.4pt;z-index:-25146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" filled="f" strokecolor="black [3200]" strokeweight=".5pt">
                <v:stroke dashstyle="1 1"/>
                <v:textbox>
                  <w:txbxContent>
                    <w:p w14:paraId="3917DA99" w14:textId="29580F83" w:rsidR="00982CBB" w:rsidRPr="0026722E" w:rsidRDefault="00982CBB" w:rsidP="006B5971">
                      <w:pPr>
                        <w:jc w:val="left"/>
                        <w:rPr>
                          <w:rFonts w:ascii="ＭＳ Ｐゴシック" w:eastAsia="ＭＳ Ｐゴシック" w:hAnsi="ＭＳ Ｐゴシック"/>
                          <w:color w:val="000000" w:themeColor="text1"/>
                          <w:szCs w:val="24"/>
                        </w:rPr>
                      </w:pPr>
                      <w:r w:rsidRPr="0026722E">
                        <w:rPr>
                          <w:rFonts w:ascii="ＭＳ Ｐゴシック" w:eastAsia="ＭＳ Ｐゴシック" w:hAnsi="ＭＳ Ｐゴシック" w:hint="eastAsia"/>
                          <w:color w:val="000000" w:themeColor="text1"/>
                          <w:szCs w:val="20"/>
                        </w:rPr>
                        <w:t>【参考】</w:t>
                      </w:r>
                      <w:r w:rsidRPr="0026722E">
                        <w:rPr>
                          <w:rFonts w:ascii="ＭＳ Ｐゴシック" w:eastAsia="ＭＳ Ｐゴシック" w:hAnsi="ＭＳ Ｐゴシック" w:hint="eastAsia"/>
                          <w:color w:val="000000" w:themeColor="text1"/>
                          <w:szCs w:val="24"/>
                        </w:rPr>
                        <w:t>※</w:t>
                      </w:r>
                      <w:r w:rsidR="00DF23AD" w:rsidRPr="0026722E">
                        <w:rPr>
                          <w:rFonts w:ascii="ＭＳ Ｐゴシック" w:eastAsia="ＭＳ Ｐゴシック" w:hAnsi="ＭＳ Ｐゴシック" w:hint="eastAsia"/>
                          <w:color w:val="000000" w:themeColor="text1"/>
                          <w:szCs w:val="21"/>
                        </w:rPr>
                        <w:t>近畿地方建設キャリアアップシステム処遇改善推進協議会</w:t>
                      </w:r>
                    </w:p>
                    <w:p w14:paraId="397AE100"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p>
                    <w:p w14:paraId="3A168216" w14:textId="77777777"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近畿地方における行政、建設企業その他建設業に関わる者が一体となって、建設業における建設キャリアアップシステム</w:t>
                      </w:r>
                      <w:r w:rsidRPr="0026722E">
                        <w:rPr>
                          <w:rFonts w:ascii="ＭＳ Ｐ明朝" w:eastAsia="ＭＳ Ｐ明朝" w:hAnsi="ＭＳ Ｐ明朝"/>
                          <w:color w:val="000000" w:themeColor="text1"/>
                          <w:sz w:val="20"/>
                          <w:szCs w:val="20"/>
                        </w:rPr>
                        <w:t>の普及・活用を通じた社会保険加入の</w:t>
                      </w:r>
                      <w:r w:rsidRPr="0026722E">
                        <w:rPr>
                          <w:rFonts w:ascii="ＭＳ Ｐ明朝" w:eastAsia="ＭＳ Ｐ明朝" w:hAnsi="ＭＳ Ｐ明朝" w:hint="eastAsia"/>
                          <w:color w:val="000000" w:themeColor="text1"/>
                          <w:sz w:val="20"/>
                          <w:szCs w:val="20"/>
                        </w:rPr>
                        <w:t>徹底、労務費及び法定福利費の確保、建設業退職金共済の普及等の取組を進めるとともに、関係者の取組状況の定期的な情報共有を図ることにより、建設業における処遇改善の取組を総合的かつ継続的に推進することを目的として、近畿地方整備局において設置された協議会。</w:t>
                      </w:r>
                    </w:p>
                    <w:p w14:paraId="0C894B9B" w14:textId="0E92CA6D" w:rsidR="00DF23AD" w:rsidRPr="0026722E" w:rsidRDefault="00DF23AD" w:rsidP="00DF23AD">
                      <w:pPr>
                        <w:snapToGrid w:val="0"/>
                        <w:spacing w:line="240" w:lineRule="atLeas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平成30年10月、令和</w:t>
                      </w:r>
                      <w:r w:rsidRPr="0026722E">
                        <w:rPr>
                          <w:rFonts w:ascii="ＭＳ Ｐ明朝" w:eastAsia="ＭＳ Ｐ明朝" w:hAnsi="ＭＳ Ｐ明朝"/>
                          <w:color w:val="000000" w:themeColor="text1"/>
                          <w:sz w:val="20"/>
                          <w:szCs w:val="20"/>
                        </w:rPr>
                        <w:t>４年</w:t>
                      </w:r>
                      <w:r w:rsidR="00F8721C">
                        <w:rPr>
                          <w:rFonts w:ascii="ＭＳ Ｐ明朝" w:eastAsia="ＭＳ Ｐ明朝" w:hAnsi="ＭＳ Ｐ明朝" w:hint="eastAsia"/>
                          <w:color w:val="000000" w:themeColor="text1"/>
                          <w:sz w:val="20"/>
                          <w:szCs w:val="20"/>
                        </w:rPr>
                        <w:t>１</w:t>
                      </w:r>
                      <w:r w:rsidRPr="0026722E">
                        <w:rPr>
                          <w:rFonts w:ascii="ＭＳ Ｐ明朝" w:eastAsia="ＭＳ Ｐ明朝" w:hAnsi="ＭＳ Ｐ明朝"/>
                          <w:color w:val="000000" w:themeColor="text1"/>
                          <w:sz w:val="20"/>
                          <w:szCs w:val="20"/>
                        </w:rPr>
                        <w:t>月</w:t>
                      </w:r>
                      <w:r w:rsidRPr="0026722E">
                        <w:rPr>
                          <w:rFonts w:ascii="ＭＳ Ｐ明朝" w:eastAsia="ＭＳ Ｐ明朝" w:hAnsi="ＭＳ Ｐ明朝" w:hint="eastAsia"/>
                          <w:color w:val="000000" w:themeColor="text1"/>
                          <w:sz w:val="20"/>
                          <w:szCs w:val="20"/>
                        </w:rPr>
                        <w:t>、それまでの「建設業社会保険推進近畿地方連絡協議会」、「近畿地方建設業社会保険推進・処遇改善連絡協議会」が順次発展的に改組された。</w:t>
                      </w:r>
                    </w:p>
                    <w:p w14:paraId="0A2622F9"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＜構成員＞</w:t>
                      </w:r>
                    </w:p>
                    <w:p w14:paraId="74185DA1" w14:textId="77777777" w:rsidR="00DF23AD" w:rsidRPr="0026722E" w:rsidRDefault="00DF23AD" w:rsidP="00DF23AD">
                      <w:pPr>
                        <w:snapToGrid w:val="0"/>
                        <w:spacing w:line="240" w:lineRule="atLeast"/>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建設業者団体、建設業に関係する団体、厚生労働省近畿</w:t>
                      </w:r>
                      <w:r w:rsidRPr="0026722E">
                        <w:rPr>
                          <w:rFonts w:ascii="ＭＳ Ｐ明朝" w:eastAsia="ＭＳ Ｐ明朝" w:hAnsi="ＭＳ Ｐ明朝"/>
                          <w:color w:val="000000" w:themeColor="text1"/>
                          <w:sz w:val="20"/>
                          <w:szCs w:val="20"/>
                        </w:rPr>
                        <w:t>厚生局</w:t>
                      </w:r>
                      <w:r w:rsidRPr="0026722E">
                        <w:rPr>
                          <w:rFonts w:ascii="ＭＳ Ｐ明朝" w:eastAsia="ＭＳ Ｐ明朝" w:hAnsi="ＭＳ Ｐ明朝" w:hint="eastAsia"/>
                          <w:color w:val="000000" w:themeColor="text1"/>
                          <w:sz w:val="20"/>
                          <w:szCs w:val="20"/>
                        </w:rPr>
                        <w:t>、厚生労働省福井</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・滋賀労働局・京都</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・大阪労働局・兵庫</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・奈良</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・和歌山</w:t>
                      </w:r>
                      <w:r w:rsidRPr="0026722E">
                        <w:rPr>
                          <w:rFonts w:ascii="ＭＳ Ｐ明朝" w:eastAsia="ＭＳ Ｐ明朝" w:hAnsi="ＭＳ Ｐ明朝"/>
                          <w:color w:val="000000" w:themeColor="text1"/>
                          <w:sz w:val="20"/>
                          <w:szCs w:val="20"/>
                        </w:rPr>
                        <w:t>労働局、</w:t>
                      </w:r>
                      <w:r w:rsidRPr="0026722E">
                        <w:rPr>
                          <w:rFonts w:ascii="ＭＳ Ｐ明朝" w:eastAsia="ＭＳ Ｐ明朝" w:hAnsi="ＭＳ Ｐ明朝" w:hint="eastAsia"/>
                          <w:color w:val="000000" w:themeColor="text1"/>
                          <w:sz w:val="20"/>
                          <w:szCs w:val="20"/>
                        </w:rPr>
                        <w:t>日本年金機構近畿地域第一部・近畿地域第二部、福井県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滋賀県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京都府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大阪府</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兵庫県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奈良県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和歌山県</w:t>
                      </w:r>
                      <w:r w:rsidRPr="0026722E">
                        <w:rPr>
                          <w:rFonts w:ascii="ＭＳ Ｐ明朝" w:eastAsia="ＭＳ Ｐ明朝" w:hAnsi="ＭＳ Ｐ明朝"/>
                          <w:color w:val="000000" w:themeColor="text1"/>
                          <w:sz w:val="20"/>
                          <w:szCs w:val="20"/>
                        </w:rPr>
                        <w:t>、</w:t>
                      </w:r>
                      <w:r w:rsidRPr="0026722E">
                        <w:rPr>
                          <w:rFonts w:ascii="ＭＳ Ｐ明朝" w:eastAsia="ＭＳ Ｐ明朝" w:hAnsi="ＭＳ Ｐ明朝" w:hint="eastAsia"/>
                          <w:color w:val="000000" w:themeColor="text1"/>
                          <w:sz w:val="20"/>
                          <w:szCs w:val="20"/>
                        </w:rPr>
                        <w:t>国土交通省近畿地方整備局等</w:t>
                      </w:r>
                    </w:p>
                    <w:p w14:paraId="516FE67B" w14:textId="26EB58A1" w:rsidR="00982CBB" w:rsidRPr="00DF23AD" w:rsidRDefault="00982CBB" w:rsidP="006B5971">
                      <w:pPr>
                        <w:ind w:firstLineChars="100" w:firstLine="200"/>
                        <w:jc w:val="left"/>
                        <w:rPr>
                          <w:rFonts w:ascii="ＭＳ Ｐ明朝" w:eastAsia="ＭＳ Ｐ明朝" w:hAnsi="ＭＳ Ｐ明朝"/>
                          <w:sz w:val="20"/>
                          <w:szCs w:val="24"/>
                        </w:rPr>
                      </w:pPr>
                    </w:p>
                  </w:txbxContent>
                </v:textbox>
                <w10:wrap anchorx="margin"/>
              </v:roundrect>
            </w:pict>
          </mc:Fallback>
        </mc:AlternateContent>
      </w:r>
    </w:p>
    <w:p w14:paraId="05A14952" w14:textId="17867767" w:rsidR="00DF23AD" w:rsidRDefault="00DF23AD" w:rsidP="00DF23AD"/>
    <w:p w14:paraId="1C9F6F21" w14:textId="2B770E1F" w:rsidR="00DF23AD" w:rsidRDefault="00DF23AD" w:rsidP="00DF23AD"/>
    <w:p w14:paraId="11657988" w14:textId="7CF407B5" w:rsidR="00DF23AD" w:rsidRDefault="00DF23AD" w:rsidP="00DF23AD"/>
    <w:p w14:paraId="38D89886" w14:textId="68602A90" w:rsidR="00DF23AD" w:rsidRDefault="00DF23AD" w:rsidP="00DF23AD"/>
    <w:p w14:paraId="4C4DC701" w14:textId="5ED85265" w:rsidR="00DF23AD" w:rsidRDefault="00DF23AD" w:rsidP="00DF23AD"/>
    <w:p w14:paraId="2BDDCF26" w14:textId="7760B234" w:rsidR="00DF23AD" w:rsidRDefault="00DF23AD" w:rsidP="00DF23AD"/>
    <w:p w14:paraId="53A16715" w14:textId="71FC6392" w:rsidR="00DF23AD" w:rsidRDefault="00DF23AD" w:rsidP="00DF23AD"/>
    <w:p w14:paraId="7A84DB29" w14:textId="77777777" w:rsidR="00DF23AD" w:rsidRPr="00DF23AD" w:rsidRDefault="00DF23AD" w:rsidP="00DF23AD"/>
    <w:p w14:paraId="52EEB0E4" w14:textId="578C07DB" w:rsidR="00DD5284" w:rsidRDefault="00DD5284" w:rsidP="00DD5284">
      <w:pPr>
        <w:rPr>
          <w:rFonts w:ascii="HGPｺﾞｼｯｸM" w:eastAsia="HGPｺﾞｼｯｸM" w:hAnsiTheme="majorEastAsia"/>
          <w:szCs w:val="24"/>
        </w:rPr>
      </w:pPr>
    </w:p>
    <w:p w14:paraId="32163C18" w14:textId="1A0C2EE7" w:rsidR="00DF23AD" w:rsidRDefault="00DF23AD" w:rsidP="00DD5284">
      <w:pPr>
        <w:rPr>
          <w:rFonts w:ascii="HGPｺﾞｼｯｸM" w:eastAsia="HGPｺﾞｼｯｸM" w:hAnsiTheme="majorEastAsia"/>
          <w:szCs w:val="24"/>
        </w:rPr>
      </w:pPr>
    </w:p>
    <w:p w14:paraId="607000A6" w14:textId="43D5CB01" w:rsidR="00DF23AD" w:rsidRDefault="00DF23AD" w:rsidP="00DD5284">
      <w:pPr>
        <w:rPr>
          <w:rFonts w:ascii="HGPｺﾞｼｯｸM" w:eastAsia="HGPｺﾞｼｯｸM" w:hAnsiTheme="majorEastAsia"/>
          <w:szCs w:val="24"/>
        </w:rPr>
      </w:pPr>
    </w:p>
    <w:p w14:paraId="7BD9B203" w14:textId="698F1652" w:rsidR="00DF23AD" w:rsidRDefault="00DF23AD" w:rsidP="00DD5284">
      <w:pPr>
        <w:rPr>
          <w:rFonts w:ascii="HGPｺﾞｼｯｸM" w:eastAsia="HGPｺﾞｼｯｸM" w:hAnsiTheme="majorEastAsia"/>
          <w:szCs w:val="24"/>
        </w:rPr>
      </w:pPr>
    </w:p>
    <w:p w14:paraId="31584419" w14:textId="22072D11" w:rsidR="00DF23AD" w:rsidRDefault="00DF23AD" w:rsidP="00DD5284">
      <w:pPr>
        <w:rPr>
          <w:rFonts w:ascii="HGPｺﾞｼｯｸM" w:eastAsia="HGPｺﾞｼｯｸM" w:hAnsiTheme="majorEastAsia"/>
          <w:szCs w:val="24"/>
        </w:rPr>
      </w:pPr>
    </w:p>
    <w:p w14:paraId="078016FE" w14:textId="1E8F13CD" w:rsidR="00DF23AD" w:rsidRDefault="00DF23AD" w:rsidP="00DD5284">
      <w:pPr>
        <w:rPr>
          <w:rFonts w:ascii="HGPｺﾞｼｯｸM" w:eastAsia="HGPｺﾞｼｯｸM" w:hAnsiTheme="majorEastAsia"/>
          <w:szCs w:val="24"/>
        </w:rPr>
      </w:pPr>
    </w:p>
    <w:p w14:paraId="647287E0" w14:textId="737A2938" w:rsidR="00DF23AD" w:rsidRDefault="00DF23AD">
      <w:pPr>
        <w:widowControl/>
        <w:jc w:val="left"/>
        <w:rPr>
          <w:rFonts w:ascii="HGPｺﾞｼｯｸM" w:eastAsia="HGPｺﾞｼｯｸM" w:hAnsiTheme="majorEastAsia"/>
          <w:szCs w:val="24"/>
        </w:rPr>
      </w:pPr>
      <w:r>
        <w:rPr>
          <w:rFonts w:ascii="HGPｺﾞｼｯｸM" w:eastAsia="HGPｺﾞｼｯｸM" w:hAnsiTheme="majorEastAsia"/>
          <w:szCs w:val="24"/>
        </w:rPr>
        <w:br w:type="page"/>
      </w:r>
    </w:p>
    <w:p w14:paraId="2BF393BB" w14:textId="7E0FA6BB" w:rsidR="00DF23AD" w:rsidRDefault="00DF23AD" w:rsidP="00DD5284">
      <w:pPr>
        <w:rPr>
          <w:rFonts w:ascii="HGPｺﾞｼｯｸM" w:eastAsia="HGPｺﾞｼｯｸM" w:hAnsiTheme="majorEastAsia"/>
          <w:szCs w:val="24"/>
        </w:rPr>
      </w:pPr>
      <w:r w:rsidRPr="00397A15">
        <w:rPr>
          <w:rFonts w:ascii="ＭＳ Ｐ明朝" w:eastAsia="ＭＳ Ｐ明朝" w:hAnsi="ＭＳ Ｐ明朝"/>
          <w:noProof/>
        </w:rPr>
        <w:lastRenderedPageBreak/>
        <mc:AlternateContent>
          <mc:Choice Requires="wps">
            <w:drawing>
              <wp:anchor distT="0" distB="0" distL="114300" distR="114300" simplePos="0" relativeHeight="251928064" behindDoc="0" locked="0" layoutInCell="1" allowOverlap="1" wp14:anchorId="397C4C0B" wp14:editId="1C22FD10">
                <wp:simplePos x="0" y="0"/>
                <wp:positionH relativeFrom="margin">
                  <wp:align>left</wp:align>
                </wp:positionH>
                <wp:positionV relativeFrom="paragraph">
                  <wp:posOffset>-3810</wp:posOffset>
                </wp:positionV>
                <wp:extent cx="5448300" cy="9220200"/>
                <wp:effectExtent l="0" t="0" r="19050" b="15240"/>
                <wp:wrapNone/>
                <wp:docPr id="149" name="四角形: 角を丸くする 149"/>
                <wp:cNvGraphicFramePr/>
                <a:graphic xmlns:a="http://schemas.openxmlformats.org/drawingml/2006/main">
                  <a:graphicData uri="http://schemas.microsoft.com/office/word/2010/wordprocessingShape">
                    <wps:wsp>
                      <wps:cNvSpPr/>
                      <wps:spPr>
                        <a:xfrm>
                          <a:off x="0" y="0"/>
                          <a:ext cx="5448300" cy="9220200"/>
                        </a:xfrm>
                        <a:prstGeom prst="roundRect">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14:paraId="6D38280A" w14:textId="77777777" w:rsidR="00DF23AD" w:rsidRPr="00C948BD" w:rsidRDefault="00DF23AD" w:rsidP="00DF23AD">
                            <w:pPr>
                              <w:jc w:val="center"/>
                              <w:rPr>
                                <w14:textOutline w14:w="3175" w14:cap="rnd" w14:cmpd="sng" w14:algn="ctr">
                                  <w14:solidFill>
                                    <w14:schemeClr w14:val="tx1"/>
                                  </w14:solidFill>
                                  <w14:prstDash w14:val="solid"/>
                                  <w14:bevel/>
                                </w14:textOutline>
                              </w:rPr>
                            </w:pPr>
                            <w:r w:rsidRPr="00C948BD">
                              <w:rPr>
                                <w:noProof/>
                                <w14:textOutline w14:w="3175" w14:cap="rnd" w14:cmpd="sng" w14:algn="ctr">
                                  <w14:solidFill>
                                    <w14:schemeClr w14:val="tx1"/>
                                  </w14:solidFill>
                                  <w14:prstDash w14:val="solid"/>
                                  <w14:bevel/>
                                </w14:textOutline>
                              </w:rPr>
                              <w:drawing>
                                <wp:inline distT="0" distB="0" distL="0" distR="0" wp14:anchorId="1E6501B2" wp14:editId="7FF3FA66">
                                  <wp:extent cx="4807585" cy="6608576"/>
                                  <wp:effectExtent l="0" t="0" r="0" b="889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7585" cy="6608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C4C0B" id="四角形: 角を丸くする 149" o:spid="_x0000_s1107" style="position:absolute;left:0;text-align:left;margin-left:0;margin-top:-.3pt;width:429pt;height:726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" fillcolor="white [3201]" strokecolor="black [3213]" strokeweight=".5pt">
                <v:stroke dashstyle="1 1"/>
                <v:textbox>
                  <w:txbxContent>
                    <w:p w14:paraId="6D38280A" w14:textId="77777777" w:rsidR="00DF23AD" w:rsidRPr="00C948BD" w:rsidRDefault="00DF23AD" w:rsidP="00DF23AD">
                      <w:pPr>
                        <w:jc w:val="center"/>
                        <w:rPr>
                          <w14:textOutline w14:w="3175" w14:cap="rnd" w14:cmpd="sng" w14:algn="ctr">
                            <w14:solidFill>
                              <w14:schemeClr w14:val="tx1"/>
                            </w14:solidFill>
                            <w14:prstDash w14:val="solid"/>
                            <w14:bevel/>
                          </w14:textOutline>
                        </w:rPr>
                      </w:pPr>
                      <w:r w:rsidRPr="00C948BD">
                        <w:rPr>
                          <w:noProof/>
                          <w14:textOutline w14:w="3175" w14:cap="rnd" w14:cmpd="sng" w14:algn="ctr">
                            <w14:solidFill>
                              <w14:schemeClr w14:val="tx1"/>
                            </w14:solidFill>
                            <w14:prstDash w14:val="solid"/>
                            <w14:bevel/>
                          </w14:textOutline>
                        </w:rPr>
                        <w:drawing>
                          <wp:inline distT="0" distB="0" distL="0" distR="0" wp14:anchorId="1E6501B2" wp14:editId="7FF3FA66">
                            <wp:extent cx="4807585" cy="6608576"/>
                            <wp:effectExtent l="0" t="0" r="0" b="889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7585" cy="6608576"/>
                                    </a:xfrm>
                                    <a:prstGeom prst="rect">
                                      <a:avLst/>
                                    </a:prstGeom>
                                  </pic:spPr>
                                </pic:pic>
                              </a:graphicData>
                            </a:graphic>
                          </wp:inline>
                        </w:drawing>
                      </w:r>
                    </w:p>
                  </w:txbxContent>
                </v:textbox>
                <w10:wrap anchorx="margin"/>
              </v:roundrect>
            </w:pict>
          </mc:Fallback>
        </mc:AlternateContent>
      </w:r>
    </w:p>
    <w:p w14:paraId="06AF6806" w14:textId="7DDD4226" w:rsidR="00DF23AD" w:rsidRDefault="00DF23AD" w:rsidP="00DD5284">
      <w:pPr>
        <w:rPr>
          <w:rFonts w:ascii="HGPｺﾞｼｯｸM" w:eastAsia="HGPｺﾞｼｯｸM" w:hAnsiTheme="majorEastAsia"/>
          <w:szCs w:val="24"/>
        </w:rPr>
      </w:pPr>
      <w:r w:rsidRPr="00397A15">
        <w:rPr>
          <w:rFonts w:ascii="ＭＳ Ｐ明朝" w:eastAsia="ＭＳ Ｐ明朝" w:hAnsi="ＭＳ Ｐ明朝"/>
          <w:noProof/>
        </w:rPr>
        <mc:AlternateContent>
          <mc:Choice Requires="wps">
            <w:drawing>
              <wp:anchor distT="0" distB="0" distL="114300" distR="114300" simplePos="0" relativeHeight="251930112" behindDoc="0" locked="0" layoutInCell="1" allowOverlap="1" wp14:anchorId="2C3FB35A" wp14:editId="646E8F9F">
                <wp:simplePos x="0" y="0"/>
                <wp:positionH relativeFrom="column">
                  <wp:posOffset>502920</wp:posOffset>
                </wp:positionH>
                <wp:positionV relativeFrom="paragraph">
                  <wp:posOffset>90805</wp:posOffset>
                </wp:positionV>
                <wp:extent cx="2743200" cy="27432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2743200" cy="274320"/>
                        </a:xfrm>
                        <a:prstGeom prst="rect">
                          <a:avLst/>
                        </a:prstGeom>
                        <a:noFill/>
                        <a:ln w="6350">
                          <a:noFill/>
                        </a:ln>
                      </wps:spPr>
                      <wps:txbx>
                        <w:txbxContent>
                          <w:p w14:paraId="08BAB5CE" w14:textId="7D5B572E" w:rsidR="00DF23AD" w:rsidRPr="00CF5B5C" w:rsidRDefault="0064013A" w:rsidP="00DF23AD">
                            <w:pPr>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00DF23AD" w:rsidRPr="0021678B">
                              <w:rPr>
                                <w:rFonts w:ascii="ＭＳ Ｐゴシック" w:eastAsia="ＭＳ Ｐゴシック" w:hAnsi="ＭＳ Ｐゴシック" w:hint="eastAsia"/>
                                <w:szCs w:val="21"/>
                              </w:rPr>
                              <w:t>※</w:t>
                            </w:r>
                            <w:r w:rsidR="00DF23AD" w:rsidRPr="00CF5B5C">
                              <w:rPr>
                                <w:rFonts w:ascii="ＭＳ Ｐゴシック" w:eastAsia="ＭＳ Ｐゴシック" w:hAnsi="ＭＳ Ｐゴシック" w:hint="eastAsia"/>
                                <w:szCs w:val="21"/>
                              </w:rPr>
                              <w:t>作業員名簿（作成例）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B35A" id="テキスト ボックス 148" o:spid="_x0000_s1108" type="#_x0000_t202" style="position:absolute;left:0;text-align:left;margin-left:39.6pt;margin-top:7.15pt;width:3in;height:21.6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" filled="f" stroked="f" strokeweight=".5pt">
                <v:textbox>
                  <w:txbxContent>
                    <w:p w14:paraId="08BAB5CE" w14:textId="7D5B572E" w:rsidR="00DF23AD" w:rsidRPr="00CF5B5C" w:rsidRDefault="0064013A" w:rsidP="00DF23AD">
                      <w:pPr>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00DF23AD" w:rsidRPr="0021678B">
                        <w:rPr>
                          <w:rFonts w:ascii="ＭＳ Ｐゴシック" w:eastAsia="ＭＳ Ｐゴシック" w:hAnsi="ＭＳ Ｐゴシック" w:hint="eastAsia"/>
                          <w:szCs w:val="21"/>
                        </w:rPr>
                        <w:t>※</w:t>
                      </w:r>
                      <w:r w:rsidR="00DF23AD" w:rsidRPr="00CF5B5C">
                        <w:rPr>
                          <w:rFonts w:ascii="ＭＳ Ｐゴシック" w:eastAsia="ＭＳ Ｐゴシック" w:hAnsi="ＭＳ Ｐゴシック" w:hint="eastAsia"/>
                          <w:szCs w:val="21"/>
                        </w:rPr>
                        <w:t>作業員名簿（作成例）</w:t>
                      </w:r>
                    </w:p>
                  </w:txbxContent>
                </v:textbox>
              </v:shape>
            </w:pict>
          </mc:Fallback>
        </mc:AlternateContent>
      </w:r>
    </w:p>
    <w:p w14:paraId="49BDADAE" w14:textId="0CBCC2FB" w:rsidR="00DF23AD" w:rsidRDefault="00DF23AD" w:rsidP="00DD5284">
      <w:pPr>
        <w:rPr>
          <w:rFonts w:ascii="HGPｺﾞｼｯｸM" w:eastAsia="HGPｺﾞｼｯｸM" w:hAnsiTheme="majorEastAsia"/>
          <w:szCs w:val="24"/>
        </w:rPr>
      </w:pPr>
    </w:p>
    <w:p w14:paraId="4090D7B2" w14:textId="0FAFB091" w:rsidR="00DF23AD" w:rsidRDefault="00DF23AD" w:rsidP="00DD5284">
      <w:pPr>
        <w:rPr>
          <w:rFonts w:ascii="HGPｺﾞｼｯｸM" w:eastAsia="HGPｺﾞｼｯｸM" w:hAnsiTheme="majorEastAsia"/>
          <w:szCs w:val="24"/>
        </w:rPr>
      </w:pPr>
    </w:p>
    <w:p w14:paraId="6215698A" w14:textId="6A7EBC2E" w:rsidR="00DF23AD" w:rsidRDefault="00DF23AD" w:rsidP="00DD5284">
      <w:pPr>
        <w:rPr>
          <w:rFonts w:ascii="HGPｺﾞｼｯｸM" w:eastAsia="HGPｺﾞｼｯｸM" w:hAnsiTheme="majorEastAsia"/>
          <w:szCs w:val="24"/>
        </w:rPr>
      </w:pPr>
    </w:p>
    <w:p w14:paraId="1B0623E1" w14:textId="559B292E" w:rsidR="00DF23AD" w:rsidRDefault="00DF23AD" w:rsidP="00DD5284">
      <w:pPr>
        <w:rPr>
          <w:rFonts w:ascii="HGPｺﾞｼｯｸM" w:eastAsia="HGPｺﾞｼｯｸM" w:hAnsiTheme="majorEastAsia"/>
          <w:szCs w:val="24"/>
        </w:rPr>
      </w:pPr>
    </w:p>
    <w:p w14:paraId="3C87BDA0" w14:textId="3E827CE4" w:rsidR="00DF23AD" w:rsidRDefault="00DF23AD" w:rsidP="00DD5284">
      <w:pPr>
        <w:rPr>
          <w:rFonts w:ascii="HGPｺﾞｼｯｸM" w:eastAsia="HGPｺﾞｼｯｸM" w:hAnsiTheme="majorEastAsia"/>
          <w:szCs w:val="24"/>
        </w:rPr>
      </w:pPr>
    </w:p>
    <w:p w14:paraId="2EFE0188" w14:textId="618D9BEA" w:rsidR="00DF23AD" w:rsidRDefault="00DF23AD" w:rsidP="00DD5284">
      <w:pPr>
        <w:rPr>
          <w:rFonts w:ascii="HGPｺﾞｼｯｸM" w:eastAsia="HGPｺﾞｼｯｸM" w:hAnsiTheme="majorEastAsia"/>
          <w:szCs w:val="24"/>
        </w:rPr>
      </w:pPr>
    </w:p>
    <w:p w14:paraId="10A3543A" w14:textId="64E2DDFB" w:rsidR="00DF23AD" w:rsidRDefault="00DF23AD" w:rsidP="00DD5284">
      <w:pPr>
        <w:rPr>
          <w:rFonts w:ascii="HGPｺﾞｼｯｸM" w:eastAsia="HGPｺﾞｼｯｸM" w:hAnsiTheme="majorEastAsia"/>
          <w:szCs w:val="24"/>
        </w:rPr>
      </w:pPr>
    </w:p>
    <w:p w14:paraId="6E6AC6C3" w14:textId="11582C37" w:rsidR="00DF23AD" w:rsidRDefault="00DF23AD" w:rsidP="00DD5284">
      <w:pPr>
        <w:rPr>
          <w:rFonts w:ascii="HGPｺﾞｼｯｸM" w:eastAsia="HGPｺﾞｼｯｸM" w:hAnsiTheme="majorEastAsia"/>
          <w:szCs w:val="24"/>
        </w:rPr>
      </w:pPr>
    </w:p>
    <w:p w14:paraId="7EA4F9BE" w14:textId="1A0DDDF8" w:rsidR="00DF23AD" w:rsidRDefault="00DF23AD" w:rsidP="00DD5284">
      <w:pPr>
        <w:rPr>
          <w:rFonts w:ascii="HGPｺﾞｼｯｸM" w:eastAsia="HGPｺﾞｼｯｸM" w:hAnsiTheme="majorEastAsia"/>
          <w:szCs w:val="24"/>
        </w:rPr>
      </w:pPr>
    </w:p>
    <w:p w14:paraId="210934F5" w14:textId="794167E1" w:rsidR="00DF23AD" w:rsidRDefault="00DF23AD" w:rsidP="00DD5284">
      <w:pPr>
        <w:rPr>
          <w:rFonts w:ascii="HGPｺﾞｼｯｸM" w:eastAsia="HGPｺﾞｼｯｸM" w:hAnsiTheme="majorEastAsia"/>
          <w:szCs w:val="24"/>
        </w:rPr>
      </w:pPr>
    </w:p>
    <w:p w14:paraId="5D3B0A83" w14:textId="3D0F3375" w:rsidR="00DF23AD" w:rsidRDefault="00DF23AD" w:rsidP="00DD5284">
      <w:pPr>
        <w:rPr>
          <w:rFonts w:ascii="HGPｺﾞｼｯｸM" w:eastAsia="HGPｺﾞｼｯｸM" w:hAnsiTheme="majorEastAsia"/>
          <w:szCs w:val="24"/>
        </w:rPr>
      </w:pPr>
    </w:p>
    <w:p w14:paraId="0B35F09D" w14:textId="2F5C7A19" w:rsidR="00DF23AD" w:rsidRDefault="00DF23AD" w:rsidP="00DD5284">
      <w:pPr>
        <w:rPr>
          <w:rFonts w:ascii="HGPｺﾞｼｯｸM" w:eastAsia="HGPｺﾞｼｯｸM" w:hAnsiTheme="majorEastAsia"/>
          <w:szCs w:val="24"/>
        </w:rPr>
      </w:pPr>
    </w:p>
    <w:p w14:paraId="09C4DA5E" w14:textId="5FF9EDFC" w:rsidR="00DF23AD" w:rsidRDefault="00DF23AD" w:rsidP="00DD5284">
      <w:pPr>
        <w:rPr>
          <w:rFonts w:ascii="HGPｺﾞｼｯｸM" w:eastAsia="HGPｺﾞｼｯｸM" w:hAnsiTheme="majorEastAsia"/>
          <w:szCs w:val="24"/>
        </w:rPr>
      </w:pPr>
    </w:p>
    <w:p w14:paraId="122BD256" w14:textId="3630F566" w:rsidR="00DF23AD" w:rsidRDefault="00DF23AD" w:rsidP="00DD5284">
      <w:pPr>
        <w:rPr>
          <w:rFonts w:ascii="HGPｺﾞｼｯｸM" w:eastAsia="HGPｺﾞｼｯｸM" w:hAnsiTheme="majorEastAsia"/>
          <w:szCs w:val="24"/>
        </w:rPr>
      </w:pPr>
    </w:p>
    <w:p w14:paraId="0F4320D3" w14:textId="1D4EFF2B" w:rsidR="00DF23AD" w:rsidRDefault="00DF23AD" w:rsidP="00DD5284">
      <w:pPr>
        <w:rPr>
          <w:rFonts w:ascii="HGPｺﾞｼｯｸM" w:eastAsia="HGPｺﾞｼｯｸM" w:hAnsiTheme="majorEastAsia"/>
          <w:szCs w:val="24"/>
        </w:rPr>
      </w:pPr>
    </w:p>
    <w:p w14:paraId="7A9FD727" w14:textId="610DFEC2" w:rsidR="00DF23AD" w:rsidRDefault="00DF23AD" w:rsidP="00DD5284">
      <w:pPr>
        <w:rPr>
          <w:rFonts w:ascii="HGPｺﾞｼｯｸM" w:eastAsia="HGPｺﾞｼｯｸM" w:hAnsiTheme="majorEastAsia"/>
          <w:szCs w:val="24"/>
        </w:rPr>
      </w:pPr>
    </w:p>
    <w:p w14:paraId="70F34199" w14:textId="3F2884B7" w:rsidR="00DF23AD" w:rsidRDefault="00DF23AD" w:rsidP="00DD5284">
      <w:pPr>
        <w:rPr>
          <w:rFonts w:ascii="HGPｺﾞｼｯｸM" w:eastAsia="HGPｺﾞｼｯｸM" w:hAnsiTheme="majorEastAsia"/>
          <w:szCs w:val="24"/>
        </w:rPr>
      </w:pPr>
    </w:p>
    <w:p w14:paraId="10783D52" w14:textId="6FD52849" w:rsidR="00DF23AD" w:rsidRDefault="00DF23AD" w:rsidP="00DD5284">
      <w:pPr>
        <w:rPr>
          <w:rFonts w:ascii="HGPｺﾞｼｯｸM" w:eastAsia="HGPｺﾞｼｯｸM" w:hAnsiTheme="majorEastAsia"/>
          <w:szCs w:val="24"/>
        </w:rPr>
      </w:pPr>
    </w:p>
    <w:p w14:paraId="5F776CE2" w14:textId="0398F764" w:rsidR="00DF23AD" w:rsidRDefault="00DF23AD" w:rsidP="00DD5284">
      <w:pPr>
        <w:rPr>
          <w:rFonts w:ascii="HGPｺﾞｼｯｸM" w:eastAsia="HGPｺﾞｼｯｸM" w:hAnsiTheme="majorEastAsia"/>
          <w:szCs w:val="24"/>
        </w:rPr>
      </w:pPr>
    </w:p>
    <w:p w14:paraId="1E577047" w14:textId="1B7B0912" w:rsidR="00DF23AD" w:rsidRDefault="00DF23AD" w:rsidP="00DD5284">
      <w:pPr>
        <w:rPr>
          <w:rFonts w:ascii="HGPｺﾞｼｯｸM" w:eastAsia="HGPｺﾞｼｯｸM" w:hAnsiTheme="majorEastAsia"/>
          <w:szCs w:val="24"/>
        </w:rPr>
      </w:pPr>
    </w:p>
    <w:p w14:paraId="5A17B0A2" w14:textId="59E0206D" w:rsidR="00DF23AD" w:rsidRDefault="00DF23AD" w:rsidP="00DD5284">
      <w:pPr>
        <w:rPr>
          <w:rFonts w:ascii="HGPｺﾞｼｯｸM" w:eastAsia="HGPｺﾞｼｯｸM" w:hAnsiTheme="majorEastAsia"/>
          <w:szCs w:val="24"/>
        </w:rPr>
      </w:pPr>
    </w:p>
    <w:p w14:paraId="0648CCD1" w14:textId="31E631E3" w:rsidR="00DF23AD" w:rsidRDefault="00DF23AD" w:rsidP="00DD5284">
      <w:pPr>
        <w:rPr>
          <w:rFonts w:ascii="HGPｺﾞｼｯｸM" w:eastAsia="HGPｺﾞｼｯｸM" w:hAnsiTheme="majorEastAsia"/>
          <w:szCs w:val="24"/>
        </w:rPr>
      </w:pPr>
    </w:p>
    <w:p w14:paraId="6714A1A3" w14:textId="1D89D1B1" w:rsidR="00DF23AD" w:rsidRDefault="00DF23AD" w:rsidP="00DD5284">
      <w:pPr>
        <w:rPr>
          <w:rFonts w:ascii="HGPｺﾞｼｯｸM" w:eastAsia="HGPｺﾞｼｯｸM" w:hAnsiTheme="majorEastAsia"/>
          <w:szCs w:val="24"/>
        </w:rPr>
      </w:pPr>
    </w:p>
    <w:p w14:paraId="4B3E4738" w14:textId="2F3F19F8" w:rsidR="00DF23AD" w:rsidRDefault="00DF23AD" w:rsidP="00DD5284">
      <w:pPr>
        <w:rPr>
          <w:rFonts w:ascii="HGPｺﾞｼｯｸM" w:eastAsia="HGPｺﾞｼｯｸM" w:hAnsiTheme="majorEastAsia"/>
          <w:szCs w:val="24"/>
        </w:rPr>
      </w:pPr>
    </w:p>
    <w:p w14:paraId="22D404C7" w14:textId="3AC81D49" w:rsidR="00DF23AD" w:rsidRDefault="00DF23AD" w:rsidP="00DD5284">
      <w:pPr>
        <w:rPr>
          <w:rFonts w:ascii="HGPｺﾞｼｯｸM" w:eastAsia="HGPｺﾞｼｯｸM" w:hAnsiTheme="majorEastAsia"/>
          <w:szCs w:val="24"/>
        </w:rPr>
      </w:pPr>
    </w:p>
    <w:p w14:paraId="2A184EF0" w14:textId="77777777" w:rsidR="00DF23AD" w:rsidRPr="008B3570" w:rsidRDefault="00DF23AD" w:rsidP="00DD5284">
      <w:pPr>
        <w:rPr>
          <w:rFonts w:ascii="HGPｺﾞｼｯｸM" w:eastAsia="HGPｺﾞｼｯｸM" w:hAnsiTheme="majorEastAsia"/>
          <w:szCs w:val="24"/>
        </w:rPr>
      </w:pPr>
    </w:p>
    <w:p w14:paraId="4E12FEA9" w14:textId="77777777" w:rsidR="00DF23AD" w:rsidRPr="00C948BD" w:rsidRDefault="00DF23AD">
      <w:pPr>
        <w:widowControl/>
        <w:jc w:val="left"/>
        <w:rPr>
          <w:rFonts w:ascii="ＭＳ Ｐ明朝" w:eastAsia="ＭＳ Ｐ明朝" w:hAnsi="ＭＳ Ｐ明朝"/>
          <w:sz w:val="22"/>
          <w:szCs w:val="24"/>
          <w14:textOutline w14:w="9525" w14:cap="rnd" w14:cmpd="sng" w14:algn="ctr">
            <w14:solidFill>
              <w14:schemeClr w14:val="tx1"/>
            </w14:solidFill>
            <w14:prstDash w14:val="solid"/>
            <w14:bevel/>
          </w14:textOutline>
        </w:rPr>
      </w:pPr>
      <w:r>
        <w:rPr>
          <w:rFonts w:ascii="ＭＳ Ｐ明朝" w:eastAsia="ＭＳ Ｐ明朝" w:hAnsi="ＭＳ Ｐ明朝"/>
          <w:sz w:val="22"/>
          <w:szCs w:val="24"/>
        </w:rPr>
        <w:br w:type="page"/>
      </w:r>
    </w:p>
    <w:p w14:paraId="1A82F3B0" w14:textId="174A1AA1" w:rsidR="0064013A" w:rsidRDefault="0064013A" w:rsidP="003F37F0">
      <w:pPr>
        <w:ind w:leftChars="100" w:left="210" w:firstLineChars="100" w:firstLine="210"/>
        <w:rPr>
          <w:rFonts w:ascii="ＭＳ Ｐ明朝" w:eastAsia="ＭＳ Ｐ明朝" w:hAnsi="ＭＳ Ｐ明朝"/>
          <w:sz w:val="22"/>
          <w:szCs w:val="24"/>
        </w:rPr>
      </w:pPr>
      <w:r w:rsidRPr="0064013A">
        <w:rPr>
          <w:rFonts w:ascii="HGPｺﾞｼｯｸM" w:eastAsia="HGPｺﾞｼｯｸM" w:hAnsiTheme="majorEastAsia" w:hint="eastAsia"/>
          <w:noProof/>
          <w:szCs w:val="24"/>
        </w:rPr>
        <w:lastRenderedPageBreak/>
        <mc:AlternateContent>
          <mc:Choice Requires="wps">
            <w:drawing>
              <wp:anchor distT="0" distB="0" distL="114300" distR="114300" simplePos="0" relativeHeight="251932160" behindDoc="0" locked="0" layoutInCell="1" allowOverlap="1" wp14:anchorId="10EC3FAC" wp14:editId="52537144">
                <wp:simplePos x="0" y="0"/>
                <wp:positionH relativeFrom="margin">
                  <wp:posOffset>0</wp:posOffset>
                </wp:positionH>
                <wp:positionV relativeFrom="paragraph">
                  <wp:posOffset>220345</wp:posOffset>
                </wp:positionV>
                <wp:extent cx="5255895" cy="1620000"/>
                <wp:effectExtent l="0" t="0" r="20955" b="18415"/>
                <wp:wrapTopAndBottom/>
                <wp:docPr id="71" name="角丸四角形 71" descr="近畿地方整備局及び大阪府の取組例は、立入検査、研修会の実施や建設業許可申請時の加入の確認、保険担当機関に未加入情報の提供や、経営事項審査における未加入業者の減点及び発注工事における未加入業者の入札参加停止措置、工事成績評定の減点等がある。&#10;建設業者団体の取組例は、法定福利費を内訳明示した見積書、誓約書、「適切な保険」の確認シートの活用推進がある。&#10;" title="取組例"/>
                <wp:cNvGraphicFramePr/>
                <a:graphic xmlns:a="http://schemas.openxmlformats.org/drawingml/2006/main">
                  <a:graphicData uri="http://schemas.microsoft.com/office/word/2010/wordprocessingShape">
                    <wps:wsp>
                      <wps:cNvSpPr/>
                      <wps:spPr>
                        <a:xfrm>
                          <a:off x="0" y="0"/>
                          <a:ext cx="5255895" cy="1620000"/>
                        </a:xfrm>
                        <a:prstGeom prst="roundRect">
                          <a:avLst>
                            <a:gd name="adj" fmla="val 5123"/>
                          </a:avLst>
                        </a:prstGeom>
                        <a:noFill/>
                        <a:ln w="3175" cap="flat" cmpd="sng" algn="ctr">
                          <a:solidFill>
                            <a:sysClr val="windowText" lastClr="000000"/>
                          </a:solidFill>
                          <a:prstDash val="sysDot"/>
                        </a:ln>
                        <a:effectLst/>
                      </wps:spPr>
                      <wps:txbx>
                        <w:txbxContent>
                          <w:p w14:paraId="0ED99FD7" w14:textId="77777777" w:rsidR="0064013A" w:rsidRPr="008E427D" w:rsidRDefault="0064013A" w:rsidP="0064013A">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4DD5A2E4"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・立入検査、研修会の実施</w:t>
                            </w:r>
                          </w:p>
                          <w:p w14:paraId="17D6EFFA" w14:textId="204C668D" w:rsidR="0064013A" w:rsidRPr="0026722E" w:rsidRDefault="0064013A" w:rsidP="0064013A">
                            <w:pPr>
                              <w:snapToGrid w:val="0"/>
                              <w:spacing w:line="240" w:lineRule="atLeast"/>
                              <w:ind w:leftChars="100" w:left="210"/>
                              <w:jc w:val="left"/>
                              <w:rPr>
                                <w:rFonts w:ascii="ＭＳ Ｐ明朝" w:eastAsia="ＭＳ Ｐ明朝" w:hAnsi="ＭＳ Ｐ明朝"/>
                                <w:color w:val="000000" w:themeColor="text1"/>
                                <w:sz w:val="20"/>
                                <w:szCs w:val="20"/>
                              </w:rPr>
                            </w:pPr>
                            <w:r w:rsidRPr="0026722E">
                              <w:rPr>
                                <w:rFonts w:ascii="ＭＳ Ｐ明朝" w:eastAsia="ＭＳ Ｐ明朝" w:hAnsi="ＭＳ Ｐ明朝" w:cs="Times New Roman" w:hint="eastAsia"/>
                                <w:color w:val="000000" w:themeColor="text1"/>
                                <w:sz w:val="20"/>
                                <w:szCs w:val="20"/>
                              </w:rPr>
                              <w:t>・建設業許可</w:t>
                            </w:r>
                            <w:r w:rsidRPr="0026722E">
                              <w:rPr>
                                <w:rFonts w:ascii="ＭＳ Ｐ明朝" w:eastAsia="ＭＳ Ｐ明朝" w:hAnsi="ＭＳ Ｐ明朝" w:cs="Times New Roman"/>
                                <w:color w:val="000000" w:themeColor="text1"/>
                                <w:sz w:val="20"/>
                                <w:szCs w:val="20"/>
                              </w:rPr>
                              <w:t>要件化（R</w:t>
                            </w:r>
                            <w:r w:rsidRPr="0026722E">
                              <w:rPr>
                                <w:rFonts w:ascii="ＭＳ Ｐ明朝" w:eastAsia="ＭＳ Ｐ明朝" w:hAnsi="ＭＳ Ｐ明朝" w:cs="Times New Roman" w:hint="eastAsia"/>
                                <w:color w:val="000000" w:themeColor="text1"/>
                                <w:sz w:val="20"/>
                                <w:szCs w:val="20"/>
                              </w:rPr>
                              <w:t>２</w:t>
                            </w:r>
                            <w:r w:rsidRPr="0026722E">
                              <w:rPr>
                                <w:rFonts w:ascii="ＭＳ Ｐ明朝" w:eastAsia="ＭＳ Ｐ明朝" w:hAnsi="ＭＳ Ｐ明朝" w:cs="Times New Roman"/>
                                <w:color w:val="000000" w:themeColor="text1"/>
                                <w:sz w:val="20"/>
                                <w:szCs w:val="20"/>
                              </w:rPr>
                              <w:t>.10</w:t>
                            </w:r>
                            <w:r w:rsidRPr="0026722E">
                              <w:rPr>
                                <w:rFonts w:ascii="ＭＳ Ｐ明朝" w:eastAsia="ＭＳ Ｐ明朝" w:hAnsi="ＭＳ Ｐ明朝" w:cs="Times New Roman" w:hint="eastAsia"/>
                                <w:color w:val="000000" w:themeColor="text1"/>
                                <w:sz w:val="20"/>
                                <w:szCs w:val="20"/>
                              </w:rPr>
                              <w:t>～</w:t>
                            </w:r>
                            <w:r w:rsidRPr="0026722E">
                              <w:rPr>
                                <w:rFonts w:ascii="ＭＳ Ｐ明朝" w:eastAsia="ＭＳ Ｐ明朝" w:hAnsi="ＭＳ Ｐ明朝" w:cs="Times New Roman"/>
                                <w:color w:val="000000" w:themeColor="text1"/>
                                <w:sz w:val="20"/>
                                <w:szCs w:val="20"/>
                              </w:rPr>
                              <w:t>）</w:t>
                            </w:r>
                          </w:p>
                          <w:p w14:paraId="2BC119EC"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・経営事項審査</w:t>
                            </w:r>
                            <w:r w:rsidRPr="008E427D">
                              <w:rPr>
                                <w:rFonts w:ascii="ＭＳ Ｐ明朝" w:eastAsia="ＭＳ Ｐ明朝" w:hAnsi="ＭＳ Ｐ明朝"/>
                                <w:sz w:val="20"/>
                                <w:szCs w:val="20"/>
                              </w:rPr>
                              <w:t>に</w:t>
                            </w:r>
                            <w:r w:rsidRPr="008E427D">
                              <w:rPr>
                                <w:rFonts w:ascii="ＭＳ Ｐ明朝" w:eastAsia="ＭＳ Ｐ明朝" w:hAnsi="ＭＳ Ｐ明朝" w:hint="eastAsia"/>
                                <w:sz w:val="20"/>
                                <w:szCs w:val="20"/>
                              </w:rPr>
                              <w:t>おける未加入業者</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w:t>
                            </w:r>
                          </w:p>
                          <w:p w14:paraId="2A0C2CE1"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・発注工事における未加入業者の入札参加停止措置、工事成績評定</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減点等</w:t>
                            </w:r>
                          </w:p>
                          <w:p w14:paraId="30228BC8" w14:textId="77777777" w:rsidR="0064013A" w:rsidRPr="008E427D" w:rsidRDefault="0064013A" w:rsidP="0064013A">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38593B8B"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・法定福利費を内訳明示した見積書、誓約書、「適切な保険」の確認</w:t>
                            </w:r>
                            <w:r w:rsidRPr="008E427D">
                              <w:rPr>
                                <w:rFonts w:ascii="ＭＳ Ｐ明朝" w:eastAsia="ＭＳ Ｐ明朝" w:hAnsi="ＭＳ Ｐ明朝"/>
                                <w:sz w:val="20"/>
                                <w:szCs w:val="20"/>
                              </w:rPr>
                              <w:t>シート</w:t>
                            </w:r>
                            <w:r w:rsidRPr="008E427D">
                              <w:rPr>
                                <w:rFonts w:ascii="ＭＳ Ｐ明朝" w:eastAsia="ＭＳ Ｐ明朝" w:hAnsi="ＭＳ Ｐ明朝" w:hint="eastAsia"/>
                                <w:sz w:val="20"/>
                                <w:szCs w:val="20"/>
                              </w:rPr>
                              <w:t>の活用推進</w:t>
                            </w:r>
                          </w:p>
                          <w:p w14:paraId="524E0CB3" w14:textId="77777777" w:rsidR="0064013A" w:rsidRPr="008E427D" w:rsidRDefault="0064013A" w:rsidP="0064013A">
                            <w:pPr>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3FAC" id="角丸四角形 71" o:spid="_x0000_s1109" alt="タイトル: 取組例 - 説明: 近畿地方整備局及び大阪府の取組例は、立入検査、研修会の実施や建設業許可申請時の加入の確認、保険担当機関に未加入情報の提供や、経営事項審査における未加入業者の減点及び発注工事における未加入業者の入札参加停止措置、工事成績評定の減点等がある。&#10;建設業者団体の取組例は、法定福利費を内訳明示した見積書、誓約書、「適切な保険」の確認シートの活用推進がある。&#10;" style="position:absolute;left:0;text-align:left;margin-left:0;margin-top:17.35pt;width:413.85pt;height:127.5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" filled="f" strokecolor="windowText" strokeweight=".25pt">
                <v:stroke dashstyle="1 1"/>
                <v:textbox>
                  <w:txbxContent>
                    <w:p w14:paraId="0ED99FD7" w14:textId="77777777" w:rsidR="0064013A" w:rsidRPr="008E427D" w:rsidRDefault="0064013A" w:rsidP="0064013A">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4DD5A2E4"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・立入検査、研修会の実施</w:t>
                      </w:r>
                    </w:p>
                    <w:p w14:paraId="17D6EFFA" w14:textId="204C668D" w:rsidR="0064013A" w:rsidRPr="0026722E" w:rsidRDefault="0064013A" w:rsidP="0064013A">
                      <w:pPr>
                        <w:snapToGrid w:val="0"/>
                        <w:spacing w:line="240" w:lineRule="atLeast"/>
                        <w:ind w:leftChars="100" w:left="210"/>
                        <w:jc w:val="left"/>
                        <w:rPr>
                          <w:rFonts w:ascii="ＭＳ Ｐ明朝" w:eastAsia="ＭＳ Ｐ明朝" w:hAnsi="ＭＳ Ｐ明朝"/>
                          <w:color w:val="000000" w:themeColor="text1"/>
                          <w:sz w:val="20"/>
                          <w:szCs w:val="20"/>
                        </w:rPr>
                      </w:pPr>
                      <w:r w:rsidRPr="0026722E">
                        <w:rPr>
                          <w:rFonts w:ascii="ＭＳ Ｐ明朝" w:eastAsia="ＭＳ Ｐ明朝" w:hAnsi="ＭＳ Ｐ明朝" w:cs="Times New Roman" w:hint="eastAsia"/>
                          <w:color w:val="000000" w:themeColor="text1"/>
                          <w:sz w:val="20"/>
                          <w:szCs w:val="20"/>
                        </w:rPr>
                        <w:t>・建設業許可</w:t>
                      </w:r>
                      <w:r w:rsidRPr="0026722E">
                        <w:rPr>
                          <w:rFonts w:ascii="ＭＳ Ｐ明朝" w:eastAsia="ＭＳ Ｐ明朝" w:hAnsi="ＭＳ Ｐ明朝" w:cs="Times New Roman"/>
                          <w:color w:val="000000" w:themeColor="text1"/>
                          <w:sz w:val="20"/>
                          <w:szCs w:val="20"/>
                        </w:rPr>
                        <w:t>要件化（R</w:t>
                      </w:r>
                      <w:r w:rsidRPr="0026722E">
                        <w:rPr>
                          <w:rFonts w:ascii="ＭＳ Ｐ明朝" w:eastAsia="ＭＳ Ｐ明朝" w:hAnsi="ＭＳ Ｐ明朝" w:cs="Times New Roman" w:hint="eastAsia"/>
                          <w:color w:val="000000" w:themeColor="text1"/>
                          <w:sz w:val="20"/>
                          <w:szCs w:val="20"/>
                        </w:rPr>
                        <w:t>２</w:t>
                      </w:r>
                      <w:r w:rsidRPr="0026722E">
                        <w:rPr>
                          <w:rFonts w:ascii="ＭＳ Ｐ明朝" w:eastAsia="ＭＳ Ｐ明朝" w:hAnsi="ＭＳ Ｐ明朝" w:cs="Times New Roman"/>
                          <w:color w:val="000000" w:themeColor="text1"/>
                          <w:sz w:val="20"/>
                          <w:szCs w:val="20"/>
                        </w:rPr>
                        <w:t>.10</w:t>
                      </w:r>
                      <w:r w:rsidRPr="0026722E">
                        <w:rPr>
                          <w:rFonts w:ascii="ＭＳ Ｐ明朝" w:eastAsia="ＭＳ Ｐ明朝" w:hAnsi="ＭＳ Ｐ明朝" w:cs="Times New Roman" w:hint="eastAsia"/>
                          <w:color w:val="000000" w:themeColor="text1"/>
                          <w:sz w:val="20"/>
                          <w:szCs w:val="20"/>
                        </w:rPr>
                        <w:t>～</w:t>
                      </w:r>
                      <w:r w:rsidRPr="0026722E">
                        <w:rPr>
                          <w:rFonts w:ascii="ＭＳ Ｐ明朝" w:eastAsia="ＭＳ Ｐ明朝" w:hAnsi="ＭＳ Ｐ明朝" w:cs="Times New Roman"/>
                          <w:color w:val="000000" w:themeColor="text1"/>
                          <w:sz w:val="20"/>
                          <w:szCs w:val="20"/>
                        </w:rPr>
                        <w:t>）</w:t>
                      </w:r>
                    </w:p>
                    <w:p w14:paraId="2BC119EC" w14:textId="77777777" w:rsidR="0064013A" w:rsidRPr="008E427D" w:rsidRDefault="0064013A" w:rsidP="0064013A">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・経営事項審査</w:t>
                      </w:r>
                      <w:r w:rsidRPr="008E427D">
                        <w:rPr>
                          <w:rFonts w:ascii="ＭＳ Ｐ明朝" w:eastAsia="ＭＳ Ｐ明朝" w:hAnsi="ＭＳ Ｐ明朝"/>
                          <w:sz w:val="20"/>
                          <w:szCs w:val="20"/>
                        </w:rPr>
                        <w:t>に</w:t>
                      </w:r>
                      <w:r w:rsidRPr="008E427D">
                        <w:rPr>
                          <w:rFonts w:ascii="ＭＳ Ｐ明朝" w:eastAsia="ＭＳ Ｐ明朝" w:hAnsi="ＭＳ Ｐ明朝" w:hint="eastAsia"/>
                          <w:sz w:val="20"/>
                          <w:szCs w:val="20"/>
                        </w:rPr>
                        <w:t>おける未加入業者</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w:t>
                      </w:r>
                    </w:p>
                    <w:p w14:paraId="2A0C2CE1"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・発注工事における未加入業者の入札参加停止措置、工事成績評定</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減点等</w:t>
                      </w:r>
                    </w:p>
                    <w:p w14:paraId="30228BC8" w14:textId="77777777" w:rsidR="0064013A" w:rsidRPr="008E427D" w:rsidRDefault="0064013A" w:rsidP="0064013A">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38593B8B" w14:textId="77777777" w:rsidR="0064013A" w:rsidRPr="008E427D" w:rsidRDefault="0064013A" w:rsidP="0064013A">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・法定福利費を内訳明示した見積書、誓約書、「適切な保険」の確認</w:t>
                      </w:r>
                      <w:r w:rsidRPr="008E427D">
                        <w:rPr>
                          <w:rFonts w:ascii="ＭＳ Ｐ明朝" w:eastAsia="ＭＳ Ｐ明朝" w:hAnsi="ＭＳ Ｐ明朝"/>
                          <w:sz w:val="20"/>
                          <w:szCs w:val="20"/>
                        </w:rPr>
                        <w:t>シート</w:t>
                      </w:r>
                      <w:r w:rsidRPr="008E427D">
                        <w:rPr>
                          <w:rFonts w:ascii="ＭＳ Ｐ明朝" w:eastAsia="ＭＳ Ｐ明朝" w:hAnsi="ＭＳ Ｐ明朝" w:hint="eastAsia"/>
                          <w:sz w:val="20"/>
                          <w:szCs w:val="20"/>
                        </w:rPr>
                        <w:t>の活用推進</w:t>
                      </w:r>
                    </w:p>
                    <w:p w14:paraId="524E0CB3" w14:textId="77777777" w:rsidR="0064013A" w:rsidRPr="008E427D" w:rsidRDefault="0064013A" w:rsidP="0064013A">
                      <w:pPr>
                        <w:rPr>
                          <w:rFonts w:ascii="ＭＳ Ｐゴシック" w:eastAsia="ＭＳ Ｐゴシック" w:hAnsi="ＭＳ Ｐゴシック"/>
                          <w:szCs w:val="20"/>
                        </w:rPr>
                      </w:pPr>
                    </w:p>
                  </w:txbxContent>
                </v:textbox>
                <w10:wrap type="topAndBottom" anchorx="margin"/>
              </v:roundrect>
            </w:pict>
          </mc:Fallback>
        </mc:AlternateContent>
      </w:r>
    </w:p>
    <w:p w14:paraId="401EDDA6" w14:textId="77777777" w:rsidR="0064013A" w:rsidRDefault="0064013A" w:rsidP="003F37F0">
      <w:pPr>
        <w:ind w:leftChars="100" w:left="210" w:firstLineChars="100" w:firstLine="220"/>
        <w:rPr>
          <w:rFonts w:ascii="ＭＳ Ｐ明朝" w:eastAsia="ＭＳ Ｐ明朝" w:hAnsi="ＭＳ Ｐ明朝"/>
          <w:sz w:val="22"/>
          <w:szCs w:val="24"/>
        </w:rPr>
      </w:pPr>
    </w:p>
    <w:p w14:paraId="2A04ECBA" w14:textId="3739D14A"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建設業者団体は、建設業者に対し、法定福利費を内訳明示した見積書の活用を推進するとともに、民間発注工事においても、例えば、工事施工を社会保険等加入企業に限定する旨の「誓約書」を受注者から発注者に対して提出する仕組みの導入等、社会保険等の加入促進に向けた具体的な取組の実施に努める。</w:t>
      </w:r>
    </w:p>
    <w:p w14:paraId="35C80DBA" w14:textId="43BE95B1" w:rsidR="003F37F0" w:rsidRPr="008B3570" w:rsidRDefault="003F37F0" w:rsidP="0005506C">
      <w:pPr>
        <w:rPr>
          <w:rFonts w:ascii="ＭＳ Ｐ明朝" w:eastAsia="ＭＳ Ｐ明朝" w:hAnsi="ＭＳ Ｐ明朝"/>
          <w:szCs w:val="24"/>
        </w:rPr>
      </w:pPr>
    </w:p>
    <w:p w14:paraId="56C36572" w14:textId="17B3C0DD" w:rsidR="003F37F0" w:rsidRPr="006B5971" w:rsidRDefault="0025615A" w:rsidP="006B5971">
      <w:pPr>
        <w:jc w:val="left"/>
        <w:rPr>
          <w:rFonts w:ascii="ＭＳ Ｐゴシック" w:eastAsia="ＭＳ Ｐゴシック" w:hAnsi="ＭＳ Ｐゴシック"/>
          <w:color w:val="000000" w:themeColor="text1"/>
          <w:sz w:val="20"/>
        </w:rPr>
      </w:pPr>
      <w:r w:rsidRPr="008B3570">
        <w:rPr>
          <w:rFonts w:ascii="ＭＳ Ｐゴシック" w:eastAsia="ＭＳ Ｐゴシック" w:hAnsi="ＭＳ Ｐゴシック" w:hint="eastAsia"/>
          <w:noProof/>
          <w:sz w:val="20"/>
          <w:szCs w:val="21"/>
        </w:rPr>
        <w:drawing>
          <wp:anchor distT="0" distB="0" distL="114300" distR="114300" simplePos="0" relativeHeight="251856384" behindDoc="0" locked="0" layoutInCell="1" allowOverlap="1" wp14:anchorId="70BB40ED" wp14:editId="767205F8">
            <wp:simplePos x="0" y="0"/>
            <wp:positionH relativeFrom="margin">
              <wp:posOffset>19050</wp:posOffset>
            </wp:positionH>
            <wp:positionV relativeFrom="paragraph">
              <wp:posOffset>212412</wp:posOffset>
            </wp:positionV>
            <wp:extent cx="2342515" cy="1691640"/>
            <wp:effectExtent l="19050" t="19050" r="19685" b="22860"/>
            <wp:wrapTopAndBottom/>
            <wp:docPr id="88" name="図 88" descr="建設工事を発注する建設業者を社会保険加入業者に限定し（ただし、適用除外事業所を除く）&#10;受注者から発注者に誓約書を提出する。&#10;" title="「誓約書」活用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2141" b="4406"/>
                    <a:stretch/>
                  </pic:blipFill>
                  <pic:spPr bwMode="auto">
                    <a:xfrm>
                      <a:off x="0" y="0"/>
                      <a:ext cx="2342515" cy="16916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570">
        <w:rPr>
          <w:rFonts w:ascii="HGPｺﾞｼｯｸM" w:eastAsia="HGPｺﾞｼｯｸM" w:hAnsiTheme="majorEastAsia"/>
          <w:noProof/>
          <w:sz w:val="18"/>
          <w:szCs w:val="24"/>
        </w:rPr>
        <mc:AlternateContent>
          <mc:Choice Requires="wps">
            <w:drawing>
              <wp:anchor distT="0" distB="0" distL="114300" distR="114300" simplePos="0" relativeHeight="251741696" behindDoc="0" locked="0" layoutInCell="1" allowOverlap="1" wp14:anchorId="35989070" wp14:editId="0F5BE9B1">
                <wp:simplePos x="0" y="0"/>
                <wp:positionH relativeFrom="column">
                  <wp:posOffset>2402527</wp:posOffset>
                </wp:positionH>
                <wp:positionV relativeFrom="paragraph">
                  <wp:posOffset>1669415</wp:posOffset>
                </wp:positionV>
                <wp:extent cx="1722755" cy="29718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722755"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6B2E3" w14:textId="77777777" w:rsidR="00982CBB" w:rsidRPr="001A297E" w:rsidRDefault="00982CBB" w:rsidP="003F37F0">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出典：国土交通省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9070" id="正方形/長方形 73" o:spid="_x0000_s1110" style="position:absolute;margin-left:189.2pt;margin-top:131.45pt;width:135.65pt;height:23.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" filled="f" stroked="f" strokeweight="2pt">
                <v:textbox>
                  <w:txbxContent>
                    <w:p w14:paraId="4826B2E3" w14:textId="77777777" w:rsidR="00982CBB" w:rsidRPr="001A297E" w:rsidRDefault="00982CBB" w:rsidP="003F37F0">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出典：国土交通省</w:t>
                      </w:r>
                    </w:p>
                  </w:txbxContent>
                </v:textbox>
              </v:rect>
            </w:pict>
          </mc:Fallback>
        </mc:AlternateContent>
      </w:r>
      <w:r w:rsidR="006B5971" w:rsidRPr="00047901">
        <w:rPr>
          <w:rFonts w:ascii="ＭＳ Ｐゴシック" w:eastAsia="ＭＳ Ｐゴシック" w:hAnsi="ＭＳ Ｐゴシック" w:hint="eastAsia"/>
          <w:color w:val="000000" w:themeColor="text1"/>
          <w:sz w:val="20"/>
        </w:rPr>
        <w:t>【参考】「誓約書」活用のイメージ</w:t>
      </w:r>
    </w:p>
    <w:p w14:paraId="753C74BB" w14:textId="77777777" w:rsidR="006B5971" w:rsidRDefault="006B5971" w:rsidP="003F37F0">
      <w:pPr>
        <w:ind w:leftChars="100" w:left="210" w:firstLineChars="100" w:firstLine="220"/>
        <w:rPr>
          <w:rFonts w:ascii="ＭＳ Ｐ明朝" w:eastAsia="ＭＳ Ｐ明朝" w:hAnsi="ＭＳ Ｐ明朝"/>
          <w:sz w:val="22"/>
          <w:szCs w:val="24"/>
        </w:rPr>
      </w:pPr>
    </w:p>
    <w:p w14:paraId="236669D2" w14:textId="11ED2AD8" w:rsidR="0064013A" w:rsidRPr="0026722E" w:rsidRDefault="0064013A" w:rsidP="0064013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加えて、大阪労働局は、一人親方との契約の形式が請負契約であっても、実態が雇用労働者である場合には労働基準関係法令が適用されることについて、建設業者及び建設工事従事者に対し周知・指導を行うとともに、社会保険の加入の必要について周知を徹底する。保険担当機関への未加入情報の提供も行う。近畿地方整備局及び大阪府は、大阪労働局と連携して、同様の周知を行うとともに、元請負人及び下請負人が一人親方の実態を適切に確認できるよう、そして、一人親方本人も</w:t>
      </w:r>
      <w:r w:rsidR="005B3FFA" w:rsidRPr="0026722E">
        <w:rPr>
          <w:rFonts w:ascii="ＭＳ Ｐ明朝" w:eastAsia="ＭＳ Ｐ明朝" w:hAnsi="ＭＳ Ｐ明朝" w:hint="eastAsia"/>
          <w:color w:val="000000" w:themeColor="text1"/>
          <w:sz w:val="22"/>
          <w:szCs w:val="24"/>
        </w:rPr>
        <w:t>契約の実態を</w:t>
      </w:r>
      <w:r w:rsidRPr="0026722E">
        <w:rPr>
          <w:rFonts w:ascii="ＭＳ Ｐ明朝" w:eastAsia="ＭＳ Ｐ明朝" w:hAnsi="ＭＳ Ｐ明朝" w:hint="eastAsia"/>
          <w:color w:val="000000" w:themeColor="text1"/>
          <w:sz w:val="22"/>
          <w:szCs w:val="24"/>
        </w:rPr>
        <w:t>自ら確認できるよう、</w:t>
      </w:r>
      <w:r w:rsidRPr="0026722E">
        <w:rPr>
          <w:rFonts w:ascii="ＭＳ Ｐ明朝" w:eastAsia="ＭＳ Ｐ明朝" w:hAnsi="ＭＳ Ｐ明朝" w:hint="eastAsia"/>
          <w:color w:val="000000" w:themeColor="text1"/>
          <w:sz w:val="22"/>
        </w:rPr>
        <w:t>社会保険の加入に関する下請指導ガイドラインに基づく</w:t>
      </w:r>
      <w:r w:rsidRPr="0026722E">
        <w:rPr>
          <w:rFonts w:ascii="ＭＳ Ｐ明朝" w:eastAsia="ＭＳ Ｐ明朝" w:hAnsi="ＭＳ Ｐ明朝" w:hint="eastAsia"/>
          <w:color w:val="000000" w:themeColor="text1"/>
          <w:sz w:val="22"/>
          <w:szCs w:val="24"/>
        </w:rPr>
        <w:t>「働き方自己診断チェックリスト」の活用の促進を図る。</w:t>
      </w:r>
    </w:p>
    <w:p w14:paraId="2482573C" w14:textId="4EFB85EF" w:rsidR="00F85FF2" w:rsidRPr="0026722E" w:rsidRDefault="003F37F0" w:rsidP="0064013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建設業者団体は、建設業者及び建設工事従事者が加入すべき適切な社会保険等を自ら確認できるよう、国土交通省作成の「適切な保険」</w:t>
      </w:r>
      <w:r w:rsidR="001C66E4" w:rsidRPr="0026722E">
        <w:rPr>
          <w:rFonts w:ascii="ＭＳ Ｐ明朝" w:eastAsia="ＭＳ Ｐ明朝" w:hAnsi="ＭＳ Ｐ明朝" w:hint="eastAsia"/>
          <w:color w:val="000000" w:themeColor="text1"/>
          <w:sz w:val="22"/>
          <w:szCs w:val="24"/>
        </w:rPr>
        <w:t>の確認シート</w:t>
      </w:r>
      <w:r w:rsidR="00A24F83" w:rsidRPr="0026722E">
        <w:rPr>
          <w:rFonts w:ascii="ＭＳ Ｐ明朝" w:eastAsia="ＭＳ Ｐ明朝" w:hAnsi="ＭＳ Ｐ明朝" w:hint="eastAsia"/>
          <w:color w:val="000000" w:themeColor="text1"/>
          <w:sz w:val="22"/>
          <w:szCs w:val="24"/>
        </w:rPr>
        <w:t>等</w:t>
      </w:r>
      <w:r w:rsidRPr="0026722E">
        <w:rPr>
          <w:rFonts w:ascii="ＭＳ Ｐ明朝" w:eastAsia="ＭＳ Ｐ明朝" w:hAnsi="ＭＳ Ｐ明朝" w:hint="eastAsia"/>
          <w:color w:val="000000" w:themeColor="text1"/>
          <w:sz w:val="22"/>
          <w:szCs w:val="24"/>
        </w:rPr>
        <w:t>の活用を推進する。</w:t>
      </w:r>
    </w:p>
    <w:p w14:paraId="3DBEA69F" w14:textId="52753BF6" w:rsidR="003F37F0" w:rsidRPr="0026722E" w:rsidRDefault="003F37F0" w:rsidP="002F6187">
      <w:pPr>
        <w:rPr>
          <w:rFonts w:ascii="ＭＳ Ｐ明朝" w:eastAsia="ＭＳ Ｐ明朝" w:hAnsi="ＭＳ Ｐ明朝"/>
          <w:color w:val="000000" w:themeColor="text1"/>
          <w:sz w:val="22"/>
          <w:szCs w:val="24"/>
        </w:rPr>
      </w:pPr>
    </w:p>
    <w:p w14:paraId="560AF4DB" w14:textId="1E0D3978" w:rsidR="003F37F0" w:rsidRPr="0026722E" w:rsidRDefault="008F6969" w:rsidP="001C4DB5">
      <w:pPr>
        <w:pStyle w:val="3"/>
        <w:ind w:left="210" w:right="210"/>
        <w:rPr>
          <w:color w:val="000000" w:themeColor="text1"/>
          <w:sz w:val="22"/>
        </w:rPr>
      </w:pPr>
      <w:bookmarkStart w:id="110" w:name="_Toc484116964"/>
      <w:bookmarkStart w:id="111" w:name="_Toc532911232"/>
      <w:bookmarkStart w:id="112" w:name="_Toc157621565"/>
      <w:r w:rsidRPr="0026722E">
        <w:rPr>
          <w:rFonts w:ascii="ＭＳ Ｐゴシック" w:hAnsi="ＭＳ Ｐゴシック" w:hint="eastAsia"/>
          <w:color w:val="000000" w:themeColor="text1"/>
          <w:sz w:val="22"/>
        </w:rPr>
        <w:t>（２）</w:t>
      </w:r>
      <w:r w:rsidR="003F37F0" w:rsidRPr="0026722E">
        <w:rPr>
          <w:rFonts w:hint="eastAsia"/>
          <w:color w:val="000000" w:themeColor="text1"/>
          <w:sz w:val="22"/>
        </w:rPr>
        <w:t>建設キャリアアップシステムの活用推進</w:t>
      </w:r>
      <w:bookmarkEnd w:id="110"/>
      <w:bookmarkEnd w:id="111"/>
      <w:bookmarkEnd w:id="112"/>
    </w:p>
    <w:p w14:paraId="6A7A6656" w14:textId="02B0CE76" w:rsidR="0064013A" w:rsidRPr="0026722E" w:rsidRDefault="0064013A" w:rsidP="0064013A">
      <w:pPr>
        <w:ind w:leftChars="100" w:left="210" w:firstLineChars="100" w:firstLine="220"/>
        <w:rPr>
          <w:rFonts w:ascii="ＭＳ Ｐ明朝" w:eastAsia="ＭＳ Ｐ明朝" w:hAnsi="ＭＳ Ｐ明朝"/>
          <w:color w:val="000000" w:themeColor="text1"/>
          <w:sz w:val="22"/>
          <w:szCs w:val="24"/>
        </w:rPr>
      </w:pPr>
      <w:bookmarkStart w:id="113" w:name="_Toc484116965"/>
      <w:r w:rsidRPr="0026722E">
        <w:rPr>
          <w:rFonts w:ascii="ＭＳ Ｐ明朝" w:eastAsia="ＭＳ Ｐ明朝" w:hAnsi="ＭＳ Ｐ明朝" w:hint="eastAsia"/>
          <w:color w:val="000000" w:themeColor="text1"/>
          <w:sz w:val="22"/>
          <w:szCs w:val="24"/>
        </w:rPr>
        <w:t>建設キャリアアップシステム（※）は、建設工事従事者の資格やその就業実績等を業界統一のルールにより蓄積するシステムであり、その活用は、建設工事従事者がそれぞれの経験と技能に応じた育成と処遇が受けられ</w:t>
      </w:r>
      <w:r w:rsidR="00CE64F4" w:rsidRPr="0026722E">
        <w:rPr>
          <w:rFonts w:ascii="ＭＳ Ｐ明朝" w:eastAsia="ＭＳ Ｐ明朝" w:hAnsi="ＭＳ Ｐ明朝" w:hint="eastAsia"/>
          <w:color w:val="000000" w:themeColor="text1"/>
          <w:sz w:val="22"/>
          <w:szCs w:val="24"/>
        </w:rPr>
        <w:t>る</w:t>
      </w:r>
      <w:r w:rsidRPr="0026722E">
        <w:rPr>
          <w:rFonts w:ascii="ＭＳ Ｐ明朝" w:eastAsia="ＭＳ Ｐ明朝" w:hAnsi="ＭＳ Ｐ明朝" w:hint="eastAsia"/>
          <w:color w:val="000000" w:themeColor="text1"/>
          <w:sz w:val="22"/>
          <w:szCs w:val="24"/>
        </w:rPr>
        <w:t>職場環境づくりに資するものである。また、民間</w:t>
      </w:r>
      <w:r w:rsidRPr="0026722E">
        <w:rPr>
          <w:rFonts w:ascii="ＭＳ Ｐ明朝" w:eastAsia="ＭＳ Ｐ明朝" w:hAnsi="ＭＳ Ｐ明朝"/>
          <w:color w:val="000000" w:themeColor="text1"/>
          <w:sz w:val="22"/>
          <w:szCs w:val="24"/>
        </w:rPr>
        <w:t>システム</w:t>
      </w:r>
      <w:r w:rsidRPr="0026722E">
        <w:rPr>
          <w:rFonts w:ascii="ＭＳ Ｐ明朝" w:eastAsia="ＭＳ Ｐ明朝" w:hAnsi="ＭＳ Ｐ明朝" w:hint="eastAsia"/>
          <w:color w:val="000000" w:themeColor="text1"/>
          <w:sz w:val="22"/>
          <w:szCs w:val="24"/>
        </w:rPr>
        <w:t>等</w:t>
      </w:r>
      <w:r w:rsidRPr="0026722E">
        <w:rPr>
          <w:rFonts w:ascii="ＭＳ Ｐ明朝" w:eastAsia="ＭＳ Ｐ明朝" w:hAnsi="ＭＳ Ｐ明朝"/>
          <w:color w:val="000000" w:themeColor="text1"/>
          <w:sz w:val="22"/>
          <w:szCs w:val="24"/>
        </w:rPr>
        <w:t>との</w:t>
      </w:r>
      <w:r w:rsidRPr="0026722E">
        <w:rPr>
          <w:rFonts w:ascii="ＭＳ Ｐ明朝" w:eastAsia="ＭＳ Ｐ明朝" w:hAnsi="ＭＳ Ｐ明朝" w:hint="eastAsia"/>
          <w:color w:val="000000" w:themeColor="text1"/>
          <w:sz w:val="22"/>
          <w:szCs w:val="24"/>
        </w:rPr>
        <w:t>データ</w:t>
      </w:r>
      <w:r w:rsidRPr="0026722E">
        <w:rPr>
          <w:rFonts w:ascii="ＭＳ Ｐ明朝" w:eastAsia="ＭＳ Ｐ明朝" w:hAnsi="ＭＳ Ｐ明朝"/>
          <w:color w:val="000000" w:themeColor="text1"/>
          <w:sz w:val="22"/>
          <w:szCs w:val="24"/>
        </w:rPr>
        <w:t>連携</w:t>
      </w:r>
      <w:r w:rsidR="00BE4DD1" w:rsidRPr="0026722E">
        <w:rPr>
          <w:rFonts w:ascii="ＭＳ Ｐ明朝" w:eastAsia="ＭＳ Ｐ明朝" w:hAnsi="ＭＳ Ｐ明朝" w:hint="eastAsia"/>
          <w:color w:val="000000" w:themeColor="text1"/>
          <w:sz w:val="22"/>
        </w:rPr>
        <w:t>（【図1</w:t>
      </w:r>
      <w:r w:rsidR="00BE4DD1" w:rsidRPr="0026722E">
        <w:rPr>
          <w:rFonts w:ascii="ＭＳ Ｐ明朝" w:eastAsia="ＭＳ Ｐ明朝" w:hAnsi="ＭＳ Ｐ明朝"/>
          <w:color w:val="000000" w:themeColor="text1"/>
          <w:sz w:val="22"/>
        </w:rPr>
        <w:t>9</w:t>
      </w:r>
      <w:r w:rsidR="00BE4DD1" w:rsidRPr="0026722E">
        <w:rPr>
          <w:rFonts w:ascii="ＭＳ Ｐ明朝" w:eastAsia="ＭＳ Ｐ明朝" w:hAnsi="ＭＳ Ｐ明朝" w:hint="eastAsia"/>
          <w:color w:val="000000" w:themeColor="text1"/>
          <w:sz w:val="22"/>
        </w:rPr>
        <w:t>】）</w:t>
      </w:r>
      <w:r w:rsidRPr="0026722E">
        <w:rPr>
          <w:rFonts w:ascii="ＭＳ Ｐ明朝" w:eastAsia="ＭＳ Ｐ明朝" w:hAnsi="ＭＳ Ｐ明朝" w:hint="eastAsia"/>
          <w:color w:val="000000" w:themeColor="text1"/>
          <w:sz w:val="22"/>
          <w:szCs w:val="24"/>
        </w:rPr>
        <w:t>を通じた効率的な現場管理により</w:t>
      </w:r>
      <w:r w:rsidR="00CE64F4"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hint="eastAsia"/>
          <w:color w:val="000000" w:themeColor="text1"/>
          <w:sz w:val="22"/>
          <w:szCs w:val="24"/>
        </w:rPr>
        <w:t>長時間労働</w:t>
      </w:r>
      <w:r w:rsidR="00CE64F4" w:rsidRPr="0026722E">
        <w:rPr>
          <w:rFonts w:ascii="ＭＳ Ｐ明朝" w:eastAsia="ＭＳ Ｐ明朝" w:hAnsi="ＭＳ Ｐ明朝" w:hint="eastAsia"/>
          <w:color w:val="000000" w:themeColor="text1"/>
          <w:sz w:val="22"/>
          <w:szCs w:val="24"/>
        </w:rPr>
        <w:t>の</w:t>
      </w:r>
      <w:r w:rsidRPr="0026722E">
        <w:rPr>
          <w:rFonts w:ascii="ＭＳ Ｐ明朝" w:eastAsia="ＭＳ Ｐ明朝" w:hAnsi="ＭＳ Ｐ明朝" w:hint="eastAsia"/>
          <w:color w:val="000000" w:themeColor="text1"/>
          <w:sz w:val="22"/>
          <w:szCs w:val="24"/>
        </w:rPr>
        <w:t>是正</w:t>
      </w:r>
      <w:r w:rsidR="005869D4" w:rsidRPr="0026722E">
        <w:rPr>
          <w:rFonts w:ascii="ＭＳ Ｐ明朝" w:eastAsia="ＭＳ Ｐ明朝" w:hAnsi="ＭＳ Ｐ明朝" w:hint="eastAsia"/>
          <w:color w:val="000000" w:themeColor="text1"/>
          <w:sz w:val="22"/>
          <w:szCs w:val="24"/>
        </w:rPr>
        <w:t>など</w:t>
      </w:r>
      <w:r w:rsidRPr="0026722E">
        <w:rPr>
          <w:rFonts w:ascii="ＭＳ Ｐ明朝" w:eastAsia="ＭＳ Ｐ明朝" w:hAnsi="ＭＳ Ｐ明朝" w:hint="eastAsia"/>
          <w:color w:val="000000" w:themeColor="text1"/>
          <w:sz w:val="22"/>
          <w:szCs w:val="24"/>
        </w:rPr>
        <w:t>にも</w:t>
      </w:r>
      <w:r w:rsidR="00CE64F4" w:rsidRPr="0026722E">
        <w:rPr>
          <w:rFonts w:ascii="ＭＳ Ｐ明朝" w:eastAsia="ＭＳ Ｐ明朝" w:hAnsi="ＭＳ Ｐ明朝" w:hint="eastAsia"/>
          <w:color w:val="000000" w:themeColor="text1"/>
          <w:sz w:val="22"/>
          <w:szCs w:val="24"/>
        </w:rPr>
        <w:t>つながるものである。</w:t>
      </w:r>
    </w:p>
    <w:p w14:paraId="74B4E2C1" w14:textId="1C836A33" w:rsidR="0064013A" w:rsidRPr="0026722E" w:rsidRDefault="0064013A" w:rsidP="0064013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一方、建設キャリアアップシステムの事業者登録数は、令和３年３月末には</w:t>
      </w:r>
      <w:r w:rsidRPr="0026722E">
        <w:rPr>
          <w:rFonts w:ascii="ＭＳ Ｐ明朝" w:eastAsia="ＭＳ Ｐ明朝" w:hAnsi="ＭＳ Ｐ明朝"/>
          <w:color w:val="000000" w:themeColor="text1"/>
          <w:sz w:val="22"/>
          <w:szCs w:val="24"/>
        </w:rPr>
        <w:t>8,511であっ</w:t>
      </w:r>
      <w:r w:rsidRPr="0026722E">
        <w:rPr>
          <w:rFonts w:ascii="ＭＳ Ｐ明朝" w:eastAsia="ＭＳ Ｐ明朝" w:hAnsi="ＭＳ Ｐ明朝"/>
          <w:color w:val="000000" w:themeColor="text1"/>
          <w:sz w:val="22"/>
          <w:szCs w:val="24"/>
        </w:rPr>
        <w:lastRenderedPageBreak/>
        <w:t>たが、令和</w:t>
      </w:r>
      <w:r w:rsidR="00F8721C">
        <w:rPr>
          <w:rFonts w:ascii="ＭＳ Ｐ明朝" w:eastAsia="ＭＳ Ｐ明朝" w:hAnsi="ＭＳ Ｐ明朝" w:hint="eastAsia"/>
          <w:color w:val="000000" w:themeColor="text1"/>
          <w:sz w:val="22"/>
          <w:szCs w:val="24"/>
        </w:rPr>
        <w:t>５</w:t>
      </w:r>
      <w:r w:rsidRPr="0026722E">
        <w:rPr>
          <w:rFonts w:ascii="ＭＳ Ｐ明朝" w:eastAsia="ＭＳ Ｐ明朝" w:hAnsi="ＭＳ Ｐ明朝"/>
          <w:color w:val="000000" w:themeColor="text1"/>
          <w:sz w:val="22"/>
          <w:szCs w:val="24"/>
        </w:rPr>
        <w:t>年３月末には18,580となっており、</w:t>
      </w:r>
      <w:r w:rsidRPr="0026722E">
        <w:rPr>
          <w:rFonts w:ascii="ＭＳ Ｐ明朝" w:eastAsia="ＭＳ Ｐ明朝" w:hAnsi="ＭＳ Ｐ明朝" w:hint="eastAsia"/>
          <w:color w:val="000000" w:themeColor="text1"/>
          <w:sz w:val="22"/>
          <w:szCs w:val="24"/>
        </w:rPr>
        <w:t>着実に増加しているものの、</w:t>
      </w:r>
      <w:r w:rsidRPr="0026722E">
        <w:rPr>
          <w:rFonts w:ascii="ＭＳ Ｐ明朝" w:eastAsia="ＭＳ Ｐ明朝" w:hAnsi="ＭＳ Ｐ明朝"/>
          <w:color w:val="000000" w:themeColor="text1"/>
          <w:sz w:val="22"/>
          <w:szCs w:val="24"/>
        </w:rPr>
        <w:t>許可業者数40,376の半分弱にとどまって</w:t>
      </w:r>
      <w:r w:rsidR="00E00209" w:rsidRPr="0026722E">
        <w:rPr>
          <w:rFonts w:ascii="ＭＳ Ｐ明朝" w:eastAsia="ＭＳ Ｐ明朝" w:hAnsi="ＭＳ Ｐ明朝" w:hint="eastAsia"/>
          <w:color w:val="000000" w:themeColor="text1"/>
          <w:sz w:val="22"/>
          <w:szCs w:val="24"/>
        </w:rPr>
        <w:t>おり、その普及拡大を図る必要がある。【図</w:t>
      </w:r>
      <w:r w:rsidR="00E00209" w:rsidRPr="0026722E">
        <w:rPr>
          <w:rFonts w:ascii="ＭＳ Ｐ明朝" w:eastAsia="ＭＳ Ｐ明朝" w:hAnsi="ＭＳ Ｐ明朝"/>
          <w:color w:val="000000" w:themeColor="text1"/>
          <w:sz w:val="22"/>
          <w:szCs w:val="24"/>
        </w:rPr>
        <w:t>19</w:t>
      </w:r>
      <w:r w:rsidR="00E00209" w:rsidRPr="0026722E">
        <w:rPr>
          <w:rFonts w:ascii="ＭＳ Ｐ明朝" w:eastAsia="ＭＳ Ｐ明朝" w:hAnsi="ＭＳ Ｐ明朝" w:hint="eastAsia"/>
          <w:color w:val="000000" w:themeColor="text1"/>
          <w:sz w:val="22"/>
          <w:szCs w:val="24"/>
        </w:rPr>
        <w:t>】</w:t>
      </w:r>
    </w:p>
    <w:p w14:paraId="5A6C0D6F" w14:textId="5853C349" w:rsidR="0064013A" w:rsidRPr="0026722E" w:rsidRDefault="0064013A" w:rsidP="0064013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近畿地方整備局及び大阪府は、建設キャリアップアップシステムの利用を促進するため、近畿地方協議会、建設業法研修会等において、機器設置等に対する助成制度等登録の推進施策、民間システムとのデータ連携を通じた効率的な現場管理等建設工事の現場での利用促進施策、退職金制度との連携等建設工事従事者の処遇等への反映推進施策等について、周知等を行う。</w:t>
      </w:r>
    </w:p>
    <w:p w14:paraId="7E4C36F5" w14:textId="6D0CF6B3" w:rsidR="0064013A" w:rsidRPr="0026722E" w:rsidRDefault="0064013A" w:rsidP="0064013A">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w:t>
      </w:r>
      <w:r w:rsidR="00B3792C" w:rsidRPr="0026722E">
        <w:rPr>
          <w:rFonts w:ascii="ＭＳ Ｐ明朝" w:eastAsia="ＭＳ Ｐ明朝" w:hAnsi="ＭＳ Ｐ明朝" w:hint="eastAsia"/>
          <w:color w:val="000000" w:themeColor="text1"/>
          <w:sz w:val="22"/>
          <w:szCs w:val="24"/>
        </w:rPr>
        <w:t>建設キャリアップアップシステムの利用を促進するため、</w:t>
      </w:r>
      <w:r w:rsidRPr="0026722E">
        <w:rPr>
          <w:rFonts w:ascii="ＭＳ Ｐ明朝" w:eastAsia="ＭＳ Ｐ明朝" w:hAnsi="ＭＳ Ｐ明朝" w:hint="eastAsia"/>
          <w:color w:val="000000" w:themeColor="text1"/>
          <w:sz w:val="22"/>
          <w:szCs w:val="24"/>
        </w:rPr>
        <w:t>建設業者に対して建設キャリアアップシステムの周知等を行う。</w:t>
      </w:r>
    </w:p>
    <w:p w14:paraId="4CE55AD3" w14:textId="1909FFE1" w:rsidR="0064013A" w:rsidRPr="0026722E" w:rsidRDefault="0064013A" w:rsidP="0064013A">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公共工事の発注者は、建設工事の現場利用に対するインセンティブ措置の導入など、地域の建設業者における利用の状況等に応じて</w:t>
      </w:r>
      <w:r w:rsidR="001970FD" w:rsidRPr="0026722E">
        <w:rPr>
          <w:rFonts w:ascii="ＭＳ Ｐ明朝" w:eastAsia="ＭＳ Ｐ明朝" w:hAnsi="ＭＳ Ｐ明朝" w:hint="eastAsia"/>
          <w:color w:val="000000" w:themeColor="text1"/>
          <w:sz w:val="22"/>
          <w:szCs w:val="24"/>
        </w:rPr>
        <w:t>、建設キャリアアップシステム活用のための</w:t>
      </w:r>
      <w:r w:rsidRPr="0026722E">
        <w:rPr>
          <w:rFonts w:ascii="ＭＳ Ｐ明朝" w:eastAsia="ＭＳ Ｐ明朝" w:hAnsi="ＭＳ Ｐ明朝" w:hint="eastAsia"/>
          <w:color w:val="000000" w:themeColor="text1"/>
          <w:sz w:val="22"/>
          <w:szCs w:val="24"/>
        </w:rPr>
        <w:t>条件整備を講ずる。</w:t>
      </w:r>
    </w:p>
    <w:p w14:paraId="7D606041" w14:textId="7C372459" w:rsidR="003F37F0" w:rsidRPr="0064013A" w:rsidRDefault="003F37F0" w:rsidP="003F37F0">
      <w:pPr>
        <w:ind w:leftChars="100" w:left="210" w:firstLineChars="100" w:firstLine="220"/>
        <w:rPr>
          <w:rFonts w:ascii="ＭＳ Ｐ明朝" w:eastAsia="ＭＳ Ｐ明朝" w:hAnsi="ＭＳ Ｐ明朝"/>
          <w:sz w:val="22"/>
          <w:szCs w:val="24"/>
        </w:rPr>
      </w:pPr>
    </w:p>
    <w:p w14:paraId="755990A0" w14:textId="77777777" w:rsidR="003F37F0" w:rsidRPr="008B3570" w:rsidRDefault="003F37F0" w:rsidP="003F37F0">
      <w:pPr>
        <w:spacing w:line="288" w:lineRule="auto"/>
        <w:ind w:leftChars="100" w:left="210" w:firstLineChars="100" w:firstLine="210"/>
        <w:rPr>
          <w:rFonts w:ascii="HGPｺﾞｼｯｸM" w:eastAsia="HGPｺﾞｼｯｸM" w:hAnsiTheme="majorEastAsia"/>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29408" behindDoc="0" locked="0" layoutInCell="1" allowOverlap="1" wp14:anchorId="11382274" wp14:editId="1F0B50F0">
                <wp:simplePos x="0" y="0"/>
                <wp:positionH relativeFrom="column">
                  <wp:posOffset>160655</wp:posOffset>
                </wp:positionH>
                <wp:positionV relativeFrom="paragraph">
                  <wp:posOffset>56515</wp:posOffset>
                </wp:positionV>
                <wp:extent cx="5455920" cy="5905500"/>
                <wp:effectExtent l="0" t="0" r="11430" b="19050"/>
                <wp:wrapNone/>
                <wp:docPr id="75" name="角丸四角形 75" descr="技能者の現場における就業履歴や保有資格などを、技能者に配布するＩＣカードを通じ、業界統一のルールでシステムに蓄積することにより、技能者の処遇の改善や技能の研鑽を図ることを目指す。平成31年4月から本格運用を開始することとしている。&#10;活用イメージは、技能者情報等の登録し、ICカードの交付・現場での読取、システムによる就業履歴の蓄積の流れとなっている。&#10;" title="建設キャリアアップシステム"/>
                <wp:cNvGraphicFramePr/>
                <a:graphic xmlns:a="http://schemas.openxmlformats.org/drawingml/2006/main">
                  <a:graphicData uri="http://schemas.microsoft.com/office/word/2010/wordprocessingShape">
                    <wps:wsp>
                      <wps:cNvSpPr/>
                      <wps:spPr>
                        <a:xfrm>
                          <a:off x="0" y="0"/>
                          <a:ext cx="5455920" cy="5905500"/>
                        </a:xfrm>
                        <a:prstGeom prst="roundRect">
                          <a:avLst>
                            <a:gd name="adj" fmla="val 4852"/>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68881DAF" w14:textId="53D384C7" w:rsidR="00982CBB" w:rsidRPr="008E427D" w:rsidRDefault="00982CBB" w:rsidP="003F37F0">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w:t>
                            </w:r>
                            <w:r w:rsidRPr="0026722E">
                              <w:rPr>
                                <w:rFonts w:ascii="ＭＳ Ｐゴシック" w:eastAsia="ＭＳ Ｐゴシック" w:hAnsi="ＭＳ Ｐゴシック" w:hint="eastAsia"/>
                                <w:color w:val="000000" w:themeColor="text1"/>
                                <w:szCs w:val="24"/>
                              </w:rPr>
                              <w:t>ム</w:t>
                            </w:r>
                            <w:r w:rsidR="00E57E8E" w:rsidRPr="0026722E">
                              <w:rPr>
                                <w:rFonts w:ascii="ＭＳ Ｐゴシック" w:eastAsia="ＭＳ Ｐゴシック" w:hAnsi="ＭＳ Ｐゴシック" w:hint="eastAsia"/>
                                <w:color w:val="000000" w:themeColor="text1"/>
                                <w:szCs w:val="24"/>
                              </w:rPr>
                              <w:t>（</w:t>
                            </w:r>
                            <w:r w:rsidR="00E57E8E" w:rsidRPr="0026722E">
                              <w:rPr>
                                <w:rFonts w:ascii="ＭＳ Ｐゴシック" w:eastAsia="ＭＳ Ｐゴシック" w:hAnsi="ＭＳ Ｐゴシック"/>
                                <w:color w:val="000000" w:themeColor="text1"/>
                                <w:szCs w:val="24"/>
                              </w:rPr>
                              <w:t>CCUS）</w:t>
                            </w:r>
                          </w:p>
                          <w:p w14:paraId="7DE32111" w14:textId="0A6C3959" w:rsidR="00982CBB" w:rsidRDefault="00982CBB" w:rsidP="003F37F0">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技能者の現場における就業履歴や保有資格などを、技能者に配布するＩＣカードを通じ、業界統一のルールでシステムに蓄積することにより、技能者の処遇の改善や技能の研鑽を図ることを目指す。平成</w:t>
                            </w:r>
                            <w:r w:rsidRPr="008E427D">
                              <w:rPr>
                                <w:rFonts w:ascii="ＭＳ Ｐ明朝" w:eastAsia="ＭＳ Ｐ明朝" w:hAnsi="ＭＳ Ｐ明朝"/>
                                <w:sz w:val="20"/>
                                <w:szCs w:val="24"/>
                              </w:rPr>
                              <w:t>31年</w:t>
                            </w:r>
                            <w:r w:rsidR="00F8721C">
                              <w:rPr>
                                <w:rFonts w:ascii="ＭＳ Ｐ明朝" w:eastAsia="ＭＳ Ｐ明朝" w:hAnsi="ＭＳ Ｐ明朝" w:hint="eastAsia"/>
                                <w:sz w:val="20"/>
                                <w:szCs w:val="24"/>
                              </w:rPr>
                              <w:t>４</w:t>
                            </w:r>
                            <w:r w:rsidRPr="008E427D">
                              <w:rPr>
                                <w:rFonts w:ascii="ＭＳ Ｐ明朝" w:eastAsia="ＭＳ Ｐ明朝" w:hAnsi="ＭＳ Ｐ明朝"/>
                                <w:sz w:val="20"/>
                                <w:szCs w:val="24"/>
                              </w:rPr>
                              <w:t>月から</w:t>
                            </w:r>
                            <w:r w:rsidRPr="008E427D">
                              <w:rPr>
                                <w:rFonts w:ascii="ＭＳ Ｐ明朝" w:eastAsia="ＭＳ Ｐ明朝" w:hAnsi="ＭＳ Ｐ明朝" w:hint="eastAsia"/>
                                <w:sz w:val="20"/>
                                <w:szCs w:val="24"/>
                              </w:rPr>
                              <w:t>本格運用</w:t>
                            </w:r>
                            <w:r w:rsidRPr="008E427D">
                              <w:rPr>
                                <w:rFonts w:ascii="ＭＳ Ｐ明朝" w:eastAsia="ＭＳ Ｐ明朝" w:hAnsi="ＭＳ Ｐ明朝"/>
                                <w:sz w:val="20"/>
                                <w:szCs w:val="24"/>
                              </w:rPr>
                              <w:t>を</w:t>
                            </w:r>
                            <w:r w:rsidRPr="008E427D">
                              <w:rPr>
                                <w:rFonts w:ascii="ＭＳ Ｐ明朝" w:eastAsia="ＭＳ Ｐ明朝" w:hAnsi="ＭＳ Ｐ明朝" w:hint="eastAsia"/>
                                <w:sz w:val="20"/>
                                <w:szCs w:val="24"/>
                              </w:rPr>
                              <w:t>開始</w:t>
                            </w:r>
                            <w:r w:rsidRPr="008E427D">
                              <w:rPr>
                                <w:rFonts w:ascii="ＭＳ Ｐ明朝" w:eastAsia="ＭＳ Ｐ明朝" w:hAnsi="ＭＳ Ｐ明朝"/>
                                <w:sz w:val="20"/>
                                <w:szCs w:val="24"/>
                              </w:rPr>
                              <w:t>する</w:t>
                            </w:r>
                            <w:r w:rsidRPr="008E427D">
                              <w:rPr>
                                <w:rFonts w:ascii="ＭＳ Ｐ明朝" w:eastAsia="ＭＳ Ｐ明朝" w:hAnsi="ＭＳ Ｐ明朝" w:hint="eastAsia"/>
                                <w:sz w:val="20"/>
                                <w:szCs w:val="24"/>
                              </w:rPr>
                              <w:t>こととしている。</w:t>
                            </w:r>
                          </w:p>
                          <w:p w14:paraId="2D304A14" w14:textId="3096A048" w:rsidR="0064013A" w:rsidRDefault="0064013A" w:rsidP="003F37F0">
                            <w:pPr>
                              <w:ind w:firstLineChars="100" w:firstLine="200"/>
                              <w:jc w:val="left"/>
                              <w:rPr>
                                <w:rFonts w:ascii="ＭＳ Ｐ明朝" w:eastAsia="ＭＳ Ｐ明朝" w:hAnsi="ＭＳ Ｐ明朝"/>
                                <w:sz w:val="20"/>
                                <w:szCs w:val="24"/>
                              </w:rPr>
                            </w:pPr>
                          </w:p>
                          <w:p w14:paraId="1D8FBAC8" w14:textId="2DFD4F38" w:rsidR="0064013A" w:rsidRDefault="0064013A" w:rsidP="003F37F0">
                            <w:pPr>
                              <w:ind w:firstLineChars="100" w:firstLine="200"/>
                              <w:jc w:val="left"/>
                              <w:rPr>
                                <w:rFonts w:ascii="ＭＳ Ｐ明朝" w:eastAsia="ＭＳ Ｐ明朝" w:hAnsi="ＭＳ Ｐ明朝"/>
                                <w:sz w:val="20"/>
                                <w:szCs w:val="24"/>
                              </w:rPr>
                            </w:pPr>
                          </w:p>
                          <w:p w14:paraId="69D4D289" w14:textId="249DBEA4" w:rsidR="0064013A" w:rsidRDefault="0064013A" w:rsidP="003F37F0">
                            <w:pPr>
                              <w:ind w:firstLineChars="100" w:firstLine="200"/>
                              <w:jc w:val="left"/>
                              <w:rPr>
                                <w:rFonts w:ascii="ＭＳ Ｐ明朝" w:eastAsia="ＭＳ Ｐ明朝" w:hAnsi="ＭＳ Ｐ明朝"/>
                                <w:sz w:val="20"/>
                                <w:szCs w:val="24"/>
                              </w:rPr>
                            </w:pPr>
                          </w:p>
                          <w:p w14:paraId="52A7707E" w14:textId="76EEDB17" w:rsidR="0064013A" w:rsidRDefault="0064013A" w:rsidP="003F37F0">
                            <w:pPr>
                              <w:ind w:firstLineChars="100" w:firstLine="200"/>
                              <w:jc w:val="left"/>
                              <w:rPr>
                                <w:rFonts w:ascii="ＭＳ Ｐ明朝" w:eastAsia="ＭＳ Ｐ明朝" w:hAnsi="ＭＳ Ｐ明朝"/>
                                <w:sz w:val="20"/>
                                <w:szCs w:val="24"/>
                              </w:rPr>
                            </w:pPr>
                          </w:p>
                          <w:p w14:paraId="445806F4" w14:textId="77777777" w:rsidR="00E57E8E" w:rsidRDefault="00E57E8E" w:rsidP="003F37F0">
                            <w:pPr>
                              <w:ind w:firstLineChars="100" w:firstLine="200"/>
                              <w:jc w:val="left"/>
                              <w:rPr>
                                <w:rFonts w:ascii="ＭＳ Ｐ明朝" w:eastAsia="ＭＳ Ｐ明朝" w:hAnsi="ＭＳ Ｐ明朝"/>
                                <w:sz w:val="20"/>
                                <w:szCs w:val="24"/>
                              </w:rPr>
                            </w:pPr>
                          </w:p>
                          <w:p w14:paraId="6FEBB695" w14:textId="533B7319" w:rsidR="0064013A" w:rsidRDefault="0064013A" w:rsidP="003F37F0">
                            <w:pPr>
                              <w:ind w:firstLineChars="100" w:firstLine="200"/>
                              <w:jc w:val="left"/>
                              <w:rPr>
                                <w:rFonts w:ascii="ＭＳ Ｐ明朝" w:eastAsia="ＭＳ Ｐ明朝" w:hAnsi="ＭＳ Ｐ明朝"/>
                                <w:sz w:val="20"/>
                                <w:szCs w:val="24"/>
                              </w:rPr>
                            </w:pPr>
                          </w:p>
                          <w:p w14:paraId="2ABB688A" w14:textId="72A64388" w:rsidR="00E57E8E" w:rsidRDefault="00E57E8E" w:rsidP="003F37F0">
                            <w:pPr>
                              <w:ind w:firstLineChars="100" w:firstLine="200"/>
                              <w:jc w:val="left"/>
                              <w:rPr>
                                <w:rFonts w:ascii="ＭＳ Ｐ明朝" w:eastAsia="ＭＳ Ｐ明朝" w:hAnsi="ＭＳ Ｐ明朝"/>
                                <w:sz w:val="20"/>
                                <w:szCs w:val="24"/>
                              </w:rPr>
                            </w:pPr>
                          </w:p>
                          <w:p w14:paraId="6F79AA98" w14:textId="77777777" w:rsidR="00E57E8E" w:rsidRDefault="00E57E8E" w:rsidP="003F37F0">
                            <w:pPr>
                              <w:ind w:firstLineChars="100" w:firstLine="200"/>
                              <w:jc w:val="left"/>
                              <w:rPr>
                                <w:rFonts w:ascii="ＭＳ Ｐ明朝" w:eastAsia="ＭＳ Ｐ明朝" w:hAnsi="ＭＳ Ｐ明朝"/>
                                <w:sz w:val="20"/>
                                <w:szCs w:val="24"/>
                              </w:rPr>
                            </w:pPr>
                          </w:p>
                          <w:p w14:paraId="7039AD61" w14:textId="2AB5AB9C" w:rsidR="0064013A" w:rsidRDefault="0064013A" w:rsidP="003F37F0">
                            <w:pPr>
                              <w:ind w:firstLineChars="100" w:firstLine="200"/>
                              <w:jc w:val="left"/>
                              <w:rPr>
                                <w:rFonts w:ascii="ＭＳ Ｐ明朝" w:eastAsia="ＭＳ Ｐ明朝" w:hAnsi="ＭＳ Ｐ明朝"/>
                                <w:sz w:val="20"/>
                                <w:szCs w:val="24"/>
                              </w:rPr>
                            </w:pPr>
                          </w:p>
                          <w:p w14:paraId="4F4B3CA9" w14:textId="281274F4" w:rsidR="0064013A" w:rsidRDefault="00E57E8E" w:rsidP="003F37F0">
                            <w:pPr>
                              <w:ind w:firstLineChars="100" w:firstLine="210"/>
                              <w:jc w:val="left"/>
                              <w:rPr>
                                <w:rFonts w:ascii="ＭＳ Ｐ明朝" w:eastAsia="ＭＳ Ｐ明朝" w:hAnsi="ＭＳ Ｐ明朝"/>
                                <w:sz w:val="20"/>
                                <w:szCs w:val="24"/>
                              </w:rPr>
                            </w:pPr>
                            <w:r>
                              <w:rPr>
                                <w:noProof/>
                              </w:rPr>
                              <w:drawing>
                                <wp:inline distT="0" distB="0" distL="0" distR="0" wp14:anchorId="671D7AD9" wp14:editId="70FEB83C">
                                  <wp:extent cx="5076921" cy="2561590"/>
                                  <wp:effectExtent l="0" t="0" r="952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46556" cy="2596725"/>
                                          </a:xfrm>
                                          <a:prstGeom prst="rect">
                                            <a:avLst/>
                                          </a:prstGeom>
                                        </pic:spPr>
                                      </pic:pic>
                                    </a:graphicData>
                                  </a:graphic>
                                </wp:inline>
                              </w:drawing>
                            </w:r>
                          </w:p>
                          <w:p w14:paraId="04C3EABF" w14:textId="77777777" w:rsidR="00F7343E" w:rsidRPr="00F7343E" w:rsidRDefault="00F7343E" w:rsidP="00F7343E">
                            <w:pPr>
                              <w:ind w:leftChars="-67" w:left="-141"/>
                              <w:jc w:val="right"/>
                              <w:rPr>
                                <w:rFonts w:ascii="ＭＳ Ｐ明朝" w:eastAsia="ＭＳ Ｐ明朝" w:hAnsi="ＭＳ Ｐ明朝"/>
                                <w:sz w:val="20"/>
                                <w:szCs w:val="20"/>
                              </w:rPr>
                            </w:pPr>
                            <w:r w:rsidRPr="00F7343E">
                              <w:rPr>
                                <w:rFonts w:ascii="ＭＳ Ｐ明朝" w:eastAsia="ＭＳ Ｐ明朝" w:hAnsi="ＭＳ Ｐ明朝" w:cs="Times New Roman" w:hint="eastAsia"/>
                                <w:sz w:val="20"/>
                                <w:szCs w:val="20"/>
                              </w:rPr>
                              <w:t>出典：</w:t>
                            </w:r>
                            <w:r w:rsidRPr="00F7343E">
                              <w:rPr>
                                <w:rFonts w:ascii="ＭＳ Ｐ明朝" w:eastAsia="ＭＳ Ｐ明朝" w:hAnsi="ＭＳ Ｐ明朝" w:hint="eastAsia"/>
                                <w:sz w:val="20"/>
                                <w:szCs w:val="20"/>
                              </w:rPr>
                              <w:t>国土交通省</w:t>
                            </w:r>
                          </w:p>
                          <w:p w14:paraId="29D540BD" w14:textId="75214ED3" w:rsidR="0064013A" w:rsidRDefault="0064013A" w:rsidP="003F37F0">
                            <w:pPr>
                              <w:ind w:firstLineChars="100" w:firstLine="200"/>
                              <w:jc w:val="left"/>
                              <w:rPr>
                                <w:rFonts w:ascii="ＭＳ Ｐ明朝" w:eastAsia="ＭＳ Ｐ明朝" w:hAnsi="ＭＳ Ｐ明朝"/>
                                <w:sz w:val="20"/>
                                <w:szCs w:val="24"/>
                              </w:rPr>
                            </w:pPr>
                          </w:p>
                          <w:p w14:paraId="19D9EF63" w14:textId="77777777" w:rsidR="0064013A" w:rsidRDefault="0064013A" w:rsidP="003F37F0">
                            <w:pPr>
                              <w:ind w:firstLineChars="100" w:firstLine="200"/>
                              <w:jc w:val="left"/>
                              <w:rPr>
                                <w:rFonts w:ascii="ＭＳ Ｐ明朝" w:eastAsia="ＭＳ Ｐ明朝" w:hAnsi="ＭＳ Ｐ明朝"/>
                                <w:sz w:val="20"/>
                                <w:szCs w:val="24"/>
                              </w:rPr>
                            </w:pPr>
                          </w:p>
                          <w:p w14:paraId="429F0926" w14:textId="40164671" w:rsidR="0064013A" w:rsidRPr="0064013A" w:rsidRDefault="0064013A" w:rsidP="003F37F0">
                            <w:pPr>
                              <w:ind w:firstLineChars="100" w:firstLine="200"/>
                              <w:jc w:val="left"/>
                              <w:rPr>
                                <w:rFonts w:ascii="ＭＳ Ｐ明朝" w:eastAsia="ＭＳ Ｐ明朝" w:hAnsi="ＭＳ Ｐ明朝"/>
                                <w:sz w:val="20"/>
                                <w:szCs w:val="24"/>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2274" id="角丸四角形 75" o:spid="_x0000_s1111" alt="タイトル: 建設キャリアアップシステム - 説明: 技能者の現場における就業履歴や保有資格などを、技能者に配布するＩＣカードを通じ、業界統一のルールでシステムに蓄積することにより、技能者の処遇の改善や技能の研鑽を図ることを目指す。平成31年4月から本格運用を開始することとしている。&#10;活用イメージは、技能者情報等の登録し、ICカードの交付・現場での読取、システムによる就業履歴の蓄積の流れとなっている。&#10;" style="position:absolute;left:0;text-align:left;margin-left:12.65pt;margin-top:4.45pt;width:429.6pt;height:4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" filled="f" strokecolor="black [3200]" strokeweight=".5pt">
                <v:stroke dashstyle="1 1"/>
                <v:textbox inset=",1mm,,1mm">
                  <w:txbxContent>
                    <w:p w14:paraId="68881DAF" w14:textId="53D384C7" w:rsidR="00982CBB" w:rsidRPr="008E427D" w:rsidRDefault="00982CBB" w:rsidP="003F37F0">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w:t>
                      </w:r>
                      <w:r w:rsidRPr="0026722E">
                        <w:rPr>
                          <w:rFonts w:ascii="ＭＳ Ｐゴシック" w:eastAsia="ＭＳ Ｐゴシック" w:hAnsi="ＭＳ Ｐゴシック" w:hint="eastAsia"/>
                          <w:color w:val="000000" w:themeColor="text1"/>
                          <w:szCs w:val="24"/>
                        </w:rPr>
                        <w:t>ム</w:t>
                      </w:r>
                      <w:r w:rsidR="00E57E8E" w:rsidRPr="0026722E">
                        <w:rPr>
                          <w:rFonts w:ascii="ＭＳ Ｐゴシック" w:eastAsia="ＭＳ Ｐゴシック" w:hAnsi="ＭＳ Ｐゴシック" w:hint="eastAsia"/>
                          <w:color w:val="000000" w:themeColor="text1"/>
                          <w:szCs w:val="24"/>
                        </w:rPr>
                        <w:t>（</w:t>
                      </w:r>
                      <w:r w:rsidR="00E57E8E" w:rsidRPr="0026722E">
                        <w:rPr>
                          <w:rFonts w:ascii="ＭＳ Ｐゴシック" w:eastAsia="ＭＳ Ｐゴシック" w:hAnsi="ＭＳ Ｐゴシック"/>
                          <w:color w:val="000000" w:themeColor="text1"/>
                          <w:szCs w:val="24"/>
                        </w:rPr>
                        <w:t>CCUS）</w:t>
                      </w:r>
                    </w:p>
                    <w:p w14:paraId="7DE32111" w14:textId="0A6C3959" w:rsidR="00982CBB" w:rsidRDefault="00982CBB" w:rsidP="003F37F0">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技能者の現場における就業履歴や保有資格などを、技能者に配布するＩＣカードを通じ、業界統一のルールでシステムに蓄積することにより、技能者の処遇の改善や技能の研鑽を図ることを目指す。平成</w:t>
                      </w:r>
                      <w:r w:rsidRPr="008E427D">
                        <w:rPr>
                          <w:rFonts w:ascii="ＭＳ Ｐ明朝" w:eastAsia="ＭＳ Ｐ明朝" w:hAnsi="ＭＳ Ｐ明朝"/>
                          <w:sz w:val="20"/>
                          <w:szCs w:val="24"/>
                        </w:rPr>
                        <w:t>31年</w:t>
                      </w:r>
                      <w:r w:rsidR="00F8721C">
                        <w:rPr>
                          <w:rFonts w:ascii="ＭＳ Ｐ明朝" w:eastAsia="ＭＳ Ｐ明朝" w:hAnsi="ＭＳ Ｐ明朝" w:hint="eastAsia"/>
                          <w:sz w:val="20"/>
                          <w:szCs w:val="24"/>
                        </w:rPr>
                        <w:t>４</w:t>
                      </w:r>
                      <w:r w:rsidRPr="008E427D">
                        <w:rPr>
                          <w:rFonts w:ascii="ＭＳ Ｐ明朝" w:eastAsia="ＭＳ Ｐ明朝" w:hAnsi="ＭＳ Ｐ明朝"/>
                          <w:sz w:val="20"/>
                          <w:szCs w:val="24"/>
                        </w:rPr>
                        <w:t>月から</w:t>
                      </w:r>
                      <w:r w:rsidRPr="008E427D">
                        <w:rPr>
                          <w:rFonts w:ascii="ＭＳ Ｐ明朝" w:eastAsia="ＭＳ Ｐ明朝" w:hAnsi="ＭＳ Ｐ明朝" w:hint="eastAsia"/>
                          <w:sz w:val="20"/>
                          <w:szCs w:val="24"/>
                        </w:rPr>
                        <w:t>本格運用</w:t>
                      </w:r>
                      <w:r w:rsidRPr="008E427D">
                        <w:rPr>
                          <w:rFonts w:ascii="ＭＳ Ｐ明朝" w:eastAsia="ＭＳ Ｐ明朝" w:hAnsi="ＭＳ Ｐ明朝"/>
                          <w:sz w:val="20"/>
                          <w:szCs w:val="24"/>
                        </w:rPr>
                        <w:t>を</w:t>
                      </w:r>
                      <w:r w:rsidRPr="008E427D">
                        <w:rPr>
                          <w:rFonts w:ascii="ＭＳ Ｐ明朝" w:eastAsia="ＭＳ Ｐ明朝" w:hAnsi="ＭＳ Ｐ明朝" w:hint="eastAsia"/>
                          <w:sz w:val="20"/>
                          <w:szCs w:val="24"/>
                        </w:rPr>
                        <w:t>開始</w:t>
                      </w:r>
                      <w:r w:rsidRPr="008E427D">
                        <w:rPr>
                          <w:rFonts w:ascii="ＭＳ Ｐ明朝" w:eastAsia="ＭＳ Ｐ明朝" w:hAnsi="ＭＳ Ｐ明朝"/>
                          <w:sz w:val="20"/>
                          <w:szCs w:val="24"/>
                        </w:rPr>
                        <w:t>する</w:t>
                      </w:r>
                      <w:r w:rsidRPr="008E427D">
                        <w:rPr>
                          <w:rFonts w:ascii="ＭＳ Ｐ明朝" w:eastAsia="ＭＳ Ｐ明朝" w:hAnsi="ＭＳ Ｐ明朝" w:hint="eastAsia"/>
                          <w:sz w:val="20"/>
                          <w:szCs w:val="24"/>
                        </w:rPr>
                        <w:t>こととしている。</w:t>
                      </w:r>
                    </w:p>
                    <w:p w14:paraId="2D304A14" w14:textId="3096A048" w:rsidR="0064013A" w:rsidRDefault="0064013A" w:rsidP="003F37F0">
                      <w:pPr>
                        <w:ind w:firstLineChars="100" w:firstLine="200"/>
                        <w:jc w:val="left"/>
                        <w:rPr>
                          <w:rFonts w:ascii="ＭＳ Ｐ明朝" w:eastAsia="ＭＳ Ｐ明朝" w:hAnsi="ＭＳ Ｐ明朝"/>
                          <w:sz w:val="20"/>
                          <w:szCs w:val="24"/>
                        </w:rPr>
                      </w:pPr>
                    </w:p>
                    <w:p w14:paraId="1D8FBAC8" w14:textId="2DFD4F38" w:rsidR="0064013A" w:rsidRDefault="0064013A" w:rsidP="003F37F0">
                      <w:pPr>
                        <w:ind w:firstLineChars="100" w:firstLine="200"/>
                        <w:jc w:val="left"/>
                        <w:rPr>
                          <w:rFonts w:ascii="ＭＳ Ｐ明朝" w:eastAsia="ＭＳ Ｐ明朝" w:hAnsi="ＭＳ Ｐ明朝"/>
                          <w:sz w:val="20"/>
                          <w:szCs w:val="24"/>
                        </w:rPr>
                      </w:pPr>
                    </w:p>
                    <w:p w14:paraId="69D4D289" w14:textId="249DBEA4" w:rsidR="0064013A" w:rsidRDefault="0064013A" w:rsidP="003F37F0">
                      <w:pPr>
                        <w:ind w:firstLineChars="100" w:firstLine="200"/>
                        <w:jc w:val="left"/>
                        <w:rPr>
                          <w:rFonts w:ascii="ＭＳ Ｐ明朝" w:eastAsia="ＭＳ Ｐ明朝" w:hAnsi="ＭＳ Ｐ明朝"/>
                          <w:sz w:val="20"/>
                          <w:szCs w:val="24"/>
                        </w:rPr>
                      </w:pPr>
                    </w:p>
                    <w:p w14:paraId="52A7707E" w14:textId="76EEDB17" w:rsidR="0064013A" w:rsidRDefault="0064013A" w:rsidP="003F37F0">
                      <w:pPr>
                        <w:ind w:firstLineChars="100" w:firstLine="200"/>
                        <w:jc w:val="left"/>
                        <w:rPr>
                          <w:rFonts w:ascii="ＭＳ Ｐ明朝" w:eastAsia="ＭＳ Ｐ明朝" w:hAnsi="ＭＳ Ｐ明朝"/>
                          <w:sz w:val="20"/>
                          <w:szCs w:val="24"/>
                        </w:rPr>
                      </w:pPr>
                    </w:p>
                    <w:p w14:paraId="445806F4" w14:textId="77777777" w:rsidR="00E57E8E" w:rsidRDefault="00E57E8E" w:rsidP="003F37F0">
                      <w:pPr>
                        <w:ind w:firstLineChars="100" w:firstLine="200"/>
                        <w:jc w:val="left"/>
                        <w:rPr>
                          <w:rFonts w:ascii="ＭＳ Ｐ明朝" w:eastAsia="ＭＳ Ｐ明朝" w:hAnsi="ＭＳ Ｐ明朝"/>
                          <w:sz w:val="20"/>
                          <w:szCs w:val="24"/>
                        </w:rPr>
                      </w:pPr>
                    </w:p>
                    <w:p w14:paraId="6FEBB695" w14:textId="533B7319" w:rsidR="0064013A" w:rsidRDefault="0064013A" w:rsidP="003F37F0">
                      <w:pPr>
                        <w:ind w:firstLineChars="100" w:firstLine="200"/>
                        <w:jc w:val="left"/>
                        <w:rPr>
                          <w:rFonts w:ascii="ＭＳ Ｐ明朝" w:eastAsia="ＭＳ Ｐ明朝" w:hAnsi="ＭＳ Ｐ明朝"/>
                          <w:sz w:val="20"/>
                          <w:szCs w:val="24"/>
                        </w:rPr>
                      </w:pPr>
                    </w:p>
                    <w:p w14:paraId="2ABB688A" w14:textId="72A64388" w:rsidR="00E57E8E" w:rsidRDefault="00E57E8E" w:rsidP="003F37F0">
                      <w:pPr>
                        <w:ind w:firstLineChars="100" w:firstLine="200"/>
                        <w:jc w:val="left"/>
                        <w:rPr>
                          <w:rFonts w:ascii="ＭＳ Ｐ明朝" w:eastAsia="ＭＳ Ｐ明朝" w:hAnsi="ＭＳ Ｐ明朝"/>
                          <w:sz w:val="20"/>
                          <w:szCs w:val="24"/>
                        </w:rPr>
                      </w:pPr>
                    </w:p>
                    <w:p w14:paraId="6F79AA98" w14:textId="77777777" w:rsidR="00E57E8E" w:rsidRDefault="00E57E8E" w:rsidP="003F37F0">
                      <w:pPr>
                        <w:ind w:firstLineChars="100" w:firstLine="200"/>
                        <w:jc w:val="left"/>
                        <w:rPr>
                          <w:rFonts w:ascii="ＭＳ Ｐ明朝" w:eastAsia="ＭＳ Ｐ明朝" w:hAnsi="ＭＳ Ｐ明朝"/>
                          <w:sz w:val="20"/>
                          <w:szCs w:val="24"/>
                        </w:rPr>
                      </w:pPr>
                    </w:p>
                    <w:p w14:paraId="7039AD61" w14:textId="2AB5AB9C" w:rsidR="0064013A" w:rsidRDefault="0064013A" w:rsidP="003F37F0">
                      <w:pPr>
                        <w:ind w:firstLineChars="100" w:firstLine="200"/>
                        <w:jc w:val="left"/>
                        <w:rPr>
                          <w:rFonts w:ascii="ＭＳ Ｐ明朝" w:eastAsia="ＭＳ Ｐ明朝" w:hAnsi="ＭＳ Ｐ明朝"/>
                          <w:sz w:val="20"/>
                          <w:szCs w:val="24"/>
                        </w:rPr>
                      </w:pPr>
                    </w:p>
                    <w:p w14:paraId="4F4B3CA9" w14:textId="281274F4" w:rsidR="0064013A" w:rsidRDefault="00E57E8E" w:rsidP="003F37F0">
                      <w:pPr>
                        <w:ind w:firstLineChars="100" w:firstLine="210"/>
                        <w:jc w:val="left"/>
                        <w:rPr>
                          <w:rFonts w:ascii="ＭＳ Ｐ明朝" w:eastAsia="ＭＳ Ｐ明朝" w:hAnsi="ＭＳ Ｐ明朝"/>
                          <w:sz w:val="20"/>
                          <w:szCs w:val="24"/>
                        </w:rPr>
                      </w:pPr>
                      <w:r>
                        <w:rPr>
                          <w:noProof/>
                        </w:rPr>
                        <w:drawing>
                          <wp:inline distT="0" distB="0" distL="0" distR="0" wp14:anchorId="671D7AD9" wp14:editId="70FEB83C">
                            <wp:extent cx="5076921" cy="2561590"/>
                            <wp:effectExtent l="0" t="0" r="952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46556" cy="2596725"/>
                                    </a:xfrm>
                                    <a:prstGeom prst="rect">
                                      <a:avLst/>
                                    </a:prstGeom>
                                  </pic:spPr>
                                </pic:pic>
                              </a:graphicData>
                            </a:graphic>
                          </wp:inline>
                        </w:drawing>
                      </w:r>
                    </w:p>
                    <w:p w14:paraId="04C3EABF" w14:textId="77777777" w:rsidR="00F7343E" w:rsidRPr="00F7343E" w:rsidRDefault="00F7343E" w:rsidP="00F7343E">
                      <w:pPr>
                        <w:ind w:leftChars="-67" w:left="-141"/>
                        <w:jc w:val="right"/>
                        <w:rPr>
                          <w:rFonts w:ascii="ＭＳ Ｐ明朝" w:eastAsia="ＭＳ Ｐ明朝" w:hAnsi="ＭＳ Ｐ明朝"/>
                          <w:sz w:val="20"/>
                          <w:szCs w:val="20"/>
                        </w:rPr>
                      </w:pPr>
                      <w:r w:rsidRPr="00F7343E">
                        <w:rPr>
                          <w:rFonts w:ascii="ＭＳ Ｐ明朝" w:eastAsia="ＭＳ Ｐ明朝" w:hAnsi="ＭＳ Ｐ明朝" w:cs="Times New Roman" w:hint="eastAsia"/>
                          <w:sz w:val="20"/>
                          <w:szCs w:val="20"/>
                        </w:rPr>
                        <w:t>出典：</w:t>
                      </w:r>
                      <w:r w:rsidRPr="00F7343E">
                        <w:rPr>
                          <w:rFonts w:ascii="ＭＳ Ｐ明朝" w:eastAsia="ＭＳ Ｐ明朝" w:hAnsi="ＭＳ Ｐ明朝" w:hint="eastAsia"/>
                          <w:sz w:val="20"/>
                          <w:szCs w:val="20"/>
                        </w:rPr>
                        <w:t>国土交通省</w:t>
                      </w:r>
                    </w:p>
                    <w:p w14:paraId="29D540BD" w14:textId="75214ED3" w:rsidR="0064013A" w:rsidRDefault="0064013A" w:rsidP="003F37F0">
                      <w:pPr>
                        <w:ind w:firstLineChars="100" w:firstLine="200"/>
                        <w:jc w:val="left"/>
                        <w:rPr>
                          <w:rFonts w:ascii="ＭＳ Ｐ明朝" w:eastAsia="ＭＳ Ｐ明朝" w:hAnsi="ＭＳ Ｐ明朝"/>
                          <w:sz w:val="20"/>
                          <w:szCs w:val="24"/>
                        </w:rPr>
                      </w:pPr>
                    </w:p>
                    <w:p w14:paraId="19D9EF63" w14:textId="77777777" w:rsidR="0064013A" w:rsidRDefault="0064013A" w:rsidP="003F37F0">
                      <w:pPr>
                        <w:ind w:firstLineChars="100" w:firstLine="200"/>
                        <w:jc w:val="left"/>
                        <w:rPr>
                          <w:rFonts w:ascii="ＭＳ Ｐ明朝" w:eastAsia="ＭＳ Ｐ明朝" w:hAnsi="ＭＳ Ｐ明朝"/>
                          <w:sz w:val="20"/>
                          <w:szCs w:val="24"/>
                        </w:rPr>
                      </w:pPr>
                    </w:p>
                    <w:p w14:paraId="429F0926" w14:textId="40164671" w:rsidR="0064013A" w:rsidRPr="0064013A" w:rsidRDefault="0064013A" w:rsidP="003F37F0">
                      <w:pPr>
                        <w:ind w:firstLineChars="100" w:firstLine="200"/>
                        <w:jc w:val="left"/>
                        <w:rPr>
                          <w:rFonts w:ascii="ＭＳ Ｐ明朝" w:eastAsia="ＭＳ Ｐ明朝" w:hAnsi="ＭＳ Ｐ明朝"/>
                          <w:sz w:val="20"/>
                          <w:szCs w:val="24"/>
                        </w:rPr>
                      </w:pPr>
                    </w:p>
                  </w:txbxContent>
                </v:textbox>
              </v:roundrect>
            </w:pict>
          </mc:Fallback>
        </mc:AlternateContent>
      </w:r>
    </w:p>
    <w:p w14:paraId="080E4370" w14:textId="77777777" w:rsidR="003F37F0" w:rsidRPr="008B3570" w:rsidRDefault="003F37F0" w:rsidP="003F37F0">
      <w:pPr>
        <w:spacing w:line="288" w:lineRule="auto"/>
        <w:ind w:leftChars="100" w:left="210" w:firstLineChars="100" w:firstLine="210"/>
        <w:jc w:val="left"/>
        <w:rPr>
          <w:rFonts w:ascii="HGPｺﾞｼｯｸM" w:eastAsia="HGPｺﾞｼｯｸM" w:hAnsiTheme="majorEastAsia"/>
          <w:szCs w:val="24"/>
        </w:rPr>
      </w:pPr>
    </w:p>
    <w:p w14:paraId="263DD62A" w14:textId="77777777" w:rsidR="003F37F0" w:rsidRPr="008B3570" w:rsidRDefault="003F37F0" w:rsidP="003F37F0">
      <w:pPr>
        <w:spacing w:line="288" w:lineRule="auto"/>
        <w:ind w:leftChars="100" w:left="210" w:firstLineChars="100" w:firstLine="210"/>
        <w:jc w:val="left"/>
        <w:rPr>
          <w:rFonts w:ascii="HGPｺﾞｼｯｸM" w:eastAsia="HGPｺﾞｼｯｸM" w:hAnsiTheme="majorEastAsia"/>
          <w:szCs w:val="24"/>
        </w:rPr>
      </w:pPr>
    </w:p>
    <w:p w14:paraId="2D4DBEC2" w14:textId="348263F6" w:rsidR="003F37F0" w:rsidRPr="008B3570" w:rsidRDefault="003F37F0" w:rsidP="003F37F0">
      <w:pPr>
        <w:spacing w:line="288" w:lineRule="auto"/>
        <w:rPr>
          <w:rFonts w:ascii="HGPｺﾞｼｯｸM" w:eastAsia="HGPｺﾞｼｯｸM" w:hAnsiTheme="majorHAnsi" w:cstheme="majorBidi"/>
          <w:b/>
        </w:rPr>
      </w:pPr>
    </w:p>
    <w:p w14:paraId="1A9BE67B" w14:textId="3639999B" w:rsidR="003F37F0" w:rsidRPr="008B3570" w:rsidRDefault="005B70BA" w:rsidP="003F37F0">
      <w:pPr>
        <w:spacing w:line="288" w:lineRule="auto"/>
        <w:rPr>
          <w:rFonts w:ascii="HGPｺﾞｼｯｸM" w:eastAsia="HGPｺﾞｼｯｸM" w:hAnsiTheme="majorHAnsi" w:cstheme="majorBidi"/>
          <w:b/>
        </w:rPr>
      </w:pPr>
      <w:r>
        <w:rPr>
          <w:rFonts w:ascii="HGPｺﾞｼｯｸM" w:eastAsia="HGPｺﾞｼｯｸM" w:hAnsiTheme="majorHAnsi" w:cstheme="majorBidi"/>
          <w:b/>
          <w:noProof/>
        </w:rPr>
        <mc:AlternateContent>
          <mc:Choice Requires="wps">
            <w:drawing>
              <wp:anchor distT="0" distB="0" distL="114300" distR="114300" simplePos="0" relativeHeight="251739648" behindDoc="0" locked="0" layoutInCell="1" allowOverlap="1" wp14:anchorId="65A27E97" wp14:editId="67CA2EF8">
                <wp:simplePos x="0" y="0"/>
                <wp:positionH relativeFrom="column">
                  <wp:posOffset>3528857</wp:posOffset>
                </wp:positionH>
                <wp:positionV relativeFrom="paragraph">
                  <wp:posOffset>257175</wp:posOffset>
                </wp:positionV>
                <wp:extent cx="180975" cy="155575"/>
                <wp:effectExtent l="0" t="19050" r="47625" b="34925"/>
                <wp:wrapNone/>
                <wp:docPr id="81" name="右矢印 81"/>
                <wp:cNvGraphicFramePr/>
                <a:graphic xmlns:a="http://schemas.openxmlformats.org/drawingml/2006/main">
                  <a:graphicData uri="http://schemas.microsoft.com/office/word/2010/wordprocessingShape">
                    <wps:wsp>
                      <wps:cNvSpPr/>
                      <wps:spPr>
                        <a:xfrm>
                          <a:off x="0" y="0"/>
                          <a:ext cx="180975"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90C8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1" o:spid="_x0000_s1026" type="#_x0000_t13" style="position:absolute;left:0;text-align:left;margin-left:277.85pt;margin-top:20.25pt;width:14.25pt;height:12.2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" adj="12316" fillcolor="black [3200]" strokecolor="black [1600]" strokeweight="2p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8624" behindDoc="0" locked="0" layoutInCell="1" allowOverlap="1" wp14:anchorId="16D3E749" wp14:editId="089A988F">
                <wp:simplePos x="0" y="0"/>
                <wp:positionH relativeFrom="column">
                  <wp:posOffset>1828962</wp:posOffset>
                </wp:positionH>
                <wp:positionV relativeFrom="paragraph">
                  <wp:posOffset>257175</wp:posOffset>
                </wp:positionV>
                <wp:extent cx="180975" cy="155575"/>
                <wp:effectExtent l="0" t="19050" r="47625" b="34925"/>
                <wp:wrapNone/>
                <wp:docPr id="80" name="右矢印 80"/>
                <wp:cNvGraphicFramePr/>
                <a:graphic xmlns:a="http://schemas.openxmlformats.org/drawingml/2006/main">
                  <a:graphicData uri="http://schemas.microsoft.com/office/word/2010/wordprocessingShape">
                    <wps:wsp>
                      <wps:cNvSpPr/>
                      <wps:spPr>
                        <a:xfrm>
                          <a:off x="0" y="0"/>
                          <a:ext cx="180975"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EBA2E" id="右矢印 80" o:spid="_x0000_s1026" type="#_x0000_t13" style="position:absolute;left:0;text-align:left;margin-left:2in;margin-top:20.25pt;width:14.25pt;height:12.2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" adj="12316" fillcolor="black [3200]" strokecolor="black [1600]" strokeweight="2p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5552" behindDoc="0" locked="0" layoutInCell="1" allowOverlap="1" wp14:anchorId="17C0D4DB" wp14:editId="59878BC7">
                <wp:simplePos x="0" y="0"/>
                <wp:positionH relativeFrom="column">
                  <wp:posOffset>2141220</wp:posOffset>
                </wp:positionH>
                <wp:positionV relativeFrom="paragraph">
                  <wp:posOffset>52705</wp:posOffset>
                </wp:positionV>
                <wp:extent cx="1224000" cy="546100"/>
                <wp:effectExtent l="0" t="0" r="14605" b="25400"/>
                <wp:wrapNone/>
                <wp:docPr id="77" name="正方形/長方形 77"/>
                <wp:cNvGraphicFramePr/>
                <a:graphic xmlns:a="http://schemas.openxmlformats.org/drawingml/2006/main">
                  <a:graphicData uri="http://schemas.microsoft.com/office/word/2010/wordprocessingShape">
                    <wps:wsp>
                      <wps:cNvSpPr/>
                      <wps:spPr>
                        <a:xfrm>
                          <a:off x="0" y="0"/>
                          <a:ext cx="1224000" cy="54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CFCB2" w14:textId="77777777" w:rsidR="00982CBB" w:rsidRDefault="00982CBB" w:rsidP="003F37F0">
                            <w:pPr>
                              <w:ind w:left="180" w:hangingChars="100" w:hanging="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②ICカードの</w:t>
                            </w:r>
                            <w:r w:rsidRPr="004D45F1">
                              <w:rPr>
                                <w:rFonts w:ascii="ＭＳ Ｐ明朝" w:eastAsia="ＭＳ Ｐ明朝" w:hAnsi="ＭＳ Ｐ明朝"/>
                                <w:color w:val="000000" w:themeColor="text1"/>
                                <w:sz w:val="18"/>
                                <w:szCs w:val="18"/>
                              </w:rPr>
                              <w:t>交付・</w:t>
                            </w:r>
                          </w:p>
                          <w:p w14:paraId="2A37132E" w14:textId="77777777" w:rsidR="00982CBB" w:rsidRPr="004D45F1" w:rsidRDefault="00982CBB" w:rsidP="000C42A9">
                            <w:pPr>
                              <w:ind w:leftChars="100" w:left="21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現場での</w:t>
                            </w:r>
                            <w:r w:rsidRPr="004D45F1">
                              <w:rPr>
                                <w:rFonts w:ascii="ＭＳ Ｐ明朝" w:eastAsia="ＭＳ Ｐ明朝" w:hAnsi="ＭＳ Ｐ明朝"/>
                                <w:color w:val="000000" w:themeColor="text1"/>
                                <w:sz w:val="18"/>
                                <w:szCs w:val="18"/>
                              </w:rPr>
                              <w:t>読取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C0D4DB" id="正方形/長方形 77" o:spid="_x0000_s1112" style="position:absolute;left:0;text-align:left;margin-left:168.6pt;margin-top:4.15pt;width:96.4pt;height:43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" filled="f" strokecolor="black [3213]" strokeweight=".25pt">
                <v:textbox>
                  <w:txbxContent>
                    <w:p w14:paraId="61BCFCB2" w14:textId="77777777" w:rsidR="00982CBB" w:rsidRDefault="00982CBB" w:rsidP="003F37F0">
                      <w:pPr>
                        <w:ind w:left="180" w:hangingChars="100" w:hanging="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②ICカードの</w:t>
                      </w:r>
                      <w:r w:rsidRPr="004D45F1">
                        <w:rPr>
                          <w:rFonts w:ascii="ＭＳ Ｐ明朝" w:eastAsia="ＭＳ Ｐ明朝" w:hAnsi="ＭＳ Ｐ明朝"/>
                          <w:color w:val="000000" w:themeColor="text1"/>
                          <w:sz w:val="18"/>
                          <w:szCs w:val="18"/>
                        </w:rPr>
                        <w:t>交付・</w:t>
                      </w:r>
                    </w:p>
                    <w:p w14:paraId="2A37132E" w14:textId="77777777" w:rsidR="00982CBB" w:rsidRPr="004D45F1" w:rsidRDefault="00982CBB" w:rsidP="000C42A9">
                      <w:pPr>
                        <w:ind w:leftChars="100" w:left="21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現場での</w:t>
                      </w:r>
                      <w:r w:rsidRPr="004D45F1">
                        <w:rPr>
                          <w:rFonts w:ascii="ＭＳ Ｐ明朝" w:eastAsia="ＭＳ Ｐ明朝" w:hAnsi="ＭＳ Ｐ明朝"/>
                          <w:color w:val="000000" w:themeColor="text1"/>
                          <w:sz w:val="18"/>
                          <w:szCs w:val="18"/>
                        </w:rPr>
                        <w:t>読取</w:t>
                      </w:r>
                    </w:p>
                  </w:txbxContent>
                </v:textbox>
              </v:rec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6576" behindDoc="0" locked="0" layoutInCell="1" allowOverlap="1" wp14:anchorId="6BF931CB" wp14:editId="04520CCE">
                <wp:simplePos x="0" y="0"/>
                <wp:positionH relativeFrom="column">
                  <wp:posOffset>3837940</wp:posOffset>
                </wp:positionH>
                <wp:positionV relativeFrom="paragraph">
                  <wp:posOffset>52705</wp:posOffset>
                </wp:positionV>
                <wp:extent cx="1224000" cy="545958"/>
                <wp:effectExtent l="0" t="0" r="14605" b="26035"/>
                <wp:wrapNone/>
                <wp:docPr id="78" name="正方形/長方形 78"/>
                <wp:cNvGraphicFramePr/>
                <a:graphic xmlns:a="http://schemas.openxmlformats.org/drawingml/2006/main">
                  <a:graphicData uri="http://schemas.microsoft.com/office/word/2010/wordprocessingShape">
                    <wps:wsp>
                      <wps:cNvSpPr/>
                      <wps:spPr>
                        <a:xfrm>
                          <a:off x="0" y="0"/>
                          <a:ext cx="1224000" cy="54595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40A2D"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③システムによる</w:t>
                            </w:r>
                            <w:r w:rsidRPr="004D45F1">
                              <w:rPr>
                                <w:rFonts w:ascii="ＭＳ Ｐ明朝" w:eastAsia="ＭＳ Ｐ明朝" w:hAnsi="ＭＳ Ｐ明朝"/>
                                <w:color w:val="000000" w:themeColor="text1"/>
                                <w:sz w:val="18"/>
                                <w:szCs w:val="18"/>
                              </w:rPr>
                              <w:t>就業</w:t>
                            </w:r>
                          </w:p>
                          <w:p w14:paraId="19B731F2"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color w:val="000000" w:themeColor="text1"/>
                                <w:sz w:val="18"/>
                                <w:szCs w:val="18"/>
                              </w:rPr>
                              <w:t>履歴の蓄積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931CB" id="正方形/長方形 78" o:spid="_x0000_s1113" style="position:absolute;left:0;text-align:left;margin-left:302.2pt;margin-top:4.15pt;width:96.4pt;height:43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" filled="f" strokecolor="black [3213]" strokeweight=".25pt">
                <v:textbox>
                  <w:txbxContent>
                    <w:p w14:paraId="57740A2D"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③システムによる</w:t>
                      </w:r>
                      <w:r w:rsidRPr="004D45F1">
                        <w:rPr>
                          <w:rFonts w:ascii="ＭＳ Ｐ明朝" w:eastAsia="ＭＳ Ｐ明朝" w:hAnsi="ＭＳ Ｐ明朝"/>
                          <w:color w:val="000000" w:themeColor="text1"/>
                          <w:sz w:val="18"/>
                          <w:szCs w:val="18"/>
                        </w:rPr>
                        <w:t>就業</w:t>
                      </w:r>
                    </w:p>
                    <w:p w14:paraId="19B731F2"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color w:val="000000" w:themeColor="text1"/>
                          <w:sz w:val="18"/>
                          <w:szCs w:val="18"/>
                        </w:rPr>
                        <w:t>履歴の蓄積</w:t>
                      </w:r>
                    </w:p>
                  </w:txbxContent>
                </v:textbox>
              </v:rec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7600" behindDoc="0" locked="0" layoutInCell="1" allowOverlap="1" wp14:anchorId="6002898B" wp14:editId="5AC6AB8B">
                <wp:simplePos x="0" y="0"/>
                <wp:positionH relativeFrom="column">
                  <wp:posOffset>427990</wp:posOffset>
                </wp:positionH>
                <wp:positionV relativeFrom="paragraph">
                  <wp:posOffset>52705</wp:posOffset>
                </wp:positionV>
                <wp:extent cx="1224000" cy="546100"/>
                <wp:effectExtent l="0" t="0" r="14605" b="25400"/>
                <wp:wrapNone/>
                <wp:docPr id="79" name="正方形/長方形 79"/>
                <wp:cNvGraphicFramePr/>
                <a:graphic xmlns:a="http://schemas.openxmlformats.org/drawingml/2006/main">
                  <a:graphicData uri="http://schemas.microsoft.com/office/word/2010/wordprocessingShape">
                    <wps:wsp>
                      <wps:cNvSpPr/>
                      <wps:spPr>
                        <a:xfrm>
                          <a:off x="0" y="0"/>
                          <a:ext cx="1224000" cy="54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52C97"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①技能者情報等の</w:t>
                            </w:r>
                          </w:p>
                          <w:p w14:paraId="46FC683C"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2898B" id="正方形/長方形 79" o:spid="_x0000_s1114" style="position:absolute;left:0;text-align:left;margin-left:33.7pt;margin-top:4.15pt;width:96.4pt;height:43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" filled="f" strokecolor="black [3213]" strokeweight=".25pt">
                <v:textbox>
                  <w:txbxContent>
                    <w:p w14:paraId="44352C97" w14:textId="77777777" w:rsidR="00982CBB" w:rsidRDefault="00982CBB"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①技能者情報等の</w:t>
                      </w:r>
                    </w:p>
                    <w:p w14:paraId="46FC683C" w14:textId="77777777" w:rsidR="00982CBB" w:rsidRPr="004D45F1" w:rsidRDefault="00982CBB"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登録</w:t>
                      </w:r>
                    </w:p>
                  </w:txbxContent>
                </v:textbox>
              </v:rect>
            </w:pict>
          </mc:Fallback>
        </mc:AlternateContent>
      </w:r>
    </w:p>
    <w:p w14:paraId="76555332" w14:textId="4490D783" w:rsidR="003F37F0" w:rsidRPr="008B3570" w:rsidRDefault="00E57E8E" w:rsidP="003F37F0">
      <w:pPr>
        <w:spacing w:line="288" w:lineRule="auto"/>
        <w:rPr>
          <w:rFonts w:ascii="HGPｺﾞｼｯｸM" w:eastAsia="HGPｺﾞｼｯｸM" w:hAnsiTheme="majorHAnsi" w:cstheme="majorBidi"/>
          <w:b/>
        </w:rPr>
      </w:pPr>
      <w:r>
        <w:rPr>
          <w:rFonts w:ascii="HGPｺﾞｼｯｸM" w:eastAsia="HGPｺﾞｼｯｸM" w:hAnsiTheme="majorHAnsi" w:cstheme="majorBidi"/>
          <w:b/>
          <w:noProof/>
        </w:rPr>
        <mc:AlternateContent>
          <mc:Choice Requires="wps">
            <w:drawing>
              <wp:anchor distT="0" distB="0" distL="114300" distR="114300" simplePos="0" relativeHeight="251938304" behindDoc="0" locked="0" layoutInCell="1" allowOverlap="1" wp14:anchorId="03A8A3B2" wp14:editId="348FE30A">
                <wp:simplePos x="0" y="0"/>
                <wp:positionH relativeFrom="column">
                  <wp:posOffset>518795</wp:posOffset>
                </wp:positionH>
                <wp:positionV relativeFrom="paragraph">
                  <wp:posOffset>548005</wp:posOffset>
                </wp:positionV>
                <wp:extent cx="4892040" cy="1089660"/>
                <wp:effectExtent l="0" t="0" r="3810" b="0"/>
                <wp:wrapNone/>
                <wp:docPr id="160" name="テキスト ボックス 160"/>
                <wp:cNvGraphicFramePr/>
                <a:graphic xmlns:a="http://schemas.openxmlformats.org/drawingml/2006/main">
                  <a:graphicData uri="http://schemas.microsoft.com/office/word/2010/wordprocessingShape">
                    <wps:wsp>
                      <wps:cNvSpPr txBox="1"/>
                      <wps:spPr>
                        <a:xfrm>
                          <a:off x="0" y="0"/>
                          <a:ext cx="4892040" cy="1089660"/>
                        </a:xfrm>
                        <a:prstGeom prst="rect">
                          <a:avLst/>
                        </a:prstGeom>
                        <a:solidFill>
                          <a:schemeClr val="lt1"/>
                        </a:solidFill>
                        <a:ln w="6350">
                          <a:noFill/>
                        </a:ln>
                      </wps:spPr>
                      <wps:txbx>
                        <w:txbxContent>
                          <w:p w14:paraId="4495E599" w14:textId="77777777" w:rsidR="00E57E8E" w:rsidRPr="0026722E" w:rsidRDefault="00E57E8E" w:rsidP="00E57E8E">
                            <w:pPr>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rPr>
                              <w:t>※</w:t>
                            </w:r>
                            <w:r w:rsidRPr="0026722E">
                              <w:rPr>
                                <w:rFonts w:ascii="ＭＳ Ｐ明朝" w:eastAsia="ＭＳ Ｐ明朝" w:hAnsi="ＭＳ Ｐ明朝"/>
                                <w:color w:val="000000" w:themeColor="text1"/>
                              </w:rPr>
                              <w:t>CCUS</w:t>
                            </w:r>
                            <w:r w:rsidRPr="0026722E">
                              <w:rPr>
                                <w:rFonts w:ascii="ＭＳ Ｐ明朝" w:eastAsia="ＭＳ Ｐ明朝" w:hAnsi="ＭＳ Ｐ明朝" w:hint="eastAsia"/>
                                <w:color w:val="000000" w:themeColor="text1"/>
                              </w:rPr>
                              <w:t>の活用例</w:t>
                            </w:r>
                          </w:p>
                          <w:p w14:paraId="4595EA2F" w14:textId="773B156A" w:rsidR="00E57E8E" w:rsidRPr="0026722E" w:rsidRDefault="00E57E8E" w:rsidP="00E57E8E">
                            <w:pPr>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公共工事の発注者が</w:t>
                            </w:r>
                            <w:r w:rsidRPr="0026722E">
                              <w:rPr>
                                <w:rFonts w:ascii="ＭＳ Ｐ明朝" w:eastAsia="ＭＳ Ｐ明朝" w:hAnsi="ＭＳ Ｐ明朝"/>
                                <w:color w:val="000000" w:themeColor="text1"/>
                                <w:sz w:val="20"/>
                                <w:szCs w:val="20"/>
                              </w:rPr>
                              <w:t>CCUSを活用し、当該工事におけるCCUSの利用状況の確認や、工期内における技能者の週休</w:t>
                            </w:r>
                            <w:r w:rsidR="00D94515">
                              <w:rPr>
                                <w:rFonts w:ascii="ＭＳ Ｐ明朝" w:eastAsia="ＭＳ Ｐ明朝" w:hAnsi="ＭＳ Ｐ明朝" w:hint="eastAsia"/>
                                <w:color w:val="000000" w:themeColor="text1"/>
                                <w:sz w:val="20"/>
                                <w:szCs w:val="20"/>
                              </w:rPr>
                              <w:t>二</w:t>
                            </w:r>
                            <w:r w:rsidRPr="0026722E">
                              <w:rPr>
                                <w:rFonts w:ascii="ＭＳ Ｐ明朝" w:eastAsia="ＭＳ Ｐ明朝" w:hAnsi="ＭＳ Ｐ明朝"/>
                                <w:color w:val="000000" w:themeColor="text1"/>
                                <w:sz w:val="20"/>
                                <w:szCs w:val="20"/>
                              </w:rPr>
                              <w:t>日の達成状況を効率的に確認できるようシステムを改修（R</w:t>
                            </w:r>
                            <w:r w:rsidR="00F8721C">
                              <w:rPr>
                                <w:rFonts w:ascii="ＭＳ Ｐ明朝" w:eastAsia="ＭＳ Ｐ明朝" w:hAnsi="ＭＳ Ｐ明朝" w:hint="eastAsia"/>
                                <w:color w:val="000000" w:themeColor="text1"/>
                                <w:sz w:val="20"/>
                                <w:szCs w:val="20"/>
                              </w:rPr>
                              <w:t>４</w:t>
                            </w:r>
                            <w:r w:rsidRPr="0026722E">
                              <w:rPr>
                                <w:rFonts w:ascii="ＭＳ Ｐ明朝" w:eastAsia="ＭＳ Ｐ明朝" w:hAnsi="ＭＳ Ｐ明朝"/>
                                <w:color w:val="000000" w:themeColor="text1"/>
                                <w:sz w:val="20"/>
                                <w:szCs w:val="20"/>
                              </w:rPr>
                              <w:t>.</w:t>
                            </w:r>
                            <w:r w:rsidR="00F8721C">
                              <w:rPr>
                                <w:rFonts w:ascii="ＭＳ Ｐ明朝" w:eastAsia="ＭＳ Ｐ明朝" w:hAnsi="ＭＳ Ｐ明朝"/>
                                <w:color w:val="000000" w:themeColor="text1"/>
                                <w:sz w:val="20"/>
                                <w:szCs w:val="20"/>
                              </w:rPr>
                              <w:t>12</w:t>
                            </w:r>
                            <w:r w:rsidRPr="0026722E">
                              <w:rPr>
                                <w:rFonts w:ascii="ＭＳ Ｐ明朝" w:eastAsia="ＭＳ Ｐ明朝" w:hAnsi="ＭＳ Ｐ明朝"/>
                                <w:color w:val="000000" w:themeColor="text1"/>
                                <w:sz w:val="20"/>
                                <w:szCs w:val="20"/>
                              </w:rPr>
                              <w:t>）</w:t>
                            </w:r>
                          </w:p>
                          <w:p w14:paraId="0A6B8FCB" w14:textId="77777777" w:rsidR="00E57E8E" w:rsidRPr="00E57E8E" w:rsidRDefault="00E57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A3B2" id="テキスト ボックス 160" o:spid="_x0000_s1115" type="#_x0000_t202" style="position:absolute;left:0;text-align:left;margin-left:40.85pt;margin-top:43.15pt;width:385.2pt;height:85.8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" fillcolor="white [3201]" stroked="f" strokeweight=".5pt">
                <v:textbox>
                  <w:txbxContent>
                    <w:p w14:paraId="4495E599" w14:textId="77777777" w:rsidR="00E57E8E" w:rsidRPr="0026722E" w:rsidRDefault="00E57E8E" w:rsidP="00E57E8E">
                      <w:pPr>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rPr>
                        <w:t>※</w:t>
                      </w:r>
                      <w:r w:rsidRPr="0026722E">
                        <w:rPr>
                          <w:rFonts w:ascii="ＭＳ Ｐ明朝" w:eastAsia="ＭＳ Ｐ明朝" w:hAnsi="ＭＳ Ｐ明朝"/>
                          <w:color w:val="000000" w:themeColor="text1"/>
                        </w:rPr>
                        <w:t>CCUS</w:t>
                      </w:r>
                      <w:r w:rsidRPr="0026722E">
                        <w:rPr>
                          <w:rFonts w:ascii="ＭＳ Ｐ明朝" w:eastAsia="ＭＳ Ｐ明朝" w:hAnsi="ＭＳ Ｐ明朝" w:hint="eastAsia"/>
                          <w:color w:val="000000" w:themeColor="text1"/>
                        </w:rPr>
                        <w:t>の活用例</w:t>
                      </w:r>
                    </w:p>
                    <w:p w14:paraId="4595EA2F" w14:textId="773B156A" w:rsidR="00E57E8E" w:rsidRPr="0026722E" w:rsidRDefault="00E57E8E" w:rsidP="00E57E8E">
                      <w:pPr>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公共工事の発注者が</w:t>
                      </w:r>
                      <w:r w:rsidRPr="0026722E">
                        <w:rPr>
                          <w:rFonts w:ascii="ＭＳ Ｐ明朝" w:eastAsia="ＭＳ Ｐ明朝" w:hAnsi="ＭＳ Ｐ明朝"/>
                          <w:color w:val="000000" w:themeColor="text1"/>
                          <w:sz w:val="20"/>
                          <w:szCs w:val="20"/>
                        </w:rPr>
                        <w:t>CCUSを活用し、当該工事におけるCCUSの利用状況の確認や、工期内における技能者の週休</w:t>
                      </w:r>
                      <w:r w:rsidR="00D94515">
                        <w:rPr>
                          <w:rFonts w:ascii="ＭＳ Ｐ明朝" w:eastAsia="ＭＳ Ｐ明朝" w:hAnsi="ＭＳ Ｐ明朝" w:hint="eastAsia"/>
                          <w:color w:val="000000" w:themeColor="text1"/>
                          <w:sz w:val="20"/>
                          <w:szCs w:val="20"/>
                        </w:rPr>
                        <w:t>二</w:t>
                      </w:r>
                      <w:r w:rsidRPr="0026722E">
                        <w:rPr>
                          <w:rFonts w:ascii="ＭＳ Ｐ明朝" w:eastAsia="ＭＳ Ｐ明朝" w:hAnsi="ＭＳ Ｐ明朝"/>
                          <w:color w:val="000000" w:themeColor="text1"/>
                          <w:sz w:val="20"/>
                          <w:szCs w:val="20"/>
                        </w:rPr>
                        <w:t>日の達成状況を効率的に確認できるようシステムを改修（R</w:t>
                      </w:r>
                      <w:r w:rsidR="00F8721C">
                        <w:rPr>
                          <w:rFonts w:ascii="ＭＳ Ｐ明朝" w:eastAsia="ＭＳ Ｐ明朝" w:hAnsi="ＭＳ Ｐ明朝" w:hint="eastAsia"/>
                          <w:color w:val="000000" w:themeColor="text1"/>
                          <w:sz w:val="20"/>
                          <w:szCs w:val="20"/>
                        </w:rPr>
                        <w:t>４</w:t>
                      </w:r>
                      <w:r w:rsidRPr="0026722E">
                        <w:rPr>
                          <w:rFonts w:ascii="ＭＳ Ｐ明朝" w:eastAsia="ＭＳ Ｐ明朝" w:hAnsi="ＭＳ Ｐ明朝"/>
                          <w:color w:val="000000" w:themeColor="text1"/>
                          <w:sz w:val="20"/>
                          <w:szCs w:val="20"/>
                        </w:rPr>
                        <w:t>.</w:t>
                      </w:r>
                      <w:r w:rsidR="00F8721C">
                        <w:rPr>
                          <w:rFonts w:ascii="ＭＳ Ｐ明朝" w:eastAsia="ＭＳ Ｐ明朝" w:hAnsi="ＭＳ Ｐ明朝"/>
                          <w:color w:val="000000" w:themeColor="text1"/>
                          <w:sz w:val="20"/>
                          <w:szCs w:val="20"/>
                        </w:rPr>
                        <w:t>12</w:t>
                      </w:r>
                      <w:r w:rsidRPr="0026722E">
                        <w:rPr>
                          <w:rFonts w:ascii="ＭＳ Ｐ明朝" w:eastAsia="ＭＳ Ｐ明朝" w:hAnsi="ＭＳ Ｐ明朝"/>
                          <w:color w:val="000000" w:themeColor="text1"/>
                          <w:sz w:val="20"/>
                          <w:szCs w:val="20"/>
                        </w:rPr>
                        <w:t>）</w:t>
                      </w:r>
                    </w:p>
                    <w:p w14:paraId="0A6B8FCB" w14:textId="77777777" w:rsidR="00E57E8E" w:rsidRPr="00E57E8E" w:rsidRDefault="00E57E8E"/>
                  </w:txbxContent>
                </v:textbox>
              </v:shape>
            </w:pict>
          </mc:Fallback>
        </mc:AlternateContent>
      </w:r>
      <w:r w:rsidR="003F37F0" w:rsidRPr="008B3570">
        <w:rPr>
          <w:rFonts w:ascii="HGPｺﾞｼｯｸM" w:eastAsia="HGPｺﾞｼｯｸM" w:hAnsiTheme="majorHAnsi" w:cstheme="majorBidi"/>
          <w:b/>
        </w:rPr>
        <w:br w:type="page"/>
      </w:r>
    </w:p>
    <w:p w14:paraId="05932B97" w14:textId="0DD4E830" w:rsidR="00F7343E" w:rsidRPr="0026722E" w:rsidRDefault="00F7343E" w:rsidP="00F7343E">
      <w:pPr>
        <w:ind w:firstLineChars="100" w:firstLine="180"/>
        <w:rPr>
          <w:rFonts w:ascii="ＭＳ Ｐゴシック" w:eastAsia="ＭＳ Ｐゴシック" w:hAnsi="ＭＳ Ｐゴシック"/>
          <w:color w:val="000000" w:themeColor="text1"/>
          <w:sz w:val="22"/>
          <w:szCs w:val="24"/>
        </w:rPr>
      </w:pPr>
      <w:bookmarkStart w:id="114" w:name="_Toc532911233"/>
      <w:r w:rsidRPr="0026722E">
        <w:rPr>
          <w:rFonts w:ascii="ＭＳ Ｐゴシック" w:eastAsia="ＭＳ Ｐゴシック" w:hAnsi="ＭＳ Ｐゴシック" w:hint="eastAsia"/>
          <w:color w:val="000000" w:themeColor="text1"/>
          <w:sz w:val="18"/>
          <w:szCs w:val="18"/>
        </w:rPr>
        <w:lastRenderedPageBreak/>
        <w:t>【図1</w:t>
      </w:r>
      <w:r w:rsidRPr="0026722E">
        <w:rPr>
          <w:rFonts w:ascii="ＭＳ Ｐゴシック" w:eastAsia="ＭＳ Ｐゴシック" w:hAnsi="ＭＳ Ｐゴシック"/>
          <w:color w:val="000000" w:themeColor="text1"/>
          <w:sz w:val="18"/>
          <w:szCs w:val="18"/>
        </w:rPr>
        <w:t>9】</w:t>
      </w:r>
      <w:r w:rsidR="00136449" w:rsidRPr="0026722E">
        <w:rPr>
          <w:rFonts w:ascii="ＭＳ Ｐゴシック" w:eastAsia="ＭＳ Ｐゴシック" w:hAnsi="ＭＳ Ｐゴシック" w:hint="eastAsia"/>
          <w:color w:val="000000" w:themeColor="text1"/>
          <w:sz w:val="18"/>
          <w:szCs w:val="18"/>
        </w:rPr>
        <w:t xml:space="preserve"> 建設キャリアアップシステムの</w:t>
      </w:r>
      <w:r w:rsidRPr="0026722E">
        <w:rPr>
          <w:rFonts w:ascii="ＭＳ Ｐゴシック" w:eastAsia="ＭＳ Ｐゴシック" w:hAnsi="ＭＳ Ｐゴシック" w:hint="eastAsia"/>
          <w:color w:val="000000" w:themeColor="text1"/>
          <w:sz w:val="18"/>
          <w:szCs w:val="18"/>
        </w:rPr>
        <w:t>登録数等</w:t>
      </w:r>
    </w:p>
    <w:p w14:paraId="79FC00BD" w14:textId="77777777" w:rsidR="00F7343E" w:rsidRPr="00397A15" w:rsidRDefault="00F7343E" w:rsidP="00F7343E">
      <w:pPr>
        <w:ind w:firstLineChars="100" w:firstLine="180"/>
        <w:rPr>
          <w:rFonts w:ascii="ＭＳ Ｐ明朝" w:eastAsia="ＭＳ Ｐ明朝" w:hAnsi="ＭＳ Ｐ明朝"/>
          <w:sz w:val="18"/>
          <w:szCs w:val="18"/>
        </w:rPr>
      </w:pPr>
    </w:p>
    <w:tbl>
      <w:tblPr>
        <w:tblpPr w:leftFromText="142" w:rightFromText="142" w:vertAnchor="text" w:horzAnchor="margin" w:tblpY="-134"/>
        <w:tblOverlap w:val="never"/>
        <w:tblW w:w="6540" w:type="dxa"/>
        <w:tblLayout w:type="fixed"/>
        <w:tblCellMar>
          <w:left w:w="99" w:type="dxa"/>
          <w:right w:w="99" w:type="dxa"/>
        </w:tblCellMar>
        <w:tblLook w:val="04A0" w:firstRow="1" w:lastRow="0" w:firstColumn="1" w:lastColumn="0" w:noHBand="0" w:noVBand="1"/>
      </w:tblPr>
      <w:tblGrid>
        <w:gridCol w:w="620"/>
        <w:gridCol w:w="2460"/>
        <w:gridCol w:w="1180"/>
        <w:gridCol w:w="1060"/>
        <w:gridCol w:w="1220"/>
      </w:tblGrid>
      <w:tr w:rsidR="00F7343E" w:rsidRPr="00397A15" w14:paraId="086F0E91" w14:textId="77777777" w:rsidTr="00364FD2">
        <w:trPr>
          <w:trHeight w:val="36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55E6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6FF3661D"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7A1586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R3.３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3CA2B0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R4.３</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DE1BF26"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R5.３</w:t>
            </w:r>
          </w:p>
        </w:tc>
      </w:tr>
      <w:tr w:rsidR="00F7343E" w:rsidRPr="00397A15" w14:paraId="31356B11" w14:textId="77777777" w:rsidTr="00364FD2">
        <w:trPr>
          <w:trHeight w:val="360"/>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8E8A9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大阪</w:t>
            </w:r>
          </w:p>
        </w:tc>
        <w:tc>
          <w:tcPr>
            <w:tcW w:w="2460" w:type="dxa"/>
            <w:tcBorders>
              <w:top w:val="nil"/>
              <w:left w:val="nil"/>
              <w:bottom w:val="single" w:sz="4" w:space="0" w:color="auto"/>
              <w:right w:val="single" w:sz="4" w:space="0" w:color="auto"/>
            </w:tcBorders>
            <w:shd w:val="clear" w:color="auto" w:fill="auto"/>
            <w:noWrap/>
            <w:vAlign w:val="center"/>
            <w:hideMark/>
          </w:tcPr>
          <w:p w14:paraId="2267D2B8"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事業者登録数</w:t>
            </w:r>
          </w:p>
        </w:tc>
        <w:tc>
          <w:tcPr>
            <w:tcW w:w="1180" w:type="dxa"/>
            <w:tcBorders>
              <w:top w:val="nil"/>
              <w:left w:val="nil"/>
              <w:bottom w:val="single" w:sz="4" w:space="0" w:color="auto"/>
              <w:right w:val="single" w:sz="4" w:space="0" w:color="auto"/>
            </w:tcBorders>
            <w:shd w:val="clear" w:color="auto" w:fill="auto"/>
            <w:noWrap/>
            <w:vAlign w:val="center"/>
            <w:hideMark/>
          </w:tcPr>
          <w:p w14:paraId="040BAD1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8,511 </w:t>
            </w:r>
          </w:p>
        </w:tc>
        <w:tc>
          <w:tcPr>
            <w:tcW w:w="1060" w:type="dxa"/>
            <w:tcBorders>
              <w:top w:val="nil"/>
              <w:left w:val="nil"/>
              <w:bottom w:val="single" w:sz="4" w:space="0" w:color="auto"/>
              <w:right w:val="single" w:sz="4" w:space="0" w:color="auto"/>
            </w:tcBorders>
            <w:shd w:val="clear" w:color="auto" w:fill="auto"/>
            <w:noWrap/>
            <w:vAlign w:val="center"/>
            <w:hideMark/>
          </w:tcPr>
          <w:p w14:paraId="4EFC39C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14,265 </w:t>
            </w:r>
          </w:p>
        </w:tc>
        <w:tc>
          <w:tcPr>
            <w:tcW w:w="1220" w:type="dxa"/>
            <w:tcBorders>
              <w:top w:val="nil"/>
              <w:left w:val="nil"/>
              <w:bottom w:val="single" w:sz="4" w:space="0" w:color="auto"/>
              <w:right w:val="single" w:sz="4" w:space="0" w:color="auto"/>
            </w:tcBorders>
            <w:shd w:val="clear" w:color="auto" w:fill="auto"/>
            <w:noWrap/>
            <w:vAlign w:val="center"/>
            <w:hideMark/>
          </w:tcPr>
          <w:p w14:paraId="3D423D46"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18,580 </w:t>
            </w:r>
          </w:p>
        </w:tc>
      </w:tr>
      <w:tr w:rsidR="00F7343E" w:rsidRPr="00397A15" w14:paraId="022D3347" w14:textId="77777777" w:rsidTr="00364FD2">
        <w:trPr>
          <w:trHeight w:val="360"/>
        </w:trPr>
        <w:tc>
          <w:tcPr>
            <w:tcW w:w="620" w:type="dxa"/>
            <w:vMerge/>
            <w:tcBorders>
              <w:top w:val="nil"/>
              <w:left w:val="single" w:sz="4" w:space="0" w:color="auto"/>
              <w:bottom w:val="single" w:sz="4" w:space="0" w:color="auto"/>
              <w:right w:val="single" w:sz="4" w:space="0" w:color="auto"/>
            </w:tcBorders>
            <w:vAlign w:val="center"/>
            <w:hideMark/>
          </w:tcPr>
          <w:p w14:paraId="69592D56"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1D2D24FF"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うち一人親方を除く。</w:t>
            </w:r>
          </w:p>
        </w:tc>
        <w:tc>
          <w:tcPr>
            <w:tcW w:w="1180" w:type="dxa"/>
            <w:tcBorders>
              <w:top w:val="nil"/>
              <w:left w:val="nil"/>
              <w:bottom w:val="single" w:sz="4" w:space="0" w:color="auto"/>
              <w:right w:val="single" w:sz="4" w:space="0" w:color="auto"/>
            </w:tcBorders>
            <w:shd w:val="clear" w:color="auto" w:fill="auto"/>
            <w:noWrap/>
            <w:vAlign w:val="center"/>
            <w:hideMark/>
          </w:tcPr>
          <w:p w14:paraId="67F0FB90"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22EFB49B"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9,288 </w:t>
            </w:r>
          </w:p>
        </w:tc>
        <w:tc>
          <w:tcPr>
            <w:tcW w:w="1220" w:type="dxa"/>
            <w:tcBorders>
              <w:top w:val="nil"/>
              <w:left w:val="nil"/>
              <w:bottom w:val="single" w:sz="4" w:space="0" w:color="auto"/>
              <w:right w:val="single" w:sz="4" w:space="0" w:color="auto"/>
            </w:tcBorders>
            <w:shd w:val="clear" w:color="auto" w:fill="auto"/>
            <w:noWrap/>
            <w:vAlign w:val="center"/>
            <w:hideMark/>
          </w:tcPr>
          <w:p w14:paraId="60F06A5C"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11,581 </w:t>
            </w:r>
          </w:p>
        </w:tc>
      </w:tr>
      <w:tr w:rsidR="00F7343E" w:rsidRPr="00397A15" w14:paraId="2CFDA6EC" w14:textId="77777777" w:rsidTr="00364FD2">
        <w:trPr>
          <w:trHeight w:val="360"/>
        </w:trPr>
        <w:tc>
          <w:tcPr>
            <w:tcW w:w="620" w:type="dxa"/>
            <w:vMerge/>
            <w:tcBorders>
              <w:top w:val="nil"/>
              <w:left w:val="single" w:sz="4" w:space="0" w:color="auto"/>
              <w:bottom w:val="single" w:sz="4" w:space="0" w:color="auto"/>
              <w:right w:val="single" w:sz="4" w:space="0" w:color="auto"/>
            </w:tcBorders>
            <w:vAlign w:val="center"/>
            <w:hideMark/>
          </w:tcPr>
          <w:p w14:paraId="1B14D4D5"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09359F0A"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許可業者数</w:t>
            </w:r>
          </w:p>
        </w:tc>
        <w:tc>
          <w:tcPr>
            <w:tcW w:w="1180" w:type="dxa"/>
            <w:tcBorders>
              <w:top w:val="nil"/>
              <w:left w:val="nil"/>
              <w:bottom w:val="single" w:sz="4" w:space="0" w:color="auto"/>
              <w:right w:val="single" w:sz="4" w:space="0" w:color="auto"/>
            </w:tcBorders>
            <w:shd w:val="clear" w:color="auto" w:fill="auto"/>
            <w:noWrap/>
            <w:vAlign w:val="center"/>
            <w:hideMark/>
          </w:tcPr>
          <w:p w14:paraId="6922FAD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39,525 </w:t>
            </w:r>
          </w:p>
        </w:tc>
        <w:tc>
          <w:tcPr>
            <w:tcW w:w="1060" w:type="dxa"/>
            <w:tcBorders>
              <w:top w:val="nil"/>
              <w:left w:val="nil"/>
              <w:bottom w:val="single" w:sz="4" w:space="0" w:color="auto"/>
              <w:right w:val="single" w:sz="4" w:space="0" w:color="auto"/>
            </w:tcBorders>
            <w:shd w:val="clear" w:color="auto" w:fill="auto"/>
            <w:noWrap/>
            <w:vAlign w:val="center"/>
            <w:hideMark/>
          </w:tcPr>
          <w:p w14:paraId="7DFD79B1"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40,042 </w:t>
            </w:r>
          </w:p>
        </w:tc>
        <w:tc>
          <w:tcPr>
            <w:tcW w:w="1220" w:type="dxa"/>
            <w:tcBorders>
              <w:top w:val="nil"/>
              <w:left w:val="nil"/>
              <w:bottom w:val="single" w:sz="4" w:space="0" w:color="auto"/>
              <w:right w:val="single" w:sz="4" w:space="0" w:color="auto"/>
            </w:tcBorders>
            <w:shd w:val="clear" w:color="auto" w:fill="auto"/>
            <w:noWrap/>
            <w:vAlign w:val="center"/>
            <w:hideMark/>
          </w:tcPr>
          <w:p w14:paraId="003283F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40,376 </w:t>
            </w:r>
          </w:p>
        </w:tc>
      </w:tr>
      <w:tr w:rsidR="00F7343E" w:rsidRPr="00397A15" w14:paraId="763DF94B" w14:textId="77777777" w:rsidTr="00364FD2">
        <w:trPr>
          <w:trHeight w:val="360"/>
        </w:trPr>
        <w:tc>
          <w:tcPr>
            <w:tcW w:w="620" w:type="dxa"/>
            <w:vMerge/>
            <w:tcBorders>
              <w:top w:val="nil"/>
              <w:left w:val="single" w:sz="4" w:space="0" w:color="auto"/>
              <w:bottom w:val="single" w:sz="4" w:space="0" w:color="auto"/>
              <w:right w:val="single" w:sz="4" w:space="0" w:color="auto"/>
            </w:tcBorders>
            <w:vAlign w:val="center"/>
            <w:hideMark/>
          </w:tcPr>
          <w:p w14:paraId="19F97FCF"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13A8E26C"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技能者登録者数</w:t>
            </w:r>
          </w:p>
        </w:tc>
        <w:tc>
          <w:tcPr>
            <w:tcW w:w="1180" w:type="dxa"/>
            <w:tcBorders>
              <w:top w:val="nil"/>
              <w:left w:val="nil"/>
              <w:bottom w:val="single" w:sz="4" w:space="0" w:color="auto"/>
              <w:right w:val="single" w:sz="4" w:space="0" w:color="auto"/>
            </w:tcBorders>
            <w:shd w:val="clear" w:color="auto" w:fill="auto"/>
            <w:noWrap/>
            <w:vAlign w:val="center"/>
            <w:hideMark/>
          </w:tcPr>
          <w:p w14:paraId="510301E1"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37,191 </w:t>
            </w:r>
          </w:p>
        </w:tc>
        <w:tc>
          <w:tcPr>
            <w:tcW w:w="1060" w:type="dxa"/>
            <w:tcBorders>
              <w:top w:val="nil"/>
              <w:left w:val="nil"/>
              <w:bottom w:val="single" w:sz="4" w:space="0" w:color="auto"/>
              <w:right w:val="single" w:sz="4" w:space="0" w:color="auto"/>
            </w:tcBorders>
            <w:shd w:val="clear" w:color="auto" w:fill="auto"/>
            <w:noWrap/>
            <w:vAlign w:val="center"/>
            <w:hideMark/>
          </w:tcPr>
          <w:p w14:paraId="7B6BFAD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62,251 </w:t>
            </w:r>
          </w:p>
        </w:tc>
        <w:tc>
          <w:tcPr>
            <w:tcW w:w="1220" w:type="dxa"/>
            <w:tcBorders>
              <w:top w:val="nil"/>
              <w:left w:val="nil"/>
              <w:bottom w:val="single" w:sz="4" w:space="0" w:color="auto"/>
              <w:right w:val="single" w:sz="4" w:space="0" w:color="auto"/>
            </w:tcBorders>
            <w:shd w:val="clear" w:color="auto" w:fill="auto"/>
            <w:noWrap/>
            <w:vAlign w:val="center"/>
            <w:hideMark/>
          </w:tcPr>
          <w:p w14:paraId="7883E03A"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81,920 </w:t>
            </w:r>
          </w:p>
        </w:tc>
      </w:tr>
      <w:tr w:rsidR="00F7343E" w:rsidRPr="00397A15" w14:paraId="5C6360CD" w14:textId="77777777" w:rsidTr="00364FD2">
        <w:trPr>
          <w:trHeight w:val="360"/>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91A590"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全国</w:t>
            </w:r>
          </w:p>
        </w:tc>
        <w:tc>
          <w:tcPr>
            <w:tcW w:w="2460" w:type="dxa"/>
            <w:tcBorders>
              <w:top w:val="nil"/>
              <w:left w:val="nil"/>
              <w:bottom w:val="single" w:sz="4" w:space="0" w:color="auto"/>
              <w:right w:val="single" w:sz="4" w:space="0" w:color="auto"/>
            </w:tcBorders>
            <w:shd w:val="clear" w:color="auto" w:fill="auto"/>
            <w:noWrap/>
            <w:vAlign w:val="center"/>
            <w:hideMark/>
          </w:tcPr>
          <w:p w14:paraId="68894DC4"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事業者登録数</w:t>
            </w:r>
          </w:p>
        </w:tc>
        <w:tc>
          <w:tcPr>
            <w:tcW w:w="1180" w:type="dxa"/>
            <w:tcBorders>
              <w:top w:val="nil"/>
              <w:left w:val="nil"/>
              <w:bottom w:val="single" w:sz="4" w:space="0" w:color="auto"/>
              <w:right w:val="single" w:sz="4" w:space="0" w:color="auto"/>
            </w:tcBorders>
            <w:shd w:val="clear" w:color="auto" w:fill="auto"/>
            <w:noWrap/>
            <w:vAlign w:val="center"/>
            <w:hideMark/>
          </w:tcPr>
          <w:p w14:paraId="76794AD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101,103 </w:t>
            </w:r>
          </w:p>
        </w:tc>
        <w:tc>
          <w:tcPr>
            <w:tcW w:w="1060" w:type="dxa"/>
            <w:tcBorders>
              <w:top w:val="nil"/>
              <w:left w:val="nil"/>
              <w:bottom w:val="single" w:sz="4" w:space="0" w:color="auto"/>
              <w:right w:val="single" w:sz="4" w:space="0" w:color="auto"/>
            </w:tcBorders>
            <w:shd w:val="clear" w:color="auto" w:fill="auto"/>
            <w:noWrap/>
            <w:vAlign w:val="center"/>
            <w:hideMark/>
          </w:tcPr>
          <w:p w14:paraId="263916DD"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167,198 </w:t>
            </w:r>
          </w:p>
        </w:tc>
        <w:tc>
          <w:tcPr>
            <w:tcW w:w="1220" w:type="dxa"/>
            <w:tcBorders>
              <w:top w:val="nil"/>
              <w:left w:val="nil"/>
              <w:bottom w:val="single" w:sz="4" w:space="0" w:color="auto"/>
              <w:right w:val="single" w:sz="4" w:space="0" w:color="auto"/>
            </w:tcBorders>
            <w:shd w:val="clear" w:color="auto" w:fill="auto"/>
            <w:noWrap/>
            <w:vAlign w:val="center"/>
            <w:hideMark/>
          </w:tcPr>
          <w:p w14:paraId="772EE06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217,537 </w:t>
            </w:r>
          </w:p>
        </w:tc>
      </w:tr>
      <w:tr w:rsidR="00F7343E" w:rsidRPr="00397A15" w14:paraId="3BDB64A1" w14:textId="77777777" w:rsidTr="00364FD2">
        <w:trPr>
          <w:trHeight w:val="360"/>
        </w:trPr>
        <w:tc>
          <w:tcPr>
            <w:tcW w:w="620" w:type="dxa"/>
            <w:vMerge/>
            <w:tcBorders>
              <w:top w:val="nil"/>
              <w:left w:val="single" w:sz="4" w:space="0" w:color="auto"/>
              <w:bottom w:val="single" w:sz="4" w:space="0" w:color="000000"/>
              <w:right w:val="single" w:sz="4" w:space="0" w:color="auto"/>
            </w:tcBorders>
            <w:vAlign w:val="center"/>
            <w:hideMark/>
          </w:tcPr>
          <w:p w14:paraId="6B8577B4"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7A4E2F6B"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うち一人親方を除く。</w:t>
            </w:r>
          </w:p>
        </w:tc>
        <w:tc>
          <w:tcPr>
            <w:tcW w:w="1180" w:type="dxa"/>
            <w:tcBorders>
              <w:top w:val="nil"/>
              <w:left w:val="nil"/>
              <w:bottom w:val="single" w:sz="4" w:space="0" w:color="auto"/>
              <w:right w:val="single" w:sz="4" w:space="0" w:color="auto"/>
            </w:tcBorders>
            <w:shd w:val="clear" w:color="auto" w:fill="auto"/>
            <w:noWrap/>
            <w:vAlign w:val="center"/>
            <w:hideMark/>
          </w:tcPr>
          <w:p w14:paraId="247E25F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77,223 </w:t>
            </w:r>
          </w:p>
        </w:tc>
        <w:tc>
          <w:tcPr>
            <w:tcW w:w="1060" w:type="dxa"/>
            <w:tcBorders>
              <w:top w:val="nil"/>
              <w:left w:val="nil"/>
              <w:bottom w:val="single" w:sz="4" w:space="0" w:color="auto"/>
              <w:right w:val="single" w:sz="4" w:space="0" w:color="auto"/>
            </w:tcBorders>
            <w:shd w:val="clear" w:color="auto" w:fill="auto"/>
            <w:noWrap/>
            <w:vAlign w:val="center"/>
            <w:hideMark/>
          </w:tcPr>
          <w:p w14:paraId="16834595"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116,460 </w:t>
            </w:r>
          </w:p>
        </w:tc>
        <w:tc>
          <w:tcPr>
            <w:tcW w:w="1220" w:type="dxa"/>
            <w:tcBorders>
              <w:top w:val="nil"/>
              <w:left w:val="nil"/>
              <w:bottom w:val="single" w:sz="4" w:space="0" w:color="auto"/>
              <w:right w:val="single" w:sz="4" w:space="0" w:color="auto"/>
            </w:tcBorders>
            <w:shd w:val="clear" w:color="auto" w:fill="auto"/>
            <w:noWrap/>
            <w:vAlign w:val="center"/>
            <w:hideMark/>
          </w:tcPr>
          <w:p w14:paraId="4511183B"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147,850 </w:t>
            </w:r>
          </w:p>
        </w:tc>
      </w:tr>
      <w:tr w:rsidR="00F7343E" w:rsidRPr="00397A15" w14:paraId="7420A681" w14:textId="77777777" w:rsidTr="00364FD2">
        <w:trPr>
          <w:trHeight w:val="360"/>
        </w:trPr>
        <w:tc>
          <w:tcPr>
            <w:tcW w:w="620" w:type="dxa"/>
            <w:vMerge/>
            <w:tcBorders>
              <w:top w:val="nil"/>
              <w:left w:val="single" w:sz="4" w:space="0" w:color="auto"/>
              <w:bottom w:val="single" w:sz="4" w:space="0" w:color="000000"/>
              <w:right w:val="single" w:sz="4" w:space="0" w:color="auto"/>
            </w:tcBorders>
            <w:vAlign w:val="center"/>
            <w:hideMark/>
          </w:tcPr>
          <w:p w14:paraId="6AB03C1E"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05FF3D9E"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許可業者数</w:t>
            </w:r>
          </w:p>
        </w:tc>
        <w:tc>
          <w:tcPr>
            <w:tcW w:w="1180" w:type="dxa"/>
            <w:tcBorders>
              <w:top w:val="nil"/>
              <w:left w:val="nil"/>
              <w:bottom w:val="single" w:sz="4" w:space="0" w:color="auto"/>
              <w:right w:val="single" w:sz="4" w:space="0" w:color="auto"/>
            </w:tcBorders>
            <w:shd w:val="clear" w:color="auto" w:fill="auto"/>
            <w:noWrap/>
            <w:vAlign w:val="center"/>
            <w:hideMark/>
          </w:tcPr>
          <w:p w14:paraId="2BEB8D66"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473,952 </w:t>
            </w:r>
          </w:p>
        </w:tc>
        <w:tc>
          <w:tcPr>
            <w:tcW w:w="1060" w:type="dxa"/>
            <w:tcBorders>
              <w:top w:val="nil"/>
              <w:left w:val="nil"/>
              <w:bottom w:val="single" w:sz="4" w:space="0" w:color="auto"/>
              <w:right w:val="single" w:sz="4" w:space="0" w:color="auto"/>
            </w:tcBorders>
            <w:shd w:val="clear" w:color="auto" w:fill="auto"/>
            <w:noWrap/>
            <w:vAlign w:val="center"/>
            <w:hideMark/>
          </w:tcPr>
          <w:p w14:paraId="069C41F9"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475,293 </w:t>
            </w:r>
          </w:p>
        </w:tc>
        <w:tc>
          <w:tcPr>
            <w:tcW w:w="1220" w:type="dxa"/>
            <w:tcBorders>
              <w:top w:val="nil"/>
              <w:left w:val="nil"/>
              <w:bottom w:val="single" w:sz="4" w:space="0" w:color="auto"/>
              <w:right w:val="single" w:sz="4" w:space="0" w:color="auto"/>
            </w:tcBorders>
            <w:shd w:val="clear" w:color="auto" w:fill="auto"/>
            <w:noWrap/>
            <w:vAlign w:val="center"/>
            <w:hideMark/>
          </w:tcPr>
          <w:p w14:paraId="339B9E9C"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474,948 </w:t>
            </w:r>
          </w:p>
        </w:tc>
      </w:tr>
      <w:tr w:rsidR="00F7343E" w:rsidRPr="00397A15" w14:paraId="5139E022" w14:textId="77777777" w:rsidTr="00364FD2">
        <w:trPr>
          <w:trHeight w:val="360"/>
        </w:trPr>
        <w:tc>
          <w:tcPr>
            <w:tcW w:w="620" w:type="dxa"/>
            <w:vMerge/>
            <w:tcBorders>
              <w:top w:val="nil"/>
              <w:left w:val="single" w:sz="4" w:space="0" w:color="auto"/>
              <w:bottom w:val="single" w:sz="4" w:space="0" w:color="000000"/>
              <w:right w:val="single" w:sz="4" w:space="0" w:color="auto"/>
            </w:tcBorders>
            <w:vAlign w:val="center"/>
            <w:hideMark/>
          </w:tcPr>
          <w:p w14:paraId="23A088EB"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noWrap/>
            <w:vAlign w:val="center"/>
            <w:hideMark/>
          </w:tcPr>
          <w:p w14:paraId="60B16221"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技能者登録者数</w:t>
            </w:r>
          </w:p>
        </w:tc>
        <w:tc>
          <w:tcPr>
            <w:tcW w:w="1180" w:type="dxa"/>
            <w:tcBorders>
              <w:top w:val="nil"/>
              <w:left w:val="nil"/>
              <w:bottom w:val="single" w:sz="4" w:space="0" w:color="auto"/>
              <w:right w:val="single" w:sz="4" w:space="0" w:color="auto"/>
            </w:tcBorders>
            <w:shd w:val="clear" w:color="auto" w:fill="auto"/>
            <w:noWrap/>
            <w:vAlign w:val="center"/>
            <w:hideMark/>
          </w:tcPr>
          <w:p w14:paraId="100E8620"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519,354 </w:t>
            </w:r>
          </w:p>
        </w:tc>
        <w:tc>
          <w:tcPr>
            <w:tcW w:w="1060" w:type="dxa"/>
            <w:tcBorders>
              <w:top w:val="nil"/>
              <w:left w:val="nil"/>
              <w:bottom w:val="single" w:sz="4" w:space="0" w:color="auto"/>
              <w:right w:val="single" w:sz="4" w:space="0" w:color="auto"/>
            </w:tcBorders>
            <w:shd w:val="clear" w:color="auto" w:fill="auto"/>
            <w:noWrap/>
            <w:vAlign w:val="center"/>
            <w:hideMark/>
          </w:tcPr>
          <w:p w14:paraId="183C2FF3"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858,768 </w:t>
            </w:r>
          </w:p>
        </w:tc>
        <w:tc>
          <w:tcPr>
            <w:tcW w:w="1220" w:type="dxa"/>
            <w:tcBorders>
              <w:top w:val="nil"/>
              <w:left w:val="nil"/>
              <w:bottom w:val="single" w:sz="4" w:space="0" w:color="auto"/>
              <w:right w:val="single" w:sz="4" w:space="0" w:color="auto"/>
            </w:tcBorders>
            <w:shd w:val="clear" w:color="auto" w:fill="auto"/>
            <w:noWrap/>
            <w:vAlign w:val="center"/>
            <w:hideMark/>
          </w:tcPr>
          <w:p w14:paraId="58084B3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1,140,762 </w:t>
            </w:r>
          </w:p>
        </w:tc>
      </w:tr>
      <w:tr w:rsidR="00F7343E" w:rsidRPr="00397A15" w14:paraId="63C80DF6" w14:textId="77777777" w:rsidTr="00364FD2">
        <w:trPr>
          <w:trHeight w:val="528"/>
        </w:trPr>
        <w:tc>
          <w:tcPr>
            <w:tcW w:w="620" w:type="dxa"/>
            <w:vMerge/>
            <w:tcBorders>
              <w:top w:val="nil"/>
              <w:left w:val="single" w:sz="4" w:space="0" w:color="auto"/>
              <w:bottom w:val="single" w:sz="4" w:space="0" w:color="000000"/>
              <w:right w:val="single" w:sz="4" w:space="0" w:color="auto"/>
            </w:tcBorders>
            <w:vAlign w:val="center"/>
            <w:hideMark/>
          </w:tcPr>
          <w:p w14:paraId="345854D0"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p>
        </w:tc>
        <w:tc>
          <w:tcPr>
            <w:tcW w:w="2460" w:type="dxa"/>
            <w:tcBorders>
              <w:top w:val="nil"/>
              <w:left w:val="nil"/>
              <w:bottom w:val="single" w:sz="4" w:space="0" w:color="auto"/>
              <w:right w:val="single" w:sz="4" w:space="0" w:color="auto"/>
            </w:tcBorders>
            <w:shd w:val="clear" w:color="auto" w:fill="auto"/>
            <w:vAlign w:val="center"/>
            <w:hideMark/>
          </w:tcPr>
          <w:p w14:paraId="3BBA8EF2" w14:textId="77777777" w:rsidR="00F7343E" w:rsidRPr="00397A15" w:rsidRDefault="00F7343E" w:rsidP="00364FD2">
            <w:pPr>
              <w:widowControl/>
              <w:snapToGrid w:val="0"/>
              <w:spacing w:line="180" w:lineRule="exact"/>
              <w:jc w:val="left"/>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民間システムとの連携（API 連携）数</w:t>
            </w:r>
          </w:p>
        </w:tc>
        <w:tc>
          <w:tcPr>
            <w:tcW w:w="1180" w:type="dxa"/>
            <w:tcBorders>
              <w:top w:val="nil"/>
              <w:left w:val="nil"/>
              <w:bottom w:val="single" w:sz="4" w:space="0" w:color="auto"/>
              <w:right w:val="single" w:sz="4" w:space="0" w:color="auto"/>
            </w:tcBorders>
            <w:shd w:val="clear" w:color="auto" w:fill="auto"/>
            <w:noWrap/>
            <w:vAlign w:val="center"/>
            <w:hideMark/>
          </w:tcPr>
          <w:p w14:paraId="7F0ABC84"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8 </w:t>
            </w:r>
          </w:p>
        </w:tc>
        <w:tc>
          <w:tcPr>
            <w:tcW w:w="1060" w:type="dxa"/>
            <w:tcBorders>
              <w:top w:val="nil"/>
              <w:left w:val="nil"/>
              <w:bottom w:val="single" w:sz="4" w:space="0" w:color="auto"/>
              <w:right w:val="single" w:sz="4" w:space="0" w:color="auto"/>
            </w:tcBorders>
            <w:shd w:val="clear" w:color="auto" w:fill="auto"/>
            <w:noWrap/>
            <w:vAlign w:val="center"/>
            <w:hideMark/>
          </w:tcPr>
          <w:p w14:paraId="59EF15A7"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10 </w:t>
            </w:r>
          </w:p>
        </w:tc>
        <w:tc>
          <w:tcPr>
            <w:tcW w:w="1220" w:type="dxa"/>
            <w:tcBorders>
              <w:top w:val="nil"/>
              <w:left w:val="nil"/>
              <w:bottom w:val="single" w:sz="4" w:space="0" w:color="auto"/>
              <w:right w:val="single" w:sz="4" w:space="0" w:color="auto"/>
            </w:tcBorders>
            <w:shd w:val="clear" w:color="auto" w:fill="auto"/>
            <w:noWrap/>
            <w:vAlign w:val="center"/>
            <w:hideMark/>
          </w:tcPr>
          <w:p w14:paraId="441E91B1" w14:textId="77777777" w:rsidR="00F7343E" w:rsidRPr="00397A15" w:rsidRDefault="00F7343E" w:rsidP="00364FD2">
            <w:pPr>
              <w:widowControl/>
              <w:snapToGrid w:val="0"/>
              <w:spacing w:line="180" w:lineRule="exact"/>
              <w:jc w:val="center"/>
              <w:rPr>
                <w:rFonts w:ascii="游ゴシック" w:eastAsia="游ゴシック" w:hAnsi="游ゴシック" w:cs="ＭＳ Ｐゴシック"/>
                <w:color w:val="000000"/>
                <w:kern w:val="0"/>
                <w:sz w:val="18"/>
                <w:szCs w:val="18"/>
              </w:rPr>
            </w:pPr>
            <w:r w:rsidRPr="00397A15">
              <w:rPr>
                <w:rFonts w:ascii="游ゴシック" w:eastAsia="游ゴシック" w:hAnsi="游ゴシック" w:cs="ＭＳ Ｐゴシック" w:hint="eastAsia"/>
                <w:color w:val="000000"/>
                <w:kern w:val="0"/>
                <w:sz w:val="18"/>
                <w:szCs w:val="18"/>
              </w:rPr>
              <w:t xml:space="preserve">13 </w:t>
            </w:r>
          </w:p>
        </w:tc>
      </w:tr>
    </w:tbl>
    <w:p w14:paraId="42A1D289" w14:textId="77777777" w:rsidR="00F7343E" w:rsidRDefault="00F7343E" w:rsidP="00F7343E">
      <w:pPr>
        <w:ind w:firstLineChars="100" w:firstLine="180"/>
        <w:rPr>
          <w:rFonts w:ascii="ＭＳ Ｐ明朝" w:eastAsia="ＭＳ Ｐ明朝" w:hAnsi="ＭＳ Ｐ明朝"/>
          <w:sz w:val="18"/>
          <w:szCs w:val="18"/>
        </w:rPr>
      </w:pPr>
    </w:p>
    <w:p w14:paraId="61B9B1BB" w14:textId="77777777" w:rsidR="00F7343E" w:rsidRDefault="00F7343E" w:rsidP="00F7343E">
      <w:pPr>
        <w:ind w:firstLineChars="100" w:firstLine="180"/>
        <w:rPr>
          <w:rFonts w:ascii="ＭＳ Ｐ明朝" w:eastAsia="ＭＳ Ｐ明朝" w:hAnsi="ＭＳ Ｐ明朝"/>
          <w:sz w:val="18"/>
          <w:szCs w:val="18"/>
        </w:rPr>
      </w:pPr>
    </w:p>
    <w:p w14:paraId="6D5F8509" w14:textId="77777777" w:rsidR="00F7343E" w:rsidRDefault="00F7343E" w:rsidP="00F7343E">
      <w:pPr>
        <w:ind w:firstLineChars="100" w:firstLine="180"/>
        <w:rPr>
          <w:rFonts w:ascii="ＭＳ Ｐ明朝" w:eastAsia="ＭＳ Ｐ明朝" w:hAnsi="ＭＳ Ｐ明朝"/>
          <w:sz w:val="18"/>
          <w:szCs w:val="18"/>
        </w:rPr>
      </w:pPr>
    </w:p>
    <w:p w14:paraId="30349BB5" w14:textId="77777777" w:rsidR="00F7343E" w:rsidRDefault="00F7343E" w:rsidP="00F7343E">
      <w:pPr>
        <w:ind w:firstLineChars="100" w:firstLine="180"/>
        <w:rPr>
          <w:rFonts w:ascii="ＭＳ Ｐ明朝" w:eastAsia="ＭＳ Ｐ明朝" w:hAnsi="ＭＳ Ｐ明朝"/>
          <w:sz w:val="18"/>
          <w:szCs w:val="18"/>
        </w:rPr>
      </w:pPr>
    </w:p>
    <w:p w14:paraId="3C925E6F" w14:textId="77777777" w:rsidR="00F7343E" w:rsidRDefault="00F7343E" w:rsidP="00F7343E">
      <w:pPr>
        <w:ind w:firstLineChars="100" w:firstLine="180"/>
        <w:rPr>
          <w:rFonts w:ascii="ＭＳ Ｐ明朝" w:eastAsia="ＭＳ Ｐ明朝" w:hAnsi="ＭＳ Ｐ明朝"/>
          <w:sz w:val="18"/>
          <w:szCs w:val="18"/>
        </w:rPr>
      </w:pPr>
    </w:p>
    <w:p w14:paraId="15383A4C" w14:textId="77777777" w:rsidR="00F7343E" w:rsidRDefault="00F7343E" w:rsidP="00F7343E">
      <w:pPr>
        <w:ind w:firstLineChars="100" w:firstLine="180"/>
        <w:rPr>
          <w:rFonts w:ascii="ＭＳ Ｐ明朝" w:eastAsia="ＭＳ Ｐ明朝" w:hAnsi="ＭＳ Ｐ明朝"/>
          <w:sz w:val="18"/>
          <w:szCs w:val="18"/>
        </w:rPr>
      </w:pPr>
    </w:p>
    <w:p w14:paraId="76F01125" w14:textId="77777777" w:rsidR="00F7343E" w:rsidRDefault="00F7343E" w:rsidP="00F7343E">
      <w:pPr>
        <w:ind w:firstLineChars="100" w:firstLine="180"/>
        <w:rPr>
          <w:rFonts w:ascii="ＭＳ Ｐ明朝" w:eastAsia="ＭＳ Ｐ明朝" w:hAnsi="ＭＳ Ｐ明朝"/>
          <w:sz w:val="18"/>
          <w:szCs w:val="18"/>
        </w:rPr>
      </w:pPr>
    </w:p>
    <w:p w14:paraId="7FAB2264" w14:textId="77777777" w:rsidR="00F7343E" w:rsidRDefault="00F7343E" w:rsidP="00F7343E">
      <w:pPr>
        <w:ind w:firstLineChars="100" w:firstLine="180"/>
        <w:rPr>
          <w:rFonts w:ascii="ＭＳ Ｐ明朝" w:eastAsia="ＭＳ Ｐ明朝" w:hAnsi="ＭＳ Ｐ明朝"/>
          <w:sz w:val="18"/>
          <w:szCs w:val="18"/>
        </w:rPr>
      </w:pPr>
    </w:p>
    <w:p w14:paraId="0FBB2AB1" w14:textId="77777777" w:rsidR="00F7343E" w:rsidRDefault="00F7343E" w:rsidP="00F7343E">
      <w:pPr>
        <w:ind w:firstLineChars="100" w:firstLine="180"/>
        <w:rPr>
          <w:rFonts w:ascii="ＭＳ Ｐ明朝" w:eastAsia="ＭＳ Ｐ明朝" w:hAnsi="ＭＳ Ｐ明朝"/>
          <w:sz w:val="18"/>
          <w:szCs w:val="18"/>
        </w:rPr>
      </w:pPr>
    </w:p>
    <w:p w14:paraId="27AE404A" w14:textId="77777777" w:rsidR="00F7343E" w:rsidRDefault="00F7343E" w:rsidP="00F7343E">
      <w:pPr>
        <w:ind w:firstLineChars="100" w:firstLine="180"/>
        <w:rPr>
          <w:rFonts w:ascii="ＭＳ Ｐ明朝" w:eastAsia="ＭＳ Ｐ明朝" w:hAnsi="ＭＳ Ｐ明朝"/>
          <w:sz w:val="18"/>
          <w:szCs w:val="18"/>
        </w:rPr>
      </w:pPr>
    </w:p>
    <w:p w14:paraId="0818D99B" w14:textId="77777777" w:rsidR="00F7343E" w:rsidRDefault="00F7343E" w:rsidP="00F7343E">
      <w:pPr>
        <w:ind w:firstLineChars="100" w:firstLine="180"/>
        <w:rPr>
          <w:rFonts w:ascii="ＭＳ Ｐ明朝" w:eastAsia="ＭＳ Ｐ明朝" w:hAnsi="ＭＳ Ｐ明朝"/>
          <w:sz w:val="18"/>
          <w:szCs w:val="18"/>
        </w:rPr>
      </w:pPr>
    </w:p>
    <w:p w14:paraId="679EC4DF" w14:textId="77777777" w:rsidR="00F7343E" w:rsidRDefault="00F7343E" w:rsidP="00F7343E">
      <w:pPr>
        <w:ind w:firstLineChars="100" w:firstLine="180"/>
        <w:rPr>
          <w:rFonts w:ascii="ＭＳ Ｐ明朝" w:eastAsia="ＭＳ Ｐ明朝" w:hAnsi="ＭＳ Ｐ明朝"/>
          <w:sz w:val="18"/>
          <w:szCs w:val="18"/>
        </w:rPr>
      </w:pPr>
    </w:p>
    <w:p w14:paraId="0CCC8E55" w14:textId="2DE11843" w:rsidR="00F7343E" w:rsidRPr="00136A55" w:rsidRDefault="00F7343E" w:rsidP="00F7343E">
      <w:pPr>
        <w:spacing w:line="200" w:lineRule="exact"/>
        <w:ind w:firstLineChars="100" w:firstLine="160"/>
        <w:rPr>
          <w:rFonts w:ascii="ＭＳ Ｐ明朝" w:eastAsia="ＭＳ Ｐ明朝" w:hAnsi="ＭＳ Ｐ明朝"/>
          <w:sz w:val="16"/>
          <w:szCs w:val="16"/>
        </w:rPr>
      </w:pPr>
      <w:r w:rsidRPr="00136A55">
        <w:rPr>
          <w:rFonts w:ascii="ＭＳ Ｐ明朝" w:eastAsia="ＭＳ Ｐ明朝" w:hAnsi="ＭＳ Ｐ明朝" w:hint="eastAsia"/>
          <w:sz w:val="16"/>
          <w:szCs w:val="16"/>
        </w:rPr>
        <w:t>出典：（一財）建設業振興基金　「建設キャリアアップシステムの運営状況について」</w:t>
      </w:r>
    </w:p>
    <w:p w14:paraId="1E7CFEF0" w14:textId="2F6C80AE" w:rsidR="00F7343E" w:rsidRPr="00136A55" w:rsidRDefault="00F7343E" w:rsidP="00CF5B5C">
      <w:pPr>
        <w:spacing w:line="200" w:lineRule="exact"/>
        <w:ind w:firstLineChars="350" w:firstLine="560"/>
        <w:rPr>
          <w:rFonts w:ascii="ＭＳ Ｐ明朝" w:eastAsia="ＭＳ Ｐ明朝" w:hAnsi="ＭＳ Ｐ明朝"/>
          <w:sz w:val="16"/>
          <w:szCs w:val="16"/>
        </w:rPr>
      </w:pPr>
      <w:r w:rsidRPr="00136A55">
        <w:rPr>
          <w:rFonts w:ascii="ＭＳ Ｐ明朝" w:eastAsia="ＭＳ Ｐ明朝" w:hAnsi="ＭＳ Ｐ明朝" w:hint="eastAsia"/>
          <w:sz w:val="16"/>
          <w:szCs w:val="16"/>
        </w:rPr>
        <w:t>国土交通省　「建設業許可業者数調査の結果について」</w:t>
      </w:r>
    </w:p>
    <w:p w14:paraId="62BCEFEE" w14:textId="77777777" w:rsidR="00F7343E" w:rsidRDefault="00F7343E" w:rsidP="0098337E">
      <w:pPr>
        <w:rPr>
          <w:sz w:val="22"/>
        </w:rPr>
      </w:pPr>
    </w:p>
    <w:p w14:paraId="4265AD75" w14:textId="6AFF646F" w:rsidR="003F37F0" w:rsidRPr="008B3570" w:rsidRDefault="00B03EAF" w:rsidP="005643F3">
      <w:pPr>
        <w:pStyle w:val="3"/>
        <w:ind w:left="210" w:right="210"/>
        <w:rPr>
          <w:sz w:val="22"/>
        </w:rPr>
      </w:pPr>
      <w:bookmarkStart w:id="115" w:name="_Toc157621566"/>
      <w:r w:rsidRPr="008B3570">
        <w:rPr>
          <w:rFonts w:hint="eastAsia"/>
          <w:sz w:val="22"/>
        </w:rPr>
        <w:t>（３）</w:t>
      </w:r>
      <w:r w:rsidR="003F37F0" w:rsidRPr="008B3570">
        <w:rPr>
          <w:rFonts w:hint="eastAsia"/>
          <w:sz w:val="22"/>
        </w:rPr>
        <w:t>働き方改革の推進</w:t>
      </w:r>
      <w:bookmarkEnd w:id="113"/>
      <w:bookmarkEnd w:id="114"/>
      <w:bookmarkEnd w:id="115"/>
    </w:p>
    <w:p w14:paraId="7A6D9433" w14:textId="709171D8" w:rsidR="00F7343E" w:rsidRPr="0026722E" w:rsidRDefault="00F7343E" w:rsidP="00F7343E">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府内の建設業労働者の労働時間は全産業労働者よりも長くなっている。また、給与水準は全産業労働者よりも高く推移しているものの、小規模事業所においては十分な給与水準ではないとの声もある。このため、新・担い手３法や労働時間規制等の労働基準法の趣旨を踏まえ、適正な工期設定、長時間労働の是正、週休二日の推進等の休日確保、適切な賃金水準の確保等建設業における働き方改革を進め、魅力ある職場環境づくりを行う必要がある。また、建設業の働き方の変革や魅力向上につながるインフラ分野の</w:t>
      </w:r>
      <w:r w:rsidRPr="0026722E">
        <w:rPr>
          <w:rFonts w:ascii="ＭＳ Ｐ明朝" w:eastAsia="ＭＳ Ｐ明朝" w:hAnsi="ＭＳ Ｐ明朝"/>
          <w:color w:val="000000" w:themeColor="text1"/>
          <w:sz w:val="22"/>
          <w:szCs w:val="24"/>
        </w:rPr>
        <w:t>DX を推進する</w:t>
      </w:r>
      <w:r w:rsidRPr="0026722E">
        <w:rPr>
          <w:rFonts w:ascii="ＭＳ Ｐ明朝" w:eastAsia="ＭＳ Ｐ明朝" w:hAnsi="ＭＳ Ｐ明朝" w:hint="eastAsia"/>
          <w:color w:val="000000" w:themeColor="text1"/>
          <w:sz w:val="22"/>
          <w:szCs w:val="24"/>
        </w:rPr>
        <w:t>ことも重要である</w:t>
      </w:r>
      <w:r w:rsidRPr="0026722E">
        <w:rPr>
          <w:rFonts w:ascii="ＭＳ Ｐ明朝" w:eastAsia="ＭＳ Ｐ明朝" w:hAnsi="ＭＳ Ｐ明朝"/>
          <w:color w:val="000000" w:themeColor="text1"/>
          <w:sz w:val="22"/>
          <w:szCs w:val="24"/>
        </w:rPr>
        <w:t>。</w:t>
      </w:r>
    </w:p>
    <w:p w14:paraId="58DB5639" w14:textId="77777777" w:rsidR="00F7343E" w:rsidRPr="0026722E" w:rsidRDefault="00F7343E" w:rsidP="00F7343E">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このため、近畿地方整備局及び大阪労働局は、近畿地方協議会を通じて、大阪府及び建設業者団体の処遇改善の取組を進めるとともに、取組状況の情報共有を図る。</w:t>
      </w:r>
    </w:p>
    <w:p w14:paraId="71879F8C" w14:textId="77777777" w:rsidR="00F7343E" w:rsidRPr="0026722E" w:rsidRDefault="00F7343E" w:rsidP="00F7343E">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近畿地方整備局及び大阪府は、建設業法研修会等において、建設キャリアアップシステム及び「建設工事における適正な工期設定等のためのガイドライン」等の周知を図る。</w:t>
      </w:r>
    </w:p>
    <w:p w14:paraId="7B00ABB3" w14:textId="16C9551F" w:rsidR="00F7343E" w:rsidRPr="0026722E" w:rsidRDefault="00F7343E" w:rsidP="00F7343E">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併せて、大阪労働局は、教育訓練の充実やキャリアパス（職歴の道筋）の提示を行う事業主、事業主団体等に対</w:t>
      </w:r>
      <w:r w:rsidR="0001351B" w:rsidRPr="0026722E">
        <w:rPr>
          <w:rFonts w:ascii="ＭＳ Ｐ明朝" w:eastAsia="ＭＳ Ｐ明朝" w:hAnsi="ＭＳ Ｐ明朝" w:hint="eastAsia"/>
          <w:color w:val="000000" w:themeColor="text1"/>
          <w:sz w:val="22"/>
          <w:szCs w:val="24"/>
        </w:rPr>
        <w:t>して訓練費用の助成などの</w:t>
      </w:r>
      <w:r w:rsidRPr="0026722E">
        <w:rPr>
          <w:rFonts w:ascii="ＭＳ Ｐ明朝" w:eastAsia="ＭＳ Ｐ明朝" w:hAnsi="ＭＳ Ｐ明朝" w:hint="eastAsia"/>
          <w:color w:val="000000" w:themeColor="text1"/>
          <w:sz w:val="22"/>
          <w:szCs w:val="24"/>
        </w:rPr>
        <w:t>支援を行うとともに、在職中の労働者に</w:t>
      </w:r>
      <w:r w:rsidR="0001351B" w:rsidRPr="0026722E">
        <w:rPr>
          <w:rFonts w:ascii="ＭＳ Ｐ明朝" w:eastAsia="ＭＳ Ｐ明朝" w:hAnsi="ＭＳ Ｐ明朝" w:hint="eastAsia"/>
          <w:color w:val="000000" w:themeColor="text1"/>
          <w:sz w:val="22"/>
          <w:szCs w:val="24"/>
        </w:rPr>
        <w:t>職業訓練を受けさせた事業主に</w:t>
      </w:r>
      <w:r w:rsidRPr="0026722E">
        <w:rPr>
          <w:rFonts w:ascii="ＭＳ Ｐ明朝" w:eastAsia="ＭＳ Ｐ明朝" w:hAnsi="ＭＳ Ｐ明朝" w:hint="eastAsia"/>
          <w:color w:val="000000" w:themeColor="text1"/>
          <w:sz w:val="22"/>
          <w:szCs w:val="24"/>
        </w:rPr>
        <w:t>支援を行う。</w:t>
      </w:r>
    </w:p>
    <w:p w14:paraId="63C7FD51" w14:textId="5506CEB6" w:rsidR="00F7343E" w:rsidRPr="0026722E" w:rsidRDefault="00F7343E" w:rsidP="00F7343E">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また、公共工事の受注者においては、建設工事従事者の処遇の改善が一層図られるよう、施工方法の工夫等による生産性の向上等を通じて、長時間労働の是正や賃金水準の向上等の働き方改革を推進するとともに、発注者においても、週休二日（</w:t>
      </w:r>
      <w:r w:rsidR="00F8721C">
        <w:rPr>
          <w:rFonts w:ascii="ＭＳ Ｐ明朝" w:eastAsia="ＭＳ Ｐ明朝" w:hAnsi="ＭＳ Ｐ明朝" w:hint="eastAsia"/>
          <w:color w:val="000000" w:themeColor="text1"/>
          <w:sz w:val="22"/>
          <w:szCs w:val="24"/>
        </w:rPr>
        <w:t>４</w:t>
      </w:r>
      <w:r w:rsidRPr="0026722E">
        <w:rPr>
          <w:rFonts w:ascii="ＭＳ Ｐ明朝" w:eastAsia="ＭＳ Ｐ明朝" w:hAnsi="ＭＳ Ｐ明朝"/>
          <w:color w:val="000000" w:themeColor="text1"/>
          <w:sz w:val="22"/>
          <w:szCs w:val="24"/>
        </w:rPr>
        <w:t>週</w:t>
      </w:r>
      <w:r w:rsidR="00F8721C">
        <w:rPr>
          <w:rFonts w:ascii="ＭＳ Ｐ明朝" w:eastAsia="ＭＳ Ｐ明朝" w:hAnsi="ＭＳ Ｐ明朝" w:hint="eastAsia"/>
          <w:color w:val="000000" w:themeColor="text1"/>
          <w:sz w:val="22"/>
          <w:szCs w:val="24"/>
        </w:rPr>
        <w:t>８</w:t>
      </w:r>
      <w:r w:rsidRPr="0026722E">
        <w:rPr>
          <w:rFonts w:ascii="ＭＳ Ｐ明朝" w:eastAsia="ＭＳ Ｐ明朝" w:hAnsi="ＭＳ Ｐ明朝"/>
          <w:color w:val="000000" w:themeColor="text1"/>
          <w:sz w:val="22"/>
          <w:szCs w:val="24"/>
        </w:rPr>
        <w:t>休含む）の確保や国の公共工事設計労務単価の活用、</w:t>
      </w:r>
      <w:r w:rsidRPr="0026722E">
        <w:rPr>
          <w:rFonts w:ascii="ＭＳ Ｐ明朝" w:eastAsia="ＭＳ Ｐ明朝" w:hAnsi="ＭＳ Ｐ明朝" w:hint="eastAsia"/>
          <w:color w:val="000000" w:themeColor="text1"/>
          <w:sz w:val="22"/>
          <w:szCs w:val="24"/>
        </w:rPr>
        <w:t>工事関係書類の削減・簡素化、遠隔臨場、</w:t>
      </w:r>
      <w:r w:rsidRPr="0026722E">
        <w:rPr>
          <w:rFonts w:ascii="ＭＳ Ｐ明朝" w:eastAsia="ＭＳ Ｐ明朝" w:hAnsi="ＭＳ Ｐ明朝"/>
          <w:color w:val="000000" w:themeColor="text1"/>
          <w:sz w:val="22"/>
          <w:szCs w:val="24"/>
        </w:rPr>
        <w:t>ｉ－Ｃｏｎｓｔｒｕｃｔｉｏｎ等のICT活用</w:t>
      </w:r>
      <w:r w:rsidRPr="0026722E">
        <w:rPr>
          <w:rFonts w:ascii="ＭＳ Ｐ明朝" w:eastAsia="ＭＳ Ｐ明朝" w:hAnsi="ＭＳ Ｐ明朝" w:hint="eastAsia"/>
          <w:color w:val="000000" w:themeColor="text1"/>
          <w:sz w:val="22"/>
          <w:szCs w:val="24"/>
        </w:rPr>
        <w:t>やインフラ分野の</w:t>
      </w:r>
      <w:r w:rsidRPr="0026722E">
        <w:rPr>
          <w:rFonts w:ascii="ＭＳ Ｐ明朝" w:eastAsia="ＭＳ Ｐ明朝" w:hAnsi="ＭＳ Ｐ明朝"/>
          <w:color w:val="000000" w:themeColor="text1"/>
          <w:sz w:val="22"/>
          <w:szCs w:val="24"/>
        </w:rPr>
        <w:t>DX</w:t>
      </w:r>
      <w:r w:rsidRPr="0026722E">
        <w:rPr>
          <w:rFonts w:ascii="ＭＳ Ｐ明朝" w:eastAsia="ＭＳ Ｐ明朝" w:hAnsi="ＭＳ Ｐ明朝" w:hint="eastAsia"/>
          <w:color w:val="000000" w:themeColor="text1"/>
          <w:sz w:val="22"/>
          <w:szCs w:val="24"/>
        </w:rPr>
        <w:t>の推進</w:t>
      </w:r>
      <w:r w:rsidRPr="0026722E">
        <w:rPr>
          <w:rFonts w:ascii="ＭＳ Ｐ明朝" w:eastAsia="ＭＳ Ｐ明朝" w:hAnsi="ＭＳ Ｐ明朝"/>
          <w:color w:val="000000" w:themeColor="text1"/>
          <w:sz w:val="22"/>
          <w:szCs w:val="24"/>
        </w:rPr>
        <w:t>を通じて、建設</w:t>
      </w:r>
      <w:r w:rsidRPr="0026722E">
        <w:rPr>
          <w:rFonts w:ascii="ＭＳ Ｐ明朝" w:eastAsia="ＭＳ Ｐ明朝" w:hAnsi="ＭＳ Ｐ明朝" w:hint="eastAsia"/>
          <w:color w:val="000000" w:themeColor="text1"/>
          <w:sz w:val="22"/>
          <w:szCs w:val="24"/>
        </w:rPr>
        <w:t>工事の</w:t>
      </w:r>
      <w:r w:rsidRPr="0026722E">
        <w:rPr>
          <w:rFonts w:ascii="ＭＳ Ｐ明朝" w:eastAsia="ＭＳ Ｐ明朝" w:hAnsi="ＭＳ Ｐ明朝"/>
          <w:color w:val="000000" w:themeColor="text1"/>
          <w:sz w:val="22"/>
          <w:szCs w:val="24"/>
        </w:rPr>
        <w:t>現場における働き方改革の推進支援に努める。</w:t>
      </w:r>
    </w:p>
    <w:p w14:paraId="5090264B" w14:textId="77777777" w:rsidR="003F37F0" w:rsidRPr="0026722E" w:rsidRDefault="003F37F0" w:rsidP="003F37F0">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民間発注工事においても、適正な工期設定や適切な</w:t>
      </w:r>
      <w:r w:rsidRPr="0026722E">
        <w:rPr>
          <w:rFonts w:ascii="ＭＳ Ｐ明朝" w:eastAsia="ＭＳ Ｐ明朝" w:hAnsi="ＭＳ Ｐ明朝"/>
          <w:color w:val="000000" w:themeColor="text1"/>
          <w:sz w:val="22"/>
          <w:szCs w:val="24"/>
        </w:rPr>
        <w:t>賃金</w:t>
      </w:r>
      <w:r w:rsidRPr="0026722E">
        <w:rPr>
          <w:rFonts w:ascii="ＭＳ Ｐ明朝" w:eastAsia="ＭＳ Ｐ明朝" w:hAnsi="ＭＳ Ｐ明朝" w:hint="eastAsia"/>
          <w:color w:val="000000" w:themeColor="text1"/>
          <w:sz w:val="22"/>
          <w:szCs w:val="24"/>
        </w:rPr>
        <w:t>水準の</w:t>
      </w:r>
      <w:r w:rsidRPr="0026722E">
        <w:rPr>
          <w:rFonts w:ascii="ＭＳ Ｐ明朝" w:eastAsia="ＭＳ Ｐ明朝" w:hAnsi="ＭＳ Ｐ明朝"/>
          <w:color w:val="000000" w:themeColor="text1"/>
          <w:sz w:val="22"/>
          <w:szCs w:val="24"/>
        </w:rPr>
        <w:t>確保</w:t>
      </w:r>
      <w:r w:rsidRPr="0026722E">
        <w:rPr>
          <w:rFonts w:ascii="ＭＳ Ｐ明朝" w:eastAsia="ＭＳ Ｐ明朝" w:hAnsi="ＭＳ Ｐ明朝" w:hint="eastAsia"/>
          <w:color w:val="000000" w:themeColor="text1"/>
          <w:sz w:val="22"/>
          <w:szCs w:val="24"/>
        </w:rPr>
        <w:t>に向け</w:t>
      </w:r>
      <w:r w:rsidRPr="0026722E">
        <w:rPr>
          <w:rFonts w:ascii="ＭＳ Ｐ明朝" w:eastAsia="ＭＳ Ｐ明朝" w:hAnsi="ＭＳ Ｐ明朝"/>
          <w:color w:val="000000" w:themeColor="text1"/>
          <w:sz w:val="22"/>
          <w:szCs w:val="24"/>
        </w:rPr>
        <w:t>、</w:t>
      </w:r>
      <w:r w:rsidRPr="0026722E">
        <w:rPr>
          <w:rFonts w:ascii="ＭＳ Ｐ明朝" w:eastAsia="ＭＳ Ｐ明朝" w:hAnsi="ＭＳ Ｐ明朝" w:hint="eastAsia"/>
          <w:color w:val="000000" w:themeColor="text1"/>
          <w:sz w:val="22"/>
          <w:szCs w:val="24"/>
        </w:rPr>
        <w:t>発注者及び受注者がそれぞれの立場から</w:t>
      </w:r>
      <w:r w:rsidRPr="0026722E">
        <w:rPr>
          <w:rFonts w:ascii="ＭＳ Ｐ明朝" w:eastAsia="ＭＳ Ｐ明朝" w:hAnsi="ＭＳ Ｐ明朝"/>
          <w:color w:val="000000" w:themeColor="text1"/>
          <w:sz w:val="22"/>
          <w:szCs w:val="24"/>
        </w:rPr>
        <w:t>働き方改革を</w:t>
      </w:r>
      <w:r w:rsidRPr="0026722E">
        <w:rPr>
          <w:rFonts w:ascii="ＭＳ Ｐ明朝" w:eastAsia="ＭＳ Ｐ明朝" w:hAnsi="ＭＳ Ｐ明朝" w:hint="eastAsia"/>
          <w:color w:val="000000" w:themeColor="text1"/>
          <w:sz w:val="22"/>
          <w:szCs w:val="24"/>
        </w:rPr>
        <w:t>推進する。</w:t>
      </w:r>
    </w:p>
    <w:p w14:paraId="4519E203" w14:textId="77777777" w:rsidR="003F37F0" w:rsidRPr="0026722E" w:rsidRDefault="003F37F0" w:rsidP="003F37F0">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建設業者団体は、現場労働時間実態調査の実施、「働き方改革に向けた基本方針」を策定し、周知する等により、長時間労働の是正を始めとした一連の働き方改革を推進する。</w:t>
      </w:r>
    </w:p>
    <w:p w14:paraId="0D0073F8" w14:textId="7CFE8AC7" w:rsidR="003F37F0" w:rsidRPr="008B3570" w:rsidRDefault="006B5971" w:rsidP="003F37F0">
      <w:pPr>
        <w:rPr>
          <w:rFonts w:ascii="ＭＳ Ｐ明朝" w:eastAsia="ＭＳ Ｐ明朝" w:hAnsi="ＭＳ Ｐ明朝"/>
          <w:szCs w:val="24"/>
        </w:rPr>
      </w:pPr>
      <w:r w:rsidRPr="008B3570">
        <w:rPr>
          <w:rFonts w:ascii="HGPｺﾞｼｯｸM" w:eastAsia="HGPｺﾞｼｯｸM" w:hAnsiTheme="majorEastAsia" w:hint="eastAsia"/>
          <w:noProof/>
          <w:szCs w:val="24"/>
        </w:rPr>
        <w:lastRenderedPageBreak/>
        <mc:AlternateContent>
          <mc:Choice Requires="wps">
            <w:drawing>
              <wp:anchor distT="0" distB="0" distL="114300" distR="114300" simplePos="0" relativeHeight="251858432" behindDoc="0" locked="0" layoutInCell="1" allowOverlap="1" wp14:anchorId="4C1EF039" wp14:editId="69A481B5">
                <wp:simplePos x="0" y="0"/>
                <wp:positionH relativeFrom="column">
                  <wp:posOffset>146998</wp:posOffset>
                </wp:positionH>
                <wp:positionV relativeFrom="paragraph">
                  <wp:posOffset>218440</wp:posOffset>
                </wp:positionV>
                <wp:extent cx="5256000" cy="3268980"/>
                <wp:effectExtent l="0" t="0" r="20955" b="26670"/>
                <wp:wrapTopAndBottom/>
                <wp:docPr id="82" name="角丸四角形 82" descr="近畿地方整備局及び大阪府の取組例は、建設キャリアアップシステム、「建設工事における適正な工期設定等のためのガイドライン」等の周知や発注工事における週休二日（4週8休含む）制の試行等がある。&#10;大阪労働局の取組例は、働き方改革関連法の周知や「建設工事における適正な工期設定等のためのガイドライン」等の周知及び大阪府と連携し、「36協定(時間外・休日労働に関する労使協定)締結周知月間」を定め、36協定の周知がある。&#10;建設業者団体の取組例は、建設キャリアアップシステム、「建設工事における適正な工期設定等のためのガイドライン」等の周知や現場労働時間実態調査の実施、「働き方改革に向けた基本方針」による隔週土曜日閉所の実施等がある。&#10;" title="取組例"/>
                <wp:cNvGraphicFramePr/>
                <a:graphic xmlns:a="http://schemas.openxmlformats.org/drawingml/2006/main">
                  <a:graphicData uri="http://schemas.microsoft.com/office/word/2010/wordprocessingShape">
                    <wps:wsp>
                      <wps:cNvSpPr/>
                      <wps:spPr>
                        <a:xfrm>
                          <a:off x="0" y="0"/>
                          <a:ext cx="5256000" cy="3268980"/>
                        </a:xfrm>
                        <a:prstGeom prst="roundRect">
                          <a:avLst>
                            <a:gd name="adj" fmla="val 5123"/>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36339D7A" w14:textId="77777777" w:rsidR="00982CBB" w:rsidRPr="008E427D" w:rsidRDefault="00982CBB"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52D2084" w14:textId="77777777" w:rsidR="00982CBB" w:rsidRPr="008E427D" w:rsidRDefault="00982CBB" w:rsidP="006B5971">
                            <w:pPr>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F4567EE" w14:textId="050A7A36" w:rsidR="00982CBB" w:rsidRPr="008E427D" w:rsidRDefault="00982CBB"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w:t>
                            </w:r>
                            <w:r w:rsidR="00D94D79">
                              <w:rPr>
                                <w:rFonts w:ascii="ＭＳ Ｐ明朝" w:eastAsia="ＭＳ Ｐ明朝" w:hAnsi="ＭＳ Ｐ明朝" w:hint="eastAsia"/>
                                <w:sz w:val="20"/>
                                <w:szCs w:val="20"/>
                              </w:rPr>
                              <w:t>４</w:t>
                            </w:r>
                            <w:r w:rsidRPr="008E427D">
                              <w:rPr>
                                <w:rFonts w:ascii="ＭＳ Ｐ明朝" w:eastAsia="ＭＳ Ｐ明朝" w:hAnsi="ＭＳ Ｐ明朝"/>
                                <w:sz w:val="20"/>
                                <w:szCs w:val="20"/>
                              </w:rPr>
                              <w:t>週</w:t>
                            </w:r>
                            <w:r w:rsidR="00D94D79">
                              <w:rPr>
                                <w:rFonts w:ascii="ＭＳ Ｐ明朝" w:eastAsia="ＭＳ Ｐ明朝" w:hAnsi="ＭＳ Ｐ明朝" w:hint="eastAsia"/>
                                <w:sz w:val="20"/>
                                <w:szCs w:val="20"/>
                              </w:rPr>
                              <w:t>８</w:t>
                            </w:r>
                            <w:r w:rsidRPr="008E427D">
                              <w:rPr>
                                <w:rFonts w:ascii="ＭＳ Ｐ明朝" w:eastAsia="ＭＳ Ｐ明朝" w:hAnsi="ＭＳ Ｐ明朝"/>
                                <w:sz w:val="20"/>
                                <w:szCs w:val="20"/>
                              </w:rPr>
                              <w:t>休含む</w:t>
                            </w:r>
                            <w:r w:rsidRPr="008E427D">
                              <w:rPr>
                                <w:rFonts w:ascii="ＭＳ Ｐ明朝" w:eastAsia="ＭＳ Ｐ明朝" w:hAnsi="ＭＳ Ｐ明朝" w:hint="eastAsia"/>
                                <w:sz w:val="20"/>
                                <w:szCs w:val="20"/>
                              </w:rPr>
                              <w:t>）制</w:t>
                            </w:r>
                            <w:r w:rsidRPr="0026722E">
                              <w:rPr>
                                <w:rFonts w:ascii="ＭＳ Ｐ明朝" w:eastAsia="ＭＳ Ｐ明朝" w:hAnsi="ＭＳ Ｐ明朝" w:hint="eastAsia"/>
                                <w:color w:val="000000" w:themeColor="text1"/>
                                <w:sz w:val="20"/>
                                <w:szCs w:val="20"/>
                              </w:rPr>
                              <w:t>の</w:t>
                            </w:r>
                            <w:r w:rsidR="00F7343E" w:rsidRPr="0026722E">
                              <w:rPr>
                                <w:rFonts w:ascii="ＭＳ Ｐ明朝" w:eastAsia="ＭＳ Ｐ明朝" w:hAnsi="ＭＳ Ｐ明朝" w:hint="eastAsia"/>
                                <w:color w:val="000000" w:themeColor="text1"/>
                                <w:sz w:val="20"/>
                                <w:szCs w:val="20"/>
                              </w:rPr>
                              <w:t>実施</w:t>
                            </w:r>
                            <w:r w:rsidRPr="0026722E">
                              <w:rPr>
                                <w:rFonts w:ascii="ＭＳ Ｐ明朝" w:eastAsia="ＭＳ Ｐ明朝" w:hAnsi="ＭＳ Ｐ明朝" w:hint="eastAsia"/>
                                <w:color w:val="000000" w:themeColor="text1"/>
                                <w:sz w:val="20"/>
                                <w:szCs w:val="20"/>
                              </w:rPr>
                              <w:t>等</w:t>
                            </w:r>
                          </w:p>
                          <w:p w14:paraId="04B0F898" w14:textId="77777777" w:rsidR="00982CBB" w:rsidRPr="00F7343E" w:rsidRDefault="00982CBB" w:rsidP="006B5971">
                            <w:pPr>
                              <w:spacing w:line="180" w:lineRule="atLeast"/>
                              <w:rPr>
                                <w:rFonts w:ascii="ＭＳ Ｐ明朝" w:eastAsia="ＭＳ Ｐ明朝" w:hAnsi="ＭＳ Ｐ明朝"/>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143D9E9C"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1AFA93C7"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1A03E94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2317F952" w14:textId="77777777" w:rsidR="00982CBB" w:rsidRPr="008E427D" w:rsidRDefault="00982CBB"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69C473B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09709EB"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2D645430" w14:textId="77777777" w:rsidR="00982CBB" w:rsidRPr="008E427D" w:rsidRDefault="00982CBB" w:rsidP="006B5971">
                            <w:pPr>
                              <w:spacing w:line="180" w:lineRule="atLeast"/>
                              <w:ind w:leftChars="100" w:left="210"/>
                              <w:rPr>
                                <w:rFonts w:ascii="ＭＳ Ｐ明朝" w:eastAsia="ＭＳ Ｐ明朝" w:hAnsi="ＭＳ Ｐ明朝"/>
                                <w:i/>
                                <w:sz w:val="20"/>
                                <w:szCs w:val="20"/>
                              </w:rPr>
                            </w:pPr>
                            <w:r w:rsidRPr="008E427D">
                              <w:rPr>
                                <w:rFonts w:ascii="ＭＳ Ｐ明朝" w:eastAsia="ＭＳ Ｐ明朝" w:hAnsi="ＭＳ Ｐ明朝" w:hint="eastAsia"/>
                                <w:sz w:val="20"/>
                                <w:szCs w:val="20"/>
                              </w:rPr>
                              <w:t>・「働き方改革に向けた基本方針」による隔週</w:t>
                            </w:r>
                            <w:r w:rsidRPr="008E427D">
                              <w:rPr>
                                <w:rFonts w:ascii="ＭＳ Ｐ明朝" w:eastAsia="ＭＳ Ｐ明朝" w:hAnsi="ＭＳ Ｐ明朝"/>
                                <w:sz w:val="20"/>
                                <w:szCs w:val="20"/>
                              </w:rPr>
                              <w:t>土曜</w:t>
                            </w:r>
                            <w:r w:rsidRPr="008E427D">
                              <w:rPr>
                                <w:rFonts w:ascii="ＭＳ Ｐ明朝" w:eastAsia="ＭＳ Ｐ明朝" w:hAnsi="ＭＳ Ｐ明朝" w:hint="eastAsia"/>
                                <w:sz w:val="20"/>
                                <w:szCs w:val="20"/>
                              </w:rPr>
                              <w:t>日</w:t>
                            </w:r>
                            <w:r w:rsidRPr="008E427D">
                              <w:rPr>
                                <w:rFonts w:ascii="ＭＳ Ｐ明朝" w:eastAsia="ＭＳ Ｐ明朝" w:hAnsi="ＭＳ Ｐ明朝"/>
                                <w:sz w:val="20"/>
                                <w:szCs w:val="20"/>
                              </w:rPr>
                              <w:t>閉所</w:t>
                            </w:r>
                            <w:r w:rsidRPr="008E427D">
                              <w:rPr>
                                <w:rFonts w:ascii="ＭＳ Ｐ明朝" w:eastAsia="ＭＳ Ｐ明朝" w:hAnsi="ＭＳ Ｐ明朝" w:hint="eastAsia"/>
                                <w:sz w:val="20"/>
                                <w:szCs w:val="20"/>
                              </w:rPr>
                              <w:t>の実施等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EF039" id="角丸四角形 82" o:spid="_x0000_s1116" alt="タイトル: 取組例 - 説明: 近畿地方整備局及び大阪府の取組例は、建設キャリアアップシステム、「建設工事における適正な工期設定等のためのガイドライン」等の周知や発注工事における週休二日（4週8休含む）制の試行等がある。&#10;大阪労働局の取組例は、働き方改革関連法の周知や「建設工事における適正な工期設定等のためのガイドライン」等の周知及び大阪府と連携し、「36協定(時間外・休日労働に関する労使協定)締結周知月間」を定め、36協定の周知がある。&#10;建設業者団体の取組例は、建設キャリアアップシステム、「建設工事における適正な工期設定等のためのガイドライン」等の周知や現場労働時間実態調査の実施、「働き方改革に向けた基本方針」による隔週土曜日閉所の実施等がある。&#10;" style="position:absolute;left:0;text-align:left;margin-left:11.55pt;margin-top:17.2pt;width:413.85pt;height:257.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" filled="f" strokecolor="black [3200]" strokeweight=".5pt">
                <v:stroke dashstyle="1 1"/>
                <v:textbox>
                  <w:txbxContent>
                    <w:p w14:paraId="36339D7A" w14:textId="77777777" w:rsidR="00982CBB" w:rsidRPr="008E427D" w:rsidRDefault="00982CBB"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52D2084" w14:textId="77777777" w:rsidR="00982CBB" w:rsidRPr="008E427D" w:rsidRDefault="00982CBB" w:rsidP="006B5971">
                      <w:pPr>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F4567EE" w14:textId="050A7A36" w:rsidR="00982CBB" w:rsidRPr="008E427D" w:rsidRDefault="00982CBB"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w:t>
                      </w:r>
                      <w:r w:rsidR="00D94D79">
                        <w:rPr>
                          <w:rFonts w:ascii="ＭＳ Ｐ明朝" w:eastAsia="ＭＳ Ｐ明朝" w:hAnsi="ＭＳ Ｐ明朝" w:hint="eastAsia"/>
                          <w:sz w:val="20"/>
                          <w:szCs w:val="20"/>
                        </w:rPr>
                        <w:t>４</w:t>
                      </w:r>
                      <w:r w:rsidRPr="008E427D">
                        <w:rPr>
                          <w:rFonts w:ascii="ＭＳ Ｐ明朝" w:eastAsia="ＭＳ Ｐ明朝" w:hAnsi="ＭＳ Ｐ明朝"/>
                          <w:sz w:val="20"/>
                          <w:szCs w:val="20"/>
                        </w:rPr>
                        <w:t>週</w:t>
                      </w:r>
                      <w:r w:rsidR="00D94D79">
                        <w:rPr>
                          <w:rFonts w:ascii="ＭＳ Ｐ明朝" w:eastAsia="ＭＳ Ｐ明朝" w:hAnsi="ＭＳ Ｐ明朝" w:hint="eastAsia"/>
                          <w:sz w:val="20"/>
                          <w:szCs w:val="20"/>
                        </w:rPr>
                        <w:t>８</w:t>
                      </w:r>
                      <w:r w:rsidRPr="008E427D">
                        <w:rPr>
                          <w:rFonts w:ascii="ＭＳ Ｐ明朝" w:eastAsia="ＭＳ Ｐ明朝" w:hAnsi="ＭＳ Ｐ明朝"/>
                          <w:sz w:val="20"/>
                          <w:szCs w:val="20"/>
                        </w:rPr>
                        <w:t>休含む</w:t>
                      </w:r>
                      <w:r w:rsidRPr="008E427D">
                        <w:rPr>
                          <w:rFonts w:ascii="ＭＳ Ｐ明朝" w:eastAsia="ＭＳ Ｐ明朝" w:hAnsi="ＭＳ Ｐ明朝" w:hint="eastAsia"/>
                          <w:sz w:val="20"/>
                          <w:szCs w:val="20"/>
                        </w:rPr>
                        <w:t>）制</w:t>
                      </w:r>
                      <w:r w:rsidRPr="0026722E">
                        <w:rPr>
                          <w:rFonts w:ascii="ＭＳ Ｐ明朝" w:eastAsia="ＭＳ Ｐ明朝" w:hAnsi="ＭＳ Ｐ明朝" w:hint="eastAsia"/>
                          <w:color w:val="000000" w:themeColor="text1"/>
                          <w:sz w:val="20"/>
                          <w:szCs w:val="20"/>
                        </w:rPr>
                        <w:t>の</w:t>
                      </w:r>
                      <w:r w:rsidR="00F7343E" w:rsidRPr="0026722E">
                        <w:rPr>
                          <w:rFonts w:ascii="ＭＳ Ｐ明朝" w:eastAsia="ＭＳ Ｐ明朝" w:hAnsi="ＭＳ Ｐ明朝" w:hint="eastAsia"/>
                          <w:color w:val="000000" w:themeColor="text1"/>
                          <w:sz w:val="20"/>
                          <w:szCs w:val="20"/>
                        </w:rPr>
                        <w:t>実施</w:t>
                      </w:r>
                      <w:r w:rsidRPr="0026722E">
                        <w:rPr>
                          <w:rFonts w:ascii="ＭＳ Ｐ明朝" w:eastAsia="ＭＳ Ｐ明朝" w:hAnsi="ＭＳ Ｐ明朝" w:hint="eastAsia"/>
                          <w:color w:val="000000" w:themeColor="text1"/>
                          <w:sz w:val="20"/>
                          <w:szCs w:val="20"/>
                        </w:rPr>
                        <w:t>等</w:t>
                      </w:r>
                    </w:p>
                    <w:p w14:paraId="04B0F898" w14:textId="77777777" w:rsidR="00982CBB" w:rsidRPr="00F7343E" w:rsidRDefault="00982CBB" w:rsidP="006B5971">
                      <w:pPr>
                        <w:spacing w:line="180" w:lineRule="atLeast"/>
                        <w:rPr>
                          <w:rFonts w:ascii="ＭＳ Ｐ明朝" w:eastAsia="ＭＳ Ｐ明朝" w:hAnsi="ＭＳ Ｐ明朝"/>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143D9E9C"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1AFA93C7"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1A03E94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2317F952" w14:textId="77777777" w:rsidR="00982CBB" w:rsidRPr="008E427D" w:rsidRDefault="00982CBB"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69C473B0"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09709EB" w14:textId="77777777" w:rsidR="00982CBB" w:rsidRPr="008E427D" w:rsidRDefault="00982CBB"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2D645430" w14:textId="77777777" w:rsidR="00982CBB" w:rsidRPr="008E427D" w:rsidRDefault="00982CBB" w:rsidP="006B5971">
                      <w:pPr>
                        <w:spacing w:line="180" w:lineRule="atLeast"/>
                        <w:ind w:leftChars="100" w:left="210"/>
                        <w:rPr>
                          <w:rFonts w:ascii="ＭＳ Ｐ明朝" w:eastAsia="ＭＳ Ｐ明朝" w:hAnsi="ＭＳ Ｐ明朝"/>
                          <w:i/>
                          <w:sz w:val="20"/>
                          <w:szCs w:val="20"/>
                        </w:rPr>
                      </w:pPr>
                      <w:r w:rsidRPr="008E427D">
                        <w:rPr>
                          <w:rFonts w:ascii="ＭＳ Ｐ明朝" w:eastAsia="ＭＳ Ｐ明朝" w:hAnsi="ＭＳ Ｐ明朝" w:hint="eastAsia"/>
                          <w:sz w:val="20"/>
                          <w:szCs w:val="20"/>
                        </w:rPr>
                        <w:t>・「働き方改革に向けた基本方針」による隔週</w:t>
                      </w:r>
                      <w:r w:rsidRPr="008E427D">
                        <w:rPr>
                          <w:rFonts w:ascii="ＭＳ Ｐ明朝" w:eastAsia="ＭＳ Ｐ明朝" w:hAnsi="ＭＳ Ｐ明朝"/>
                          <w:sz w:val="20"/>
                          <w:szCs w:val="20"/>
                        </w:rPr>
                        <w:t>土曜</w:t>
                      </w:r>
                      <w:r w:rsidRPr="008E427D">
                        <w:rPr>
                          <w:rFonts w:ascii="ＭＳ Ｐ明朝" w:eastAsia="ＭＳ Ｐ明朝" w:hAnsi="ＭＳ Ｐ明朝" w:hint="eastAsia"/>
                          <w:sz w:val="20"/>
                          <w:szCs w:val="20"/>
                        </w:rPr>
                        <w:t>日</w:t>
                      </w:r>
                      <w:r w:rsidRPr="008E427D">
                        <w:rPr>
                          <w:rFonts w:ascii="ＭＳ Ｐ明朝" w:eastAsia="ＭＳ Ｐ明朝" w:hAnsi="ＭＳ Ｐ明朝"/>
                          <w:sz w:val="20"/>
                          <w:szCs w:val="20"/>
                        </w:rPr>
                        <w:t>閉所</w:t>
                      </w:r>
                      <w:r w:rsidRPr="008E427D">
                        <w:rPr>
                          <w:rFonts w:ascii="ＭＳ Ｐ明朝" w:eastAsia="ＭＳ Ｐ明朝" w:hAnsi="ＭＳ Ｐ明朝" w:hint="eastAsia"/>
                          <w:sz w:val="20"/>
                          <w:szCs w:val="20"/>
                        </w:rPr>
                        <w:t>の実施等</w:t>
                      </w:r>
                    </w:p>
                  </w:txbxContent>
                </v:textbox>
                <w10:wrap type="topAndBottom"/>
              </v:roundrect>
            </w:pict>
          </mc:Fallback>
        </mc:AlternateContent>
      </w:r>
    </w:p>
    <w:p w14:paraId="2463998D" w14:textId="1FD10259" w:rsidR="003F37F0" w:rsidRPr="008B3570" w:rsidRDefault="003F37F0" w:rsidP="003F37F0">
      <w:pPr>
        <w:spacing w:line="288" w:lineRule="auto"/>
        <w:ind w:left="210" w:hangingChars="100" w:hanging="210"/>
        <w:rPr>
          <w:rFonts w:ascii="HGPｺﾞｼｯｸM" w:eastAsia="HGPｺﾞｼｯｸM" w:hAnsiTheme="majorEastAsia"/>
          <w:szCs w:val="24"/>
        </w:rPr>
      </w:pPr>
      <w:bookmarkStart w:id="116" w:name="_Toc484116966"/>
    </w:p>
    <w:p w14:paraId="1C0680EE" w14:textId="77777777" w:rsidR="003F37F0" w:rsidRPr="008B3570" w:rsidRDefault="00B03EAF" w:rsidP="005643F3">
      <w:pPr>
        <w:pStyle w:val="3"/>
        <w:ind w:left="210" w:right="210"/>
        <w:rPr>
          <w:sz w:val="22"/>
        </w:rPr>
      </w:pPr>
      <w:bookmarkStart w:id="117" w:name="_Toc532911234"/>
      <w:bookmarkStart w:id="118" w:name="_Toc157621567"/>
      <w:r w:rsidRPr="008B3570">
        <w:rPr>
          <w:rFonts w:hint="eastAsia"/>
          <w:sz w:val="22"/>
        </w:rPr>
        <w:t>（４）</w:t>
      </w:r>
      <w:r w:rsidR="003F37F0" w:rsidRPr="008B3570">
        <w:rPr>
          <w:rFonts w:hint="eastAsia"/>
          <w:sz w:val="22"/>
        </w:rPr>
        <w:t>建設業における担い手確保の推進</w:t>
      </w:r>
      <w:bookmarkEnd w:id="117"/>
      <w:bookmarkEnd w:id="118"/>
    </w:p>
    <w:p w14:paraId="408CE19C"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建設工事従事者の高齢化が進行している中、処遇の改善や技能・技術の振興を含めた地位の向上、イメージアップを図りつつ、建設業を魅力的な職場とし、中長期的な担い手の確保を進めていく必要がある。</w:t>
      </w:r>
    </w:p>
    <w:p w14:paraId="2A12DD7E" w14:textId="77777777" w:rsidR="00F7343E" w:rsidRPr="0026722E" w:rsidRDefault="00F7343E" w:rsidP="00277FED">
      <w:pPr>
        <w:ind w:leftChars="100" w:left="210" w:firstLineChars="100" w:firstLine="21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rPr>
        <w:t>このため</w:t>
      </w:r>
      <w:r w:rsidRPr="0026722E">
        <w:rPr>
          <w:rFonts w:ascii="ＭＳ Ｐ明朝" w:eastAsia="ＭＳ Ｐ明朝" w:hAnsi="ＭＳ Ｐ明朝" w:hint="eastAsia"/>
          <w:color w:val="000000" w:themeColor="text1"/>
          <w:sz w:val="22"/>
          <w:szCs w:val="24"/>
        </w:rPr>
        <w:t>、建設業をキャリアとして選んでもらえるよう、大阪府及び建設業者団体は、高校生などを対象に、建設現場を身近に感じることができる現場見学会を開催する。建設業者団体は、建設機械の操作や型枠職人の体験ができる体験セミナーや高等学校への出前講座、学生が学んだ技能を競うことができる競技大会などを開催する。</w:t>
      </w:r>
    </w:p>
    <w:p w14:paraId="30C80729" w14:textId="77075192" w:rsidR="00F7343E" w:rsidRPr="0026722E" w:rsidRDefault="00F7343E" w:rsidP="00277FED">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また、</w:t>
      </w:r>
      <w:r w:rsidR="006A2D4B" w:rsidRPr="0026722E">
        <w:rPr>
          <w:rFonts w:ascii="ＭＳ Ｐ明朝" w:eastAsia="ＭＳ Ｐ明朝" w:hAnsi="ＭＳ Ｐ明朝" w:hint="eastAsia"/>
          <w:color w:val="000000" w:themeColor="text1"/>
          <w:sz w:val="22"/>
          <w:szCs w:val="24"/>
        </w:rPr>
        <w:t>子どもも含め、広く建設業の魅力を知ってもらい、</w:t>
      </w:r>
      <w:r w:rsidRPr="0026722E">
        <w:rPr>
          <w:rFonts w:ascii="ＭＳ Ｐ明朝" w:eastAsia="ＭＳ Ｐ明朝" w:hAnsi="ＭＳ Ｐ明朝" w:hint="eastAsia"/>
          <w:color w:val="000000" w:themeColor="text1"/>
          <w:sz w:val="22"/>
          <w:szCs w:val="24"/>
        </w:rPr>
        <w:t>将来の建設業への入職につながるよう、建設業者団体は、小中高生も対象に、職人の技を間近で見たり、実際に体験することができる</w:t>
      </w:r>
      <w:r w:rsidRPr="0026722E">
        <w:rPr>
          <w:rFonts w:ascii="ＭＳ Ｐ明朝" w:eastAsia="ＭＳ Ｐ明朝" w:hAnsi="ＭＳ Ｐ明朝" w:cs="Times New Roman" w:hint="eastAsia"/>
          <w:color w:val="000000" w:themeColor="text1"/>
          <w:sz w:val="22"/>
        </w:rPr>
        <w:t>技能体験フェアなどを</w:t>
      </w:r>
      <w:r w:rsidRPr="0026722E">
        <w:rPr>
          <w:rFonts w:ascii="ＭＳ Ｐ明朝" w:eastAsia="ＭＳ Ｐ明朝" w:hAnsi="ＭＳ Ｐ明朝" w:hint="eastAsia"/>
          <w:color w:val="000000" w:themeColor="text1"/>
          <w:sz w:val="22"/>
          <w:szCs w:val="24"/>
        </w:rPr>
        <w:t>開催する。</w:t>
      </w:r>
    </w:p>
    <w:p w14:paraId="77B7EB85" w14:textId="38DFECC9" w:rsidR="003F37F0" w:rsidRPr="0026722E" w:rsidRDefault="00F7343E" w:rsidP="00511ADD">
      <w:pPr>
        <w:ind w:leftChars="100" w:left="210" w:firstLineChars="100" w:firstLine="220"/>
        <w:rPr>
          <w:rFonts w:ascii="ＭＳ Ｐ明朝" w:eastAsia="ＭＳ Ｐ明朝" w:hAnsi="ＭＳ Ｐ明朝" w:cs="Times New Roman"/>
          <w:color w:val="000000" w:themeColor="text1"/>
          <w:szCs w:val="21"/>
        </w:rPr>
      </w:pPr>
      <w:r w:rsidRPr="0026722E">
        <w:rPr>
          <w:rFonts w:ascii="ＭＳ Ｐ明朝" w:eastAsia="ＭＳ Ｐ明朝" w:hAnsi="ＭＳ Ｐ明朝" w:cs="Times New Roman" w:hint="eastAsia"/>
          <w:color w:val="000000" w:themeColor="text1"/>
          <w:sz w:val="22"/>
        </w:rPr>
        <w:t>さらに、建設業の</w:t>
      </w:r>
      <w:r w:rsidR="00DE7703" w:rsidRPr="0026722E">
        <w:rPr>
          <w:rFonts w:ascii="ＭＳ Ｐ明朝" w:eastAsia="ＭＳ Ｐ明朝" w:hAnsi="ＭＳ Ｐ明朝" w:hint="eastAsia"/>
          <w:color w:val="000000" w:themeColor="text1"/>
          <w:sz w:val="22"/>
        </w:rPr>
        <w:t>イメージアップ</w:t>
      </w:r>
      <w:r w:rsidR="00D74A4D" w:rsidRPr="0026722E">
        <w:rPr>
          <w:rFonts w:ascii="ＭＳ Ｐ明朝" w:eastAsia="ＭＳ Ｐ明朝" w:hAnsi="ＭＳ Ｐ明朝" w:hint="eastAsia"/>
          <w:color w:val="000000" w:themeColor="text1"/>
          <w:sz w:val="22"/>
        </w:rPr>
        <w:t>を図りつつ、</w:t>
      </w:r>
      <w:r w:rsidRPr="0026722E">
        <w:rPr>
          <w:rFonts w:ascii="ＭＳ Ｐ明朝" w:eastAsia="ＭＳ Ｐ明朝" w:hAnsi="ＭＳ Ｐ明朝" w:cs="Times New Roman" w:hint="eastAsia"/>
          <w:color w:val="000000" w:themeColor="text1"/>
          <w:sz w:val="22"/>
        </w:rPr>
        <w:t>入職を促進するため、</w:t>
      </w:r>
      <w:r w:rsidR="00DE7703" w:rsidRPr="0026722E">
        <w:rPr>
          <w:rFonts w:ascii="ＭＳ Ｐ明朝" w:eastAsia="ＭＳ Ｐ明朝" w:hAnsi="ＭＳ Ｐ明朝" w:cs="Times New Roman" w:hint="eastAsia"/>
          <w:color w:val="000000" w:themeColor="text1"/>
          <w:sz w:val="22"/>
        </w:rPr>
        <w:t>大阪府は、優れた技能を有する建設工事従事者を表彰するほか、</w:t>
      </w:r>
      <w:r w:rsidR="00DE7703" w:rsidRPr="0026722E">
        <w:rPr>
          <w:rFonts w:ascii="ＭＳ Ｐ明朝" w:eastAsia="ＭＳ Ｐ明朝" w:hAnsi="ＭＳ Ｐ明朝" w:hint="eastAsia"/>
          <w:color w:val="000000" w:themeColor="text1"/>
          <w:sz w:val="22"/>
        </w:rPr>
        <w:t>大阪人材確保推進会議（※）において、</w:t>
      </w:r>
      <w:r w:rsidR="00DE7703" w:rsidRPr="0026722E">
        <w:rPr>
          <w:rFonts w:ascii="ＭＳ Ｐ明朝" w:eastAsia="ＭＳ Ｐ明朝" w:hAnsi="ＭＳ Ｐ明朝" w:cs="Times New Roman" w:hint="eastAsia"/>
          <w:color w:val="000000" w:themeColor="text1"/>
          <w:sz w:val="22"/>
        </w:rPr>
        <w:t>女性・若者に魅力ある職場づくりや魅力発信に意欲的な企業を表彰するなどの取組を行う。</w:t>
      </w:r>
      <w:r w:rsidR="003A47C2" w:rsidRPr="0026722E">
        <w:rPr>
          <w:rFonts w:ascii="ＭＳ Ｐ明朝" w:eastAsia="ＭＳ Ｐ明朝" w:hAnsi="ＭＳ Ｐ明朝" w:cs="Times New Roman" w:hint="eastAsia"/>
          <w:color w:val="000000" w:themeColor="text1"/>
          <w:sz w:val="22"/>
        </w:rPr>
        <w:t>また、</w:t>
      </w:r>
      <w:r w:rsidRPr="0026722E">
        <w:rPr>
          <w:rFonts w:ascii="ＭＳ Ｐ明朝" w:eastAsia="ＭＳ Ｐ明朝" w:hAnsi="ＭＳ Ｐ明朝" w:cs="Times New Roman" w:hint="eastAsia"/>
          <w:color w:val="000000" w:themeColor="text1"/>
          <w:sz w:val="22"/>
        </w:rPr>
        <w:t>建設業者団体は、合同企業説明会などを開催する。</w:t>
      </w:r>
    </w:p>
    <w:p w14:paraId="0DC4C618" w14:textId="6FDF946D" w:rsidR="006D7C05" w:rsidRPr="0026722E" w:rsidRDefault="006A0BE3" w:rsidP="006D7C05">
      <w:pPr>
        <w:ind w:leftChars="100" w:left="210" w:firstLineChars="100" w:firstLine="220"/>
        <w:rPr>
          <w:rFonts w:ascii="ＭＳ Ｐ明朝" w:eastAsia="ＭＳ Ｐ明朝" w:hAnsi="ＭＳ Ｐ明朝"/>
          <w:color w:val="000000" w:themeColor="text1"/>
          <w:sz w:val="24"/>
          <w:szCs w:val="28"/>
        </w:rPr>
      </w:pPr>
      <w:r w:rsidRPr="0026722E">
        <w:rPr>
          <w:rFonts w:ascii="ＭＳ Ｐ明朝" w:eastAsia="ＭＳ Ｐ明朝" w:hAnsi="ＭＳ Ｐ明朝" w:cs="Times New Roman" w:hint="eastAsia"/>
          <w:color w:val="000000" w:themeColor="text1"/>
          <w:sz w:val="22"/>
        </w:rPr>
        <w:t>大阪労働局は、</w:t>
      </w:r>
      <w:r w:rsidR="002962EC" w:rsidRPr="0026722E">
        <w:rPr>
          <w:rFonts w:ascii="ＭＳ Ｐ明朝" w:eastAsia="ＭＳ Ｐ明朝" w:hAnsi="ＭＳ Ｐ明朝" w:cs="Times New Roman" w:hint="eastAsia"/>
          <w:color w:val="000000" w:themeColor="text1"/>
          <w:sz w:val="22"/>
        </w:rPr>
        <w:t>若年者等</w:t>
      </w:r>
      <w:r w:rsidR="0001351B" w:rsidRPr="0026722E">
        <w:rPr>
          <w:rFonts w:ascii="ＭＳ Ｐ明朝" w:eastAsia="ＭＳ Ｐ明朝" w:hAnsi="ＭＳ Ｐ明朝" w:cs="Times New Roman" w:hint="eastAsia"/>
          <w:color w:val="000000" w:themeColor="text1"/>
          <w:sz w:val="22"/>
        </w:rPr>
        <w:t>を</w:t>
      </w:r>
      <w:r w:rsidR="00D46A49" w:rsidRPr="0026722E">
        <w:rPr>
          <w:rFonts w:ascii="ＭＳ Ｐ明朝" w:eastAsia="ＭＳ Ｐ明朝" w:hAnsi="ＭＳ Ｐ明朝" w:cs="Times New Roman" w:hint="eastAsia"/>
          <w:color w:val="000000" w:themeColor="text1"/>
          <w:sz w:val="22"/>
        </w:rPr>
        <w:t>試行</w:t>
      </w:r>
      <w:r w:rsidR="002962EC" w:rsidRPr="0026722E">
        <w:rPr>
          <w:rFonts w:ascii="ＭＳ Ｐ明朝" w:eastAsia="ＭＳ Ｐ明朝" w:hAnsi="ＭＳ Ｐ明朝" w:cs="Times New Roman" w:hint="eastAsia"/>
          <w:color w:val="000000" w:themeColor="text1"/>
          <w:sz w:val="22"/>
        </w:rPr>
        <w:t>雇用</w:t>
      </w:r>
      <w:r w:rsidR="00D46A49" w:rsidRPr="0026722E">
        <w:rPr>
          <w:rFonts w:ascii="ＭＳ Ｐ明朝" w:eastAsia="ＭＳ Ｐ明朝" w:hAnsi="ＭＳ Ｐ明朝" w:cs="Times New Roman" w:hint="eastAsia"/>
          <w:color w:val="000000" w:themeColor="text1"/>
          <w:sz w:val="22"/>
        </w:rPr>
        <w:t>した事業主や</w:t>
      </w:r>
      <w:r w:rsidR="004F1053" w:rsidRPr="0026722E">
        <w:rPr>
          <w:rFonts w:ascii="ＭＳ Ｐ明朝" w:eastAsia="ＭＳ Ｐ明朝" w:hAnsi="ＭＳ Ｐ明朝" w:cs="Times New Roman" w:hint="eastAsia"/>
          <w:color w:val="000000" w:themeColor="text1"/>
          <w:sz w:val="22"/>
        </w:rPr>
        <w:t>体験実習</w:t>
      </w:r>
      <w:r w:rsidR="0001351B" w:rsidRPr="0026722E">
        <w:rPr>
          <w:rFonts w:ascii="ＭＳ Ｐ明朝" w:eastAsia="ＭＳ Ｐ明朝" w:hAnsi="ＭＳ Ｐ明朝" w:cs="Times New Roman" w:hint="eastAsia"/>
          <w:color w:val="000000" w:themeColor="text1"/>
          <w:sz w:val="22"/>
        </w:rPr>
        <w:t>などの</w:t>
      </w:r>
      <w:r w:rsidR="002962EC" w:rsidRPr="0026722E">
        <w:rPr>
          <w:rFonts w:ascii="ＭＳ Ｐ明朝" w:eastAsia="ＭＳ Ｐ明朝" w:hAnsi="ＭＳ Ｐ明朝" w:cs="Times New Roman" w:hint="eastAsia"/>
          <w:color w:val="000000" w:themeColor="text1"/>
          <w:sz w:val="22"/>
        </w:rPr>
        <w:t>若年者</w:t>
      </w:r>
      <w:r w:rsidR="004F1053" w:rsidRPr="0026722E">
        <w:rPr>
          <w:rFonts w:ascii="ＭＳ Ｐ明朝" w:eastAsia="ＭＳ Ｐ明朝" w:hAnsi="ＭＳ Ｐ明朝" w:cs="Times New Roman" w:hint="eastAsia"/>
          <w:color w:val="000000" w:themeColor="text1"/>
          <w:sz w:val="22"/>
        </w:rPr>
        <w:t>等</w:t>
      </w:r>
      <w:r w:rsidR="002962EC" w:rsidRPr="0026722E">
        <w:rPr>
          <w:rFonts w:ascii="ＭＳ Ｐ明朝" w:eastAsia="ＭＳ Ｐ明朝" w:hAnsi="ＭＳ Ｐ明朝" w:cs="Times New Roman" w:hint="eastAsia"/>
          <w:color w:val="000000" w:themeColor="text1"/>
          <w:sz w:val="22"/>
        </w:rPr>
        <w:t>の入職や定着を図ることを目的とした事業を行った事業主に対して支援を行う。</w:t>
      </w:r>
    </w:p>
    <w:p w14:paraId="18F32938" w14:textId="43810177" w:rsidR="00277FED" w:rsidRPr="0001351B" w:rsidRDefault="00277FED" w:rsidP="00277FED">
      <w:pPr>
        <w:ind w:leftChars="100" w:left="210" w:firstLineChars="100" w:firstLine="220"/>
        <w:rPr>
          <w:rFonts w:ascii="ＭＳ Ｐ明朝" w:eastAsia="ＭＳ Ｐ明朝" w:hAnsi="ＭＳ Ｐ明朝"/>
          <w:sz w:val="22"/>
          <w:szCs w:val="24"/>
        </w:rPr>
      </w:pPr>
    </w:p>
    <w:p w14:paraId="47220DF1" w14:textId="007DBCFB" w:rsidR="00277FED" w:rsidRPr="0001351B" w:rsidRDefault="00277FED" w:rsidP="00277FED">
      <w:pPr>
        <w:ind w:leftChars="100" w:left="210" w:firstLineChars="100" w:firstLine="220"/>
        <w:rPr>
          <w:rFonts w:ascii="ＭＳ Ｐ明朝" w:eastAsia="ＭＳ Ｐ明朝" w:hAnsi="ＭＳ Ｐ明朝"/>
          <w:sz w:val="22"/>
          <w:szCs w:val="24"/>
        </w:rPr>
      </w:pPr>
    </w:p>
    <w:p w14:paraId="72C7A845" w14:textId="708F5D05" w:rsidR="00277FED" w:rsidRDefault="00277FED" w:rsidP="00277FED">
      <w:pPr>
        <w:ind w:leftChars="100" w:left="210" w:firstLineChars="100" w:firstLine="220"/>
        <w:rPr>
          <w:rFonts w:ascii="ＭＳ Ｐ明朝" w:eastAsia="ＭＳ Ｐ明朝" w:hAnsi="ＭＳ Ｐ明朝"/>
          <w:sz w:val="22"/>
          <w:szCs w:val="24"/>
        </w:rPr>
      </w:pPr>
    </w:p>
    <w:p w14:paraId="46F07B3B" w14:textId="12B46E5D" w:rsidR="00277FED" w:rsidRDefault="00277FED" w:rsidP="00277FED">
      <w:pPr>
        <w:ind w:leftChars="100" w:left="210" w:firstLineChars="100" w:firstLine="220"/>
        <w:rPr>
          <w:rFonts w:ascii="ＭＳ Ｐ明朝" w:eastAsia="ＭＳ Ｐ明朝" w:hAnsi="ＭＳ Ｐ明朝"/>
          <w:sz w:val="22"/>
          <w:szCs w:val="24"/>
        </w:rPr>
      </w:pPr>
    </w:p>
    <w:p w14:paraId="2EFA96CA" w14:textId="5E779547" w:rsidR="00277FED" w:rsidRDefault="00277FED" w:rsidP="00277FED">
      <w:pPr>
        <w:ind w:leftChars="100" w:left="210" w:firstLineChars="100" w:firstLine="220"/>
        <w:rPr>
          <w:rFonts w:ascii="ＭＳ Ｐ明朝" w:eastAsia="ＭＳ Ｐ明朝" w:hAnsi="ＭＳ Ｐ明朝"/>
          <w:sz w:val="22"/>
          <w:szCs w:val="24"/>
        </w:rPr>
      </w:pPr>
    </w:p>
    <w:p w14:paraId="2CA6B317" w14:textId="12313B38" w:rsidR="00277FED" w:rsidRDefault="00277FED" w:rsidP="00277FED">
      <w:pPr>
        <w:ind w:leftChars="100" w:left="210" w:firstLineChars="100" w:firstLine="220"/>
        <w:rPr>
          <w:rFonts w:ascii="ＭＳ Ｐ明朝" w:eastAsia="ＭＳ Ｐ明朝" w:hAnsi="ＭＳ Ｐ明朝"/>
          <w:sz w:val="22"/>
          <w:szCs w:val="24"/>
        </w:rPr>
      </w:pPr>
    </w:p>
    <w:p w14:paraId="05B9A039" w14:textId="3D446C1F" w:rsidR="00277FED" w:rsidRDefault="00277FED" w:rsidP="00277FED">
      <w:pPr>
        <w:ind w:leftChars="100" w:left="210" w:firstLineChars="100" w:firstLine="220"/>
        <w:rPr>
          <w:rFonts w:ascii="ＭＳ Ｐ明朝" w:eastAsia="ＭＳ Ｐ明朝" w:hAnsi="ＭＳ Ｐ明朝"/>
          <w:sz w:val="22"/>
          <w:szCs w:val="24"/>
        </w:rPr>
      </w:pPr>
    </w:p>
    <w:p w14:paraId="04F4AAB2" w14:textId="39452271" w:rsidR="00277FED" w:rsidRDefault="00277FED" w:rsidP="00277FED">
      <w:pPr>
        <w:ind w:leftChars="100" w:left="210" w:firstLineChars="100" w:firstLine="220"/>
        <w:rPr>
          <w:rFonts w:ascii="ＭＳ Ｐ明朝" w:eastAsia="ＭＳ Ｐ明朝" w:hAnsi="ＭＳ Ｐ明朝"/>
          <w:sz w:val="22"/>
          <w:szCs w:val="24"/>
        </w:rPr>
      </w:pPr>
    </w:p>
    <w:p w14:paraId="2C47103C" w14:textId="3D4696B4" w:rsidR="00277FED" w:rsidRDefault="00277FED" w:rsidP="00277FED">
      <w:pPr>
        <w:ind w:leftChars="100" w:left="210" w:firstLineChars="100" w:firstLine="220"/>
        <w:rPr>
          <w:rFonts w:ascii="ＭＳ Ｐ明朝" w:eastAsia="ＭＳ Ｐ明朝" w:hAnsi="ＭＳ Ｐ明朝"/>
          <w:sz w:val="22"/>
          <w:szCs w:val="24"/>
        </w:rPr>
      </w:pPr>
    </w:p>
    <w:p w14:paraId="5810471D" w14:textId="0E5F93E0" w:rsidR="00277FED" w:rsidRPr="00F7343E" w:rsidRDefault="00A91ADA" w:rsidP="00277FED">
      <w:pPr>
        <w:ind w:leftChars="100" w:left="210" w:firstLineChars="100" w:firstLine="210"/>
        <w:rPr>
          <w:rFonts w:ascii="ＭＳ Ｐ明朝" w:eastAsia="ＭＳ Ｐ明朝" w:hAnsi="ＭＳ Ｐ明朝"/>
          <w:sz w:val="22"/>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30432" behindDoc="0" locked="0" layoutInCell="1" allowOverlap="1" wp14:anchorId="5A78EB59" wp14:editId="03B8AA82">
                <wp:simplePos x="0" y="0"/>
                <wp:positionH relativeFrom="margin">
                  <wp:align>right</wp:align>
                </wp:positionH>
                <wp:positionV relativeFrom="paragraph">
                  <wp:posOffset>26035</wp:posOffset>
                </wp:positionV>
                <wp:extent cx="5255895" cy="3810635"/>
                <wp:effectExtent l="0" t="0" r="20955" b="18415"/>
                <wp:wrapNone/>
                <wp:docPr id="84" name="テキスト ボックス 84" descr="会議設置の目的は、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ものです。&#10;構成団体は、業界団体は、（公社）大阪府工業協会、大阪府ものづくり振興協会、（一社）大阪バス協会、（一社）大阪府トラック協会、（一社）大阪建設業協会、大阪住宅安全衛生協議会、（一社）大阪電業協会、（一社）大阪府建団連です。&#10;行政機関は、大阪府、大阪府教育庁、大阪労働局、近畿運輸局、近畿経済産業局、近畿地方整備局です。&#10;協力機関等は、（株）池田泉州銀行、（株）エクセディ、大阪商工会議所、大阪府中小企業団体中央会、（公社）関西経済連合会、（株）近畿大阪銀行、学校法人近畿大学、ダイキン工業（株）、日本労働組合総連合会大阪府連合会、ヤフー（株）、（株）りそな銀行です。&#10;" title="大阪人材確保推進会議の概要"/>
                <wp:cNvGraphicFramePr/>
                <a:graphic xmlns:a="http://schemas.openxmlformats.org/drawingml/2006/main">
                  <a:graphicData uri="http://schemas.microsoft.com/office/word/2010/wordprocessingShape">
                    <wps:wsp>
                      <wps:cNvSpPr txBox="1"/>
                      <wps:spPr>
                        <a:xfrm>
                          <a:off x="0" y="0"/>
                          <a:ext cx="5255895" cy="3810635"/>
                        </a:xfrm>
                        <a:prstGeom prst="roundRect">
                          <a:avLst>
                            <a:gd name="adj" fmla="val 1225"/>
                          </a:avLst>
                        </a:prstGeom>
                        <a:solidFill>
                          <a:sysClr val="window" lastClr="FFFFFF"/>
                        </a:solidFill>
                        <a:ln w="6350">
                          <a:solidFill>
                            <a:prstClr val="black"/>
                          </a:solidFill>
                          <a:prstDash val="sysDot"/>
                        </a:ln>
                        <a:effectLst/>
                      </wps:spPr>
                      <wps:txbx>
                        <w:txbxContent>
                          <w:p w14:paraId="1A98217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0"/>
                              </w:rPr>
                              <w:t>【参考】</w:t>
                            </w:r>
                            <w:r w:rsidRPr="0003520D">
                              <w:rPr>
                                <w:rFonts w:ascii="ＭＳ Ｐゴシック" w:eastAsia="ＭＳ Ｐゴシック" w:hAnsi="ＭＳ Ｐゴシック" w:hint="eastAsia"/>
                                <w:szCs w:val="21"/>
                              </w:rPr>
                              <w:t>※大阪人材確保推進会議の概要</w:t>
                            </w:r>
                          </w:p>
                          <w:p w14:paraId="59492142" w14:textId="77777777" w:rsidR="00982CBB" w:rsidRPr="0003520D" w:rsidRDefault="00982CBB" w:rsidP="003F37F0">
                            <w:pPr>
                              <w:rPr>
                                <w:rFonts w:ascii="ＭＳ Ｐ明朝" w:eastAsia="ＭＳ Ｐ明朝" w:hAnsi="ＭＳ Ｐ明朝"/>
                                <w:sz w:val="20"/>
                                <w:szCs w:val="18"/>
                              </w:rPr>
                            </w:pPr>
                            <w:r w:rsidRPr="0003520D">
                              <w:rPr>
                                <w:rFonts w:ascii="ＭＳ Ｐ明朝" w:eastAsia="ＭＳ Ｐ明朝" w:hAnsi="ＭＳ Ｐ明朝" w:hint="eastAsia"/>
                                <w:sz w:val="20"/>
                                <w:szCs w:val="18"/>
                              </w:rPr>
                              <w:t>＜目的＞</w:t>
                            </w:r>
                          </w:p>
                          <w:p w14:paraId="0889DE02" w14:textId="46466736" w:rsidR="00982CBB" w:rsidRPr="0003520D" w:rsidRDefault="00982CBB" w:rsidP="0003520D">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2C16A514" w14:textId="77777777" w:rsidR="00982CBB" w:rsidRPr="0003520D" w:rsidRDefault="00982CBB" w:rsidP="003F37F0">
                            <w:pPr>
                              <w:rPr>
                                <w:rFonts w:ascii="ＭＳ Ｐ明朝" w:eastAsia="ＭＳ Ｐ明朝" w:hAnsi="ＭＳ Ｐ明朝"/>
                                <w:sz w:val="20"/>
                                <w:szCs w:val="21"/>
                              </w:rPr>
                            </w:pPr>
                            <w:r w:rsidRPr="0003520D">
                              <w:rPr>
                                <w:rFonts w:ascii="ＭＳ Ｐ明朝" w:eastAsia="ＭＳ Ｐ明朝" w:hAnsi="ＭＳ Ｐ明朝" w:hint="eastAsia"/>
                                <w:sz w:val="20"/>
                                <w:szCs w:val="21"/>
                              </w:rPr>
                              <w:t>＜構成団体＞</w:t>
                            </w:r>
                          </w:p>
                          <w:p w14:paraId="7BC7CC80"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・業界団体</w:t>
                            </w:r>
                          </w:p>
                          <w:p w14:paraId="1670F418" w14:textId="10C9544B" w:rsidR="00982CBB" w:rsidRDefault="00982CBB" w:rsidP="0003520D">
                            <w:pPr>
                              <w:ind w:leftChars="100" w:left="410" w:hangingChars="100" w:hanging="200"/>
                              <w:rPr>
                                <w:rFonts w:ascii="ＭＳ Ｐ明朝" w:eastAsia="ＭＳ Ｐ明朝" w:hAnsi="ＭＳ Ｐ明朝"/>
                                <w:sz w:val="20"/>
                                <w:szCs w:val="21"/>
                              </w:rPr>
                            </w:pPr>
                            <w:r w:rsidRPr="0003520D">
                              <w:rPr>
                                <w:rFonts w:ascii="ＭＳ Ｐ明朝" w:eastAsia="ＭＳ Ｐ明朝" w:hAnsi="ＭＳ Ｐ明朝" w:hint="eastAsia"/>
                                <w:sz w:val="20"/>
                                <w:szCs w:val="21"/>
                              </w:rPr>
                              <w:t>（公社）大阪府工業協会、大阪府ものづくり振興協会、（一社）大阪バス協会、</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府自動車整備振興会</w:t>
                            </w:r>
                            <w:r w:rsidR="00A91ADA" w:rsidRPr="0003520D">
                              <w:rPr>
                                <w:rFonts w:ascii="ＭＳ Ｐ明朝" w:eastAsia="ＭＳ Ｐ明朝" w:hAnsi="ＭＳ Ｐ明朝" w:hint="eastAsia"/>
                                <w:sz w:val="20"/>
                                <w:szCs w:val="21"/>
                              </w:rPr>
                              <w:t>、</w:t>
                            </w:r>
                            <w:r w:rsidRPr="0003520D">
                              <w:rPr>
                                <w:rFonts w:ascii="ＭＳ Ｐ明朝" w:eastAsia="ＭＳ Ｐ明朝" w:hAnsi="ＭＳ Ｐ明朝" w:hint="eastAsia"/>
                                <w:sz w:val="20"/>
                                <w:szCs w:val="21"/>
                              </w:rPr>
                              <w:t>（一社）大阪府トラック協会、（一社）大阪建設業協会、大阪住宅安全衛生協議会、（一社）大阪電業協会、（一社）大阪府建団連</w:t>
                            </w:r>
                            <w:r w:rsidR="00A91ADA">
                              <w:rPr>
                                <w:rFonts w:ascii="ＭＳ Ｐ明朝" w:eastAsia="ＭＳ Ｐ明朝" w:hAnsi="ＭＳ Ｐ明朝" w:hint="eastAsia"/>
                                <w:sz w:val="20"/>
                                <w:szCs w:val="21"/>
                              </w:rPr>
                              <w:t>、</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外食産業協会</w:t>
                            </w:r>
                          </w:p>
                          <w:p w14:paraId="1FDA67BA" w14:textId="12886AAC"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・行政機関</w:t>
                            </w:r>
                          </w:p>
                          <w:p w14:paraId="18CA0C5C"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大阪府、大阪府教育庁、大阪労働局、近畿運輸局、近畿経済産業局、近畿地方整備局</w:t>
                            </w:r>
                          </w:p>
                          <w:p w14:paraId="1A48EB55"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・協力機関等</w:t>
                            </w:r>
                          </w:p>
                          <w:p w14:paraId="7A78E169" w14:textId="5E71DE32"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（株）池田泉州銀行、（株）エクセディ、</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公財</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大阪観光局、</w:t>
                            </w:r>
                            <w:r w:rsidRPr="0003520D">
                              <w:rPr>
                                <w:rFonts w:ascii="ＭＳ Ｐ明朝" w:eastAsia="ＭＳ Ｐ明朝" w:hAnsi="ＭＳ Ｐ明朝" w:hint="eastAsia"/>
                                <w:sz w:val="20"/>
                                <w:szCs w:val="21"/>
                              </w:rPr>
                              <w:t>大阪商工会議所、</w:t>
                            </w:r>
                            <w:r w:rsidR="00A91ADA">
                              <w:rPr>
                                <w:rFonts w:ascii="ＭＳ Ｐ明朝" w:eastAsia="ＭＳ Ｐ明朝" w:hAnsi="ＭＳ Ｐ明朝" w:hint="eastAsia"/>
                                <w:sz w:val="20"/>
                                <w:szCs w:val="21"/>
                              </w:rPr>
                              <w:t>国立大学法人大阪大学、</w:t>
                            </w:r>
                            <w:r w:rsidRPr="0003520D">
                              <w:rPr>
                                <w:rFonts w:ascii="ＭＳ Ｐ明朝" w:eastAsia="ＭＳ Ｐ明朝" w:hAnsi="ＭＳ Ｐ明朝" w:hint="eastAsia"/>
                                <w:sz w:val="20"/>
                                <w:szCs w:val="21"/>
                              </w:rPr>
                              <w:t>大阪府中小企業団体中央会、（公社）関西経済連合会、（株）</w:t>
                            </w:r>
                            <w:r w:rsidR="00A91ADA">
                              <w:rPr>
                                <w:rFonts w:ascii="ＭＳ Ｐ明朝" w:eastAsia="ＭＳ Ｐ明朝" w:hAnsi="ＭＳ Ｐ明朝" w:hint="eastAsia"/>
                                <w:sz w:val="20"/>
                                <w:szCs w:val="21"/>
                              </w:rPr>
                              <w:t>関西みらい</w:t>
                            </w:r>
                            <w:r w:rsidRPr="0003520D">
                              <w:rPr>
                                <w:rFonts w:ascii="ＭＳ Ｐ明朝" w:eastAsia="ＭＳ Ｐ明朝" w:hAnsi="ＭＳ Ｐ明朝" w:hint="eastAsia"/>
                                <w:sz w:val="20"/>
                                <w:szCs w:val="21"/>
                              </w:rPr>
                              <w:t>銀行、学校法人近畿大学、ダイキン工業（株）、</w:t>
                            </w:r>
                            <w:r w:rsidR="00A91ADA" w:rsidRPr="0003520D">
                              <w:rPr>
                                <w:rFonts w:ascii="ＭＳ Ｐ明朝" w:eastAsia="ＭＳ Ｐ明朝" w:hAnsi="ＭＳ Ｐ明朝" w:hint="eastAsia"/>
                                <w:sz w:val="20"/>
                                <w:szCs w:val="21"/>
                              </w:rPr>
                              <w:t>（株）</w:t>
                            </w:r>
                            <w:r w:rsidR="00A91ADA">
                              <w:rPr>
                                <w:rFonts w:ascii="ＭＳ Ｐ明朝" w:eastAsia="ＭＳ Ｐ明朝" w:hAnsi="ＭＳ Ｐ明朝" w:hint="eastAsia"/>
                                <w:sz w:val="20"/>
                                <w:szCs w:val="21"/>
                              </w:rPr>
                              <w:t>地域経済活性化支援機構、</w:t>
                            </w:r>
                            <w:r w:rsidRPr="0003520D">
                              <w:rPr>
                                <w:rFonts w:ascii="ＭＳ Ｐ明朝" w:eastAsia="ＭＳ Ｐ明朝" w:hAnsi="ＭＳ Ｐ明朝" w:hint="eastAsia"/>
                                <w:sz w:val="20"/>
                                <w:szCs w:val="21"/>
                              </w:rPr>
                              <w:t>日本労働組合総連合会大阪府連合会、（株）りそな銀行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8EB59" id="テキスト ボックス 84" o:spid="_x0000_s1117" alt="タイトル: 大阪人材確保推進会議の概要 - 説明: 会議設置の目的は、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ものです。&#10;構成団体は、業界団体は、（公社）大阪府工業協会、大阪府ものづくり振興協会、（一社）大阪バス協会、（一社）大阪府トラック協会、（一社）大阪建設業協会、大阪住宅安全衛生協議会、（一社）大阪電業協会、（一社）大阪府建団連です。&#10;行政機関は、大阪府、大阪府教育庁、大阪労働局、近畿運輸局、近畿経済産業局、近畿地方整備局です。&#10;協力機関等は、（株）池田泉州銀行、（株）エクセディ、大阪商工会議所、大阪府中小企業団体中央会、（公社）関西経済連合会、（株）近畿大阪銀行、学校法人近畿大学、ダイキン工業（株）、日本労働組合総連合会大阪府連合会、ヤフー（株）、（株）りそな銀行です。&#10;" style="position:absolute;left:0;text-align:left;margin-left:362.65pt;margin-top:2.05pt;width:413.85pt;height:300.05pt;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" fillcolor="window" strokeweight=".5pt">
                <v:stroke dashstyle="1 1"/>
                <v:textbox>
                  <w:txbxContent>
                    <w:p w14:paraId="1A98217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0"/>
                        </w:rPr>
                        <w:t>【参考】</w:t>
                      </w:r>
                      <w:r w:rsidRPr="0003520D">
                        <w:rPr>
                          <w:rFonts w:ascii="ＭＳ Ｐゴシック" w:eastAsia="ＭＳ Ｐゴシック" w:hAnsi="ＭＳ Ｐゴシック" w:hint="eastAsia"/>
                          <w:szCs w:val="21"/>
                        </w:rPr>
                        <w:t>※大阪人材確保推進会議の概要</w:t>
                      </w:r>
                    </w:p>
                    <w:p w14:paraId="59492142" w14:textId="77777777" w:rsidR="00982CBB" w:rsidRPr="0003520D" w:rsidRDefault="00982CBB" w:rsidP="003F37F0">
                      <w:pPr>
                        <w:rPr>
                          <w:rFonts w:ascii="ＭＳ Ｐ明朝" w:eastAsia="ＭＳ Ｐ明朝" w:hAnsi="ＭＳ Ｐ明朝"/>
                          <w:sz w:val="20"/>
                          <w:szCs w:val="18"/>
                        </w:rPr>
                      </w:pPr>
                      <w:r w:rsidRPr="0003520D">
                        <w:rPr>
                          <w:rFonts w:ascii="ＭＳ Ｐ明朝" w:eastAsia="ＭＳ Ｐ明朝" w:hAnsi="ＭＳ Ｐ明朝" w:hint="eastAsia"/>
                          <w:sz w:val="20"/>
                          <w:szCs w:val="18"/>
                        </w:rPr>
                        <w:t>＜目的＞</w:t>
                      </w:r>
                    </w:p>
                    <w:p w14:paraId="0889DE02" w14:textId="46466736" w:rsidR="00982CBB" w:rsidRPr="0003520D" w:rsidRDefault="00982CBB" w:rsidP="0003520D">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2C16A514" w14:textId="77777777" w:rsidR="00982CBB" w:rsidRPr="0003520D" w:rsidRDefault="00982CBB" w:rsidP="003F37F0">
                      <w:pPr>
                        <w:rPr>
                          <w:rFonts w:ascii="ＭＳ Ｐ明朝" w:eastAsia="ＭＳ Ｐ明朝" w:hAnsi="ＭＳ Ｐ明朝"/>
                          <w:sz w:val="20"/>
                          <w:szCs w:val="21"/>
                        </w:rPr>
                      </w:pPr>
                      <w:r w:rsidRPr="0003520D">
                        <w:rPr>
                          <w:rFonts w:ascii="ＭＳ Ｐ明朝" w:eastAsia="ＭＳ Ｐ明朝" w:hAnsi="ＭＳ Ｐ明朝" w:hint="eastAsia"/>
                          <w:sz w:val="20"/>
                          <w:szCs w:val="21"/>
                        </w:rPr>
                        <w:t>＜構成団体＞</w:t>
                      </w:r>
                    </w:p>
                    <w:p w14:paraId="7BC7CC80"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・業界団体</w:t>
                      </w:r>
                    </w:p>
                    <w:p w14:paraId="1670F418" w14:textId="10C9544B" w:rsidR="00982CBB" w:rsidRDefault="00982CBB" w:rsidP="0003520D">
                      <w:pPr>
                        <w:ind w:leftChars="100" w:left="410" w:hangingChars="100" w:hanging="200"/>
                        <w:rPr>
                          <w:rFonts w:ascii="ＭＳ Ｐ明朝" w:eastAsia="ＭＳ Ｐ明朝" w:hAnsi="ＭＳ Ｐ明朝"/>
                          <w:sz w:val="20"/>
                          <w:szCs w:val="21"/>
                        </w:rPr>
                      </w:pPr>
                      <w:r w:rsidRPr="0003520D">
                        <w:rPr>
                          <w:rFonts w:ascii="ＭＳ Ｐ明朝" w:eastAsia="ＭＳ Ｐ明朝" w:hAnsi="ＭＳ Ｐ明朝" w:hint="eastAsia"/>
                          <w:sz w:val="20"/>
                          <w:szCs w:val="21"/>
                        </w:rPr>
                        <w:t>（公社）大阪府工業協会、大阪府ものづくり振興協会、（一社）大阪バス協会、</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府自動車整備振興会</w:t>
                      </w:r>
                      <w:r w:rsidR="00A91ADA" w:rsidRPr="0003520D">
                        <w:rPr>
                          <w:rFonts w:ascii="ＭＳ Ｐ明朝" w:eastAsia="ＭＳ Ｐ明朝" w:hAnsi="ＭＳ Ｐ明朝" w:hint="eastAsia"/>
                          <w:sz w:val="20"/>
                          <w:szCs w:val="21"/>
                        </w:rPr>
                        <w:t>、</w:t>
                      </w:r>
                      <w:r w:rsidRPr="0003520D">
                        <w:rPr>
                          <w:rFonts w:ascii="ＭＳ Ｐ明朝" w:eastAsia="ＭＳ Ｐ明朝" w:hAnsi="ＭＳ Ｐ明朝" w:hint="eastAsia"/>
                          <w:sz w:val="20"/>
                          <w:szCs w:val="21"/>
                        </w:rPr>
                        <w:t>（一社）大阪府トラック協会、（一社）大阪建設業協会、大阪住宅安全衛生協議会、（一社）大阪電業協会、（一社）大阪府建団連</w:t>
                      </w:r>
                      <w:r w:rsidR="00A91ADA">
                        <w:rPr>
                          <w:rFonts w:ascii="ＭＳ Ｐ明朝" w:eastAsia="ＭＳ Ｐ明朝" w:hAnsi="ＭＳ Ｐ明朝" w:hint="eastAsia"/>
                          <w:sz w:val="20"/>
                          <w:szCs w:val="21"/>
                        </w:rPr>
                        <w:t>、</w:t>
                      </w:r>
                      <w:r w:rsidR="00A91ADA" w:rsidRPr="0003520D">
                        <w:rPr>
                          <w:rFonts w:ascii="ＭＳ Ｐ明朝" w:eastAsia="ＭＳ Ｐ明朝" w:hAnsi="ＭＳ Ｐ明朝" w:hint="eastAsia"/>
                          <w:sz w:val="20"/>
                          <w:szCs w:val="21"/>
                        </w:rPr>
                        <w:t>（一社）大阪</w:t>
                      </w:r>
                      <w:r w:rsidR="00A91ADA">
                        <w:rPr>
                          <w:rFonts w:ascii="ＭＳ Ｐ明朝" w:eastAsia="ＭＳ Ｐ明朝" w:hAnsi="ＭＳ Ｐ明朝" w:hint="eastAsia"/>
                          <w:sz w:val="20"/>
                          <w:szCs w:val="21"/>
                        </w:rPr>
                        <w:t>外食産業協会</w:t>
                      </w:r>
                    </w:p>
                    <w:p w14:paraId="1FDA67BA" w14:textId="12886AAC"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・行政機関</w:t>
                      </w:r>
                    </w:p>
                    <w:p w14:paraId="18CA0C5C"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大阪府、大阪府教育庁、大阪労働局、近畿運輸局、近畿経済産業局、近畿地方整備局</w:t>
                      </w:r>
                    </w:p>
                    <w:p w14:paraId="1A48EB55" w14:textId="77777777"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・協力機関等</w:t>
                      </w:r>
                    </w:p>
                    <w:p w14:paraId="7A78E169" w14:textId="5E71DE32" w:rsidR="00982CBB" w:rsidRPr="0003520D" w:rsidRDefault="00982CBB"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（株）池田泉州銀行、（株）エクセディ、</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公財</w:t>
                      </w:r>
                      <w:r w:rsidR="00A91ADA" w:rsidRPr="0003520D">
                        <w:rPr>
                          <w:rFonts w:ascii="ＭＳ Ｐ明朝" w:eastAsia="ＭＳ Ｐ明朝" w:hAnsi="ＭＳ Ｐ明朝" w:hint="eastAsia"/>
                          <w:sz w:val="20"/>
                          <w:szCs w:val="21"/>
                        </w:rPr>
                        <w:t>）</w:t>
                      </w:r>
                      <w:r w:rsidR="00A91ADA">
                        <w:rPr>
                          <w:rFonts w:ascii="ＭＳ Ｐ明朝" w:eastAsia="ＭＳ Ｐ明朝" w:hAnsi="ＭＳ Ｐ明朝" w:hint="eastAsia"/>
                          <w:sz w:val="20"/>
                          <w:szCs w:val="21"/>
                        </w:rPr>
                        <w:t>大阪観光局、</w:t>
                      </w:r>
                      <w:r w:rsidRPr="0003520D">
                        <w:rPr>
                          <w:rFonts w:ascii="ＭＳ Ｐ明朝" w:eastAsia="ＭＳ Ｐ明朝" w:hAnsi="ＭＳ Ｐ明朝" w:hint="eastAsia"/>
                          <w:sz w:val="20"/>
                          <w:szCs w:val="21"/>
                        </w:rPr>
                        <w:t>大阪商工会議所、</w:t>
                      </w:r>
                      <w:r w:rsidR="00A91ADA">
                        <w:rPr>
                          <w:rFonts w:ascii="ＭＳ Ｐ明朝" w:eastAsia="ＭＳ Ｐ明朝" w:hAnsi="ＭＳ Ｐ明朝" w:hint="eastAsia"/>
                          <w:sz w:val="20"/>
                          <w:szCs w:val="21"/>
                        </w:rPr>
                        <w:t>国立大学法人大阪大学、</w:t>
                      </w:r>
                      <w:r w:rsidRPr="0003520D">
                        <w:rPr>
                          <w:rFonts w:ascii="ＭＳ Ｐ明朝" w:eastAsia="ＭＳ Ｐ明朝" w:hAnsi="ＭＳ Ｐ明朝" w:hint="eastAsia"/>
                          <w:sz w:val="20"/>
                          <w:szCs w:val="21"/>
                        </w:rPr>
                        <w:t>大阪府中小企業団体中央会、（公社）関西経済連合会、（株）</w:t>
                      </w:r>
                      <w:r w:rsidR="00A91ADA">
                        <w:rPr>
                          <w:rFonts w:ascii="ＭＳ Ｐ明朝" w:eastAsia="ＭＳ Ｐ明朝" w:hAnsi="ＭＳ Ｐ明朝" w:hint="eastAsia"/>
                          <w:sz w:val="20"/>
                          <w:szCs w:val="21"/>
                        </w:rPr>
                        <w:t>関西みらい</w:t>
                      </w:r>
                      <w:r w:rsidRPr="0003520D">
                        <w:rPr>
                          <w:rFonts w:ascii="ＭＳ Ｐ明朝" w:eastAsia="ＭＳ Ｐ明朝" w:hAnsi="ＭＳ Ｐ明朝" w:hint="eastAsia"/>
                          <w:sz w:val="20"/>
                          <w:szCs w:val="21"/>
                        </w:rPr>
                        <w:t>銀行、学校法人近畿大学、ダイキン工業（株）、</w:t>
                      </w:r>
                      <w:r w:rsidR="00A91ADA" w:rsidRPr="0003520D">
                        <w:rPr>
                          <w:rFonts w:ascii="ＭＳ Ｐ明朝" w:eastAsia="ＭＳ Ｐ明朝" w:hAnsi="ＭＳ Ｐ明朝" w:hint="eastAsia"/>
                          <w:sz w:val="20"/>
                          <w:szCs w:val="21"/>
                        </w:rPr>
                        <w:t>（株）</w:t>
                      </w:r>
                      <w:r w:rsidR="00A91ADA">
                        <w:rPr>
                          <w:rFonts w:ascii="ＭＳ Ｐ明朝" w:eastAsia="ＭＳ Ｐ明朝" w:hAnsi="ＭＳ Ｐ明朝" w:hint="eastAsia"/>
                          <w:sz w:val="20"/>
                          <w:szCs w:val="21"/>
                        </w:rPr>
                        <w:t>地域経済活性化支援機構、</w:t>
                      </w:r>
                      <w:r w:rsidRPr="0003520D">
                        <w:rPr>
                          <w:rFonts w:ascii="ＭＳ Ｐ明朝" w:eastAsia="ＭＳ Ｐ明朝" w:hAnsi="ＭＳ Ｐ明朝" w:hint="eastAsia"/>
                          <w:sz w:val="20"/>
                          <w:szCs w:val="21"/>
                        </w:rPr>
                        <w:t>日本労働組合総連合会大阪府連合会、（株）りそな銀行</w:t>
                      </w:r>
                    </w:p>
                  </w:txbxContent>
                </v:textbox>
                <w10:wrap anchorx="margin"/>
              </v:roundrect>
            </w:pict>
          </mc:Fallback>
        </mc:AlternateContent>
      </w:r>
    </w:p>
    <w:p w14:paraId="65D342F4" w14:textId="61B5969B" w:rsidR="003F37F0" w:rsidRPr="008B3570" w:rsidRDefault="003F37F0" w:rsidP="003F37F0">
      <w:pPr>
        <w:spacing w:line="288" w:lineRule="auto"/>
        <w:ind w:leftChars="100" w:left="210" w:firstLineChars="100" w:firstLine="210"/>
        <w:rPr>
          <w:rFonts w:ascii="HGPｺﾞｼｯｸM" w:eastAsia="HGPｺﾞｼｯｸM" w:hAnsiTheme="majorEastAsia"/>
          <w:szCs w:val="24"/>
        </w:rPr>
      </w:pPr>
    </w:p>
    <w:p w14:paraId="74BC6B5F"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7B700874"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4014E8B"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12EDC7A"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4DCCEDB7"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49C86490"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27C6D569"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1F5E29B"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21031666"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0E7F027A" w14:textId="77777777" w:rsidR="003F37F0" w:rsidRPr="008B3570" w:rsidRDefault="003F37F0" w:rsidP="003F37F0">
      <w:pPr>
        <w:spacing w:line="288" w:lineRule="auto"/>
        <w:ind w:left="210" w:hangingChars="100" w:hanging="210"/>
        <w:rPr>
          <w:rFonts w:ascii="HGPｺﾞｼｯｸM" w:eastAsia="HGPｺﾞｼｯｸM" w:hAnsiTheme="majorEastAsia"/>
          <w:szCs w:val="24"/>
        </w:rPr>
      </w:pPr>
    </w:p>
    <w:p w14:paraId="398EB75F"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331D8211"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0E1395C1"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2064BCD8" w14:textId="3DD497D1" w:rsidR="003F37F0" w:rsidRPr="008B3570" w:rsidRDefault="00277FED" w:rsidP="003F37F0">
      <w:pPr>
        <w:spacing w:line="288" w:lineRule="auto"/>
        <w:ind w:left="210" w:hangingChars="100" w:hanging="210"/>
        <w:rPr>
          <w:rFonts w:ascii="HGPｺﾞｼｯｸM" w:eastAsia="HGPｺﾞｼｯｸM" w:hAnsiTheme="majorHAnsi" w:cstheme="majorBidi"/>
          <w:b/>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32480" behindDoc="0" locked="0" layoutInCell="1" allowOverlap="1" wp14:anchorId="7D5C77AA" wp14:editId="5D1FE00C">
                <wp:simplePos x="0" y="0"/>
                <wp:positionH relativeFrom="column">
                  <wp:posOffset>137795</wp:posOffset>
                </wp:positionH>
                <wp:positionV relativeFrom="paragraph">
                  <wp:posOffset>88265</wp:posOffset>
                </wp:positionV>
                <wp:extent cx="5256000" cy="3078480"/>
                <wp:effectExtent l="0" t="0" r="20955" b="26670"/>
                <wp:wrapNone/>
                <wp:docPr id="83" name="テキスト ボックス 83" descr="取組例は以下があります。&#10;・建設業者が職場の環境整備に取り組むために必要な情報を提供するセミナーや相談会（大阪府）&#10;・女性・若者に魅力ある職場づくりや魅力発信に意欲的な企業を「大阪人材確保推進会議E（イー）カンパニー」として認証&#10;・高校生の建設工事現場見学会&#10;・優秀建設施工者大阪府知事表彰【熟練工・青年各部門】&#10;・夏休み体験セミナー&#10;・建築・土木技能体験フェア（技フェスタ）&#10;・建設業合同企業説明会&#10;・電気設備工事業界研究セミナー&#10;・電気工事士技能競技大会（高校生の部）&#10;・配管技能コンテスト(一般技能士の部・学生の部)&#10;" title="大阪府及び建設業者団体の取組例"/>
                <wp:cNvGraphicFramePr/>
                <a:graphic xmlns:a="http://schemas.openxmlformats.org/drawingml/2006/main">
                  <a:graphicData uri="http://schemas.microsoft.com/office/word/2010/wordprocessingShape">
                    <wps:wsp>
                      <wps:cNvSpPr txBox="1"/>
                      <wps:spPr>
                        <a:xfrm>
                          <a:off x="0" y="0"/>
                          <a:ext cx="5256000" cy="3078480"/>
                        </a:xfrm>
                        <a:prstGeom prst="roundRect">
                          <a:avLst>
                            <a:gd name="adj" fmla="val 2035"/>
                          </a:avLst>
                        </a:prstGeom>
                        <a:solidFill>
                          <a:sysClr val="window" lastClr="FFFFFF"/>
                        </a:solidFill>
                        <a:ln w="6350">
                          <a:solidFill>
                            <a:prstClr val="black"/>
                          </a:solidFill>
                          <a:prstDash val="sysDot"/>
                        </a:ln>
                        <a:effectLst/>
                      </wps:spPr>
                      <wps:txbx>
                        <w:txbxContent>
                          <w:p w14:paraId="7BF43A0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1"/>
                              </w:rPr>
                              <w:t>【大阪府</w:t>
                            </w:r>
                            <w:r w:rsidRPr="0003520D">
                              <w:rPr>
                                <w:rFonts w:ascii="ＭＳ Ｐゴシック" w:eastAsia="ＭＳ Ｐゴシック" w:hAnsi="ＭＳ Ｐゴシック"/>
                                <w:szCs w:val="21"/>
                              </w:rPr>
                              <w:t>及び</w:t>
                            </w:r>
                            <w:r w:rsidRPr="0003520D">
                              <w:rPr>
                                <w:rFonts w:ascii="ＭＳ Ｐゴシック" w:eastAsia="ＭＳ Ｐゴシック" w:hAnsi="ＭＳ Ｐゴシック" w:hint="eastAsia"/>
                                <w:szCs w:val="21"/>
                              </w:rPr>
                              <w:t>建設業者団体の取組例】</w:t>
                            </w:r>
                          </w:p>
                          <w:p w14:paraId="6363C11D" w14:textId="3585A0AB"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00CDC7F4" w14:textId="7777777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04F45EF7" w14:textId="57B97517" w:rsidR="00982CBB" w:rsidRPr="0003520D" w:rsidRDefault="00982CBB" w:rsidP="00C0540A">
                            <w:pPr>
                              <w:ind w:leftChars="100" w:left="210" w:firstLineChars="50" w:firstLine="1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2DEBCCA6" w14:textId="3AF6BC13"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w:t>
                            </w:r>
                            <w:r w:rsidR="00B10670">
                              <w:rPr>
                                <w:rFonts w:ascii="ＭＳ Ｐ明朝" w:eastAsia="ＭＳ Ｐ明朝" w:hAnsi="ＭＳ Ｐ明朝" w:hint="eastAsia"/>
                                <w:sz w:val="20"/>
                                <w:szCs w:val="21"/>
                              </w:rPr>
                              <w:t>を対象とした</w:t>
                            </w:r>
                            <w:r w:rsidRPr="0003520D">
                              <w:rPr>
                                <w:rFonts w:ascii="ＭＳ Ｐ明朝" w:eastAsia="ＭＳ Ｐ明朝" w:hAnsi="ＭＳ Ｐ明朝" w:hint="eastAsia"/>
                                <w:sz w:val="20"/>
                                <w:szCs w:val="21"/>
                              </w:rPr>
                              <w:t>建設工事現場見学会</w:t>
                            </w:r>
                            <w:r w:rsidR="00B10670">
                              <w:rPr>
                                <w:rFonts w:ascii="ＭＳ Ｐ明朝" w:eastAsia="ＭＳ Ｐ明朝" w:hAnsi="ＭＳ Ｐ明朝" w:hint="eastAsia"/>
                                <w:sz w:val="20"/>
                                <w:szCs w:val="21"/>
                              </w:rPr>
                              <w:t>、出前講座</w:t>
                            </w:r>
                          </w:p>
                          <w:p w14:paraId="4A16C882" w14:textId="561E851F"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6716F2A6" w14:textId="56DDFB9D"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7667B8D2" w14:textId="0F253E61"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42A4D6C" w14:textId="6DD0458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65E8E8E5" w14:textId="671F1FD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333B9007" w14:textId="12FC4C6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740BC2B6" w14:textId="4839A988" w:rsidR="00B10670" w:rsidRPr="0003520D" w:rsidRDefault="00B10670" w:rsidP="00222267">
                            <w:pPr>
                              <w:ind w:leftChars="100" w:left="210"/>
                              <w:rPr>
                                <w:rFonts w:ascii="ＭＳ Ｐ明朝" w:eastAsia="ＭＳ Ｐ明朝" w:hAnsi="ＭＳ Ｐ明朝"/>
                                <w:sz w:val="20"/>
                                <w:szCs w:val="21"/>
                              </w:rPr>
                            </w:pPr>
                            <w:r>
                              <w:rPr>
                                <w:rFonts w:ascii="ＭＳ Ｐ明朝" w:eastAsia="ＭＳ Ｐ明朝" w:hAnsi="ＭＳ Ｐ明朝" w:hint="eastAsia"/>
                                <w:sz w:val="20"/>
                                <w:szCs w:val="21"/>
                              </w:rPr>
                              <w:t>・高校への会員企業の紹介、</w:t>
                            </w:r>
                            <w:r w:rsidR="00174A0A">
                              <w:rPr>
                                <w:rFonts w:ascii="ＭＳ Ｐ明朝" w:eastAsia="ＭＳ Ｐ明朝" w:hAnsi="ＭＳ Ｐ明朝" w:hint="eastAsia"/>
                                <w:sz w:val="20"/>
                                <w:szCs w:val="21"/>
                              </w:rPr>
                              <w:t>高校教諭との</w:t>
                            </w:r>
                            <w:r>
                              <w:rPr>
                                <w:rFonts w:ascii="ＭＳ Ｐ明朝" w:eastAsia="ＭＳ Ｐ明朝" w:hAnsi="ＭＳ Ｐ明朝" w:hint="eastAsia"/>
                                <w:sz w:val="20"/>
                                <w:szCs w:val="21"/>
                              </w:rPr>
                              <w:t>意見交換会</w:t>
                            </w:r>
                          </w:p>
                          <w:p w14:paraId="6E39BABF" w14:textId="4482E84B" w:rsidR="00982CBB" w:rsidRPr="0003520D" w:rsidRDefault="00982CBB" w:rsidP="00222267">
                            <w:pPr>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0F113988" w14:textId="77777777" w:rsidR="00982CBB" w:rsidRPr="0003520D" w:rsidRDefault="00982CBB" w:rsidP="003F37F0">
                            <w:pPr>
                              <w:rPr>
                                <w:rFonts w:ascii="HGPｺﾞｼｯｸM" w:eastAsia="HGPｺﾞｼｯｸM"/>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C77AA" id="テキスト ボックス 83" o:spid="_x0000_s1118" alt="タイトル: 大阪府及び建設業者団体の取組例 - 説明: 取組例は以下があります。&#10;・建設業者が職場の環境整備に取り組むために必要な情報を提供するセミナーや相談会（大阪府）&#10;・女性・若者に魅力ある職場づくりや魅力発信に意欲的な企業を「大阪人材確保推進会議E（イー）カンパニー」として認証&#10;・高校生の建設工事現場見学会&#10;・優秀建設施工者大阪府知事表彰【熟練工・青年各部門】&#10;・夏休み体験セミナー&#10;・建築・土木技能体験フェア（技フェスタ）&#10;・建設業合同企業説明会&#10;・電気設備工事業界研究セミナー&#10;・電気工事士技能競技大会（高校生の部）&#10;・配管技能コンテスト(一般技能士の部・学生の部)&#10;" style="position:absolute;left:0;text-align:left;margin-left:10.85pt;margin-top:6.95pt;width:413.85pt;height:24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" fillcolor="window" strokeweight=".5pt">
                <v:stroke dashstyle="1 1"/>
                <v:textbox>
                  <w:txbxContent>
                    <w:p w14:paraId="7BF43A0B" w14:textId="77777777" w:rsidR="00982CBB" w:rsidRPr="0003520D" w:rsidRDefault="00982CBB"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1"/>
                        </w:rPr>
                        <w:t>【大阪府</w:t>
                      </w:r>
                      <w:r w:rsidRPr="0003520D">
                        <w:rPr>
                          <w:rFonts w:ascii="ＭＳ Ｐゴシック" w:eastAsia="ＭＳ Ｐゴシック" w:hAnsi="ＭＳ Ｐゴシック"/>
                          <w:szCs w:val="21"/>
                        </w:rPr>
                        <w:t>及び</w:t>
                      </w:r>
                      <w:r w:rsidRPr="0003520D">
                        <w:rPr>
                          <w:rFonts w:ascii="ＭＳ Ｐゴシック" w:eastAsia="ＭＳ Ｐゴシック" w:hAnsi="ＭＳ Ｐゴシック" w:hint="eastAsia"/>
                          <w:szCs w:val="21"/>
                        </w:rPr>
                        <w:t>建設業者団体の取組例】</w:t>
                      </w:r>
                    </w:p>
                    <w:p w14:paraId="6363C11D" w14:textId="3585A0AB"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00CDC7F4" w14:textId="7777777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04F45EF7" w14:textId="57B97517" w:rsidR="00982CBB" w:rsidRPr="0003520D" w:rsidRDefault="00982CBB" w:rsidP="00C0540A">
                      <w:pPr>
                        <w:ind w:leftChars="100" w:left="210" w:firstLineChars="50" w:firstLine="1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2DEBCCA6" w14:textId="3AF6BC13"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w:t>
                      </w:r>
                      <w:r w:rsidR="00B10670">
                        <w:rPr>
                          <w:rFonts w:ascii="ＭＳ Ｐ明朝" w:eastAsia="ＭＳ Ｐ明朝" w:hAnsi="ＭＳ Ｐ明朝" w:hint="eastAsia"/>
                          <w:sz w:val="20"/>
                          <w:szCs w:val="21"/>
                        </w:rPr>
                        <w:t>を対象とした</w:t>
                      </w:r>
                      <w:r w:rsidRPr="0003520D">
                        <w:rPr>
                          <w:rFonts w:ascii="ＭＳ Ｐ明朝" w:eastAsia="ＭＳ Ｐ明朝" w:hAnsi="ＭＳ Ｐ明朝" w:hint="eastAsia"/>
                          <w:sz w:val="20"/>
                          <w:szCs w:val="21"/>
                        </w:rPr>
                        <w:t>建設工事現場見学会</w:t>
                      </w:r>
                      <w:r w:rsidR="00B10670">
                        <w:rPr>
                          <w:rFonts w:ascii="ＭＳ Ｐ明朝" w:eastAsia="ＭＳ Ｐ明朝" w:hAnsi="ＭＳ Ｐ明朝" w:hint="eastAsia"/>
                          <w:sz w:val="20"/>
                          <w:szCs w:val="21"/>
                        </w:rPr>
                        <w:t>、出前講座</w:t>
                      </w:r>
                    </w:p>
                    <w:p w14:paraId="4A16C882" w14:textId="561E851F"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6716F2A6" w14:textId="56DDFB9D"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7667B8D2" w14:textId="0F253E61" w:rsidR="00982CBB" w:rsidRPr="0003520D"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42A4D6C" w14:textId="6DD0458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65E8E8E5" w14:textId="671F1FD9" w:rsidR="00982CBB" w:rsidRPr="0003520D" w:rsidRDefault="00982CBB"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333B9007" w14:textId="12FC4C67" w:rsidR="00982CBB" w:rsidRDefault="00982CBB"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740BC2B6" w14:textId="4839A988" w:rsidR="00B10670" w:rsidRPr="0003520D" w:rsidRDefault="00B10670" w:rsidP="00222267">
                      <w:pPr>
                        <w:ind w:leftChars="100" w:left="210"/>
                        <w:rPr>
                          <w:rFonts w:ascii="ＭＳ Ｐ明朝" w:eastAsia="ＭＳ Ｐ明朝" w:hAnsi="ＭＳ Ｐ明朝"/>
                          <w:sz w:val="20"/>
                          <w:szCs w:val="21"/>
                        </w:rPr>
                      </w:pPr>
                      <w:r>
                        <w:rPr>
                          <w:rFonts w:ascii="ＭＳ Ｐ明朝" w:eastAsia="ＭＳ Ｐ明朝" w:hAnsi="ＭＳ Ｐ明朝" w:hint="eastAsia"/>
                          <w:sz w:val="20"/>
                          <w:szCs w:val="21"/>
                        </w:rPr>
                        <w:t>・高校への会員企業の紹介、</w:t>
                      </w:r>
                      <w:r w:rsidR="00174A0A">
                        <w:rPr>
                          <w:rFonts w:ascii="ＭＳ Ｐ明朝" w:eastAsia="ＭＳ Ｐ明朝" w:hAnsi="ＭＳ Ｐ明朝" w:hint="eastAsia"/>
                          <w:sz w:val="20"/>
                          <w:szCs w:val="21"/>
                        </w:rPr>
                        <w:t>高校教諭との</w:t>
                      </w:r>
                      <w:r>
                        <w:rPr>
                          <w:rFonts w:ascii="ＭＳ Ｐ明朝" w:eastAsia="ＭＳ Ｐ明朝" w:hAnsi="ＭＳ Ｐ明朝" w:hint="eastAsia"/>
                          <w:sz w:val="20"/>
                          <w:szCs w:val="21"/>
                        </w:rPr>
                        <w:t>意見交換会</w:t>
                      </w:r>
                    </w:p>
                    <w:p w14:paraId="6E39BABF" w14:textId="4482E84B" w:rsidR="00982CBB" w:rsidRPr="0003520D" w:rsidRDefault="00982CBB" w:rsidP="00222267">
                      <w:pPr>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0F113988" w14:textId="77777777" w:rsidR="00982CBB" w:rsidRPr="0003520D" w:rsidRDefault="00982CBB" w:rsidP="003F37F0">
                      <w:pPr>
                        <w:rPr>
                          <w:rFonts w:ascii="HGPｺﾞｼｯｸM" w:eastAsia="HGPｺﾞｼｯｸM"/>
                          <w:sz w:val="24"/>
                          <w:szCs w:val="21"/>
                        </w:rPr>
                      </w:pPr>
                    </w:p>
                  </w:txbxContent>
                </v:textbox>
              </v:roundrect>
            </w:pict>
          </mc:Fallback>
        </mc:AlternateContent>
      </w:r>
    </w:p>
    <w:p w14:paraId="5A284C69" w14:textId="1D14B0F0"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57083A8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71BA1379"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0A89FF4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6B12CCB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4B44495E"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15BF80AE"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6EB84B68"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167E5905" w14:textId="77777777" w:rsidR="00E95E52" w:rsidRPr="008B3570" w:rsidRDefault="00E95E52" w:rsidP="003F37F0">
      <w:pPr>
        <w:spacing w:line="288" w:lineRule="auto"/>
        <w:ind w:left="211" w:hangingChars="100" w:hanging="211"/>
        <w:rPr>
          <w:rFonts w:ascii="HGPｺﾞｼｯｸM" w:eastAsia="HGPｺﾞｼｯｸM" w:hAnsiTheme="majorHAnsi" w:cstheme="majorBidi"/>
          <w:b/>
        </w:rPr>
      </w:pPr>
    </w:p>
    <w:p w14:paraId="4210A03E" w14:textId="460CEB55" w:rsidR="00E95E52" w:rsidRPr="008B3570" w:rsidRDefault="00E95E52" w:rsidP="003F37F0">
      <w:pPr>
        <w:spacing w:line="288" w:lineRule="auto"/>
        <w:ind w:left="211" w:hangingChars="100" w:hanging="211"/>
        <w:rPr>
          <w:rFonts w:ascii="HGPｺﾞｼｯｸM" w:eastAsia="HGPｺﾞｼｯｸM" w:hAnsiTheme="majorHAnsi" w:cstheme="majorBidi"/>
          <w:b/>
        </w:rPr>
      </w:pPr>
    </w:p>
    <w:p w14:paraId="78AD04DA" w14:textId="7B35DF8D"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5CCE0D1F" w14:textId="27FDD13B"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4F5083D3" w14:textId="03CBA1D7"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360C668F" w14:textId="7B040ED7" w:rsidR="0003520D" w:rsidRDefault="0003520D" w:rsidP="003F37F0">
      <w:pPr>
        <w:spacing w:line="288" w:lineRule="auto"/>
        <w:ind w:left="211" w:hangingChars="100" w:hanging="211"/>
        <w:rPr>
          <w:rFonts w:ascii="HGPｺﾞｼｯｸM" w:eastAsia="HGPｺﾞｼｯｸM" w:hAnsiTheme="majorHAnsi" w:cstheme="majorBidi"/>
          <w:b/>
        </w:rPr>
      </w:pPr>
    </w:p>
    <w:p w14:paraId="65BA4145" w14:textId="3566D4F3" w:rsidR="00277FED" w:rsidRDefault="00277FED" w:rsidP="003F37F0">
      <w:pPr>
        <w:spacing w:line="288" w:lineRule="auto"/>
        <w:ind w:left="211" w:hangingChars="100" w:hanging="211"/>
        <w:rPr>
          <w:rFonts w:ascii="HGPｺﾞｼｯｸM" w:eastAsia="HGPｺﾞｼｯｸM" w:hAnsiTheme="majorHAnsi" w:cstheme="majorBidi"/>
          <w:b/>
        </w:rPr>
      </w:pPr>
    </w:p>
    <w:p w14:paraId="450442CC" w14:textId="4F8361C0" w:rsidR="00277FED" w:rsidRDefault="00277FED" w:rsidP="003F37F0">
      <w:pPr>
        <w:spacing w:line="288" w:lineRule="auto"/>
        <w:ind w:left="211" w:hangingChars="100" w:hanging="211"/>
        <w:rPr>
          <w:rFonts w:ascii="HGPｺﾞｼｯｸM" w:eastAsia="HGPｺﾞｼｯｸM" w:hAnsiTheme="majorHAnsi" w:cstheme="majorBidi"/>
          <w:b/>
        </w:rPr>
      </w:pPr>
    </w:p>
    <w:p w14:paraId="7E49F430" w14:textId="7629D5C9" w:rsidR="00277FED" w:rsidRDefault="00277FED" w:rsidP="003F37F0">
      <w:pPr>
        <w:spacing w:line="288" w:lineRule="auto"/>
        <w:ind w:left="211" w:hangingChars="100" w:hanging="211"/>
        <w:rPr>
          <w:rFonts w:ascii="HGPｺﾞｼｯｸM" w:eastAsia="HGPｺﾞｼｯｸM" w:hAnsiTheme="majorHAnsi" w:cstheme="majorBidi"/>
          <w:b/>
        </w:rPr>
      </w:pPr>
    </w:p>
    <w:p w14:paraId="3DFB8611" w14:textId="7553125D" w:rsidR="00277FED" w:rsidRDefault="00277FED" w:rsidP="003F37F0">
      <w:pPr>
        <w:spacing w:line="288" w:lineRule="auto"/>
        <w:ind w:left="211" w:hangingChars="100" w:hanging="211"/>
        <w:rPr>
          <w:rFonts w:ascii="HGPｺﾞｼｯｸM" w:eastAsia="HGPｺﾞｼｯｸM" w:hAnsiTheme="majorHAnsi" w:cstheme="majorBidi"/>
          <w:b/>
        </w:rPr>
      </w:pPr>
    </w:p>
    <w:p w14:paraId="1CB6D44A" w14:textId="77777777" w:rsidR="00277FED" w:rsidRPr="0026722E" w:rsidRDefault="00277FED" w:rsidP="004F44DC">
      <w:pPr>
        <w:pStyle w:val="2"/>
        <w:ind w:leftChars="100" w:left="210" w:rightChars="100" w:right="210"/>
        <w:rPr>
          <w:rFonts w:ascii="ＭＳ Ｐゴシック" w:eastAsia="ＭＳ Ｐゴシック" w:hAnsi="ＭＳ Ｐゴシック"/>
          <w:color w:val="000000" w:themeColor="text1"/>
        </w:rPr>
      </w:pPr>
      <w:bookmarkStart w:id="119" w:name="_Toc157621568"/>
      <w:r w:rsidRPr="0026722E">
        <w:rPr>
          <w:rFonts w:ascii="ＭＳ Ｐゴシック" w:eastAsia="ＭＳ Ｐゴシック" w:hAnsi="ＭＳ Ｐゴシック" w:hint="eastAsia"/>
          <w:color w:val="000000" w:themeColor="text1"/>
          <w:sz w:val="22"/>
          <w:szCs w:val="24"/>
        </w:rPr>
        <w:lastRenderedPageBreak/>
        <w:t>９．人材の多様化に対応した建設工事の現場の安全健康確保、職場環境の改善</w:t>
      </w:r>
      <w:bookmarkEnd w:id="119"/>
    </w:p>
    <w:p w14:paraId="2CFAEE5B" w14:textId="77777777" w:rsidR="00277FED" w:rsidRPr="0026722E" w:rsidRDefault="00277FED" w:rsidP="004F44DC">
      <w:pPr>
        <w:pStyle w:val="3"/>
        <w:ind w:left="210" w:right="210"/>
        <w:rPr>
          <w:rFonts w:ascii="ＭＳ Ｐゴシック" w:hAnsi="ＭＳ Ｐゴシック"/>
          <w:color w:val="000000" w:themeColor="text1"/>
        </w:rPr>
      </w:pPr>
      <w:bookmarkStart w:id="120" w:name="_Toc157621569"/>
      <w:r w:rsidRPr="0026722E">
        <w:rPr>
          <w:rFonts w:ascii="ＭＳ Ｐゴシック" w:hAnsi="ＭＳ Ｐゴシック" w:hint="eastAsia"/>
          <w:color w:val="000000" w:themeColor="text1"/>
          <w:sz w:val="22"/>
          <w:szCs w:val="24"/>
        </w:rPr>
        <w:t>（１）女性の活躍促進</w:t>
      </w:r>
      <w:bookmarkEnd w:id="120"/>
    </w:p>
    <w:p w14:paraId="3196D9DF" w14:textId="6530A9EA"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建設産業を男女問わず誰もが働きやすく、働きつづけられる業界とするため、国土交通省及び建設業者団体等制定の「女性の定着促進に向けた建設産業行動計画」等に基づき、快適トイレの設置等</w:t>
      </w:r>
      <w:r w:rsidR="00856FB6" w:rsidRPr="0026722E">
        <w:rPr>
          <w:rFonts w:ascii="ＭＳ Ｐ明朝" w:eastAsia="ＭＳ Ｐ明朝" w:hAnsi="ＭＳ Ｐ明朝" w:hint="eastAsia"/>
          <w:color w:val="000000" w:themeColor="text1"/>
          <w:sz w:val="22"/>
          <w:szCs w:val="24"/>
        </w:rPr>
        <w:t>、</w:t>
      </w:r>
      <w:r w:rsidRPr="0026722E">
        <w:rPr>
          <w:rFonts w:ascii="ＭＳ Ｐ明朝" w:eastAsia="ＭＳ Ｐ明朝" w:hAnsi="ＭＳ Ｐ明朝" w:hint="eastAsia"/>
          <w:color w:val="000000" w:themeColor="text1"/>
          <w:sz w:val="22"/>
          <w:szCs w:val="24"/>
        </w:rPr>
        <w:t>現場の労働環境の整備や仕事と家庭の両立のための制度の活用促進をはじめとする</w:t>
      </w:r>
      <w:r w:rsidR="00180797" w:rsidRPr="0026722E">
        <w:rPr>
          <w:rFonts w:ascii="ＭＳ Ｐ明朝" w:eastAsia="ＭＳ Ｐ明朝" w:hAnsi="ＭＳ Ｐ明朝" w:hint="eastAsia"/>
          <w:color w:val="000000" w:themeColor="text1"/>
          <w:sz w:val="22"/>
          <w:szCs w:val="24"/>
        </w:rPr>
        <w:t>働きつづけられるための</w:t>
      </w:r>
      <w:r w:rsidR="00856FB6" w:rsidRPr="0026722E">
        <w:rPr>
          <w:rFonts w:ascii="ＭＳ Ｐ明朝" w:eastAsia="ＭＳ Ｐ明朝" w:hAnsi="ＭＳ Ｐ明朝" w:hint="eastAsia"/>
          <w:color w:val="000000" w:themeColor="text1"/>
          <w:sz w:val="22"/>
          <w:szCs w:val="24"/>
        </w:rPr>
        <w:t>環境整備等の</w:t>
      </w:r>
      <w:r w:rsidRPr="0026722E">
        <w:rPr>
          <w:rFonts w:ascii="ＭＳ Ｐ明朝" w:eastAsia="ＭＳ Ｐ明朝" w:hAnsi="ＭＳ Ｐ明朝" w:hint="eastAsia"/>
          <w:color w:val="000000" w:themeColor="text1"/>
          <w:sz w:val="22"/>
          <w:szCs w:val="24"/>
        </w:rPr>
        <w:t>取組を推進することが必要である。</w:t>
      </w:r>
    </w:p>
    <w:p w14:paraId="03311E6D" w14:textId="77777777"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近畿地方整備局及び大阪府は、建設業法研修会等において、「女性の定着促進に向けた建設産業行動計画」等の周知・啓発を図り、公共工事の発注者は、女性の活躍促進のための公共工事におけるインセンティブ措置の導入等の環境整備に努める。</w:t>
      </w:r>
    </w:p>
    <w:p w14:paraId="3DDB9B51" w14:textId="18C708B7"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建設業者団体は、</w:t>
      </w:r>
      <w:r w:rsidR="00F9305A" w:rsidRPr="0026722E">
        <w:rPr>
          <w:rFonts w:ascii="ＭＳ Ｐ明朝" w:eastAsia="ＭＳ Ｐ明朝" w:hAnsi="ＭＳ Ｐ明朝" w:hint="eastAsia"/>
          <w:color w:val="000000" w:themeColor="text1"/>
          <w:sz w:val="22"/>
          <w:szCs w:val="24"/>
        </w:rPr>
        <w:t>女性</w:t>
      </w:r>
      <w:r w:rsidRPr="0026722E">
        <w:rPr>
          <w:rFonts w:ascii="ＭＳ Ｐ明朝" w:eastAsia="ＭＳ Ｐ明朝" w:hAnsi="ＭＳ Ｐ明朝" w:hint="eastAsia"/>
          <w:color w:val="000000" w:themeColor="text1"/>
          <w:sz w:val="22"/>
          <w:szCs w:val="24"/>
        </w:rPr>
        <w:t>部会</w:t>
      </w:r>
      <w:r w:rsidR="00F9305A" w:rsidRPr="0026722E">
        <w:rPr>
          <w:rFonts w:ascii="ＭＳ Ｐ明朝" w:eastAsia="ＭＳ Ｐ明朝" w:hAnsi="ＭＳ Ｐ明朝" w:hint="eastAsia"/>
          <w:color w:val="000000" w:themeColor="text1"/>
          <w:sz w:val="22"/>
          <w:szCs w:val="24"/>
        </w:rPr>
        <w:t>の</w:t>
      </w:r>
      <w:r w:rsidRPr="0026722E">
        <w:rPr>
          <w:rFonts w:ascii="ＭＳ Ｐ明朝" w:eastAsia="ＭＳ Ｐ明朝" w:hAnsi="ＭＳ Ｐ明朝" w:hint="eastAsia"/>
          <w:color w:val="000000" w:themeColor="text1"/>
          <w:sz w:val="22"/>
          <w:szCs w:val="24"/>
        </w:rPr>
        <w:t>設置など、建設産業で働く女性を応援する取組等を通じて、女性の定着促進を図る。</w:t>
      </w:r>
    </w:p>
    <w:p w14:paraId="1959C48A" w14:textId="102CC6BB" w:rsidR="005B40F0" w:rsidRDefault="005B40F0"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建設業者は、</w:t>
      </w:r>
      <w:r w:rsidR="00CE08C8" w:rsidRPr="0026722E">
        <w:rPr>
          <w:rFonts w:ascii="ＭＳ Ｐ明朝" w:eastAsia="ＭＳ Ｐ明朝" w:hAnsi="ＭＳ Ｐ明朝" w:hint="eastAsia"/>
          <w:color w:val="000000" w:themeColor="text1"/>
          <w:sz w:val="22"/>
          <w:szCs w:val="24"/>
        </w:rPr>
        <w:t>育児休業</w:t>
      </w:r>
      <w:r w:rsidR="008C7784" w:rsidRPr="0026722E">
        <w:rPr>
          <w:rFonts w:ascii="ＭＳ Ｐ明朝" w:eastAsia="ＭＳ Ｐ明朝" w:hAnsi="ＭＳ Ｐ明朝" w:hint="eastAsia"/>
          <w:color w:val="000000" w:themeColor="text1"/>
          <w:sz w:val="22"/>
          <w:szCs w:val="24"/>
        </w:rPr>
        <w:t>など</w:t>
      </w:r>
      <w:r w:rsidRPr="0026722E">
        <w:rPr>
          <w:rFonts w:ascii="ＭＳ Ｐ明朝" w:eastAsia="ＭＳ Ｐ明朝" w:hAnsi="ＭＳ Ｐ明朝" w:hint="eastAsia"/>
          <w:color w:val="000000" w:themeColor="text1"/>
          <w:sz w:val="22"/>
          <w:szCs w:val="24"/>
        </w:rPr>
        <w:t>柔軟な働き方ができる</w:t>
      </w:r>
      <w:r w:rsidR="008C7784" w:rsidRPr="0026722E">
        <w:rPr>
          <w:rFonts w:ascii="ＭＳ Ｐ明朝" w:eastAsia="ＭＳ Ｐ明朝" w:hAnsi="ＭＳ Ｐ明朝" w:hint="eastAsia"/>
          <w:color w:val="000000" w:themeColor="text1"/>
          <w:sz w:val="22"/>
          <w:szCs w:val="24"/>
        </w:rPr>
        <w:t>制度の活用を</w:t>
      </w:r>
      <w:r w:rsidR="00CE08C8" w:rsidRPr="0026722E">
        <w:rPr>
          <w:rFonts w:ascii="ＭＳ Ｐ明朝" w:eastAsia="ＭＳ Ｐ明朝" w:hAnsi="ＭＳ Ｐ明朝" w:hint="eastAsia"/>
          <w:color w:val="000000" w:themeColor="text1"/>
          <w:sz w:val="22"/>
          <w:szCs w:val="24"/>
        </w:rPr>
        <w:t>促進する</w:t>
      </w:r>
      <w:r w:rsidRPr="0026722E">
        <w:rPr>
          <w:rFonts w:ascii="ＭＳ Ｐ明朝" w:eastAsia="ＭＳ Ｐ明朝" w:hAnsi="ＭＳ Ｐ明朝" w:hint="eastAsia"/>
          <w:color w:val="000000" w:themeColor="text1"/>
          <w:sz w:val="22"/>
          <w:szCs w:val="24"/>
        </w:rPr>
        <w:t>とともに、トイレや更衣室の整備などにより働きやすい現場の労働環境の整備を図る。</w:t>
      </w:r>
    </w:p>
    <w:p w14:paraId="20D0A89C" w14:textId="77777777" w:rsidR="009D434E" w:rsidRPr="0026722E" w:rsidRDefault="009D434E" w:rsidP="004F44DC">
      <w:pPr>
        <w:ind w:leftChars="100" w:left="210" w:firstLineChars="100" w:firstLine="210"/>
        <w:rPr>
          <w:rFonts w:ascii="ＭＳ Ｐ明朝" w:eastAsia="ＭＳ Ｐ明朝" w:hAnsi="ＭＳ Ｐ明朝"/>
          <w:color w:val="000000" w:themeColor="text1"/>
        </w:rPr>
      </w:pPr>
    </w:p>
    <w:p w14:paraId="00C3EE40" w14:textId="77777777" w:rsidR="00277FED" w:rsidRPr="0026722E" w:rsidRDefault="00277FED" w:rsidP="004F44DC">
      <w:pPr>
        <w:pStyle w:val="3"/>
        <w:ind w:left="210" w:right="210"/>
        <w:rPr>
          <w:rFonts w:ascii="ＭＳ Ｐゴシック" w:hAnsi="ＭＳ Ｐゴシック"/>
          <w:color w:val="000000" w:themeColor="text1"/>
        </w:rPr>
      </w:pPr>
      <w:bookmarkStart w:id="121" w:name="_Toc157621570"/>
      <w:r w:rsidRPr="0026722E">
        <w:rPr>
          <w:rFonts w:ascii="ＭＳ Ｐゴシック" w:hAnsi="ＭＳ Ｐゴシック" w:hint="eastAsia"/>
          <w:color w:val="000000" w:themeColor="text1"/>
          <w:sz w:val="22"/>
          <w:szCs w:val="24"/>
        </w:rPr>
        <w:t>（２）増加する外国人労働者の労働災害への対応</w:t>
      </w:r>
      <w:bookmarkEnd w:id="121"/>
    </w:p>
    <w:p w14:paraId="7797ACDE" w14:textId="26A60170"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外国人技能実習生、特定技能外国人等、</w:t>
      </w:r>
      <w:r w:rsidR="00144901" w:rsidRPr="0026722E">
        <w:rPr>
          <w:rFonts w:ascii="ＭＳ Ｐ明朝" w:eastAsia="ＭＳ Ｐ明朝" w:hAnsi="ＭＳ Ｐ明朝" w:hint="eastAsia"/>
          <w:color w:val="000000" w:themeColor="text1"/>
          <w:sz w:val="22"/>
          <w:szCs w:val="24"/>
        </w:rPr>
        <w:t>外国人労働者が増加していることに鑑み、</w:t>
      </w:r>
      <w:r w:rsidRPr="0026722E">
        <w:rPr>
          <w:rFonts w:ascii="ＭＳ Ｐ明朝" w:eastAsia="ＭＳ Ｐ明朝" w:hAnsi="ＭＳ Ｐ明朝" w:hint="eastAsia"/>
          <w:color w:val="000000" w:themeColor="text1"/>
          <w:sz w:val="22"/>
          <w:szCs w:val="24"/>
        </w:rPr>
        <w:t>外国人労働者への効率的・効果的な安全衛生教育のための手法の提示や外国人労働者も含めた労働者に対する危険の「見える化」のためのピクトグラム安全表示（※）の活用を促進することが重要である。</w:t>
      </w:r>
    </w:p>
    <w:p w14:paraId="10CFB385" w14:textId="77777777"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大阪労働局は、外国人労働者が容易に理解できる労働安全衛生に関する視聴覚教材等を周知するなど、効果的な安全衛生教育の実施を促進する。</w:t>
      </w:r>
    </w:p>
    <w:p w14:paraId="0B269F81" w14:textId="77777777" w:rsidR="00277FED" w:rsidRPr="0026722E" w:rsidRDefault="00277FED" w:rsidP="004F44DC">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建設業労働災害防止協会は、外国人労働者のための安全衛生教育映像教材を作成し、</w:t>
      </w:r>
      <w:r w:rsidRPr="0026722E">
        <w:rPr>
          <w:rFonts w:ascii="ＭＳ Ｐ明朝" w:eastAsia="ＭＳ Ｐ明朝" w:hAnsi="ＭＳ Ｐ明朝" w:hint="eastAsia"/>
          <w:color w:val="000000" w:themeColor="text1"/>
          <w:kern w:val="0"/>
          <w:sz w:val="22"/>
          <w:szCs w:val="24"/>
        </w:rPr>
        <w:t>災害累計ごとの事例など</w:t>
      </w:r>
      <w:r w:rsidRPr="0026722E">
        <w:rPr>
          <w:rFonts w:ascii="ＭＳ Ｐ明朝" w:eastAsia="ＭＳ Ｐ明朝" w:hAnsi="ＭＳ Ｐ明朝" w:hint="eastAsia"/>
          <w:color w:val="000000" w:themeColor="text1"/>
          <w:sz w:val="22"/>
          <w:szCs w:val="24"/>
        </w:rPr>
        <w:t>をホームページ等で公開する。</w:t>
      </w:r>
    </w:p>
    <w:p w14:paraId="63C1D574" w14:textId="041070E4" w:rsidR="00277FED" w:rsidRPr="0026722E" w:rsidRDefault="00277FED" w:rsidP="004F44DC">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cs="Times New Roman"/>
          <w:noProof/>
          <w:color w:val="000000" w:themeColor="text1"/>
          <w:sz w:val="22"/>
          <w:szCs w:val="28"/>
        </w:rPr>
        <mc:AlternateContent>
          <mc:Choice Requires="wps">
            <w:drawing>
              <wp:anchor distT="0" distB="0" distL="114300" distR="114300" simplePos="0" relativeHeight="251934208" behindDoc="0" locked="0" layoutInCell="1" allowOverlap="1" wp14:anchorId="2DAA3FE0" wp14:editId="6AAB6935">
                <wp:simplePos x="0" y="0"/>
                <wp:positionH relativeFrom="margin">
                  <wp:align>right</wp:align>
                </wp:positionH>
                <wp:positionV relativeFrom="paragraph">
                  <wp:posOffset>552450</wp:posOffset>
                </wp:positionV>
                <wp:extent cx="5166360" cy="2049780"/>
                <wp:effectExtent l="0" t="0" r="15240" b="26670"/>
                <wp:wrapTopAndBottom/>
                <wp:docPr id="147" name="角丸四角形 147"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166360" cy="2049780"/>
                        </a:xfrm>
                        <a:prstGeom prst="roundRect">
                          <a:avLst>
                            <a:gd name="adj" fmla="val 3771"/>
                          </a:avLst>
                        </a:prstGeom>
                        <a:noFill/>
                        <a:ln w="3175" cap="flat" cmpd="sng" algn="ctr">
                          <a:solidFill>
                            <a:sysClr val="windowText" lastClr="000000"/>
                          </a:solidFill>
                          <a:prstDash val="sysDot"/>
                        </a:ln>
                        <a:effectLst/>
                      </wps:spPr>
                      <wps:txbx>
                        <w:txbxContent>
                          <w:p w14:paraId="1F529914" w14:textId="77777777" w:rsidR="00277FED" w:rsidRPr="00CF5B5C" w:rsidRDefault="00277FED" w:rsidP="00277FED">
                            <w:pPr>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26722E">
                              <w:rPr>
                                <w:rFonts w:ascii="ＭＳ Ｐゴシック" w:eastAsia="ＭＳ Ｐゴシック" w:hAnsi="ＭＳ Ｐゴシック" w:hint="eastAsia"/>
                                <w:color w:val="000000" w:themeColor="text1"/>
                                <w:szCs w:val="21"/>
                              </w:rPr>
                              <w:t>）ピクトグラム安全表示の</w:t>
                            </w:r>
                            <w:r w:rsidRPr="0026722E">
                              <w:rPr>
                                <w:rFonts w:ascii="ＭＳ Ｐゴシック" w:eastAsia="ＭＳ Ｐゴシック" w:hAnsi="ＭＳ Ｐゴシック"/>
                                <w:color w:val="000000" w:themeColor="text1"/>
                                <w:szCs w:val="21"/>
                              </w:rPr>
                              <w:t>例</w:t>
                            </w:r>
                          </w:p>
                          <w:p w14:paraId="3EC74A97" w14:textId="77777777" w:rsidR="00277FED" w:rsidRDefault="00277FED" w:rsidP="00277FED">
                            <w:pPr>
                              <w:jc w:val="left"/>
                              <w:rPr>
                                <w:rFonts w:ascii="ＭＳ Ｐゴシック" w:eastAsia="ＭＳ Ｐゴシック" w:hAnsi="ＭＳ Ｐゴシック"/>
                                <w:szCs w:val="20"/>
                              </w:rPr>
                            </w:pPr>
                            <w:r>
                              <w:rPr>
                                <w:noProof/>
                              </w:rPr>
                              <w:drawing>
                                <wp:inline distT="0" distB="0" distL="0" distR="0" wp14:anchorId="470BFA17" wp14:editId="3C4FDC9D">
                                  <wp:extent cx="4926952" cy="1417320"/>
                                  <wp:effectExtent l="0" t="0" r="762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7599" cy="1420383"/>
                                          </a:xfrm>
                                          <a:prstGeom prst="rect">
                                            <a:avLst/>
                                          </a:prstGeom>
                                        </pic:spPr>
                                      </pic:pic>
                                    </a:graphicData>
                                  </a:graphic>
                                </wp:inline>
                              </w:drawing>
                            </w:r>
                          </w:p>
                          <w:p w14:paraId="7E8550C7" w14:textId="77777777" w:rsidR="00277FED" w:rsidRPr="002F0C5A" w:rsidRDefault="00277FED" w:rsidP="00277FED">
                            <w:pPr>
                              <w:jc w:val="right"/>
                              <w:rPr>
                                <w:rFonts w:ascii="ＭＳ Ｐゴシック" w:eastAsia="ＭＳ Ｐゴシック" w:hAnsi="ＭＳ Ｐゴシック"/>
                                <w:sz w:val="16"/>
                                <w:szCs w:val="16"/>
                              </w:rPr>
                            </w:pPr>
                            <w:r w:rsidRPr="002F0C5A">
                              <w:rPr>
                                <w:rFonts w:ascii="ＭＳ Ｐゴシック" w:eastAsia="ＭＳ Ｐゴシック" w:hAnsi="ＭＳ Ｐゴシック" w:hint="eastAsia"/>
                                <w:sz w:val="16"/>
                                <w:szCs w:val="16"/>
                              </w:rPr>
                              <w:t>出典</w:t>
                            </w:r>
                            <w:r w:rsidRPr="002F0C5A">
                              <w:rPr>
                                <w:rFonts w:ascii="ＭＳ Ｐゴシック" w:eastAsia="ＭＳ Ｐゴシック" w:hAnsi="ＭＳ Ｐゴシック"/>
                                <w:sz w:val="16"/>
                                <w:szCs w:val="16"/>
                              </w:rPr>
                              <w:t xml:space="preserve">：厚生労働省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A3FE0" id="角丸四角形 147" o:spid="_x0000_s1119"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355.6pt;margin-top:43.5pt;width:406.8pt;height:161.4pt;z-index:25193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" filled="f" strokecolor="windowText" strokeweight=".25pt">
                <v:stroke dashstyle="1 1"/>
                <v:textbox>
                  <w:txbxContent>
                    <w:p w14:paraId="1F529914" w14:textId="77777777" w:rsidR="00277FED" w:rsidRPr="00CF5B5C" w:rsidRDefault="00277FED" w:rsidP="00277FED">
                      <w:pPr>
                        <w:jc w:val="left"/>
                        <w:rPr>
                          <w:rFonts w:ascii="ＭＳ Ｐゴシック" w:eastAsia="ＭＳ Ｐゴシック" w:hAnsi="ＭＳ Ｐゴシック"/>
                          <w:szCs w:val="21"/>
                        </w:rPr>
                      </w:pPr>
                      <w:r w:rsidRPr="00CF5B5C">
                        <w:rPr>
                          <w:rFonts w:ascii="ＭＳ Ｐゴシック" w:eastAsia="ＭＳ Ｐゴシック" w:hAnsi="ＭＳ Ｐゴシック" w:hint="eastAsia"/>
                          <w:szCs w:val="21"/>
                        </w:rPr>
                        <w:t>【参考】（※</w:t>
                      </w:r>
                      <w:r w:rsidRPr="0026722E">
                        <w:rPr>
                          <w:rFonts w:ascii="ＭＳ Ｐゴシック" w:eastAsia="ＭＳ Ｐゴシック" w:hAnsi="ＭＳ Ｐゴシック" w:hint="eastAsia"/>
                          <w:color w:val="000000" w:themeColor="text1"/>
                          <w:szCs w:val="21"/>
                        </w:rPr>
                        <w:t>）ピクトグラム安全表示の</w:t>
                      </w:r>
                      <w:r w:rsidRPr="0026722E">
                        <w:rPr>
                          <w:rFonts w:ascii="ＭＳ Ｐゴシック" w:eastAsia="ＭＳ Ｐゴシック" w:hAnsi="ＭＳ Ｐゴシック"/>
                          <w:color w:val="000000" w:themeColor="text1"/>
                          <w:szCs w:val="21"/>
                        </w:rPr>
                        <w:t>例</w:t>
                      </w:r>
                    </w:p>
                    <w:p w14:paraId="3EC74A97" w14:textId="77777777" w:rsidR="00277FED" w:rsidRDefault="00277FED" w:rsidP="00277FED">
                      <w:pPr>
                        <w:jc w:val="left"/>
                        <w:rPr>
                          <w:rFonts w:ascii="ＭＳ Ｐゴシック" w:eastAsia="ＭＳ Ｐゴシック" w:hAnsi="ＭＳ Ｐゴシック"/>
                          <w:szCs w:val="20"/>
                        </w:rPr>
                      </w:pPr>
                      <w:r>
                        <w:rPr>
                          <w:noProof/>
                        </w:rPr>
                        <w:drawing>
                          <wp:inline distT="0" distB="0" distL="0" distR="0" wp14:anchorId="470BFA17" wp14:editId="3C4FDC9D">
                            <wp:extent cx="4926952" cy="1417320"/>
                            <wp:effectExtent l="0" t="0" r="762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7599" cy="1420383"/>
                                    </a:xfrm>
                                    <a:prstGeom prst="rect">
                                      <a:avLst/>
                                    </a:prstGeom>
                                  </pic:spPr>
                                </pic:pic>
                              </a:graphicData>
                            </a:graphic>
                          </wp:inline>
                        </w:drawing>
                      </w:r>
                    </w:p>
                    <w:p w14:paraId="7E8550C7" w14:textId="77777777" w:rsidR="00277FED" w:rsidRPr="002F0C5A" w:rsidRDefault="00277FED" w:rsidP="00277FED">
                      <w:pPr>
                        <w:jc w:val="right"/>
                        <w:rPr>
                          <w:rFonts w:ascii="ＭＳ Ｐゴシック" w:eastAsia="ＭＳ Ｐゴシック" w:hAnsi="ＭＳ Ｐゴシック"/>
                          <w:sz w:val="16"/>
                          <w:szCs w:val="16"/>
                        </w:rPr>
                      </w:pPr>
                      <w:r w:rsidRPr="002F0C5A">
                        <w:rPr>
                          <w:rFonts w:ascii="ＭＳ Ｐゴシック" w:eastAsia="ＭＳ Ｐゴシック" w:hAnsi="ＭＳ Ｐゴシック" w:hint="eastAsia"/>
                          <w:sz w:val="16"/>
                          <w:szCs w:val="16"/>
                        </w:rPr>
                        <w:t>出典</w:t>
                      </w:r>
                      <w:r w:rsidRPr="002F0C5A">
                        <w:rPr>
                          <w:rFonts w:ascii="ＭＳ Ｐゴシック" w:eastAsia="ＭＳ Ｐゴシック" w:hAnsi="ＭＳ Ｐゴシック"/>
                          <w:sz w:val="16"/>
                          <w:szCs w:val="16"/>
                        </w:rPr>
                        <w:t xml:space="preserve">：厚生労働省　</w:t>
                      </w:r>
                    </w:p>
                  </w:txbxContent>
                </v:textbox>
                <w10:wrap type="topAndBottom" anchorx="margin"/>
              </v:roundrect>
            </w:pict>
          </mc:Fallback>
        </mc:AlternateContent>
      </w:r>
      <w:r w:rsidRPr="0026722E">
        <w:rPr>
          <w:rFonts w:ascii="ＭＳ Ｐ明朝" w:eastAsia="ＭＳ Ｐ明朝" w:hAnsi="ＭＳ Ｐ明朝" w:hint="eastAsia"/>
          <w:color w:val="000000" w:themeColor="text1"/>
          <w:sz w:val="22"/>
          <w:szCs w:val="24"/>
        </w:rPr>
        <w:t>大阪府は、建設業法研修会等において、ピクトグラム安全表示など外国人労働者の労働災害の抑止に資する情報を周知する。</w:t>
      </w:r>
    </w:p>
    <w:p w14:paraId="05C780BF" w14:textId="0672853D" w:rsidR="005B40F0" w:rsidRPr="0026722E" w:rsidRDefault="005B40F0" w:rsidP="00277FED">
      <w:pPr>
        <w:ind w:leftChars="100" w:left="210" w:firstLineChars="100" w:firstLine="220"/>
        <w:rPr>
          <w:rFonts w:ascii="ＭＳ Ｐ明朝" w:eastAsia="ＭＳ Ｐ明朝" w:hAnsi="ＭＳ Ｐ明朝"/>
          <w:color w:val="000000" w:themeColor="text1"/>
        </w:rPr>
      </w:pPr>
      <w:r w:rsidRPr="0026722E">
        <w:rPr>
          <w:rFonts w:ascii="ＭＳ Ｐ明朝" w:eastAsia="ＭＳ Ｐ明朝" w:hAnsi="ＭＳ Ｐ明朝" w:hint="eastAsia"/>
          <w:color w:val="000000" w:themeColor="text1"/>
          <w:sz w:val="22"/>
          <w:szCs w:val="24"/>
        </w:rPr>
        <w:t>建設業</w:t>
      </w:r>
      <w:r w:rsidR="00C619D4" w:rsidRPr="0026722E">
        <w:rPr>
          <w:rFonts w:ascii="ＭＳ Ｐ明朝" w:eastAsia="ＭＳ Ｐ明朝" w:hAnsi="ＭＳ Ｐ明朝" w:hint="eastAsia"/>
          <w:color w:val="000000" w:themeColor="text1"/>
          <w:sz w:val="22"/>
          <w:szCs w:val="24"/>
        </w:rPr>
        <w:t>者</w:t>
      </w:r>
      <w:r w:rsidRPr="0026722E">
        <w:rPr>
          <w:rFonts w:ascii="ＭＳ Ｐ明朝" w:eastAsia="ＭＳ Ｐ明朝" w:hAnsi="ＭＳ Ｐ明朝" w:hint="eastAsia"/>
          <w:color w:val="000000" w:themeColor="text1"/>
          <w:sz w:val="22"/>
          <w:szCs w:val="24"/>
        </w:rPr>
        <w:t>団体は、外国人労働者が容易に理解できる安全衛生教育に関する視聴覚教材等</w:t>
      </w:r>
      <w:r w:rsidR="00C619D4" w:rsidRPr="0026722E">
        <w:rPr>
          <w:rFonts w:ascii="ＭＳ Ｐ明朝" w:eastAsia="ＭＳ Ｐ明朝" w:hAnsi="ＭＳ Ｐ明朝" w:hint="eastAsia"/>
          <w:color w:val="000000" w:themeColor="text1"/>
          <w:sz w:val="22"/>
          <w:szCs w:val="24"/>
        </w:rPr>
        <w:t>の活用の促進を図り、建設業者は、外国人労働者に対して、同教材等を活用して、安全衛生教育を実施する。</w:t>
      </w:r>
    </w:p>
    <w:p w14:paraId="7717E181" w14:textId="77777777" w:rsidR="00A439E4" w:rsidRPr="0026722E" w:rsidRDefault="00A439E4" w:rsidP="00A439E4">
      <w:pPr>
        <w:rPr>
          <w:rFonts w:ascii="ＭＳ Ｐ明朝" w:eastAsia="ＭＳ Ｐ明朝" w:hAnsi="ＭＳ Ｐ明朝"/>
          <w:color w:val="000000" w:themeColor="text1"/>
        </w:rPr>
      </w:pPr>
    </w:p>
    <w:p w14:paraId="1F680479" w14:textId="423E9CF3" w:rsidR="00A439E4" w:rsidRPr="0026722E" w:rsidRDefault="00A439E4" w:rsidP="007314DC">
      <w:pPr>
        <w:pStyle w:val="3"/>
        <w:ind w:left="210" w:right="210"/>
        <w:rPr>
          <w:rFonts w:ascii="ＭＳ Ｐゴシック" w:hAnsi="ＭＳ Ｐゴシック"/>
          <w:color w:val="000000" w:themeColor="text1"/>
        </w:rPr>
      </w:pPr>
      <w:bookmarkStart w:id="122" w:name="_Toc157621571"/>
      <w:r w:rsidRPr="0026722E">
        <w:rPr>
          <w:rFonts w:ascii="ＭＳ Ｐゴシック" w:hAnsi="ＭＳ Ｐゴシック" w:hint="eastAsia"/>
          <w:color w:val="000000" w:themeColor="text1"/>
          <w:sz w:val="22"/>
          <w:szCs w:val="24"/>
        </w:rPr>
        <w:t>（３）高年齢労働者の安全及び健康の確保</w:t>
      </w:r>
      <w:bookmarkEnd w:id="122"/>
    </w:p>
    <w:p w14:paraId="74805DBC"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高年齢労働者が安心して安全に働ける職場環境の実現に向け、厚生労働省制定の「高年齢労働者の安全と健康確保のためのガイドライン」（エイジフレンドリーガイドライン）に基づく取組の促進を図るとともに、高年齢労働者が被災しやすい「転倒」の防止のための取組</w:t>
      </w:r>
      <w:r w:rsidRPr="0026722E">
        <w:rPr>
          <w:rFonts w:ascii="ＭＳ Ｐ明朝" w:eastAsia="ＭＳ Ｐ明朝" w:hAnsi="ＭＳ Ｐ明朝" w:hint="eastAsia"/>
          <w:color w:val="000000" w:themeColor="text1"/>
          <w:sz w:val="22"/>
          <w:szCs w:val="24"/>
        </w:rPr>
        <w:lastRenderedPageBreak/>
        <w:t>を進める必要がある。</w:t>
      </w:r>
    </w:p>
    <w:p w14:paraId="7B98F5F2"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大阪労働局は、身体機能の低下等による労働災害の</w:t>
      </w:r>
      <w:r w:rsidRPr="0026722E">
        <w:rPr>
          <w:rFonts w:ascii="ＭＳ Ｐ明朝" w:eastAsia="ＭＳ Ｐ明朝" w:hAnsi="ＭＳ Ｐ明朝"/>
          <w:color w:val="000000" w:themeColor="text1"/>
          <w:sz w:val="22"/>
          <w:szCs w:val="24"/>
        </w:rPr>
        <w:t>リスクアセスメント</w:t>
      </w:r>
      <w:r w:rsidRPr="0026722E">
        <w:rPr>
          <w:rFonts w:ascii="ＭＳ Ｐ明朝" w:eastAsia="ＭＳ Ｐ明朝" w:hAnsi="ＭＳ Ｐ明朝" w:hint="eastAsia"/>
          <w:color w:val="000000" w:themeColor="text1"/>
          <w:sz w:val="22"/>
          <w:szCs w:val="24"/>
        </w:rPr>
        <w:t>の実施、身体機能の低下を補う設備・装置の</w:t>
      </w:r>
      <w:r w:rsidRPr="0026722E">
        <w:rPr>
          <w:rFonts w:ascii="ＭＳ Ｐ明朝" w:eastAsia="ＭＳ Ｐ明朝" w:hAnsi="ＭＳ Ｐ明朝"/>
          <w:color w:val="000000" w:themeColor="text1"/>
          <w:sz w:val="22"/>
          <w:szCs w:val="24"/>
        </w:rPr>
        <w:t>導入</w:t>
      </w:r>
      <w:r w:rsidRPr="0026722E">
        <w:rPr>
          <w:rFonts w:ascii="ＭＳ Ｐ明朝" w:eastAsia="ＭＳ Ｐ明朝" w:hAnsi="ＭＳ Ｐ明朝" w:hint="eastAsia"/>
          <w:color w:val="000000" w:themeColor="text1"/>
          <w:sz w:val="22"/>
          <w:szCs w:val="24"/>
        </w:rPr>
        <w:t>、健康診断等による健康や体力の状況の把握、把握した健康と体力に応じて適合する業務のマッチング等、エイジフレンドリーガイドラインに基づく取組を促進するため、同ガイドラインの周知・啓発を行う。また、高年齢労働者が安心して安全に働く職場環境の整備に意欲のある中小企業における取組を支援するため、中小企業による高年齢労働者の安全・健康確保措置を支援するための補助金（エイジフレンドリー補助金）の活用を促進する。</w:t>
      </w:r>
    </w:p>
    <w:p w14:paraId="36204079" w14:textId="69F86138"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また、大阪労働局は、転倒等災害防止に資する装備・設備等の普及のための補助や開発促進についての厚生労働省の施策を周知する。また、骨密度、「ロコモ度」（※）、視力等の転倒災害の発生リスクの見える化の手法や転倒災害の発生状況等を周知して、建設業者によるリスクアセスメントの取組を促進する。このほか、「転倒防止・腰痛予防対策の在り方に関する検討会」（※）における検討を踏まえた取組が厚生労働省より示された際にはこれを進める。</w:t>
      </w:r>
    </w:p>
    <w:p w14:paraId="0E5629AB" w14:textId="77777777" w:rsidR="00A439E4" w:rsidRPr="0026722E" w:rsidRDefault="00A439E4" w:rsidP="00A439E4">
      <w:pPr>
        <w:ind w:leftChars="100" w:left="210"/>
        <w:rPr>
          <w:rFonts w:ascii="ＭＳ Ｐ明朝" w:eastAsia="ＭＳ Ｐ明朝" w:hAnsi="ＭＳ Ｐ明朝"/>
          <w:color w:val="000000" w:themeColor="text1"/>
          <w:kern w:val="0"/>
        </w:rPr>
      </w:pPr>
      <w:r w:rsidRPr="0026722E">
        <w:rPr>
          <w:rFonts w:ascii="ＭＳ Ｐ明朝" w:eastAsia="ＭＳ Ｐ明朝" w:hAnsi="ＭＳ Ｐ明朝" w:hint="eastAsia"/>
          <w:color w:val="000000" w:themeColor="text1"/>
          <w:sz w:val="22"/>
          <w:szCs w:val="24"/>
        </w:rPr>
        <w:t xml:space="preserve">　</w:t>
      </w:r>
      <w:r w:rsidRPr="0026722E">
        <w:rPr>
          <w:rFonts w:ascii="ＭＳ Ｐ明朝" w:eastAsia="ＭＳ Ｐ明朝" w:hAnsi="ＭＳ Ｐ明朝" w:hint="eastAsia"/>
          <w:color w:val="000000" w:themeColor="text1"/>
          <w:kern w:val="0"/>
          <w:sz w:val="22"/>
          <w:szCs w:val="24"/>
        </w:rPr>
        <w:t>大阪府及び建設業者団体等は、研修会等において、エイジフレンドリーガイドラインなど高年齢労働者の安全と健康の確保に資する情報を周知する。</w:t>
      </w:r>
    </w:p>
    <w:p w14:paraId="1A893215" w14:textId="4991FEED" w:rsidR="00A439E4" w:rsidRPr="00397A15" w:rsidRDefault="00A439E4" w:rsidP="00A439E4">
      <w:pPr>
        <w:ind w:leftChars="100" w:left="210" w:firstLineChars="100" w:firstLine="220"/>
        <w:rPr>
          <w:rFonts w:ascii="ＭＳ Ｐ明朝" w:eastAsia="ＭＳ Ｐ明朝" w:hAnsi="ＭＳ Ｐ明朝"/>
          <w:color w:val="4BACC6" w:themeColor="accent5"/>
          <w:u w:val="single"/>
        </w:rPr>
      </w:pPr>
      <w:r w:rsidRPr="0026722E">
        <w:rPr>
          <w:rFonts w:ascii="ＭＳ Ｐ明朝" w:eastAsia="ＭＳ Ｐ明朝" w:hAnsi="ＭＳ Ｐ明朝" w:hint="eastAsia"/>
          <w:color w:val="000000" w:themeColor="text1"/>
          <w:sz w:val="22"/>
          <w:szCs w:val="24"/>
        </w:rPr>
        <w:t>建設業者は、エイジフレンドリーガイドライン等に基づ</w:t>
      </w:r>
      <w:r w:rsidR="00C619D4" w:rsidRPr="0026722E">
        <w:rPr>
          <w:rFonts w:ascii="ＭＳ Ｐ明朝" w:eastAsia="ＭＳ Ｐ明朝" w:hAnsi="ＭＳ Ｐ明朝" w:hint="eastAsia"/>
          <w:color w:val="000000" w:themeColor="text1"/>
          <w:sz w:val="22"/>
          <w:szCs w:val="24"/>
        </w:rPr>
        <w:t>き、高年齢労働者の就労状況等を踏まえた安全衛生体制の確立、職場環境の改善等の</w:t>
      </w:r>
      <w:r w:rsidRPr="0026722E">
        <w:rPr>
          <w:rFonts w:ascii="ＭＳ Ｐ明朝" w:eastAsia="ＭＳ Ｐ明朝" w:hAnsi="ＭＳ Ｐ明朝" w:hint="eastAsia"/>
          <w:color w:val="000000" w:themeColor="text1"/>
          <w:sz w:val="22"/>
          <w:szCs w:val="24"/>
        </w:rPr>
        <w:t>取組を進める。</w:t>
      </w:r>
    </w:p>
    <w:p w14:paraId="33802F0C" w14:textId="5CDC069B" w:rsidR="00A439E4" w:rsidRPr="00397A15" w:rsidRDefault="00A439E4" w:rsidP="00A439E4">
      <w:pPr>
        <w:rPr>
          <w:rFonts w:ascii="ＭＳ Ｐ明朝" w:eastAsia="ＭＳ Ｐ明朝" w:hAnsi="ＭＳ Ｐ明朝"/>
          <w:color w:val="4BACC6" w:themeColor="accent5"/>
          <w:u w:val="single"/>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1936256" behindDoc="0" locked="0" layoutInCell="1" allowOverlap="1" wp14:anchorId="21AC1A06" wp14:editId="2B448D65">
                <wp:simplePos x="0" y="0"/>
                <wp:positionH relativeFrom="margin">
                  <wp:posOffset>-67945</wp:posOffset>
                </wp:positionH>
                <wp:positionV relativeFrom="paragraph">
                  <wp:posOffset>269240</wp:posOffset>
                </wp:positionV>
                <wp:extent cx="5425440" cy="708660"/>
                <wp:effectExtent l="0" t="0" r="22860" b="15240"/>
                <wp:wrapTopAndBottom/>
                <wp:docPr id="158"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425440" cy="708660"/>
                        </a:xfrm>
                        <a:prstGeom prst="roundRect">
                          <a:avLst>
                            <a:gd name="adj" fmla="val 3771"/>
                          </a:avLst>
                        </a:prstGeom>
                        <a:noFill/>
                        <a:ln w="3175" cap="flat" cmpd="sng" algn="ctr">
                          <a:solidFill>
                            <a:sysClr val="windowText" lastClr="000000"/>
                          </a:solidFill>
                          <a:prstDash val="sysDot"/>
                        </a:ln>
                        <a:effectLst/>
                      </wps:spPr>
                      <wps:txbx>
                        <w:txbxContent>
                          <w:p w14:paraId="35CA23C7" w14:textId="77777777"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【参考】※転倒防止・腰痛予防対策の在り方に関する検討会</w:t>
                            </w:r>
                          </w:p>
                          <w:p w14:paraId="26CB6C0D" w14:textId="77777777" w:rsidR="00A439E4" w:rsidRPr="0026722E" w:rsidRDefault="00A439E4" w:rsidP="00A439E4">
                            <w:pPr>
                              <w:snapToGrid w:val="0"/>
                              <w:spacing w:line="240" w:lineRule="exact"/>
                              <w:ind w:firstLineChars="100" w:firstLine="200"/>
                              <w:jc w:val="left"/>
                              <w:rPr>
                                <w:rFonts w:ascii="ＭＳ Ｐゴシック" w:eastAsia="ＭＳ Ｐゴシック" w:hAnsi="ＭＳ Ｐゴシック"/>
                                <w:color w:val="000000" w:themeColor="text1"/>
                                <w:szCs w:val="20"/>
                              </w:rPr>
                            </w:pPr>
                            <w:r w:rsidRPr="0026722E">
                              <w:rPr>
                                <w:rFonts w:ascii="ＭＳ Ｐ明朝" w:eastAsia="ＭＳ Ｐ明朝" w:hAnsi="ＭＳ Ｐ明朝" w:hint="eastAsia"/>
                                <w:color w:val="000000" w:themeColor="text1"/>
                                <w:sz w:val="20"/>
                                <w:szCs w:val="20"/>
                              </w:rPr>
                              <w:t>厚生労働省において、令和４年５月から開催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専門家や建設現場の安全に精通した者からなる検討会。転倒防止・腰痛予防対策の在り方及び具体的な対策の方針について、規制の見直しも念頭に置いた検討をしている。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C1A06" id="角丸四角形 122" o:spid="_x0000_s1120"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35pt;margin-top:21.2pt;width:427.2pt;height:55.8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" filled="f" strokecolor="windowText" strokeweight=".25pt">
                <v:stroke dashstyle="1 1"/>
                <v:textbox>
                  <w:txbxContent>
                    <w:p w14:paraId="35CA23C7" w14:textId="77777777"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【参考】※転倒防止・腰痛予防対策の在り方に関する検討会</w:t>
                      </w:r>
                    </w:p>
                    <w:p w14:paraId="26CB6C0D" w14:textId="77777777" w:rsidR="00A439E4" w:rsidRPr="0026722E" w:rsidRDefault="00A439E4" w:rsidP="00A439E4">
                      <w:pPr>
                        <w:snapToGrid w:val="0"/>
                        <w:spacing w:line="240" w:lineRule="exact"/>
                        <w:ind w:firstLineChars="100" w:firstLine="200"/>
                        <w:jc w:val="left"/>
                        <w:rPr>
                          <w:rFonts w:ascii="ＭＳ Ｐゴシック" w:eastAsia="ＭＳ Ｐゴシック" w:hAnsi="ＭＳ Ｐゴシック"/>
                          <w:color w:val="000000" w:themeColor="text1"/>
                          <w:szCs w:val="20"/>
                        </w:rPr>
                      </w:pPr>
                      <w:r w:rsidRPr="0026722E">
                        <w:rPr>
                          <w:rFonts w:ascii="ＭＳ Ｐ明朝" w:eastAsia="ＭＳ Ｐ明朝" w:hAnsi="ＭＳ Ｐ明朝" w:hint="eastAsia"/>
                          <w:color w:val="000000" w:themeColor="text1"/>
                          <w:sz w:val="20"/>
                          <w:szCs w:val="20"/>
                        </w:rPr>
                        <w:t>厚生労働省において、令和４年５月から開催</w:t>
                      </w:r>
                      <w:r w:rsidRPr="0026722E">
                        <w:rPr>
                          <w:rFonts w:ascii="ＭＳ Ｐ明朝" w:eastAsia="ＭＳ Ｐ明朝" w:hAnsi="ＭＳ Ｐ明朝"/>
                          <w:color w:val="000000" w:themeColor="text1"/>
                          <w:sz w:val="20"/>
                          <w:szCs w:val="20"/>
                        </w:rPr>
                        <w:t>されている</w:t>
                      </w:r>
                      <w:r w:rsidRPr="0026722E">
                        <w:rPr>
                          <w:rFonts w:ascii="ＭＳ Ｐ明朝" w:eastAsia="ＭＳ Ｐ明朝" w:hAnsi="ＭＳ Ｐ明朝" w:hint="eastAsia"/>
                          <w:color w:val="000000" w:themeColor="text1"/>
                          <w:sz w:val="20"/>
                          <w:szCs w:val="20"/>
                        </w:rPr>
                        <w:t>専門家や建設現場の安全に精通した者からなる検討会。転倒防止・腰痛予防対策の在り方及び具体的な対策の方針について、規制の見直しも念頭に置いた検討をしている。</w:t>
                      </w:r>
                    </w:p>
                  </w:txbxContent>
                </v:textbox>
                <w10:wrap type="topAndBottom" anchorx="margin"/>
              </v:roundrect>
            </w:pict>
          </mc:Fallback>
        </mc:AlternateContent>
      </w:r>
    </w:p>
    <w:p w14:paraId="57999EBF" w14:textId="3D11544E" w:rsidR="00A439E4" w:rsidRPr="00397A15" w:rsidRDefault="00A439E4" w:rsidP="00A439E4">
      <w:pPr>
        <w:rPr>
          <w:rFonts w:ascii="ＭＳ Ｐ明朝" w:eastAsia="ＭＳ Ｐ明朝" w:hAnsi="ＭＳ Ｐ明朝"/>
          <w:color w:val="4BACC6" w:themeColor="accent5"/>
          <w:u w:val="single"/>
        </w:rPr>
      </w:pPr>
    </w:p>
    <w:p w14:paraId="3B6BF8DA" w14:textId="77777777" w:rsidR="00A439E4" w:rsidRPr="00397A15" w:rsidRDefault="00A439E4" w:rsidP="00A439E4">
      <w:pPr>
        <w:rPr>
          <w:rFonts w:ascii="ＭＳ Ｐ明朝" w:eastAsia="ＭＳ Ｐ明朝" w:hAnsi="ＭＳ Ｐ明朝"/>
          <w:color w:val="4BACC6" w:themeColor="accent5"/>
          <w:u w:val="single"/>
        </w:rPr>
      </w:pPr>
      <w:r w:rsidRPr="00397A15">
        <w:rPr>
          <w:rFonts w:ascii="ＭＳ Ｐ明朝" w:eastAsia="ＭＳ Ｐ明朝" w:hAnsi="ＭＳ Ｐ明朝" w:cs="Times New Roman" w:hint="eastAsia"/>
          <w:noProof/>
          <w:szCs w:val="24"/>
        </w:rPr>
        <mc:AlternateContent>
          <mc:Choice Requires="wps">
            <w:drawing>
              <wp:anchor distT="0" distB="0" distL="114300" distR="114300" simplePos="0" relativeHeight="251937280" behindDoc="0" locked="0" layoutInCell="1" allowOverlap="1" wp14:anchorId="59559B3F" wp14:editId="17F47C47">
                <wp:simplePos x="0" y="0"/>
                <wp:positionH relativeFrom="margin">
                  <wp:posOffset>-67945</wp:posOffset>
                </wp:positionH>
                <wp:positionV relativeFrom="paragraph">
                  <wp:posOffset>235585</wp:posOffset>
                </wp:positionV>
                <wp:extent cx="5417820" cy="1089660"/>
                <wp:effectExtent l="0" t="0" r="11430" b="15240"/>
                <wp:wrapTopAndBottom/>
                <wp:docPr id="159" name="角丸四角形 122"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417820" cy="1089660"/>
                        </a:xfrm>
                        <a:prstGeom prst="roundRect">
                          <a:avLst>
                            <a:gd name="adj" fmla="val 3771"/>
                          </a:avLst>
                        </a:prstGeom>
                        <a:noFill/>
                        <a:ln w="3175" cap="flat" cmpd="sng" algn="ctr">
                          <a:solidFill>
                            <a:sysClr val="windowText" lastClr="000000"/>
                          </a:solidFill>
                          <a:prstDash val="sysDot"/>
                        </a:ln>
                        <a:effectLst/>
                      </wps:spPr>
                      <wps:txbx>
                        <w:txbxContent>
                          <w:p w14:paraId="56CEB58F" w14:textId="2699E5DE"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【参考】※ロコモ度</w:t>
                            </w:r>
                          </w:p>
                          <w:p w14:paraId="53180364" w14:textId="77777777" w:rsidR="00A439E4" w:rsidRPr="0026722E" w:rsidRDefault="00A439E4" w:rsidP="00A439E4">
                            <w:pPr>
                              <w:snapToGrid w:val="0"/>
                              <w:spacing w:line="240" w:lineRule="exac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ロコモ（ロコモティブシンドローム）」とは、骨や関節の病気、筋力の低下、バランス能力の低下によって転倒・骨折しやすくなることで、自立した生活ができなくなり、介護が必要となる危険性が高い状態を指しています。下肢筋力を調べるテストと歩幅を調べるテストによって、ロコモ度を確認するこことができます。</w:t>
                            </w:r>
                          </w:p>
                          <w:p w14:paraId="5B47085D" w14:textId="77777777" w:rsidR="00A439E4" w:rsidRPr="00742BAE" w:rsidRDefault="00A439E4" w:rsidP="00A439E4">
                            <w:pPr>
                              <w:snapToGrid w:val="0"/>
                              <w:spacing w:line="240" w:lineRule="exact"/>
                              <w:jc w:val="right"/>
                              <w:rPr>
                                <w:rFonts w:ascii="ＭＳ Ｐ明朝" w:eastAsia="ＭＳ Ｐ明朝" w:hAnsi="ＭＳ Ｐ明朝"/>
                                <w:sz w:val="18"/>
                                <w:szCs w:val="18"/>
                                <w:highlight w:val="green"/>
                              </w:rPr>
                            </w:pPr>
                            <w:r w:rsidRPr="00742BAE">
                              <w:rPr>
                                <w:rFonts w:ascii="ＭＳ Ｐ明朝" w:eastAsia="ＭＳ Ｐ明朝" w:hAnsi="ＭＳ Ｐ明朝" w:hint="eastAsia"/>
                                <w:sz w:val="18"/>
                                <w:szCs w:val="18"/>
                              </w:rPr>
                              <w:t>出典：厚生労働省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59B3F" id="_x0000_s1121"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5.35pt;margin-top:18.55pt;width:426.6pt;height:85.8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" filled="f" strokecolor="windowText" strokeweight=".25pt">
                <v:stroke dashstyle="1 1"/>
                <v:textbox>
                  <w:txbxContent>
                    <w:p w14:paraId="56CEB58F" w14:textId="2699E5DE" w:rsidR="00A439E4" w:rsidRPr="0026722E" w:rsidRDefault="00A439E4" w:rsidP="00A439E4">
                      <w:pPr>
                        <w:snapToGrid w:val="0"/>
                        <w:spacing w:line="240" w:lineRule="exact"/>
                        <w:jc w:val="left"/>
                        <w:rPr>
                          <w:rFonts w:ascii="ＭＳ Ｐゴシック" w:eastAsia="ＭＳ Ｐゴシック" w:hAnsi="ＭＳ Ｐゴシック"/>
                          <w:color w:val="000000" w:themeColor="text1"/>
                          <w:szCs w:val="21"/>
                        </w:rPr>
                      </w:pPr>
                      <w:r w:rsidRPr="0026722E">
                        <w:rPr>
                          <w:rFonts w:ascii="ＭＳ Ｐゴシック" w:eastAsia="ＭＳ Ｐゴシック" w:hAnsi="ＭＳ Ｐゴシック" w:hint="eastAsia"/>
                          <w:color w:val="000000" w:themeColor="text1"/>
                          <w:szCs w:val="21"/>
                        </w:rPr>
                        <w:t>【参考】※ロコモ度</w:t>
                      </w:r>
                    </w:p>
                    <w:p w14:paraId="53180364" w14:textId="77777777" w:rsidR="00A439E4" w:rsidRPr="0026722E" w:rsidRDefault="00A439E4" w:rsidP="00A439E4">
                      <w:pPr>
                        <w:snapToGrid w:val="0"/>
                        <w:spacing w:line="240" w:lineRule="exact"/>
                        <w:ind w:firstLineChars="100" w:firstLine="200"/>
                        <w:jc w:val="left"/>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ロコモ（ロコモティブシンドローム）」とは、骨や関節の病気、筋力の低下、バランス能力の低下によって転倒・骨折しやすくなることで、自立した生活ができなくなり、介護が必要となる危険性が高い状態を指しています。下肢筋力を調べるテストと歩幅を調べるテストによって、ロコモ度を確認するこことができます。</w:t>
                      </w:r>
                    </w:p>
                    <w:p w14:paraId="5B47085D" w14:textId="77777777" w:rsidR="00A439E4" w:rsidRPr="00742BAE" w:rsidRDefault="00A439E4" w:rsidP="00A439E4">
                      <w:pPr>
                        <w:snapToGrid w:val="0"/>
                        <w:spacing w:line="240" w:lineRule="exact"/>
                        <w:jc w:val="right"/>
                        <w:rPr>
                          <w:rFonts w:ascii="ＭＳ Ｐ明朝" w:eastAsia="ＭＳ Ｐ明朝" w:hAnsi="ＭＳ Ｐ明朝"/>
                          <w:sz w:val="18"/>
                          <w:szCs w:val="18"/>
                          <w:highlight w:val="green"/>
                        </w:rPr>
                      </w:pPr>
                      <w:r w:rsidRPr="00742BAE">
                        <w:rPr>
                          <w:rFonts w:ascii="ＭＳ Ｐ明朝" w:eastAsia="ＭＳ Ｐ明朝" w:hAnsi="ＭＳ Ｐ明朝" w:hint="eastAsia"/>
                          <w:sz w:val="18"/>
                          <w:szCs w:val="18"/>
                        </w:rPr>
                        <w:t>出典：厚生労働省</w:t>
                      </w:r>
                    </w:p>
                  </w:txbxContent>
                </v:textbox>
                <w10:wrap type="topAndBottom" anchorx="margin"/>
              </v:roundrect>
            </w:pict>
          </mc:Fallback>
        </mc:AlternateContent>
      </w:r>
    </w:p>
    <w:p w14:paraId="38369983" w14:textId="77777777" w:rsidR="00A439E4" w:rsidRPr="00397A15" w:rsidRDefault="00A439E4" w:rsidP="00A439E4">
      <w:pPr>
        <w:rPr>
          <w:rFonts w:ascii="ＭＳ Ｐ明朝" w:eastAsia="ＭＳ Ｐ明朝" w:hAnsi="ＭＳ Ｐ明朝"/>
          <w:color w:val="4BACC6" w:themeColor="accent5"/>
          <w:u w:val="single"/>
        </w:rPr>
      </w:pPr>
    </w:p>
    <w:p w14:paraId="61DD9D59" w14:textId="77777777" w:rsidR="00A439E4" w:rsidRPr="0026722E" w:rsidRDefault="00A439E4" w:rsidP="001C4DB5">
      <w:pPr>
        <w:pStyle w:val="2"/>
        <w:ind w:leftChars="100" w:left="210" w:rightChars="100" w:right="210"/>
        <w:rPr>
          <w:rFonts w:ascii="ＭＳ Ｐゴシック" w:eastAsia="ＭＳ Ｐゴシック" w:hAnsi="ＭＳ Ｐゴシック"/>
          <w:color w:val="000000" w:themeColor="text1"/>
          <w:sz w:val="22"/>
          <w:szCs w:val="24"/>
        </w:rPr>
      </w:pPr>
      <w:bookmarkStart w:id="123" w:name="_Toc157621572"/>
      <w:r w:rsidRPr="0026722E">
        <w:rPr>
          <w:rFonts w:ascii="ＭＳ Ｐゴシック" w:eastAsia="ＭＳ Ｐゴシック" w:hAnsi="ＭＳ Ｐゴシック"/>
          <w:color w:val="000000" w:themeColor="text1"/>
          <w:sz w:val="22"/>
          <w:szCs w:val="24"/>
        </w:rPr>
        <w:t xml:space="preserve">10. </w:t>
      </w:r>
      <w:r w:rsidRPr="0026722E">
        <w:rPr>
          <w:rFonts w:ascii="ＭＳ Ｐゴシック" w:eastAsia="ＭＳ Ｐゴシック" w:hAnsi="ＭＳ Ｐゴシック" w:hint="eastAsia"/>
          <w:color w:val="000000" w:themeColor="text1"/>
          <w:sz w:val="22"/>
          <w:szCs w:val="24"/>
        </w:rPr>
        <w:t>重層下請構造の改善等</w:t>
      </w:r>
      <w:bookmarkEnd w:id="123"/>
    </w:p>
    <w:p w14:paraId="0DEA587F"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重層下請構造は、ある程度は必然的･合理的な側面があるものの、場合によっては、労務費のしわよせが生じて下請負人の労働者への適切な賃金の行き渡りが阻害されたり、安全性や労働生産性の低下を招いたりする場合があると指摘されており、行き過ぎた重層下請構造については、その弊害を極力なくし、労働者に賃金が行き渡たり、安全性や労働生産性をより向上させる必要がある。</w:t>
      </w:r>
    </w:p>
    <w:p w14:paraId="7251A898" w14:textId="0183480B" w:rsidR="00A439E4" w:rsidRPr="0026722E" w:rsidRDefault="00EF7B66" w:rsidP="007314DC">
      <w:pPr>
        <w:pStyle w:val="3"/>
        <w:ind w:left="210" w:right="210"/>
        <w:rPr>
          <w:rFonts w:ascii="ＭＳ Ｐゴシック" w:hAnsi="ＭＳ Ｐゴシック"/>
          <w:color w:val="000000" w:themeColor="text1"/>
          <w:sz w:val="22"/>
        </w:rPr>
      </w:pPr>
      <w:bookmarkStart w:id="124" w:name="_Toc157621573"/>
      <w:r w:rsidRPr="0026722E">
        <w:rPr>
          <w:rFonts w:ascii="ＭＳ Ｐゴシック" w:hAnsi="ＭＳ Ｐゴシック" w:hint="eastAsia"/>
          <w:color w:val="000000" w:themeColor="text1"/>
          <w:sz w:val="22"/>
        </w:rPr>
        <w:t>（１）</w:t>
      </w:r>
      <w:r w:rsidR="00A439E4" w:rsidRPr="0026722E">
        <w:rPr>
          <w:rFonts w:ascii="ＭＳ Ｐゴシック" w:hAnsi="ＭＳ Ｐゴシック" w:hint="eastAsia"/>
          <w:color w:val="000000" w:themeColor="text1"/>
          <w:sz w:val="22"/>
        </w:rPr>
        <w:t>施工体制の把握及び見える化</w:t>
      </w:r>
      <w:bookmarkEnd w:id="124"/>
    </w:p>
    <w:p w14:paraId="41BDD2B8" w14:textId="6169FB9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color w:val="000000" w:themeColor="text1"/>
          <w:sz w:val="22"/>
          <w:szCs w:val="24"/>
        </w:rPr>
        <w:t>施</w:t>
      </w:r>
      <w:r w:rsidRPr="0026722E">
        <w:rPr>
          <w:rFonts w:ascii="ＭＳ Ｐ明朝" w:eastAsia="ＭＳ Ｐ明朝" w:hAnsi="ＭＳ Ｐ明朝" w:hint="eastAsia"/>
          <w:color w:val="000000" w:themeColor="text1"/>
          <w:sz w:val="22"/>
          <w:szCs w:val="24"/>
        </w:rPr>
        <w:t>工体制を発注者が施工体制の点検等により把握することに加え、施工体制を外部に向けて「見える化」（施工体制を発注者など外部に向けて可視化すること。）することで、外部の目も意識した適切な現場管理</w:t>
      </w:r>
      <w:r w:rsidR="0005609A">
        <w:rPr>
          <w:rFonts w:ascii="ＭＳ Ｐ明朝" w:eastAsia="ＭＳ Ｐ明朝" w:hAnsi="ＭＳ Ｐ明朝" w:hint="eastAsia"/>
          <w:color w:val="000000" w:themeColor="text1"/>
          <w:sz w:val="22"/>
          <w:szCs w:val="24"/>
        </w:rPr>
        <w:t>が</w:t>
      </w:r>
      <w:r w:rsidRPr="0026722E">
        <w:rPr>
          <w:rFonts w:ascii="ＭＳ Ｐ明朝" w:eastAsia="ＭＳ Ｐ明朝" w:hAnsi="ＭＳ Ｐ明朝" w:hint="eastAsia"/>
          <w:color w:val="000000" w:themeColor="text1"/>
          <w:sz w:val="22"/>
          <w:szCs w:val="24"/>
        </w:rPr>
        <w:t>行われ、適切な賃金の支払が行われるなど重層下請構造の弊害が解消されることが期待される。</w:t>
      </w:r>
    </w:p>
    <w:p w14:paraId="2A49AE4B" w14:textId="575FC134"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このため、公共工事の発注者は、公共工事の入札及び契約の適正化を図るための措置</w:t>
      </w:r>
      <w:r w:rsidRPr="0026722E">
        <w:rPr>
          <w:rFonts w:ascii="ＭＳ Ｐ明朝" w:eastAsia="ＭＳ Ｐ明朝" w:hAnsi="ＭＳ Ｐ明朝" w:hint="eastAsia"/>
          <w:color w:val="000000" w:themeColor="text1"/>
          <w:sz w:val="22"/>
          <w:szCs w:val="24"/>
        </w:rPr>
        <w:lastRenderedPageBreak/>
        <w:t>に関する指針（平成</w:t>
      </w:r>
      <w:r w:rsidR="006617CB">
        <w:rPr>
          <w:rFonts w:ascii="ＭＳ Ｐ明朝" w:eastAsia="ＭＳ Ｐ明朝" w:hAnsi="ＭＳ Ｐ明朝" w:hint="eastAsia"/>
          <w:color w:val="000000" w:themeColor="text1"/>
          <w:sz w:val="22"/>
          <w:szCs w:val="24"/>
        </w:rPr>
        <w:t>13</w:t>
      </w:r>
      <w:r w:rsidRPr="0026722E">
        <w:rPr>
          <w:rFonts w:ascii="ＭＳ Ｐ明朝" w:eastAsia="ＭＳ Ｐ明朝" w:hAnsi="ＭＳ Ｐ明朝" w:hint="eastAsia"/>
          <w:color w:val="000000" w:themeColor="text1"/>
          <w:sz w:val="22"/>
          <w:szCs w:val="24"/>
        </w:rPr>
        <w:t>年３月</w:t>
      </w:r>
      <w:r w:rsidRPr="0026722E">
        <w:rPr>
          <w:rFonts w:ascii="ＭＳ Ｐ明朝" w:eastAsia="ＭＳ Ｐ明朝" w:hAnsi="ＭＳ Ｐ明朝"/>
          <w:color w:val="000000" w:themeColor="text1"/>
          <w:sz w:val="22"/>
          <w:szCs w:val="24"/>
        </w:rPr>
        <w:t>29日総務省・財務省・国土交通省告示第１号）</w:t>
      </w:r>
      <w:r w:rsidRPr="0026722E">
        <w:rPr>
          <w:rFonts w:ascii="ＭＳ Ｐ明朝" w:eastAsia="ＭＳ Ｐ明朝" w:hAnsi="ＭＳ Ｐ明朝" w:hint="eastAsia"/>
          <w:color w:val="000000" w:themeColor="text1"/>
          <w:sz w:val="22"/>
          <w:szCs w:val="24"/>
        </w:rPr>
        <w:t>第２の３</w:t>
      </w:r>
      <w:r w:rsidRPr="0026722E">
        <w:rPr>
          <w:rFonts w:ascii="ＭＳ Ｐ明朝" w:eastAsia="ＭＳ Ｐ明朝" w:hAnsi="ＭＳ Ｐ明朝"/>
          <w:color w:val="000000" w:themeColor="text1"/>
          <w:sz w:val="22"/>
          <w:szCs w:val="24"/>
        </w:rPr>
        <w:t>(２)</w:t>
      </w:r>
      <w:r w:rsidRPr="0026722E">
        <w:rPr>
          <w:rFonts w:ascii="ＭＳ Ｐ明朝" w:eastAsia="ＭＳ Ｐ明朝" w:hAnsi="ＭＳ Ｐ明朝" w:hint="eastAsia"/>
          <w:color w:val="000000" w:themeColor="text1"/>
          <w:sz w:val="22"/>
          <w:szCs w:val="24"/>
        </w:rPr>
        <w:t>及び</w:t>
      </w:r>
      <w:r w:rsidR="00D94D79">
        <w:rPr>
          <w:rFonts w:ascii="ＭＳ Ｐ明朝" w:eastAsia="ＭＳ Ｐ明朝" w:hAnsi="ＭＳ Ｐ明朝" w:hint="eastAsia"/>
          <w:color w:val="000000" w:themeColor="text1"/>
          <w:sz w:val="22"/>
          <w:szCs w:val="24"/>
        </w:rPr>
        <w:t>６</w:t>
      </w:r>
      <w:r w:rsidRPr="0026722E">
        <w:rPr>
          <w:rFonts w:ascii="ＭＳ Ｐ明朝" w:eastAsia="ＭＳ Ｐ明朝" w:hAnsi="ＭＳ Ｐ明朝"/>
          <w:color w:val="000000" w:themeColor="text1"/>
          <w:sz w:val="22"/>
          <w:szCs w:val="24"/>
        </w:rPr>
        <w:t>(</w:t>
      </w:r>
      <w:r w:rsidR="00D94D79">
        <w:rPr>
          <w:rFonts w:ascii="ＭＳ Ｐ明朝" w:eastAsia="ＭＳ Ｐ明朝" w:hAnsi="ＭＳ Ｐ明朝" w:hint="eastAsia"/>
          <w:color w:val="000000" w:themeColor="text1"/>
          <w:sz w:val="22"/>
          <w:szCs w:val="24"/>
        </w:rPr>
        <w:t>１</w:t>
      </w:r>
      <w:r w:rsidRPr="0026722E">
        <w:rPr>
          <w:rFonts w:ascii="ＭＳ Ｐ明朝" w:eastAsia="ＭＳ Ｐ明朝" w:hAnsi="ＭＳ Ｐ明朝"/>
          <w:color w:val="000000" w:themeColor="text1"/>
          <w:sz w:val="22"/>
          <w:szCs w:val="24"/>
        </w:rPr>
        <w:t>)</w:t>
      </w:r>
      <w:r w:rsidRPr="0026722E">
        <w:rPr>
          <w:rFonts w:ascii="ＭＳ Ｐ明朝" w:eastAsia="ＭＳ Ｐ明朝" w:hAnsi="ＭＳ Ｐ明朝" w:hint="eastAsia"/>
          <w:color w:val="000000" w:themeColor="text1"/>
          <w:sz w:val="22"/>
          <w:szCs w:val="24"/>
        </w:rPr>
        <w:t>に沿って、施工体制の把握のため、監理技術者又は主任技術者の専任の状況や施工体制台帳、施工体系図が建設工事の現場の実際の施工体制に合致しているかどうか等の点検を行うほか、施工体制の把握及び「見える化」のため建設キャリアアップシステムにより施工体制を把握できるようにするなど</w:t>
      </w:r>
      <w:r w:rsidRPr="0026722E">
        <w:rPr>
          <w:rFonts w:ascii="ＭＳ Ｐ明朝" w:eastAsia="ＭＳ Ｐ明朝" w:hAnsi="ＭＳ Ｐ明朝"/>
          <w:color w:val="000000" w:themeColor="text1"/>
          <w:sz w:val="22"/>
          <w:szCs w:val="24"/>
        </w:rPr>
        <w:t>ICTの活用に努める。</w:t>
      </w:r>
    </w:p>
    <w:p w14:paraId="67B037BA" w14:textId="4CF01170" w:rsidR="00A439E4"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民間工事においても、受発注者の連携等を通じて、このような施工体制を「見える化」する取組が求められる。</w:t>
      </w:r>
    </w:p>
    <w:p w14:paraId="30D9C0D8" w14:textId="77777777" w:rsidR="009D434E" w:rsidRPr="0026722E" w:rsidRDefault="009D434E" w:rsidP="00A439E4">
      <w:pPr>
        <w:ind w:leftChars="100" w:left="210" w:firstLineChars="100" w:firstLine="210"/>
        <w:rPr>
          <w:rFonts w:ascii="ＭＳ Ｐ明朝" w:eastAsia="ＭＳ Ｐ明朝" w:hAnsi="ＭＳ Ｐ明朝"/>
          <w:color w:val="000000" w:themeColor="text1"/>
        </w:rPr>
      </w:pPr>
    </w:p>
    <w:p w14:paraId="6E56DB85" w14:textId="77777777" w:rsidR="00A439E4" w:rsidRPr="0026722E" w:rsidRDefault="00A439E4" w:rsidP="007314DC">
      <w:pPr>
        <w:pStyle w:val="3"/>
        <w:ind w:left="210" w:right="210"/>
        <w:rPr>
          <w:rFonts w:ascii="ＭＳ Ｐゴシック" w:hAnsi="ＭＳ Ｐゴシック"/>
          <w:color w:val="000000" w:themeColor="text1"/>
          <w:sz w:val="22"/>
          <w:szCs w:val="24"/>
        </w:rPr>
      </w:pPr>
      <w:bookmarkStart w:id="125" w:name="_Toc157621574"/>
      <w:r w:rsidRPr="0026722E">
        <w:rPr>
          <w:rFonts w:ascii="ＭＳ Ｐゴシック" w:hAnsi="ＭＳ Ｐゴシック" w:hint="eastAsia"/>
          <w:color w:val="000000" w:themeColor="text1"/>
          <w:sz w:val="22"/>
          <w:szCs w:val="24"/>
        </w:rPr>
        <w:t>（２）一括下請負の禁止の徹底等</w:t>
      </w:r>
      <w:bookmarkEnd w:id="125"/>
    </w:p>
    <w:p w14:paraId="15306E50" w14:textId="77777777" w:rsidR="00A439E4" w:rsidRPr="0026722E"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許可行政庁である近畿地方整備局及び大阪府は、建設業法研修会等を通じ、</w:t>
      </w:r>
      <w:r w:rsidRPr="0026722E">
        <w:rPr>
          <w:rFonts w:ascii="ＭＳ Ｐ明朝" w:eastAsia="ＭＳ Ｐ明朝" w:hAnsi="ＭＳ Ｐ明朝"/>
          <w:color w:val="000000" w:themeColor="text1"/>
          <w:sz w:val="22"/>
          <w:szCs w:val="24"/>
        </w:rPr>
        <w:t>一括下請負</w:t>
      </w:r>
      <w:r w:rsidRPr="0026722E">
        <w:rPr>
          <w:rFonts w:ascii="ＭＳ Ｐ明朝" w:eastAsia="ＭＳ Ｐ明朝" w:hAnsi="ＭＳ Ｐ明朝" w:hint="eastAsia"/>
          <w:color w:val="000000" w:themeColor="text1"/>
          <w:sz w:val="22"/>
          <w:szCs w:val="24"/>
        </w:rPr>
        <w:t>や施工体制台帳の作成義務等に関して、建設業者に対して、周知・啓発をするとともに、その義務違反などの疑義がある場合には、建設業者に対して立入検査や報告の徴収を行うなど、法令遵守の徹底を図る。</w:t>
      </w:r>
    </w:p>
    <w:p w14:paraId="7E04A33D" w14:textId="4E67597E" w:rsidR="00A439E4" w:rsidRDefault="00A439E4" w:rsidP="00A439E4">
      <w:pPr>
        <w:ind w:leftChars="100" w:left="210" w:firstLineChars="100" w:firstLine="220"/>
        <w:rPr>
          <w:rFonts w:ascii="ＭＳ Ｐ明朝" w:eastAsia="ＭＳ Ｐ明朝" w:hAnsi="ＭＳ Ｐ明朝"/>
          <w:color w:val="000000" w:themeColor="text1"/>
          <w:sz w:val="22"/>
          <w:szCs w:val="24"/>
        </w:rPr>
      </w:pPr>
      <w:r w:rsidRPr="0026722E">
        <w:rPr>
          <w:rFonts w:ascii="ＭＳ Ｐ明朝" w:eastAsia="ＭＳ Ｐ明朝" w:hAnsi="ＭＳ Ｐ明朝" w:hint="eastAsia"/>
          <w:color w:val="000000" w:themeColor="text1"/>
          <w:sz w:val="22"/>
          <w:szCs w:val="24"/>
        </w:rPr>
        <w:t>また、公共工事の発注者は、</w:t>
      </w:r>
      <w:r w:rsidRPr="0026722E">
        <w:rPr>
          <w:rFonts w:ascii="ＭＳ Ｐ明朝" w:eastAsia="ＭＳ Ｐ明朝" w:hAnsi="ＭＳ Ｐ明朝"/>
          <w:color w:val="000000" w:themeColor="text1"/>
          <w:sz w:val="22"/>
          <w:szCs w:val="24"/>
        </w:rPr>
        <w:t>(</w:t>
      </w:r>
      <w:r w:rsidR="00D94D79">
        <w:rPr>
          <w:rFonts w:ascii="ＭＳ Ｐ明朝" w:eastAsia="ＭＳ Ｐ明朝" w:hAnsi="ＭＳ Ｐ明朝" w:hint="eastAsia"/>
          <w:color w:val="000000" w:themeColor="text1"/>
          <w:sz w:val="22"/>
          <w:szCs w:val="24"/>
        </w:rPr>
        <w:t>１</w:t>
      </w:r>
      <w:r w:rsidRPr="0026722E">
        <w:rPr>
          <w:rFonts w:ascii="ＭＳ Ｐ明朝" w:eastAsia="ＭＳ Ｐ明朝" w:hAnsi="ＭＳ Ｐ明朝"/>
          <w:color w:val="000000" w:themeColor="text1"/>
          <w:sz w:val="22"/>
          <w:szCs w:val="24"/>
        </w:rPr>
        <w:t>)</w:t>
      </w:r>
      <w:r w:rsidRPr="0026722E">
        <w:rPr>
          <w:rFonts w:ascii="ＭＳ Ｐ明朝" w:eastAsia="ＭＳ Ｐ明朝" w:hAnsi="ＭＳ Ｐ明朝" w:hint="eastAsia"/>
          <w:color w:val="000000" w:themeColor="text1"/>
          <w:sz w:val="22"/>
          <w:szCs w:val="24"/>
        </w:rPr>
        <w:t>の指針に基づき、一括下請負等建設業法違反の防止の観点から、施工体制台帳等の点検の結果、</w:t>
      </w:r>
      <w:r w:rsidRPr="0026722E">
        <w:rPr>
          <w:rFonts w:ascii="ＭＳ Ｐ明朝" w:eastAsia="ＭＳ Ｐ明朝" w:hAnsi="ＭＳ Ｐ明朝"/>
          <w:color w:val="000000" w:themeColor="text1"/>
          <w:sz w:val="22"/>
          <w:szCs w:val="24"/>
        </w:rPr>
        <w:t>一括下請負</w:t>
      </w:r>
      <w:r w:rsidRPr="0026722E">
        <w:rPr>
          <w:rFonts w:ascii="ＭＳ Ｐ明朝" w:eastAsia="ＭＳ Ｐ明朝" w:hAnsi="ＭＳ Ｐ明朝" w:hint="eastAsia"/>
          <w:color w:val="000000" w:themeColor="text1"/>
          <w:sz w:val="22"/>
          <w:szCs w:val="24"/>
        </w:rPr>
        <w:t>や施工体制台帳の作成義務違反等の疑義がある場合には、その事実を許可行政庁に通知するなど、許可行政庁との情報交換等の連携を図るものとする。</w:t>
      </w:r>
    </w:p>
    <w:p w14:paraId="6DE12896" w14:textId="77777777" w:rsidR="009D434E" w:rsidRPr="0026722E" w:rsidRDefault="009D434E" w:rsidP="00A439E4">
      <w:pPr>
        <w:ind w:leftChars="100" w:left="210" w:firstLineChars="100" w:firstLine="210"/>
        <w:rPr>
          <w:rFonts w:ascii="ＭＳ Ｐ明朝" w:eastAsia="ＭＳ Ｐ明朝" w:hAnsi="ＭＳ Ｐ明朝"/>
          <w:color w:val="000000" w:themeColor="text1"/>
        </w:rPr>
      </w:pPr>
    </w:p>
    <w:p w14:paraId="12F75380" w14:textId="0B7A360C" w:rsidR="00A439E4" w:rsidRPr="0026722E" w:rsidRDefault="00834609" w:rsidP="007314DC">
      <w:pPr>
        <w:pStyle w:val="Default"/>
        <w:keepNext/>
        <w:ind w:leftChars="100" w:left="210"/>
        <w:jc w:val="both"/>
        <w:outlineLvl w:val="2"/>
        <w:rPr>
          <w:rFonts w:ascii="ＭＳ Ｐゴシック" w:eastAsia="ＭＳ Ｐゴシック" w:hAnsi="ＭＳ Ｐゴシック"/>
          <w:color w:val="000000" w:themeColor="text1"/>
          <w:sz w:val="22"/>
          <w:szCs w:val="22"/>
        </w:rPr>
      </w:pPr>
      <w:bookmarkStart w:id="126" w:name="_Toc157621575"/>
      <w:r w:rsidRPr="0026722E">
        <w:rPr>
          <w:rFonts w:ascii="ＭＳ Ｐゴシック" w:eastAsia="ＭＳ Ｐゴシック" w:hAnsi="ＭＳ Ｐゴシック" w:hint="eastAsia"/>
          <w:color w:val="000000" w:themeColor="text1"/>
          <w:sz w:val="22"/>
        </w:rPr>
        <w:t>（３）</w:t>
      </w:r>
      <w:r w:rsidR="00A439E4" w:rsidRPr="0026722E">
        <w:rPr>
          <w:rFonts w:ascii="ＭＳ Ｐゴシック" w:eastAsia="ＭＳ Ｐゴシック" w:hAnsi="ＭＳ Ｐゴシック" w:hint="eastAsia"/>
          <w:color w:val="000000" w:themeColor="text1"/>
          <w:sz w:val="22"/>
          <w:szCs w:val="22"/>
        </w:rPr>
        <w:t>重層下請構造の改善のための機運の醸成等</w:t>
      </w:r>
      <w:bookmarkEnd w:id="126"/>
    </w:p>
    <w:p w14:paraId="5D76783C" w14:textId="7D5E375D" w:rsidR="00143BC9" w:rsidRDefault="00A439E4" w:rsidP="00A439E4">
      <w:pPr>
        <w:spacing w:line="288" w:lineRule="auto"/>
        <w:ind w:leftChars="100" w:left="210" w:firstLineChars="100" w:firstLine="220"/>
        <w:rPr>
          <w:rFonts w:ascii="ＭＳ Ｐ明朝" w:eastAsia="ＭＳ Ｐ明朝" w:hAnsi="ＭＳ Ｐ明朝"/>
          <w:color w:val="000000" w:themeColor="text1"/>
          <w:sz w:val="22"/>
        </w:rPr>
      </w:pPr>
      <w:r w:rsidRPr="0026722E">
        <w:rPr>
          <w:rFonts w:ascii="ＭＳ Ｐ明朝" w:eastAsia="ＭＳ Ｐ明朝" w:hAnsi="ＭＳ Ｐ明朝" w:hint="eastAsia"/>
          <w:color w:val="000000" w:themeColor="text1"/>
          <w:sz w:val="22"/>
        </w:rPr>
        <w:t>建設業者団体は、建設業者が重層下請構造の改善等に向けた取組を進めていけるよう、その実態の把握、生産システムの合理化の研究等に取り組み、その改善のための機運の醸成を図る。</w:t>
      </w:r>
    </w:p>
    <w:p w14:paraId="227EF39B" w14:textId="77777777" w:rsidR="009D434E" w:rsidRPr="0026722E" w:rsidRDefault="009D434E" w:rsidP="00A439E4">
      <w:pPr>
        <w:spacing w:line="288" w:lineRule="auto"/>
        <w:ind w:leftChars="100" w:left="210" w:firstLineChars="100" w:firstLine="210"/>
        <w:rPr>
          <w:rFonts w:ascii="ＭＳ Ｐ明朝" w:eastAsia="ＭＳ Ｐ明朝" w:hAnsi="ＭＳ Ｐ明朝"/>
          <w:color w:val="000000" w:themeColor="text1"/>
          <w:szCs w:val="21"/>
        </w:rPr>
      </w:pPr>
    </w:p>
    <w:p w14:paraId="08F5BE0C" w14:textId="77777777" w:rsidR="00143BC9" w:rsidRPr="0026722E" w:rsidRDefault="00143BC9" w:rsidP="001C4DB5">
      <w:pPr>
        <w:pStyle w:val="2"/>
        <w:ind w:leftChars="100" w:left="210" w:rightChars="100" w:right="210"/>
        <w:rPr>
          <w:rFonts w:ascii="ＭＳ Ｐゴシック" w:eastAsia="ＭＳ Ｐゴシック" w:hAnsi="ＭＳ Ｐゴシック"/>
          <w:color w:val="000000" w:themeColor="text1"/>
          <w:sz w:val="22"/>
          <w:szCs w:val="24"/>
        </w:rPr>
      </w:pPr>
      <w:bookmarkStart w:id="127" w:name="_Toc157621576"/>
      <w:r w:rsidRPr="0026722E">
        <w:rPr>
          <w:rFonts w:ascii="ＭＳ Ｐゴシック" w:eastAsia="ＭＳ Ｐゴシック" w:hAnsi="ＭＳ Ｐゴシック"/>
          <w:color w:val="000000" w:themeColor="text1"/>
          <w:sz w:val="22"/>
          <w:szCs w:val="24"/>
        </w:rPr>
        <w:t>11．2025年日本国際博覧会（大阪・関西万博）に向けた先進的取組</w:t>
      </w:r>
      <w:bookmarkEnd w:id="127"/>
    </w:p>
    <w:p w14:paraId="11190C33" w14:textId="00EDB0C1" w:rsidR="00143BC9" w:rsidRPr="0026722E" w:rsidRDefault="00143BC9" w:rsidP="00143BC9">
      <w:pPr>
        <w:spacing w:line="288" w:lineRule="auto"/>
        <w:ind w:leftChars="100" w:left="210" w:firstLineChars="100" w:firstLine="220"/>
        <w:rPr>
          <w:rFonts w:ascii="HGPｺﾞｼｯｸM" w:eastAsia="HGPｺﾞｼｯｸM" w:hAnsiTheme="majorHAnsi" w:cstheme="majorBidi"/>
          <w:b/>
          <w:color w:val="000000" w:themeColor="text1"/>
        </w:rPr>
      </w:pPr>
      <w:r w:rsidRPr="0026722E">
        <w:rPr>
          <w:rFonts w:ascii="ＭＳ Ｐ明朝" w:eastAsia="ＭＳ Ｐ明朝" w:hAnsi="ＭＳ Ｐ明朝"/>
          <w:color w:val="000000" w:themeColor="text1"/>
          <w:sz w:val="22"/>
          <w:szCs w:val="24"/>
        </w:rPr>
        <w:t>2025年日本国際博覧会（大阪・関西万博）の</w:t>
      </w:r>
      <w:r w:rsidRPr="0026722E">
        <w:rPr>
          <w:rFonts w:ascii="ＭＳ Ｐ明朝" w:eastAsia="ＭＳ Ｐ明朝" w:hAnsi="ＭＳ Ｐ明朝" w:hint="eastAsia"/>
          <w:color w:val="000000" w:themeColor="text1"/>
          <w:sz w:val="22"/>
          <w:szCs w:val="24"/>
        </w:rPr>
        <w:t>施設・インフラの</w:t>
      </w:r>
      <w:r w:rsidRPr="0026722E">
        <w:rPr>
          <w:rFonts w:ascii="ＭＳ Ｐ明朝" w:eastAsia="ＭＳ Ｐ明朝" w:hAnsi="ＭＳ Ｐ明朝"/>
          <w:color w:val="000000" w:themeColor="text1"/>
          <w:sz w:val="22"/>
          <w:szCs w:val="24"/>
        </w:rPr>
        <w:t>建設工事において、</w:t>
      </w:r>
      <w:r w:rsidRPr="0026722E">
        <w:rPr>
          <w:rFonts w:ascii="ＭＳ Ｐ明朝" w:eastAsia="ＭＳ Ｐ明朝" w:hAnsi="ＭＳ Ｐ明朝" w:hint="eastAsia"/>
          <w:color w:val="000000" w:themeColor="text1"/>
          <w:sz w:val="22"/>
          <w:szCs w:val="24"/>
        </w:rPr>
        <w:t>関係行政機関、発注機関等により構成する</w:t>
      </w:r>
      <w:r w:rsidRPr="0026722E">
        <w:rPr>
          <w:rFonts w:ascii="ＭＳ Ｐ明朝" w:eastAsia="ＭＳ Ｐ明朝" w:hAnsi="ＭＳ Ｐ明朝"/>
          <w:color w:val="000000" w:themeColor="text1"/>
          <w:sz w:val="22"/>
          <w:szCs w:val="24"/>
        </w:rPr>
        <w:t>2025</w:t>
      </w:r>
      <w:r w:rsidRPr="0026722E">
        <w:rPr>
          <w:rFonts w:ascii="ＭＳ Ｐ明朝" w:eastAsia="ＭＳ Ｐ明朝" w:hAnsi="ＭＳ Ｐ明朝" w:hint="eastAsia"/>
          <w:color w:val="000000" w:themeColor="text1"/>
          <w:sz w:val="22"/>
          <w:szCs w:val="24"/>
        </w:rPr>
        <w:t>年日本国際博覧会</w:t>
      </w:r>
      <w:r w:rsidRPr="0026722E">
        <w:rPr>
          <w:rFonts w:ascii="ＭＳ Ｐ明朝" w:eastAsia="ＭＳ Ｐ明朝" w:hAnsi="ＭＳ Ｐ明朝"/>
          <w:color w:val="000000" w:themeColor="text1"/>
          <w:sz w:val="22"/>
          <w:szCs w:val="24"/>
        </w:rPr>
        <w:t xml:space="preserve"> </w:t>
      </w:r>
      <w:r w:rsidRPr="0026722E">
        <w:rPr>
          <w:rFonts w:ascii="ＭＳ Ｐ明朝" w:eastAsia="ＭＳ Ｐ明朝" w:hAnsi="ＭＳ Ｐ明朝" w:hint="eastAsia"/>
          <w:color w:val="000000" w:themeColor="text1"/>
          <w:sz w:val="22"/>
          <w:szCs w:val="24"/>
        </w:rPr>
        <w:t>会場整備工事</w:t>
      </w:r>
      <w:r w:rsidRPr="0026722E">
        <w:rPr>
          <w:rFonts w:ascii="ＭＳ Ｐ明朝" w:eastAsia="ＭＳ Ｐ明朝" w:hAnsi="ＭＳ Ｐ明朝"/>
          <w:color w:val="000000" w:themeColor="text1"/>
          <w:sz w:val="22"/>
          <w:szCs w:val="24"/>
        </w:rPr>
        <w:t xml:space="preserve"> </w:t>
      </w:r>
      <w:r w:rsidRPr="0026722E">
        <w:rPr>
          <w:rFonts w:ascii="ＭＳ Ｐ明朝" w:eastAsia="ＭＳ Ｐ明朝" w:hAnsi="ＭＳ Ｐ明朝" w:hint="eastAsia"/>
          <w:color w:val="000000" w:themeColor="text1"/>
          <w:sz w:val="22"/>
          <w:szCs w:val="24"/>
        </w:rPr>
        <w:t>安全衛生連絡協議会</w:t>
      </w:r>
      <w:r w:rsidRPr="0026722E">
        <w:rPr>
          <w:rFonts w:ascii="ＭＳ Ｐ明朝" w:eastAsia="ＭＳ Ｐ明朝" w:hAnsi="ＭＳ Ｐ明朝"/>
          <w:color w:val="000000" w:themeColor="text1"/>
          <w:sz w:val="22"/>
          <w:szCs w:val="24"/>
        </w:rPr>
        <w:t>を通じ、</w:t>
      </w:r>
      <w:r w:rsidRPr="0026722E">
        <w:rPr>
          <w:rFonts w:ascii="ＭＳ Ｐ明朝" w:eastAsia="ＭＳ Ｐ明朝" w:hAnsi="ＭＳ Ｐ明朝" w:hint="eastAsia"/>
          <w:color w:val="000000" w:themeColor="text1"/>
          <w:sz w:val="22"/>
          <w:szCs w:val="24"/>
        </w:rPr>
        <w:t>労働災害防止対策の徹底を図る。また、施設・インフラ工事において実施される先進的な取組等については、今後の快適で安全な建設工事のモデルとしていく。</w:t>
      </w:r>
    </w:p>
    <w:p w14:paraId="2F31B777" w14:textId="574B40D3" w:rsidR="003F37F0" w:rsidRPr="0026722E" w:rsidRDefault="003F37F0" w:rsidP="003F37F0">
      <w:pPr>
        <w:spacing w:line="288" w:lineRule="auto"/>
        <w:ind w:left="211" w:hangingChars="100" w:hanging="211"/>
        <w:rPr>
          <w:rFonts w:ascii="HGPｺﾞｼｯｸM" w:eastAsia="HGPｺﾞｼｯｸM" w:hAnsiTheme="majorHAnsi" w:cstheme="majorBidi"/>
          <w:b/>
          <w:color w:val="000000" w:themeColor="text1"/>
        </w:rPr>
      </w:pPr>
      <w:r w:rsidRPr="0026722E">
        <w:rPr>
          <w:rFonts w:ascii="HGPｺﾞｼｯｸM" w:eastAsia="HGPｺﾞｼｯｸM" w:hAnsiTheme="majorHAnsi" w:cstheme="majorBidi"/>
          <w:b/>
          <w:color w:val="000000" w:themeColor="text1"/>
        </w:rPr>
        <w:br w:type="page"/>
      </w:r>
    </w:p>
    <w:p w14:paraId="21580C40" w14:textId="7B1B7759" w:rsidR="003F37F0" w:rsidRPr="0026722E" w:rsidRDefault="003F37F0" w:rsidP="002F2CDD">
      <w:pPr>
        <w:pStyle w:val="1"/>
        <w:ind w:right="210"/>
        <w:rPr>
          <w:color w:val="000000" w:themeColor="text1"/>
          <w:sz w:val="24"/>
        </w:rPr>
      </w:pPr>
      <w:bookmarkStart w:id="128" w:name="_Toc532911235"/>
      <w:bookmarkStart w:id="129" w:name="_Toc157621577"/>
      <w:bookmarkEnd w:id="116"/>
      <w:r w:rsidRPr="0026722E">
        <w:rPr>
          <w:rFonts w:hint="eastAsia"/>
          <w:color w:val="000000" w:themeColor="text1"/>
          <w:sz w:val="24"/>
        </w:rPr>
        <w:lastRenderedPageBreak/>
        <w:t>第</w:t>
      </w:r>
      <w:r w:rsidR="008545E0" w:rsidRPr="0026722E">
        <w:rPr>
          <w:rFonts w:hint="eastAsia"/>
          <w:color w:val="000000" w:themeColor="text1"/>
          <w:sz w:val="24"/>
        </w:rPr>
        <w:t>５</w:t>
      </w:r>
      <w:r w:rsidRPr="0026722E">
        <w:rPr>
          <w:rFonts w:hint="eastAsia"/>
          <w:color w:val="000000" w:themeColor="text1"/>
          <w:sz w:val="24"/>
        </w:rPr>
        <w:t>章　計画の推進等</w:t>
      </w:r>
      <w:bookmarkEnd w:id="128"/>
      <w:bookmarkEnd w:id="129"/>
    </w:p>
    <w:p w14:paraId="49DAB9AF" w14:textId="77777777" w:rsidR="000108F5" w:rsidRPr="0026722E" w:rsidRDefault="000108F5" w:rsidP="003F37F0">
      <w:pPr>
        <w:pStyle w:val="Web"/>
        <w:spacing w:before="58" w:beforeAutospacing="0" w:after="0" w:afterAutospacing="0"/>
        <w:rPr>
          <w:rFonts w:cstheme="minorBidi"/>
          <w:bCs/>
          <w:color w:val="000000" w:themeColor="text1"/>
          <w:kern w:val="24"/>
        </w:rPr>
      </w:pPr>
    </w:p>
    <w:p w14:paraId="67123E85" w14:textId="2CDCB933" w:rsidR="003F37F0" w:rsidRPr="008B3570" w:rsidRDefault="003F37F0" w:rsidP="001C4DB5">
      <w:pPr>
        <w:pStyle w:val="2"/>
        <w:ind w:leftChars="100" w:left="210" w:rightChars="100" w:right="210"/>
        <w:rPr>
          <w:sz w:val="22"/>
        </w:rPr>
      </w:pPr>
      <w:bookmarkStart w:id="130" w:name="_Toc532911236"/>
      <w:bookmarkStart w:id="131" w:name="_Toc157621578"/>
      <w:r w:rsidRPr="008B3570">
        <w:rPr>
          <w:rFonts w:hint="eastAsia"/>
          <w:sz w:val="22"/>
        </w:rPr>
        <w:t>１．計画の推進体制</w:t>
      </w:r>
      <w:bookmarkEnd w:id="130"/>
      <w:bookmarkEnd w:id="131"/>
    </w:p>
    <w:p w14:paraId="41F56D40" w14:textId="28B12DC0" w:rsidR="003F37F0" w:rsidRPr="008B3570" w:rsidRDefault="00241D16" w:rsidP="00987747">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建設工事従事者の安全及び健康の確保については、厚生労働省大阪労働局、国土交通省近畿地方整備局、大阪府、建設業者団体等で構成する大阪府建設工事従事者安全健康確保連絡会議</w:t>
      </w:r>
      <w:r w:rsidR="00F81782" w:rsidRPr="008B3570">
        <w:rPr>
          <w:rFonts w:ascii="ＭＳ Ｐ明朝" w:eastAsia="ＭＳ Ｐ明朝" w:hAnsi="ＭＳ Ｐ明朝" w:hint="eastAsia"/>
          <w:sz w:val="22"/>
          <w:szCs w:val="24"/>
        </w:rPr>
        <w:t>（※）</w:t>
      </w:r>
      <w:r w:rsidR="00A51265" w:rsidRPr="008B3570">
        <w:rPr>
          <w:rFonts w:ascii="ＭＳ Ｐ明朝" w:eastAsia="ＭＳ Ｐ明朝" w:hAnsi="ＭＳ Ｐ明朝" w:hint="eastAsia"/>
          <w:sz w:val="22"/>
          <w:szCs w:val="24"/>
        </w:rPr>
        <w:t>等</w:t>
      </w:r>
      <w:r w:rsidR="00C36A2B" w:rsidRPr="008B3570">
        <w:rPr>
          <w:rFonts w:ascii="ＭＳ Ｐ明朝" w:eastAsia="ＭＳ Ｐ明朝" w:hAnsi="ＭＳ Ｐ明朝" w:hint="eastAsia"/>
          <w:sz w:val="22"/>
          <w:szCs w:val="24"/>
        </w:rPr>
        <w:t>を通じて関係者が連携を図りながら、本</w:t>
      </w:r>
      <w:r w:rsidRPr="008B3570">
        <w:rPr>
          <w:rFonts w:ascii="ＭＳ Ｐ明朝" w:eastAsia="ＭＳ Ｐ明朝" w:hAnsi="ＭＳ Ｐ明朝" w:hint="eastAsia"/>
          <w:sz w:val="22"/>
          <w:szCs w:val="24"/>
        </w:rPr>
        <w:t>計画の施策を推進する。</w:t>
      </w:r>
    </w:p>
    <w:p w14:paraId="7F6D1088" w14:textId="77777777" w:rsidR="00241D16" w:rsidRPr="007314DC" w:rsidRDefault="00241D16" w:rsidP="00987747">
      <w:pPr>
        <w:jc w:val="left"/>
        <w:rPr>
          <w:rFonts w:ascii="HGPｺﾞｼｯｸM" w:eastAsia="HGPｺﾞｼｯｸM" w:hAnsiTheme="majorEastAsia"/>
          <w:sz w:val="22"/>
          <w:szCs w:val="24"/>
        </w:rPr>
      </w:pPr>
    </w:p>
    <w:p w14:paraId="16201AE8" w14:textId="62513BC0" w:rsidR="003F37F0" w:rsidRPr="008B3570" w:rsidRDefault="003F37F0" w:rsidP="001C4DB5">
      <w:pPr>
        <w:pStyle w:val="2"/>
        <w:ind w:leftChars="100" w:left="210" w:rightChars="100" w:right="210"/>
        <w:rPr>
          <w:sz w:val="22"/>
        </w:rPr>
      </w:pPr>
      <w:bookmarkStart w:id="132" w:name="_Toc532911237"/>
      <w:bookmarkStart w:id="133" w:name="_Toc157621579"/>
      <w:r w:rsidRPr="008B3570">
        <w:rPr>
          <w:rFonts w:hint="eastAsia"/>
          <w:sz w:val="22"/>
        </w:rPr>
        <w:t>２．施策の進捗状況の点検と計画の見直し</w:t>
      </w:r>
      <w:bookmarkEnd w:id="132"/>
      <w:bookmarkEnd w:id="133"/>
    </w:p>
    <w:p w14:paraId="68B50687" w14:textId="49FC926E" w:rsidR="001F72A8"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本計画に定める施策等については、「大阪府建設工事従事者安全健康確保連絡会議」において年</w:t>
      </w:r>
      <w:r w:rsidR="00D94D79">
        <w:rPr>
          <w:rFonts w:ascii="ＭＳ Ｐ明朝" w:eastAsia="ＭＳ Ｐ明朝" w:hAnsi="ＭＳ Ｐ明朝" w:hint="eastAsia"/>
          <w:sz w:val="22"/>
          <w:szCs w:val="24"/>
        </w:rPr>
        <w:t>１</w:t>
      </w:r>
      <w:r w:rsidRPr="008B3570">
        <w:rPr>
          <w:rFonts w:ascii="ＭＳ Ｐ明朝" w:eastAsia="ＭＳ Ｐ明朝" w:hAnsi="ＭＳ Ｐ明朝" w:hint="eastAsia"/>
          <w:sz w:val="22"/>
          <w:szCs w:val="24"/>
        </w:rPr>
        <w:t>回進捗状況を点検して、建設工事従事者の安全及び健康の確保に向けた</w:t>
      </w:r>
      <w:r w:rsidR="00A51265" w:rsidRPr="008B3570">
        <w:rPr>
          <w:rFonts w:ascii="ＭＳ Ｐ明朝" w:eastAsia="ＭＳ Ｐ明朝" w:hAnsi="ＭＳ Ｐ明朝" w:hint="eastAsia"/>
          <w:sz w:val="22"/>
          <w:szCs w:val="24"/>
        </w:rPr>
        <w:t>取組を着実に進めていくこととし、国の基本計画に変更があった場合など</w:t>
      </w:r>
      <w:r w:rsidRPr="008B3570">
        <w:rPr>
          <w:rFonts w:ascii="ＭＳ Ｐ明朝" w:eastAsia="ＭＳ Ｐ明朝" w:hAnsi="ＭＳ Ｐ明朝" w:hint="eastAsia"/>
          <w:sz w:val="22"/>
          <w:szCs w:val="24"/>
        </w:rPr>
        <w:t>、必要があると認めるときには、本計画の見直しを行うものとする。</w:t>
      </w:r>
      <w:bookmarkEnd w:id="93"/>
    </w:p>
    <w:p w14:paraId="03C8577E" w14:textId="32CF48E9" w:rsidR="001F72A8" w:rsidRPr="008B3570" w:rsidRDefault="001F72A8" w:rsidP="001F72A8">
      <w:pPr>
        <w:rPr>
          <w:rFonts w:ascii="ＭＳ Ｐ明朝" w:eastAsia="ＭＳ Ｐ明朝" w:hAnsi="ＭＳ Ｐ明朝"/>
          <w:sz w:val="22"/>
          <w:szCs w:val="24"/>
        </w:rPr>
      </w:pPr>
    </w:p>
    <w:p w14:paraId="3D0B514E" w14:textId="54DD388C" w:rsidR="002D524F" w:rsidRPr="008B3570" w:rsidRDefault="00807EDF" w:rsidP="006112A8">
      <w:pPr>
        <w:ind w:firstLineChars="600" w:firstLine="1200"/>
        <w:rPr>
          <w:rFonts w:ascii="ＭＳ Ｐ明朝" w:eastAsia="ＭＳ Ｐ明朝" w:hAnsi="ＭＳ Ｐ明朝"/>
          <w:sz w:val="20"/>
          <w:szCs w:val="20"/>
        </w:rPr>
      </w:pPr>
      <w:r w:rsidRPr="008B3570">
        <w:rPr>
          <w:rFonts w:ascii="ＭＳ Ｐ明朝" w:eastAsia="ＭＳ Ｐ明朝" w:hAnsi="ＭＳ Ｐ明朝" w:hint="eastAsia"/>
          <w:sz w:val="20"/>
          <w:szCs w:val="20"/>
        </w:rPr>
        <w:t>（※）大阪府建設工事従事者安全健康確保連絡会議</w:t>
      </w:r>
      <w:r w:rsidR="002C015E" w:rsidRPr="008B3570">
        <w:rPr>
          <w:rFonts w:ascii="ＭＳ Ｐ明朝" w:eastAsia="ＭＳ Ｐ明朝" w:hAnsi="ＭＳ Ｐ明朝" w:hint="eastAsia"/>
          <w:sz w:val="20"/>
          <w:szCs w:val="20"/>
        </w:rPr>
        <w:t>構成団体・機関</w:t>
      </w:r>
    </w:p>
    <w:tbl>
      <w:tblPr>
        <w:tblStyle w:val="a9"/>
        <w:tblW w:w="0" w:type="auto"/>
        <w:jc w:val="center"/>
        <w:tblLook w:val="04A0" w:firstRow="1" w:lastRow="0" w:firstColumn="1" w:lastColumn="0" w:noHBand="0" w:noVBand="1"/>
      </w:tblPr>
      <w:tblGrid>
        <w:gridCol w:w="1060"/>
        <w:gridCol w:w="4780"/>
      </w:tblGrid>
      <w:tr w:rsidR="00194212" w:rsidRPr="00194212" w14:paraId="0F3CD96E" w14:textId="77777777" w:rsidTr="00CF5B5C">
        <w:trPr>
          <w:trHeight w:val="360"/>
          <w:jc w:val="center"/>
        </w:trPr>
        <w:tc>
          <w:tcPr>
            <w:tcW w:w="1060" w:type="dxa"/>
            <w:vMerge w:val="restart"/>
            <w:noWrap/>
            <w:vAlign w:val="center"/>
            <w:hideMark/>
          </w:tcPr>
          <w:p w14:paraId="755B53BB"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関係団体</w:t>
            </w:r>
          </w:p>
        </w:tc>
        <w:tc>
          <w:tcPr>
            <w:tcW w:w="4780" w:type="dxa"/>
            <w:noWrap/>
            <w:hideMark/>
          </w:tcPr>
          <w:p w14:paraId="4BA8366D"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大阪建設業協会</w:t>
            </w:r>
          </w:p>
        </w:tc>
      </w:tr>
      <w:tr w:rsidR="00194212" w:rsidRPr="00194212" w14:paraId="45DEDF3B" w14:textId="77777777" w:rsidTr="00CF5B5C">
        <w:trPr>
          <w:trHeight w:val="360"/>
          <w:jc w:val="center"/>
        </w:trPr>
        <w:tc>
          <w:tcPr>
            <w:tcW w:w="1060" w:type="dxa"/>
            <w:vMerge/>
            <w:hideMark/>
          </w:tcPr>
          <w:p w14:paraId="2C6DFEAB"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12CFB852"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大阪府建団連</w:t>
            </w:r>
          </w:p>
        </w:tc>
      </w:tr>
      <w:tr w:rsidR="00194212" w:rsidRPr="00194212" w14:paraId="77D630E5" w14:textId="77777777" w:rsidTr="00CF5B5C">
        <w:trPr>
          <w:trHeight w:val="360"/>
          <w:jc w:val="center"/>
        </w:trPr>
        <w:tc>
          <w:tcPr>
            <w:tcW w:w="1060" w:type="dxa"/>
            <w:vMerge/>
            <w:hideMark/>
          </w:tcPr>
          <w:p w14:paraId="1226B22E"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718E36B8"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大阪電業協会</w:t>
            </w:r>
          </w:p>
        </w:tc>
      </w:tr>
      <w:tr w:rsidR="00194212" w:rsidRPr="00194212" w14:paraId="68423A43" w14:textId="77777777" w:rsidTr="00CF5B5C">
        <w:trPr>
          <w:trHeight w:val="360"/>
          <w:jc w:val="center"/>
        </w:trPr>
        <w:tc>
          <w:tcPr>
            <w:tcW w:w="1060" w:type="dxa"/>
            <w:vMerge/>
            <w:hideMark/>
          </w:tcPr>
          <w:p w14:paraId="6F1EAB5D"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06A0F777"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大阪空気調和衛生工業協会</w:t>
            </w:r>
          </w:p>
        </w:tc>
      </w:tr>
      <w:tr w:rsidR="00194212" w:rsidRPr="00194212" w14:paraId="4EFD7C96" w14:textId="77777777" w:rsidTr="00CF5B5C">
        <w:trPr>
          <w:trHeight w:val="360"/>
          <w:jc w:val="center"/>
        </w:trPr>
        <w:tc>
          <w:tcPr>
            <w:tcW w:w="1060" w:type="dxa"/>
            <w:vMerge/>
            <w:hideMark/>
          </w:tcPr>
          <w:p w14:paraId="4FC218B8"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643B38C3"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一般社団法人　大阪府中小建設業協会</w:t>
            </w:r>
          </w:p>
        </w:tc>
      </w:tr>
      <w:tr w:rsidR="00194212" w:rsidRPr="00194212" w14:paraId="06212177" w14:textId="77777777" w:rsidTr="00CF5B5C">
        <w:trPr>
          <w:trHeight w:val="360"/>
          <w:jc w:val="center"/>
        </w:trPr>
        <w:tc>
          <w:tcPr>
            <w:tcW w:w="1060" w:type="dxa"/>
            <w:vMerge/>
            <w:hideMark/>
          </w:tcPr>
          <w:p w14:paraId="6DA167F9"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641EA15C"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建設業労働災害防止協会　大阪府支部</w:t>
            </w:r>
          </w:p>
        </w:tc>
      </w:tr>
      <w:tr w:rsidR="00194212" w:rsidRPr="00194212" w14:paraId="46053827" w14:textId="77777777" w:rsidTr="00CF5B5C">
        <w:trPr>
          <w:trHeight w:val="360"/>
          <w:jc w:val="center"/>
        </w:trPr>
        <w:tc>
          <w:tcPr>
            <w:tcW w:w="1060" w:type="dxa"/>
            <w:vMerge/>
            <w:hideMark/>
          </w:tcPr>
          <w:p w14:paraId="400D79F1"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600BF6BA"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大阪建設労働組合</w:t>
            </w:r>
          </w:p>
        </w:tc>
      </w:tr>
      <w:tr w:rsidR="00194212" w:rsidRPr="00194212" w14:paraId="0760A143" w14:textId="77777777" w:rsidTr="00CF5B5C">
        <w:trPr>
          <w:trHeight w:val="360"/>
          <w:jc w:val="center"/>
        </w:trPr>
        <w:tc>
          <w:tcPr>
            <w:tcW w:w="1060" w:type="dxa"/>
            <w:vMerge w:val="restart"/>
            <w:noWrap/>
            <w:vAlign w:val="center"/>
            <w:hideMark/>
          </w:tcPr>
          <w:p w14:paraId="5148104D"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行政機関</w:t>
            </w:r>
          </w:p>
        </w:tc>
        <w:tc>
          <w:tcPr>
            <w:tcW w:w="4780" w:type="dxa"/>
            <w:noWrap/>
            <w:hideMark/>
          </w:tcPr>
          <w:p w14:paraId="54A63589"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厚生労働省　大阪労働局</w:t>
            </w:r>
          </w:p>
        </w:tc>
      </w:tr>
      <w:tr w:rsidR="00194212" w:rsidRPr="00194212" w14:paraId="1550A500" w14:textId="77777777" w:rsidTr="00CF5B5C">
        <w:trPr>
          <w:trHeight w:val="360"/>
          <w:jc w:val="center"/>
        </w:trPr>
        <w:tc>
          <w:tcPr>
            <w:tcW w:w="1060" w:type="dxa"/>
            <w:vMerge/>
            <w:hideMark/>
          </w:tcPr>
          <w:p w14:paraId="21174EAC"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1631F354"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国土交通省　近畿地方整備局</w:t>
            </w:r>
          </w:p>
        </w:tc>
      </w:tr>
      <w:tr w:rsidR="00194212" w:rsidRPr="00194212" w14:paraId="0BF826B4" w14:textId="77777777" w:rsidTr="00CF5B5C">
        <w:trPr>
          <w:trHeight w:val="360"/>
          <w:jc w:val="center"/>
        </w:trPr>
        <w:tc>
          <w:tcPr>
            <w:tcW w:w="1060" w:type="dxa"/>
            <w:vMerge/>
            <w:hideMark/>
          </w:tcPr>
          <w:p w14:paraId="51D6AF6A" w14:textId="77777777" w:rsidR="00194212" w:rsidRPr="00194212" w:rsidRDefault="00194212" w:rsidP="00194212">
            <w:pPr>
              <w:ind w:firstLineChars="600" w:firstLine="1260"/>
              <w:rPr>
                <w:rFonts w:ascii="ＭＳ Ｐ明朝" w:eastAsia="ＭＳ Ｐ明朝" w:hAnsi="ＭＳ Ｐ明朝"/>
                <w:szCs w:val="24"/>
              </w:rPr>
            </w:pPr>
          </w:p>
        </w:tc>
        <w:tc>
          <w:tcPr>
            <w:tcW w:w="4780" w:type="dxa"/>
            <w:noWrap/>
            <w:hideMark/>
          </w:tcPr>
          <w:p w14:paraId="34145B1D" w14:textId="77777777" w:rsidR="00194212" w:rsidRPr="00194212" w:rsidRDefault="00194212" w:rsidP="00CF5B5C">
            <w:pPr>
              <w:rPr>
                <w:rFonts w:ascii="ＭＳ Ｐ明朝" w:eastAsia="ＭＳ Ｐ明朝" w:hAnsi="ＭＳ Ｐ明朝"/>
                <w:szCs w:val="24"/>
              </w:rPr>
            </w:pPr>
            <w:r w:rsidRPr="00194212">
              <w:rPr>
                <w:rFonts w:ascii="ＭＳ Ｐ明朝" w:eastAsia="ＭＳ Ｐ明朝" w:hAnsi="ＭＳ Ｐ明朝" w:hint="eastAsia"/>
                <w:szCs w:val="24"/>
              </w:rPr>
              <w:t>大阪府</w:t>
            </w:r>
          </w:p>
        </w:tc>
      </w:tr>
    </w:tbl>
    <w:p w14:paraId="43C896D7" w14:textId="204DDB31" w:rsidR="00DE5C50" w:rsidRPr="00216647" w:rsidRDefault="006112A8" w:rsidP="00DE5C50">
      <w:pPr>
        <w:jc w:val="center"/>
        <w:rPr>
          <w:rFonts w:ascii="ＭＳ Ｐ明朝" w:eastAsia="ＭＳ Ｐ明朝" w:hAnsi="ＭＳ Ｐ明朝"/>
          <w:color w:val="000000" w:themeColor="text1"/>
          <w:sz w:val="18"/>
        </w:rPr>
      </w:pPr>
      <w:r>
        <w:rPr>
          <w:rFonts w:ascii="ＭＳ Ｐ明朝" w:eastAsia="ＭＳ Ｐ明朝" w:hAnsi="ＭＳ Ｐ明朝" w:hint="eastAsia"/>
          <w:color w:val="000000" w:themeColor="text1"/>
          <w:sz w:val="18"/>
        </w:rPr>
        <w:t xml:space="preserve">　　　　　　　　　　　　　　　　　　　　</w:t>
      </w:r>
      <w:r w:rsidR="003058A7">
        <w:rPr>
          <w:rFonts w:ascii="ＭＳ Ｐ明朝" w:eastAsia="ＭＳ Ｐ明朝" w:hAnsi="ＭＳ Ｐ明朝" w:hint="eastAsia"/>
          <w:color w:val="000000" w:themeColor="text1"/>
          <w:sz w:val="18"/>
        </w:rPr>
        <w:t xml:space="preserve">　　</w:t>
      </w:r>
      <w:r>
        <w:rPr>
          <w:rFonts w:ascii="ＭＳ Ｐ明朝" w:eastAsia="ＭＳ Ｐ明朝" w:hAnsi="ＭＳ Ｐ明朝" w:hint="eastAsia"/>
          <w:color w:val="000000" w:themeColor="text1"/>
          <w:sz w:val="18"/>
        </w:rPr>
        <w:t xml:space="preserve">　</w:t>
      </w:r>
      <w:r w:rsidR="00DE5C50" w:rsidRPr="00216647">
        <w:rPr>
          <w:rFonts w:ascii="ＭＳ Ｐ明朝" w:eastAsia="ＭＳ Ｐ明朝" w:hAnsi="ＭＳ Ｐ明朝" w:hint="eastAsia"/>
          <w:color w:val="000000" w:themeColor="text1"/>
          <w:sz w:val="18"/>
        </w:rPr>
        <w:t>（事務局</w:t>
      </w:r>
      <w:r w:rsidR="00DE5C50" w:rsidRPr="0026722E">
        <w:rPr>
          <w:rFonts w:ascii="ＭＳ Ｐ明朝" w:eastAsia="ＭＳ Ｐ明朝" w:hAnsi="ＭＳ Ｐ明朝"/>
          <w:color w:val="000000" w:themeColor="text1"/>
          <w:sz w:val="18"/>
        </w:rPr>
        <w:t>：</w:t>
      </w:r>
      <w:r w:rsidR="00DE5C50" w:rsidRPr="0026722E">
        <w:rPr>
          <w:rFonts w:ascii="ＭＳ Ｐ明朝" w:eastAsia="ＭＳ Ｐ明朝" w:hAnsi="ＭＳ Ｐ明朝" w:hint="eastAsia"/>
          <w:color w:val="000000" w:themeColor="text1"/>
          <w:sz w:val="18"/>
        </w:rPr>
        <w:t>大阪府</w:t>
      </w:r>
      <w:r w:rsidR="008545E0" w:rsidRPr="0026722E">
        <w:rPr>
          <w:rFonts w:ascii="ＭＳ Ｐ明朝" w:eastAsia="ＭＳ Ｐ明朝" w:hAnsi="ＭＳ Ｐ明朝" w:hint="eastAsia"/>
          <w:color w:val="000000" w:themeColor="text1"/>
          <w:sz w:val="18"/>
        </w:rPr>
        <w:t>都市整備部住宅建築局建築指導室</w:t>
      </w:r>
      <w:r w:rsidR="00DE5C50" w:rsidRPr="0026722E">
        <w:rPr>
          <w:rFonts w:ascii="ＭＳ Ｐ明朝" w:eastAsia="ＭＳ Ｐ明朝" w:hAnsi="ＭＳ Ｐ明朝" w:hint="eastAsia"/>
          <w:color w:val="000000" w:themeColor="text1"/>
          <w:sz w:val="18"/>
        </w:rPr>
        <w:t>建築振興</w:t>
      </w:r>
      <w:r w:rsidR="00DE5C50" w:rsidRPr="00216647">
        <w:rPr>
          <w:rFonts w:ascii="ＭＳ Ｐ明朝" w:eastAsia="ＭＳ Ｐ明朝" w:hAnsi="ＭＳ Ｐ明朝" w:hint="eastAsia"/>
          <w:color w:val="000000" w:themeColor="text1"/>
          <w:sz w:val="18"/>
        </w:rPr>
        <w:t>課）</w:t>
      </w:r>
    </w:p>
    <w:p w14:paraId="6DA172B1" w14:textId="7A9E6C9C" w:rsidR="00866383" w:rsidRPr="00DE5C50" w:rsidRDefault="00866383" w:rsidP="001F72A8">
      <w:pPr>
        <w:tabs>
          <w:tab w:val="left" w:pos="7746"/>
        </w:tabs>
        <w:rPr>
          <w:rFonts w:ascii="ＭＳ Ｐ明朝" w:eastAsia="ＭＳ Ｐ明朝" w:hAnsi="ＭＳ Ｐ明朝"/>
          <w:szCs w:val="24"/>
        </w:rPr>
      </w:pPr>
    </w:p>
    <w:p w14:paraId="2AB9A737" w14:textId="79BBF470" w:rsidR="00866383" w:rsidRPr="006B5971" w:rsidRDefault="00866383" w:rsidP="001F72A8">
      <w:pPr>
        <w:tabs>
          <w:tab w:val="left" w:pos="7746"/>
        </w:tabs>
        <w:rPr>
          <w:rFonts w:ascii="ＭＳ Ｐ明朝" w:eastAsia="ＭＳ Ｐ明朝" w:hAnsi="ＭＳ Ｐ明朝"/>
          <w:szCs w:val="24"/>
        </w:rPr>
      </w:pPr>
    </w:p>
    <w:p w14:paraId="3A9D7488" w14:textId="22AC1E44" w:rsidR="00866383" w:rsidRDefault="00866383" w:rsidP="001F72A8">
      <w:pPr>
        <w:tabs>
          <w:tab w:val="left" w:pos="7746"/>
        </w:tabs>
        <w:rPr>
          <w:rFonts w:ascii="ＭＳ Ｐ明朝" w:eastAsia="ＭＳ Ｐ明朝" w:hAnsi="ＭＳ Ｐ明朝"/>
          <w:szCs w:val="24"/>
        </w:rPr>
      </w:pPr>
    </w:p>
    <w:p w14:paraId="4011EA06" w14:textId="0D6DFBE9" w:rsidR="00866383" w:rsidRDefault="00866383" w:rsidP="001F72A8">
      <w:pPr>
        <w:tabs>
          <w:tab w:val="left" w:pos="7746"/>
        </w:tabs>
        <w:rPr>
          <w:rFonts w:ascii="ＭＳ Ｐ明朝" w:eastAsia="ＭＳ Ｐ明朝" w:hAnsi="ＭＳ Ｐ明朝"/>
          <w:szCs w:val="24"/>
        </w:rPr>
      </w:pPr>
    </w:p>
    <w:p w14:paraId="4F65E0D3" w14:textId="17AA3E82" w:rsidR="00866383" w:rsidRDefault="00866383" w:rsidP="001F72A8">
      <w:pPr>
        <w:tabs>
          <w:tab w:val="left" w:pos="7746"/>
        </w:tabs>
        <w:rPr>
          <w:rFonts w:ascii="ＭＳ Ｐ明朝" w:eastAsia="ＭＳ Ｐ明朝" w:hAnsi="ＭＳ Ｐ明朝"/>
          <w:szCs w:val="24"/>
        </w:rPr>
      </w:pPr>
    </w:p>
    <w:p w14:paraId="792CB11A" w14:textId="470325FF" w:rsidR="00866383" w:rsidRDefault="00866383" w:rsidP="001F72A8">
      <w:pPr>
        <w:tabs>
          <w:tab w:val="left" w:pos="7746"/>
        </w:tabs>
        <w:rPr>
          <w:rFonts w:ascii="ＭＳ Ｐ明朝" w:eastAsia="ＭＳ Ｐ明朝" w:hAnsi="ＭＳ Ｐ明朝"/>
          <w:szCs w:val="24"/>
        </w:rPr>
      </w:pPr>
    </w:p>
    <w:p w14:paraId="5ED57017" w14:textId="73059063" w:rsidR="00866383" w:rsidRDefault="00866383" w:rsidP="001F72A8">
      <w:pPr>
        <w:tabs>
          <w:tab w:val="left" w:pos="7746"/>
        </w:tabs>
        <w:rPr>
          <w:rFonts w:ascii="ＭＳ Ｐ明朝" w:eastAsia="ＭＳ Ｐ明朝" w:hAnsi="ＭＳ Ｐ明朝"/>
          <w:szCs w:val="24"/>
        </w:rPr>
      </w:pPr>
    </w:p>
    <w:p w14:paraId="37811D7A" w14:textId="52A9258E" w:rsidR="00866383" w:rsidRDefault="00866383" w:rsidP="001F72A8">
      <w:pPr>
        <w:tabs>
          <w:tab w:val="left" w:pos="7746"/>
        </w:tabs>
        <w:rPr>
          <w:rFonts w:ascii="ＭＳ Ｐ明朝" w:eastAsia="ＭＳ Ｐ明朝" w:hAnsi="ＭＳ Ｐ明朝"/>
          <w:szCs w:val="24"/>
        </w:rPr>
      </w:pPr>
    </w:p>
    <w:p w14:paraId="3E12A84E" w14:textId="12C0F870" w:rsidR="00866383" w:rsidRDefault="00866383" w:rsidP="001F72A8">
      <w:pPr>
        <w:tabs>
          <w:tab w:val="left" w:pos="7746"/>
        </w:tabs>
        <w:rPr>
          <w:rFonts w:ascii="ＭＳ Ｐ明朝" w:eastAsia="ＭＳ Ｐ明朝" w:hAnsi="ＭＳ Ｐ明朝"/>
          <w:szCs w:val="24"/>
        </w:rPr>
      </w:pPr>
    </w:p>
    <w:p w14:paraId="598FE9E8" w14:textId="77777777" w:rsidR="00866383" w:rsidRDefault="00866383" w:rsidP="001F72A8">
      <w:pPr>
        <w:tabs>
          <w:tab w:val="left" w:pos="7746"/>
        </w:tabs>
        <w:rPr>
          <w:rFonts w:ascii="ＭＳ Ｐ明朝" w:eastAsia="ＭＳ Ｐ明朝" w:hAnsi="ＭＳ Ｐ明朝"/>
          <w:szCs w:val="24"/>
        </w:rPr>
        <w:sectPr w:rsidR="00866383" w:rsidSect="00BA6C5C">
          <w:footerReference w:type="default" r:id="rId69"/>
          <w:pgSz w:w="11906" w:h="16838" w:code="9"/>
          <w:pgMar w:top="1134" w:right="1531" w:bottom="1134" w:left="1871" w:header="284" w:footer="397" w:gutter="0"/>
          <w:pgNumType w:start="1"/>
          <w:cols w:space="425"/>
          <w:docGrid w:type="lines" w:linePitch="337"/>
        </w:sectPr>
      </w:pPr>
    </w:p>
    <w:p w14:paraId="3AEB757C" w14:textId="282EA3CC" w:rsidR="00866383" w:rsidRPr="0026722E" w:rsidRDefault="00866383" w:rsidP="00866383">
      <w:pPr>
        <w:rPr>
          <w:rFonts w:ascii="ＭＳ Ｐゴシック" w:eastAsia="ＭＳ Ｐゴシック" w:hAnsi="ＭＳ Ｐゴシック" w:cs="メイリオ"/>
          <w:color w:val="000000" w:themeColor="text1"/>
          <w:sz w:val="24"/>
          <w:szCs w:val="20"/>
        </w:rPr>
      </w:pPr>
      <w:r w:rsidRPr="0026722E">
        <w:rPr>
          <w:rFonts w:ascii="ＭＳ Ｐゴシック" w:eastAsia="ＭＳ Ｐゴシック" w:hAnsi="ＭＳ Ｐゴシック" w:cs="メイリオ" w:hint="eastAsia"/>
          <w:color w:val="000000" w:themeColor="text1"/>
          <w:sz w:val="24"/>
          <w:szCs w:val="20"/>
        </w:rPr>
        <w:lastRenderedPageBreak/>
        <w:t>用語集</w:t>
      </w:r>
    </w:p>
    <w:p w14:paraId="204E8641" w14:textId="77777777" w:rsidR="006F5515" w:rsidRPr="0026722E" w:rsidRDefault="006F5515" w:rsidP="00866383">
      <w:pPr>
        <w:rPr>
          <w:rFonts w:ascii="ＭＳ Ｐゴシック" w:eastAsia="ＭＳ Ｐゴシック" w:hAnsi="ＭＳ Ｐゴシック" w:cs="メイリオ"/>
          <w:color w:val="000000" w:themeColor="text1"/>
          <w:sz w:val="24"/>
          <w:szCs w:val="20"/>
        </w:rPr>
      </w:pPr>
    </w:p>
    <w:p w14:paraId="7606E3D2" w14:textId="34CFB3BC"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（１）総実労働時間（</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hint="eastAsia"/>
          <w:color w:val="000000" w:themeColor="text1"/>
          <w:sz w:val="20"/>
          <w:szCs w:val="20"/>
        </w:rPr>
        <w:t>1</w:t>
      </w:r>
      <w:r w:rsidR="00461152" w:rsidRPr="0026722E">
        <w:rPr>
          <w:rFonts w:ascii="ＭＳ Ｐゴシック" w:eastAsia="ＭＳ Ｐゴシック" w:hAnsi="ＭＳ Ｐゴシック" w:cs="メイリオ"/>
          <w:color w:val="000000" w:themeColor="text1"/>
          <w:sz w:val="20"/>
          <w:szCs w:val="20"/>
        </w:rPr>
        <w:t>3</w:t>
      </w:r>
      <w:r w:rsidRPr="0026722E">
        <w:rPr>
          <w:rFonts w:ascii="ＭＳ Ｐゴシック" w:eastAsia="ＭＳ Ｐゴシック" w:hAnsi="ＭＳ Ｐゴシック" w:cs="メイリオ" w:hint="eastAsia"/>
          <w:color w:val="000000" w:themeColor="text1"/>
          <w:sz w:val="20"/>
          <w:szCs w:val="20"/>
        </w:rPr>
        <w:t>）</w:t>
      </w:r>
    </w:p>
    <w:p w14:paraId="015EDDF6" w14:textId="77777777" w:rsidR="00866383" w:rsidRPr="0026722E" w:rsidRDefault="00866383" w:rsidP="00D02560">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「所定内労働時間数」及び「所定外労働時間数」の合計。</w:t>
      </w:r>
    </w:p>
    <w:p w14:paraId="7CA41550" w14:textId="18D3CD00" w:rsidR="00664722" w:rsidRPr="0026722E" w:rsidRDefault="00866383" w:rsidP="00664722">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「所定内労働時間</w:t>
      </w:r>
      <w:r w:rsidR="00664722" w:rsidRPr="0026722E">
        <w:rPr>
          <w:rFonts w:ascii="ＭＳ Ｐ明朝" w:eastAsia="ＭＳ Ｐ明朝" w:hAnsi="ＭＳ Ｐ明朝" w:cs="メイリオ" w:hint="eastAsia"/>
          <w:color w:val="000000" w:themeColor="text1"/>
          <w:sz w:val="20"/>
          <w:szCs w:val="20"/>
        </w:rPr>
        <w:t>数</w:t>
      </w:r>
      <w:r w:rsidRPr="0026722E">
        <w:rPr>
          <w:rFonts w:ascii="ＭＳ Ｐ明朝" w:eastAsia="ＭＳ Ｐ明朝" w:hAnsi="ＭＳ Ｐ明朝" w:cs="メイリオ" w:hint="eastAsia"/>
          <w:color w:val="000000" w:themeColor="text1"/>
          <w:sz w:val="20"/>
          <w:szCs w:val="20"/>
        </w:rPr>
        <w:t>」は、</w:t>
      </w:r>
      <w:r w:rsidR="00664722" w:rsidRPr="0026722E">
        <w:rPr>
          <w:rFonts w:ascii="ＭＳ Ｐ明朝" w:eastAsia="ＭＳ Ｐ明朝" w:hAnsi="ＭＳ Ｐ明朝" w:cs="メイリオ" w:hint="eastAsia"/>
          <w:color w:val="000000" w:themeColor="text1"/>
          <w:sz w:val="20"/>
          <w:szCs w:val="20"/>
        </w:rPr>
        <w:t>事業所の就業規則で定められた正規の始業時間と終業時間との間の休憩時間を除いた実際に労働した時間</w:t>
      </w:r>
      <w:r w:rsidR="008521BE" w:rsidRPr="0026722E">
        <w:rPr>
          <w:rFonts w:ascii="ＭＳ Ｐ明朝" w:eastAsia="ＭＳ Ｐ明朝" w:hAnsi="ＭＳ Ｐ明朝" w:cs="メイリオ" w:hint="eastAsia"/>
          <w:color w:val="000000" w:themeColor="text1"/>
          <w:sz w:val="20"/>
          <w:szCs w:val="20"/>
        </w:rPr>
        <w:t>のこと</w:t>
      </w:r>
      <w:r w:rsidRPr="0026722E">
        <w:rPr>
          <w:rFonts w:ascii="ＭＳ Ｐ明朝" w:eastAsia="ＭＳ Ｐ明朝" w:hAnsi="ＭＳ Ｐ明朝" w:cs="メイリオ" w:hint="eastAsia"/>
          <w:color w:val="000000" w:themeColor="text1"/>
          <w:sz w:val="20"/>
          <w:szCs w:val="20"/>
        </w:rPr>
        <w:t>。</w:t>
      </w:r>
    </w:p>
    <w:p w14:paraId="2F75E4C9" w14:textId="3E9126CC" w:rsidR="00866383" w:rsidRPr="0026722E" w:rsidRDefault="00D02560" w:rsidP="00664722">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所定外労働時間</w:t>
      </w:r>
      <w:r w:rsidR="00F86B6B" w:rsidRPr="0026722E">
        <w:rPr>
          <w:rFonts w:ascii="ＭＳ Ｐ明朝" w:eastAsia="ＭＳ Ｐ明朝" w:hAnsi="ＭＳ Ｐ明朝" w:cs="メイリオ" w:hint="eastAsia"/>
          <w:color w:val="000000" w:themeColor="text1"/>
          <w:sz w:val="20"/>
          <w:szCs w:val="20"/>
        </w:rPr>
        <w:t>数</w:t>
      </w: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は、早出、残業、臨時の呼出、休日出勤等の</w:t>
      </w:r>
      <w:r w:rsidR="00F86B6B" w:rsidRPr="0026722E">
        <w:rPr>
          <w:rFonts w:ascii="ＭＳ Ｐ明朝" w:eastAsia="ＭＳ Ｐ明朝" w:hAnsi="ＭＳ Ｐ明朝" w:cs="メイリオ" w:hint="eastAsia"/>
          <w:color w:val="000000" w:themeColor="text1"/>
          <w:sz w:val="20"/>
          <w:szCs w:val="20"/>
        </w:rPr>
        <w:t>実</w:t>
      </w:r>
      <w:r w:rsidR="00866383" w:rsidRPr="0026722E">
        <w:rPr>
          <w:rFonts w:ascii="ＭＳ Ｐ明朝" w:eastAsia="ＭＳ Ｐ明朝" w:hAnsi="ＭＳ Ｐ明朝" w:cs="メイリオ" w:hint="eastAsia"/>
          <w:color w:val="000000" w:themeColor="text1"/>
          <w:sz w:val="20"/>
          <w:szCs w:val="20"/>
        </w:rPr>
        <w:t>労働時間数</w:t>
      </w:r>
      <w:r w:rsidR="00F86B6B" w:rsidRPr="0026722E">
        <w:rPr>
          <w:rFonts w:ascii="ＭＳ Ｐ明朝" w:eastAsia="ＭＳ Ｐ明朝" w:hAnsi="ＭＳ Ｐ明朝" w:cs="メイリオ" w:hint="eastAsia"/>
          <w:color w:val="000000" w:themeColor="text1"/>
          <w:sz w:val="20"/>
          <w:szCs w:val="20"/>
        </w:rPr>
        <w:t>のこと</w:t>
      </w:r>
      <w:r w:rsidR="00866383" w:rsidRPr="0026722E">
        <w:rPr>
          <w:rFonts w:ascii="ＭＳ Ｐ明朝" w:eastAsia="ＭＳ Ｐ明朝" w:hAnsi="ＭＳ Ｐ明朝" w:cs="メイリオ" w:hint="eastAsia"/>
          <w:color w:val="000000" w:themeColor="text1"/>
          <w:sz w:val="20"/>
          <w:szCs w:val="20"/>
        </w:rPr>
        <w:t>。</w:t>
      </w:r>
    </w:p>
    <w:p w14:paraId="58D6B242" w14:textId="77777777" w:rsidR="00866383" w:rsidRPr="0026722E" w:rsidRDefault="00866383" w:rsidP="00866383">
      <w:pPr>
        <w:spacing w:line="0" w:lineRule="atLeast"/>
        <w:rPr>
          <w:rFonts w:ascii="ＭＳ Ｐゴシック" w:eastAsia="ＭＳ Ｐゴシック" w:hAnsi="ＭＳ Ｐゴシック" w:cs="メイリオ"/>
          <w:color w:val="000000" w:themeColor="text1"/>
          <w:sz w:val="20"/>
          <w:szCs w:val="20"/>
        </w:rPr>
      </w:pPr>
    </w:p>
    <w:p w14:paraId="3F817F02" w14:textId="563BC332"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（２）現金給与総額（</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hint="eastAsia"/>
          <w:color w:val="000000" w:themeColor="text1"/>
          <w:sz w:val="20"/>
          <w:szCs w:val="20"/>
        </w:rPr>
        <w:t>1</w:t>
      </w:r>
      <w:r w:rsidR="003B15E8" w:rsidRPr="0026722E">
        <w:rPr>
          <w:rFonts w:ascii="ＭＳ Ｐゴシック" w:eastAsia="ＭＳ Ｐゴシック" w:hAnsi="ＭＳ Ｐゴシック" w:cs="メイリオ"/>
          <w:color w:val="000000" w:themeColor="text1"/>
          <w:sz w:val="20"/>
          <w:szCs w:val="20"/>
        </w:rPr>
        <w:t>6</w:t>
      </w:r>
      <w:r w:rsidRPr="0026722E">
        <w:rPr>
          <w:rFonts w:ascii="ＭＳ Ｐゴシック" w:eastAsia="ＭＳ Ｐゴシック" w:hAnsi="ＭＳ Ｐゴシック" w:cs="メイリオ" w:hint="eastAsia"/>
          <w:color w:val="000000" w:themeColor="text1"/>
          <w:sz w:val="20"/>
          <w:szCs w:val="20"/>
        </w:rPr>
        <w:t>）</w:t>
      </w:r>
    </w:p>
    <w:p w14:paraId="65F2369B" w14:textId="77777777" w:rsidR="00866383" w:rsidRPr="0026722E" w:rsidRDefault="00866383" w:rsidP="0003565F">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「きまって支給する給与」及び「特別に支払われた給与」の合計額。</w:t>
      </w:r>
    </w:p>
    <w:p w14:paraId="7DF8B661" w14:textId="2D3B8ADC" w:rsidR="00866383" w:rsidRPr="0026722E" w:rsidRDefault="00D02560" w:rsidP="00222573">
      <w:pPr>
        <w:ind w:firstLineChars="100" w:firstLine="200"/>
        <w:rPr>
          <w:rFonts w:ascii="ＭＳ Ｐ明朝" w:eastAsia="ＭＳ Ｐ明朝" w:hAnsi="ＭＳ Ｐ明朝" w:cs="メイリオ"/>
          <w:color w:val="000000" w:themeColor="text1"/>
          <w:sz w:val="20"/>
          <w:szCs w:val="20"/>
        </w:rPr>
      </w:pP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きまって支給する給与</w:t>
      </w:r>
      <w:r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は、労働協約、就業規則等によりあらかじめ定められている支給条件、算定方法によって支給される給与。（超過労働給与を含む。）</w:t>
      </w:r>
      <w:r w:rsidR="00222573"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特別</w:t>
      </w:r>
      <w:r w:rsidR="00222573" w:rsidRPr="0026722E">
        <w:rPr>
          <w:rFonts w:ascii="ＭＳ Ｐ明朝" w:eastAsia="ＭＳ Ｐ明朝" w:hAnsi="ＭＳ Ｐ明朝" w:cs="メイリオ" w:hint="eastAsia"/>
          <w:color w:val="000000" w:themeColor="text1"/>
          <w:sz w:val="20"/>
          <w:szCs w:val="20"/>
        </w:rPr>
        <w:t>に支払われた</w:t>
      </w:r>
      <w:r w:rsidR="00866383" w:rsidRPr="0026722E">
        <w:rPr>
          <w:rFonts w:ascii="ＭＳ Ｐ明朝" w:eastAsia="ＭＳ Ｐ明朝" w:hAnsi="ＭＳ Ｐ明朝" w:cs="メイリオ" w:hint="eastAsia"/>
          <w:color w:val="000000" w:themeColor="text1"/>
          <w:sz w:val="20"/>
          <w:szCs w:val="20"/>
        </w:rPr>
        <w:t>給与</w:t>
      </w:r>
      <w:r w:rsidR="00222573" w:rsidRPr="0026722E">
        <w:rPr>
          <w:rFonts w:ascii="ＭＳ Ｐ明朝" w:eastAsia="ＭＳ Ｐ明朝" w:hAnsi="ＭＳ Ｐ明朝" w:cs="メイリオ" w:hint="eastAsia"/>
          <w:color w:val="000000" w:themeColor="text1"/>
          <w:sz w:val="20"/>
          <w:szCs w:val="20"/>
        </w:rPr>
        <w:t>」</w:t>
      </w:r>
      <w:r w:rsidR="00866383" w:rsidRPr="0026722E">
        <w:rPr>
          <w:rFonts w:ascii="ＭＳ Ｐ明朝" w:eastAsia="ＭＳ Ｐ明朝" w:hAnsi="ＭＳ Ｐ明朝" w:cs="メイリオ" w:hint="eastAsia"/>
          <w:color w:val="000000" w:themeColor="text1"/>
          <w:sz w:val="20"/>
          <w:szCs w:val="20"/>
        </w:rPr>
        <w:t>は、</w:t>
      </w:r>
      <w:r w:rsidR="00222573" w:rsidRPr="0026722E">
        <w:rPr>
          <w:rFonts w:ascii="ＭＳ Ｐ明朝" w:eastAsia="ＭＳ Ｐ明朝" w:hAnsi="ＭＳ Ｐ明朝" w:cs="メイリオ" w:hint="eastAsia"/>
          <w:color w:val="000000" w:themeColor="text1"/>
          <w:sz w:val="20"/>
          <w:szCs w:val="20"/>
        </w:rPr>
        <w:t>賞与、定昇・ベースアップ等の追給等のことであり、</w:t>
      </w:r>
      <w:r w:rsidR="00F33F2E" w:rsidRPr="0026722E">
        <w:rPr>
          <w:rFonts w:ascii="ＭＳ Ｐ明朝" w:eastAsia="ＭＳ Ｐ明朝" w:hAnsi="ＭＳ Ｐ明朝" w:cs="メイリオ" w:hint="eastAsia"/>
          <w:color w:val="000000" w:themeColor="text1"/>
          <w:sz w:val="20"/>
          <w:szCs w:val="20"/>
        </w:rPr>
        <w:t>支給額が契約等により</w:t>
      </w:r>
      <w:r w:rsidR="00222573" w:rsidRPr="0026722E">
        <w:rPr>
          <w:rFonts w:ascii="ＭＳ Ｐ明朝" w:eastAsia="ＭＳ Ｐ明朝" w:hAnsi="ＭＳ Ｐ明朝" w:cs="メイリオ" w:hint="eastAsia"/>
          <w:color w:val="000000" w:themeColor="text1"/>
          <w:sz w:val="20"/>
          <w:szCs w:val="20"/>
        </w:rPr>
        <w:t>あらかじめ確定していても、非常にまれに支給されたり、支給事由の発生が不確定であるものも含む。</w:t>
      </w:r>
    </w:p>
    <w:p w14:paraId="4979B022" w14:textId="77777777" w:rsidR="00866383" w:rsidRPr="0026722E" w:rsidRDefault="00866383" w:rsidP="00866383">
      <w:pPr>
        <w:spacing w:line="0" w:lineRule="atLeast"/>
        <w:rPr>
          <w:rFonts w:ascii="ＭＳ Ｐゴシック" w:eastAsia="ＭＳ Ｐゴシック" w:hAnsi="ＭＳ Ｐゴシック" w:cs="メイリオ"/>
          <w:color w:val="000000" w:themeColor="text1"/>
          <w:sz w:val="20"/>
          <w:szCs w:val="20"/>
        </w:rPr>
      </w:pPr>
    </w:p>
    <w:p w14:paraId="5C66DCCB" w14:textId="73993D82"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（３）建設業取引適正化推進</w:t>
      </w:r>
      <w:r w:rsidR="00461152" w:rsidRPr="0026722E">
        <w:rPr>
          <w:rFonts w:ascii="ＭＳ Ｐゴシック" w:eastAsia="ＭＳ Ｐゴシック" w:hAnsi="ＭＳ Ｐゴシック" w:cs="メイリオ" w:hint="eastAsia"/>
          <w:color w:val="000000" w:themeColor="text1"/>
          <w:sz w:val="20"/>
          <w:szCs w:val="20"/>
        </w:rPr>
        <w:t>期間</w:t>
      </w:r>
      <w:r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color w:val="000000" w:themeColor="text1"/>
          <w:sz w:val="20"/>
          <w:szCs w:val="20"/>
        </w:rPr>
        <w:t>2</w:t>
      </w:r>
      <w:r w:rsidR="00CC2D31">
        <w:rPr>
          <w:rFonts w:ascii="ＭＳ Ｐゴシック" w:eastAsia="ＭＳ Ｐゴシック" w:hAnsi="ＭＳ Ｐゴシック" w:cs="メイリオ"/>
          <w:color w:val="000000" w:themeColor="text1"/>
          <w:sz w:val="20"/>
          <w:szCs w:val="20"/>
        </w:rPr>
        <w:t>2</w:t>
      </w:r>
      <w:r w:rsidRPr="0026722E">
        <w:rPr>
          <w:rFonts w:ascii="ＭＳ Ｐゴシック" w:eastAsia="ＭＳ Ｐゴシック" w:hAnsi="ＭＳ Ｐゴシック" w:cs="メイリオ" w:hint="eastAsia"/>
          <w:color w:val="000000" w:themeColor="text1"/>
          <w:sz w:val="20"/>
          <w:szCs w:val="20"/>
        </w:rPr>
        <w:t>）</w:t>
      </w:r>
    </w:p>
    <w:p w14:paraId="71314CC8" w14:textId="63E0D361" w:rsidR="00866383" w:rsidRPr="0026722E" w:rsidRDefault="00866383" w:rsidP="0003565F">
      <w:pPr>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cs="ＭＳゴシック" w:hint="eastAsia"/>
          <w:color w:val="000000" w:themeColor="text1"/>
          <w:kern w:val="0"/>
          <w:sz w:val="20"/>
          <w:szCs w:val="20"/>
        </w:rPr>
        <w:t>国土交通省と都道府県において、建設業取引の適正化を図るため、集中的に法令遵守に関する以下の活動を行っている</w:t>
      </w:r>
      <w:r w:rsidR="00461152" w:rsidRPr="0026722E">
        <w:rPr>
          <w:rFonts w:ascii="ＭＳ Ｐ明朝" w:eastAsia="ＭＳ Ｐ明朝" w:hAnsi="ＭＳ Ｐ明朝" w:cs="ＭＳゴシック" w:hint="eastAsia"/>
          <w:color w:val="000000" w:themeColor="text1"/>
          <w:kern w:val="0"/>
          <w:sz w:val="20"/>
          <w:szCs w:val="20"/>
        </w:rPr>
        <w:t>期間</w:t>
      </w:r>
      <w:r w:rsidRPr="0026722E">
        <w:rPr>
          <w:rFonts w:ascii="ＭＳ Ｐ明朝" w:eastAsia="ＭＳ Ｐ明朝" w:hAnsi="ＭＳ Ｐ明朝" w:cs="ＭＳゴシック" w:hint="eastAsia"/>
          <w:color w:val="000000" w:themeColor="text1"/>
          <w:kern w:val="0"/>
          <w:sz w:val="20"/>
          <w:szCs w:val="20"/>
        </w:rPr>
        <w:t>（毎年1</w:t>
      </w:r>
      <w:r w:rsidR="00461152" w:rsidRPr="0026722E">
        <w:rPr>
          <w:rFonts w:ascii="ＭＳ Ｐ明朝" w:eastAsia="ＭＳ Ｐ明朝" w:hAnsi="ＭＳ Ｐ明朝" w:cs="ＭＳゴシック" w:hint="eastAsia"/>
          <w:color w:val="000000" w:themeColor="text1"/>
          <w:kern w:val="0"/>
          <w:sz w:val="20"/>
          <w:szCs w:val="20"/>
        </w:rPr>
        <w:t>０</w:t>
      </w:r>
      <w:r w:rsidRPr="0026722E">
        <w:rPr>
          <w:rFonts w:ascii="ＭＳ Ｐ明朝" w:eastAsia="ＭＳ Ｐ明朝" w:hAnsi="ＭＳ Ｐ明朝" w:cs="ＭＳゴシック" w:hint="eastAsia"/>
          <w:color w:val="000000" w:themeColor="text1"/>
          <w:kern w:val="0"/>
          <w:sz w:val="20"/>
          <w:szCs w:val="20"/>
        </w:rPr>
        <w:t>月</w:t>
      </w:r>
      <w:r w:rsidR="00461152" w:rsidRPr="0026722E">
        <w:rPr>
          <w:rFonts w:ascii="ＭＳ Ｐ明朝" w:eastAsia="ＭＳ Ｐ明朝" w:hAnsi="ＭＳ Ｐ明朝" w:cs="ＭＳゴシック" w:hint="eastAsia"/>
          <w:color w:val="000000" w:themeColor="text1"/>
          <w:kern w:val="0"/>
          <w:sz w:val="20"/>
          <w:szCs w:val="20"/>
        </w:rPr>
        <w:t>・１１月・１２月</w:t>
      </w:r>
      <w:r w:rsidRPr="0026722E">
        <w:rPr>
          <w:rFonts w:ascii="ＭＳ Ｐ明朝" w:eastAsia="ＭＳ Ｐ明朝" w:hAnsi="ＭＳ Ｐ明朝" w:cs="ＭＳゴシック" w:hint="eastAsia"/>
          <w:color w:val="000000" w:themeColor="text1"/>
          <w:kern w:val="0"/>
          <w:sz w:val="20"/>
          <w:szCs w:val="20"/>
        </w:rPr>
        <w:t>）</w:t>
      </w:r>
    </w:p>
    <w:p w14:paraId="0B5B8A39" w14:textId="4DF6A3C5" w:rsidR="00866383" w:rsidRPr="0026722E" w:rsidRDefault="00866383" w:rsidP="00174536">
      <w:pPr>
        <w:ind w:leftChars="50" w:left="105"/>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・取引適正化の普及・啓発</w:t>
      </w:r>
      <w:r w:rsidRPr="0026722E">
        <w:rPr>
          <w:rFonts w:ascii="ＭＳ Ｐ明朝" w:eastAsia="ＭＳ Ｐ明朝" w:hAnsi="ＭＳ Ｐ明朝" w:hint="eastAsia"/>
          <w:color w:val="000000" w:themeColor="text1"/>
          <w:sz w:val="20"/>
          <w:szCs w:val="20"/>
        </w:rPr>
        <w:br/>
        <w:t>・建設業者等を対象とした講習会</w:t>
      </w:r>
      <w:r w:rsidR="00174536" w:rsidRPr="0026722E">
        <w:rPr>
          <w:rFonts w:ascii="ＭＳ Ｐ明朝" w:eastAsia="ＭＳ Ｐ明朝" w:hAnsi="ＭＳ Ｐ明朝" w:hint="eastAsia"/>
          <w:color w:val="000000" w:themeColor="text1"/>
          <w:sz w:val="20"/>
          <w:szCs w:val="20"/>
        </w:rPr>
        <w:t>の開催</w:t>
      </w:r>
      <w:r w:rsidRPr="0026722E">
        <w:rPr>
          <w:rFonts w:ascii="ＭＳ Ｐ明朝" w:eastAsia="ＭＳ Ｐ明朝" w:hAnsi="ＭＳ Ｐ明朝" w:hint="eastAsia"/>
          <w:color w:val="000000" w:themeColor="text1"/>
          <w:sz w:val="20"/>
          <w:szCs w:val="20"/>
        </w:rPr>
        <w:br/>
        <w:t>・立入検査</w:t>
      </w:r>
      <w:r w:rsidR="00174536" w:rsidRPr="0026722E">
        <w:rPr>
          <w:rFonts w:ascii="ＭＳ Ｐ明朝" w:eastAsia="ＭＳ Ｐ明朝" w:hAnsi="ＭＳ Ｐ明朝" w:hint="eastAsia"/>
          <w:color w:val="000000" w:themeColor="text1"/>
          <w:sz w:val="20"/>
          <w:szCs w:val="20"/>
        </w:rPr>
        <w:t>の実施</w:t>
      </w:r>
    </w:p>
    <w:p w14:paraId="51D26008" w14:textId="77777777" w:rsidR="00866383" w:rsidRPr="0026722E" w:rsidRDefault="00866383" w:rsidP="00866383">
      <w:pPr>
        <w:rPr>
          <w:rFonts w:ascii="ＭＳ Ｐゴシック" w:eastAsia="ＭＳ Ｐゴシック" w:hAnsi="ＭＳ Ｐゴシック" w:cs="メイリオ"/>
          <w:color w:val="000000" w:themeColor="text1"/>
          <w:sz w:val="20"/>
          <w:szCs w:val="20"/>
          <w:highlight w:val="yellow"/>
        </w:rPr>
      </w:pPr>
    </w:p>
    <w:p w14:paraId="0EBAFD02" w14:textId="2C52D214"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（４）全国安全週間（</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color w:val="000000" w:themeColor="text1"/>
          <w:sz w:val="20"/>
          <w:szCs w:val="20"/>
        </w:rPr>
        <w:t>2</w:t>
      </w:r>
      <w:r w:rsidR="00CC2D31">
        <w:rPr>
          <w:rFonts w:ascii="ＭＳ Ｐゴシック" w:eastAsia="ＭＳ Ｐゴシック" w:hAnsi="ＭＳ Ｐゴシック" w:cs="メイリオ"/>
          <w:color w:val="000000" w:themeColor="text1"/>
          <w:sz w:val="20"/>
          <w:szCs w:val="20"/>
        </w:rPr>
        <w:t>7</w:t>
      </w:r>
      <w:r w:rsidRPr="0026722E">
        <w:rPr>
          <w:rFonts w:ascii="ＭＳ Ｐゴシック" w:eastAsia="ＭＳ Ｐゴシック" w:hAnsi="ＭＳ Ｐゴシック" w:cs="メイリオ" w:hint="eastAsia"/>
          <w:color w:val="000000" w:themeColor="text1"/>
          <w:sz w:val="20"/>
          <w:szCs w:val="20"/>
        </w:rPr>
        <w:t>）</w:t>
      </w:r>
    </w:p>
    <w:p w14:paraId="3688F0FF" w14:textId="5A07D754" w:rsidR="00866383" w:rsidRPr="0026722E" w:rsidRDefault="00866383" w:rsidP="0003565F">
      <w:pPr>
        <w:ind w:firstLineChars="100" w:firstLine="200"/>
        <w:rPr>
          <w:rFonts w:ascii="ＭＳ Ｐ明朝" w:eastAsia="ＭＳ Ｐ明朝" w:hAnsi="ＭＳ Ｐ明朝" w:cs="Arial"/>
          <w:color w:val="000000" w:themeColor="text1"/>
          <w:kern w:val="0"/>
          <w:sz w:val="20"/>
          <w:szCs w:val="20"/>
        </w:rPr>
      </w:pPr>
      <w:r w:rsidRPr="0026722E">
        <w:rPr>
          <w:rFonts w:ascii="ＭＳ Ｐ明朝" w:eastAsia="ＭＳ Ｐ明朝" w:hAnsi="ＭＳ Ｐ明朝" w:cs="Arial"/>
          <w:color w:val="000000" w:themeColor="text1"/>
          <w:kern w:val="0"/>
          <w:sz w:val="20"/>
          <w:szCs w:val="20"/>
        </w:rPr>
        <w:t>「人命尊重」</w:t>
      </w:r>
      <w:r w:rsidRPr="0026722E">
        <w:rPr>
          <w:rFonts w:ascii="ＭＳ Ｐ明朝" w:eastAsia="ＭＳ Ｐ明朝" w:hAnsi="ＭＳ Ｐ明朝" w:cs="Arial" w:hint="eastAsia"/>
          <w:color w:val="000000" w:themeColor="text1"/>
          <w:kern w:val="0"/>
          <w:sz w:val="20"/>
          <w:szCs w:val="20"/>
        </w:rPr>
        <w:t>の</w:t>
      </w:r>
      <w:r w:rsidRPr="0026722E">
        <w:rPr>
          <w:rFonts w:ascii="ＭＳ Ｐ明朝" w:eastAsia="ＭＳ Ｐ明朝" w:hAnsi="ＭＳ Ｐ明朝" w:cs="Arial"/>
          <w:color w:val="000000" w:themeColor="text1"/>
          <w:kern w:val="0"/>
          <w:sz w:val="20"/>
          <w:szCs w:val="20"/>
        </w:rPr>
        <w:t>基本理念の下、「産業界における自主的な労働災害防止活動を推進するとともに、広く</w:t>
      </w:r>
      <w:r w:rsidR="00450F56" w:rsidRPr="0026722E">
        <w:rPr>
          <w:rFonts w:ascii="ＭＳ Ｐ明朝" w:eastAsia="ＭＳ Ｐ明朝" w:hAnsi="ＭＳ Ｐ明朝" w:cs="Arial"/>
          <w:color w:val="000000" w:themeColor="text1"/>
          <w:kern w:val="0"/>
          <w:sz w:val="20"/>
          <w:szCs w:val="20"/>
        </w:rPr>
        <w:t>一般の安全意識の高揚と安全活動の定着を図ること」を目的とした取組</w:t>
      </w:r>
      <w:r w:rsidRPr="0026722E">
        <w:rPr>
          <w:rFonts w:ascii="ＭＳ Ｐ明朝" w:eastAsia="ＭＳ Ｐ明朝" w:hAnsi="ＭＳ Ｐ明朝" w:cs="Arial"/>
          <w:color w:val="000000" w:themeColor="text1"/>
          <w:kern w:val="0"/>
          <w:sz w:val="20"/>
          <w:szCs w:val="20"/>
        </w:rPr>
        <w:t>を行う週間。</w:t>
      </w:r>
    </w:p>
    <w:p w14:paraId="3E92341D" w14:textId="77777777" w:rsidR="00866383" w:rsidRPr="0026722E" w:rsidRDefault="00866383" w:rsidP="007F7708">
      <w:pPr>
        <w:ind w:firstLineChars="100" w:firstLine="200"/>
        <w:rPr>
          <w:rFonts w:ascii="ＭＳ Ｐ明朝" w:eastAsia="ＭＳ Ｐ明朝" w:hAnsi="ＭＳ Ｐ明朝" w:cs="Arial"/>
          <w:color w:val="000000" w:themeColor="text1"/>
          <w:sz w:val="20"/>
          <w:szCs w:val="20"/>
        </w:rPr>
      </w:pPr>
      <w:r w:rsidRPr="0026722E">
        <w:rPr>
          <w:rFonts w:ascii="ＭＳ Ｐ明朝" w:eastAsia="ＭＳ Ｐ明朝" w:hAnsi="ＭＳ Ｐ明朝" w:cs="Arial"/>
          <w:color w:val="000000" w:themeColor="text1"/>
          <w:sz w:val="20"/>
          <w:szCs w:val="20"/>
        </w:rPr>
        <w:t>厚生労働省と中央労働災害防止協会が主唱者となり、これに、各労働災害防止協会が協賛し、関係行政機関、地方公共団体</w:t>
      </w:r>
      <w:r w:rsidRPr="0026722E">
        <w:rPr>
          <w:rFonts w:ascii="ＭＳ Ｐ明朝" w:eastAsia="ＭＳ Ｐ明朝" w:hAnsi="ＭＳ Ｐ明朝" w:cs="Arial" w:hint="eastAsia"/>
          <w:color w:val="000000" w:themeColor="text1"/>
          <w:sz w:val="20"/>
          <w:szCs w:val="20"/>
        </w:rPr>
        <w:t>等</w:t>
      </w:r>
      <w:r w:rsidRPr="0026722E">
        <w:rPr>
          <w:rFonts w:ascii="ＭＳ Ｐ明朝" w:eastAsia="ＭＳ Ｐ明朝" w:hAnsi="ＭＳ Ｐ明朝" w:cs="Arial"/>
          <w:color w:val="000000" w:themeColor="text1"/>
          <w:sz w:val="20"/>
          <w:szCs w:val="20"/>
        </w:rPr>
        <w:t>が協力者となり、実施者である各事業場が各種の行事や安全活動にかかる総点検などを行</w:t>
      </w:r>
      <w:r w:rsidRPr="0026722E">
        <w:rPr>
          <w:rFonts w:ascii="ＭＳ Ｐ明朝" w:eastAsia="ＭＳ Ｐ明朝" w:hAnsi="ＭＳ Ｐ明朝" w:cs="Arial" w:hint="eastAsia"/>
          <w:color w:val="000000" w:themeColor="text1"/>
          <w:sz w:val="20"/>
          <w:szCs w:val="20"/>
        </w:rPr>
        <w:t>う</w:t>
      </w:r>
      <w:r w:rsidRPr="0026722E">
        <w:rPr>
          <w:rFonts w:ascii="ＭＳ Ｐ明朝" w:eastAsia="ＭＳ Ｐ明朝" w:hAnsi="ＭＳ Ｐ明朝" w:cs="Arial"/>
          <w:color w:val="000000" w:themeColor="text1"/>
          <w:sz w:val="20"/>
          <w:szCs w:val="20"/>
        </w:rPr>
        <w:t>。</w:t>
      </w:r>
    </w:p>
    <w:p w14:paraId="7B762BB9" w14:textId="77777777" w:rsidR="007F7708" w:rsidRPr="0026722E" w:rsidRDefault="00866383" w:rsidP="00866383">
      <w:pPr>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・準備期間6月1日～30日</w:t>
      </w:r>
    </w:p>
    <w:p w14:paraId="0441386B" w14:textId="25B3BD69" w:rsidR="00866383" w:rsidRPr="0026722E" w:rsidRDefault="00866383" w:rsidP="00866383">
      <w:pPr>
        <w:rPr>
          <w:rFonts w:ascii="ＭＳ Ｐ明朝" w:eastAsia="ＭＳ Ｐ明朝" w:hAnsi="ＭＳ Ｐ明朝" w:cs="Arial"/>
          <w:color w:val="000000" w:themeColor="text1"/>
          <w:sz w:val="20"/>
          <w:szCs w:val="20"/>
        </w:rPr>
      </w:pPr>
      <w:r w:rsidRPr="0026722E">
        <w:rPr>
          <w:rFonts w:ascii="ＭＳ Ｐ明朝" w:eastAsia="ＭＳ Ｐ明朝" w:hAnsi="ＭＳ Ｐ明朝" w:hint="eastAsia"/>
          <w:color w:val="000000" w:themeColor="text1"/>
          <w:sz w:val="20"/>
          <w:szCs w:val="20"/>
        </w:rPr>
        <w:t>・本週間7月1日～7日</w:t>
      </w:r>
    </w:p>
    <w:p w14:paraId="4ACD057A" w14:textId="77777777" w:rsidR="004D0441" w:rsidRPr="0026722E" w:rsidRDefault="004D0441" w:rsidP="00866383">
      <w:pPr>
        <w:rPr>
          <w:rFonts w:ascii="ＭＳ Ｐゴシック" w:eastAsia="ＭＳ Ｐゴシック" w:hAnsi="ＭＳ Ｐゴシック" w:cs="メイリオ"/>
          <w:color w:val="000000" w:themeColor="text1"/>
          <w:sz w:val="20"/>
          <w:szCs w:val="20"/>
        </w:rPr>
      </w:pPr>
    </w:p>
    <w:p w14:paraId="7F809AAC" w14:textId="66569FCD"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（５）全国労働衛生週間（</w:t>
      </w:r>
      <w:r w:rsidR="00821133" w:rsidRPr="0026722E">
        <w:rPr>
          <w:rFonts w:ascii="ＭＳ Ｐゴシック" w:eastAsia="ＭＳ Ｐゴシック" w:hAnsi="ＭＳ Ｐゴシック" w:cs="メイリオ" w:hint="eastAsia"/>
          <w:color w:val="000000" w:themeColor="text1"/>
          <w:sz w:val="20"/>
          <w:szCs w:val="20"/>
        </w:rPr>
        <w:t>P</w:t>
      </w:r>
      <w:r w:rsidR="00461152" w:rsidRPr="0026722E">
        <w:rPr>
          <w:rFonts w:ascii="ＭＳ Ｐゴシック" w:eastAsia="ＭＳ Ｐゴシック" w:hAnsi="ＭＳ Ｐゴシック" w:cs="メイリオ" w:hint="eastAsia"/>
          <w:color w:val="000000" w:themeColor="text1"/>
          <w:sz w:val="20"/>
          <w:szCs w:val="20"/>
        </w:rPr>
        <w:t>2</w:t>
      </w:r>
      <w:r w:rsidR="00CC2D31">
        <w:rPr>
          <w:rFonts w:ascii="ＭＳ Ｐゴシック" w:eastAsia="ＭＳ Ｐゴシック" w:hAnsi="ＭＳ Ｐゴシック" w:cs="メイリオ"/>
          <w:color w:val="000000" w:themeColor="text1"/>
          <w:sz w:val="20"/>
          <w:szCs w:val="20"/>
        </w:rPr>
        <w:t>7</w:t>
      </w:r>
      <w:r w:rsidRPr="0026722E">
        <w:rPr>
          <w:rFonts w:ascii="ＭＳ Ｐゴシック" w:eastAsia="ＭＳ Ｐゴシック" w:hAnsi="ＭＳ Ｐゴシック" w:cs="メイリオ" w:hint="eastAsia"/>
          <w:color w:val="000000" w:themeColor="text1"/>
          <w:sz w:val="20"/>
          <w:szCs w:val="20"/>
        </w:rPr>
        <w:t>）</w:t>
      </w:r>
    </w:p>
    <w:p w14:paraId="03BAA91B" w14:textId="5E2A14A5" w:rsidR="00866383" w:rsidRPr="0026722E" w:rsidRDefault="00866383" w:rsidP="0003565F">
      <w:pPr>
        <w:ind w:firstLineChars="100" w:firstLine="200"/>
        <w:rPr>
          <w:rFonts w:ascii="ＭＳ Ｐ明朝" w:eastAsia="ＭＳ Ｐ明朝" w:hAnsi="ＭＳ Ｐ明朝" w:cs="Arial"/>
          <w:color w:val="000000" w:themeColor="text1"/>
          <w:kern w:val="0"/>
          <w:sz w:val="20"/>
          <w:szCs w:val="20"/>
        </w:rPr>
      </w:pPr>
      <w:r w:rsidRPr="0026722E">
        <w:rPr>
          <w:rFonts w:ascii="ＭＳ Ｐ明朝" w:eastAsia="ＭＳ Ｐ明朝" w:hAnsi="ＭＳ Ｐ明朝" w:cs="Arial"/>
          <w:color w:val="000000" w:themeColor="text1"/>
          <w:kern w:val="0"/>
          <w:sz w:val="20"/>
          <w:szCs w:val="20"/>
        </w:rPr>
        <w:t>労働者の健康管理や職場環境の改善などの労働衛生に関する国民の意識を高めるとともに、職場での自主</w:t>
      </w:r>
      <w:r w:rsidR="00450F56" w:rsidRPr="0026722E">
        <w:rPr>
          <w:rFonts w:ascii="ＭＳ Ｐ明朝" w:eastAsia="ＭＳ Ｐ明朝" w:hAnsi="ＭＳ Ｐ明朝" w:cs="Arial"/>
          <w:color w:val="000000" w:themeColor="text1"/>
          <w:kern w:val="0"/>
          <w:sz w:val="20"/>
          <w:szCs w:val="20"/>
        </w:rPr>
        <w:t>的な活動を促して労働者の健康の確保などを図ることを目的とした取組</w:t>
      </w:r>
      <w:r w:rsidRPr="0026722E">
        <w:rPr>
          <w:rFonts w:ascii="ＭＳ Ｐ明朝" w:eastAsia="ＭＳ Ｐ明朝" w:hAnsi="ＭＳ Ｐ明朝" w:cs="Arial"/>
          <w:color w:val="000000" w:themeColor="text1"/>
          <w:kern w:val="0"/>
          <w:sz w:val="20"/>
          <w:szCs w:val="20"/>
        </w:rPr>
        <w:t>を行う週間。</w:t>
      </w:r>
    </w:p>
    <w:p w14:paraId="2AF62496" w14:textId="77777777" w:rsidR="00866383" w:rsidRPr="0026722E" w:rsidRDefault="00866383" w:rsidP="0003565F">
      <w:pPr>
        <w:ind w:firstLineChars="100" w:firstLine="200"/>
        <w:rPr>
          <w:rFonts w:ascii="ＭＳ Ｐ明朝" w:eastAsia="ＭＳ Ｐ明朝" w:hAnsi="ＭＳ Ｐ明朝" w:cs="Arial"/>
          <w:color w:val="000000" w:themeColor="text1"/>
          <w:sz w:val="20"/>
          <w:szCs w:val="20"/>
        </w:rPr>
      </w:pPr>
      <w:r w:rsidRPr="0026722E">
        <w:rPr>
          <w:rFonts w:ascii="ＭＳ Ｐ明朝" w:eastAsia="ＭＳ Ｐ明朝" w:hAnsi="ＭＳ Ｐ明朝" w:cs="Arial"/>
          <w:color w:val="000000" w:themeColor="text1"/>
          <w:sz w:val="20"/>
          <w:szCs w:val="20"/>
        </w:rPr>
        <w:t>厚生労働省と中央労働災害防止協会が主唱者となり、これに、各労働災害防止協会が協賛し、関係行政機関、地方公共団体</w:t>
      </w:r>
      <w:r w:rsidRPr="0026722E">
        <w:rPr>
          <w:rFonts w:ascii="ＭＳ Ｐ明朝" w:eastAsia="ＭＳ Ｐ明朝" w:hAnsi="ＭＳ Ｐ明朝" w:cs="Arial" w:hint="eastAsia"/>
          <w:color w:val="000000" w:themeColor="text1"/>
          <w:sz w:val="20"/>
          <w:szCs w:val="20"/>
        </w:rPr>
        <w:t>等</w:t>
      </w:r>
      <w:r w:rsidRPr="0026722E">
        <w:rPr>
          <w:rFonts w:ascii="ＭＳ Ｐ明朝" w:eastAsia="ＭＳ Ｐ明朝" w:hAnsi="ＭＳ Ｐ明朝" w:cs="Arial"/>
          <w:color w:val="000000" w:themeColor="text1"/>
          <w:sz w:val="20"/>
          <w:szCs w:val="20"/>
        </w:rPr>
        <w:t>が協力者となり、実施者である各事業場が各種の行事や労働衛生活動にかかる総点検などを行</w:t>
      </w:r>
      <w:r w:rsidRPr="0026722E">
        <w:rPr>
          <w:rFonts w:ascii="ＭＳ Ｐ明朝" w:eastAsia="ＭＳ Ｐ明朝" w:hAnsi="ＭＳ Ｐ明朝" w:cs="Arial" w:hint="eastAsia"/>
          <w:color w:val="000000" w:themeColor="text1"/>
          <w:sz w:val="20"/>
          <w:szCs w:val="20"/>
        </w:rPr>
        <w:t>う</w:t>
      </w:r>
      <w:r w:rsidRPr="0026722E">
        <w:rPr>
          <w:rFonts w:ascii="ＭＳ Ｐ明朝" w:eastAsia="ＭＳ Ｐ明朝" w:hAnsi="ＭＳ Ｐ明朝" w:cs="Arial"/>
          <w:color w:val="000000" w:themeColor="text1"/>
          <w:sz w:val="20"/>
          <w:szCs w:val="20"/>
        </w:rPr>
        <w:t>。</w:t>
      </w:r>
    </w:p>
    <w:p w14:paraId="3FE655AD" w14:textId="77777777" w:rsidR="00866383" w:rsidRPr="0026722E" w:rsidRDefault="00866383" w:rsidP="00866383">
      <w:pPr>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・準備期間9月1日～30日</w:t>
      </w:r>
    </w:p>
    <w:p w14:paraId="027196C2" w14:textId="77777777"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明朝" w:eastAsia="ＭＳ Ｐ明朝" w:hAnsi="ＭＳ Ｐ明朝" w:hint="eastAsia"/>
          <w:color w:val="000000" w:themeColor="text1"/>
          <w:sz w:val="20"/>
          <w:szCs w:val="20"/>
        </w:rPr>
        <w:t>・本週間10月1日～7日</w:t>
      </w:r>
    </w:p>
    <w:p w14:paraId="5AB139D6" w14:textId="77777777" w:rsidR="00866383" w:rsidRPr="0026722E" w:rsidRDefault="00866383" w:rsidP="00866383">
      <w:pPr>
        <w:rPr>
          <w:rFonts w:ascii="ＭＳ Ｐゴシック" w:eastAsia="ＭＳ Ｐゴシック" w:hAnsi="ＭＳ Ｐゴシック" w:cs="メイリオ"/>
          <w:color w:val="000000" w:themeColor="text1"/>
          <w:sz w:val="20"/>
          <w:szCs w:val="20"/>
        </w:rPr>
      </w:pPr>
    </w:p>
    <w:p w14:paraId="5C04AAC6" w14:textId="65991D96"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（６）法定福利費（</w:t>
      </w:r>
      <w:r w:rsidR="00821133" w:rsidRPr="0026722E">
        <w:rPr>
          <w:rFonts w:ascii="ＭＳ Ｐゴシック" w:eastAsia="ＭＳ Ｐゴシック" w:hAnsi="ＭＳ Ｐゴシック" w:cs="メイリオ" w:hint="eastAsia"/>
          <w:color w:val="000000" w:themeColor="text1"/>
          <w:sz w:val="20"/>
          <w:szCs w:val="20"/>
        </w:rPr>
        <w:t>P</w:t>
      </w:r>
      <w:r w:rsidR="002F5AA4" w:rsidRPr="0026722E">
        <w:rPr>
          <w:rFonts w:ascii="ＭＳ Ｐゴシック" w:eastAsia="ＭＳ Ｐゴシック" w:hAnsi="ＭＳ Ｐゴシック" w:cs="メイリオ" w:hint="eastAsia"/>
          <w:color w:val="000000" w:themeColor="text1"/>
          <w:sz w:val="20"/>
          <w:szCs w:val="20"/>
        </w:rPr>
        <w:t>2</w:t>
      </w:r>
      <w:r w:rsidR="00CC2D31">
        <w:rPr>
          <w:rFonts w:ascii="ＭＳ Ｐゴシック" w:eastAsia="ＭＳ Ｐゴシック" w:hAnsi="ＭＳ Ｐゴシック" w:cs="メイリオ"/>
          <w:color w:val="000000" w:themeColor="text1"/>
          <w:sz w:val="20"/>
          <w:szCs w:val="20"/>
        </w:rPr>
        <w:t>4</w:t>
      </w:r>
      <w:r w:rsidRPr="0026722E">
        <w:rPr>
          <w:rFonts w:ascii="ＭＳ Ｐゴシック" w:eastAsia="ＭＳ Ｐゴシック" w:hAnsi="ＭＳ Ｐゴシック" w:cs="メイリオ" w:hint="eastAsia"/>
          <w:color w:val="000000" w:themeColor="text1"/>
          <w:sz w:val="20"/>
          <w:szCs w:val="20"/>
        </w:rPr>
        <w:t>）</w:t>
      </w:r>
    </w:p>
    <w:p w14:paraId="182DCF6A" w14:textId="77777777" w:rsidR="003F55F3" w:rsidRPr="0026722E" w:rsidRDefault="003F55F3" w:rsidP="003F55F3">
      <w:pPr>
        <w:ind w:firstLineChars="100" w:firstLine="200"/>
        <w:rPr>
          <w:rFonts w:ascii="ＭＳ Ｐ明朝" w:eastAsia="ＭＳ Ｐ明朝" w:hAnsi="ＭＳ Ｐ明朝" w:cs="ＭＳＰゴシック"/>
          <w:color w:val="000000" w:themeColor="text1"/>
          <w:kern w:val="0"/>
          <w:sz w:val="20"/>
          <w:szCs w:val="20"/>
        </w:rPr>
      </w:pPr>
      <w:r w:rsidRPr="0026722E">
        <w:rPr>
          <w:rFonts w:ascii="ＭＳ Ｐ明朝" w:eastAsia="ＭＳ Ｐ明朝" w:hAnsi="ＭＳ Ｐ明朝" w:cs="ＭＳＰゴシック" w:hint="eastAsia"/>
          <w:color w:val="000000" w:themeColor="text1"/>
          <w:kern w:val="0"/>
          <w:sz w:val="20"/>
          <w:szCs w:val="20"/>
        </w:rPr>
        <w:t>企業が義務的に負担しなければならない社会保険料。</w:t>
      </w:r>
    </w:p>
    <w:p w14:paraId="307AE0AA" w14:textId="77777777" w:rsidR="003F55F3" w:rsidRPr="0026722E" w:rsidRDefault="003F55F3" w:rsidP="003F55F3">
      <w:pPr>
        <w:ind w:firstLineChars="100" w:firstLine="200"/>
        <w:rPr>
          <w:rFonts w:ascii="ＭＳ Ｐ明朝" w:eastAsia="ＭＳ Ｐ明朝" w:hAnsi="ＭＳ Ｐ明朝" w:cs="ＭＳＰゴシック"/>
          <w:color w:val="000000" w:themeColor="text1"/>
          <w:kern w:val="0"/>
          <w:sz w:val="20"/>
          <w:szCs w:val="20"/>
        </w:rPr>
      </w:pPr>
      <w:r w:rsidRPr="0026722E">
        <w:rPr>
          <w:rFonts w:ascii="ＭＳ Ｐ明朝" w:eastAsia="ＭＳ Ｐ明朝" w:hAnsi="ＭＳ Ｐ明朝" w:cs="ＭＳＰゴシック" w:hint="eastAsia"/>
          <w:color w:val="000000" w:themeColor="text1"/>
          <w:kern w:val="0"/>
          <w:sz w:val="20"/>
          <w:szCs w:val="20"/>
        </w:rPr>
        <w:t>健康保険料（介護保険料含む）、厚生年金保険料（子ども・子育て拠出金含む）、雇用保険料のうち、現場労働者（技能労働者）の事業主（会社）負担分が対象。</w:t>
      </w:r>
    </w:p>
    <w:p w14:paraId="510A5C4A" w14:textId="75099459" w:rsidR="00866383" w:rsidRPr="0026722E" w:rsidRDefault="003F55F3" w:rsidP="003F55F3">
      <w:pPr>
        <w:rPr>
          <w:rFonts w:ascii="ＭＳ Ｐゴシック" w:eastAsia="ＭＳ Ｐゴシック" w:hAnsi="ＭＳ Ｐゴシック" w:cs="ＭＳＰゴシック"/>
          <w:color w:val="000000" w:themeColor="text1"/>
          <w:kern w:val="0"/>
          <w:sz w:val="20"/>
          <w:szCs w:val="20"/>
        </w:rPr>
      </w:pPr>
      <w:r w:rsidRPr="0026722E">
        <w:rPr>
          <w:rFonts w:ascii="ＭＳ Ｐ明朝" w:eastAsia="ＭＳ Ｐ明朝" w:hAnsi="ＭＳ Ｐ明朝" w:cs="ＭＳＰゴシック" w:hint="eastAsia"/>
          <w:color w:val="000000" w:themeColor="text1"/>
          <w:kern w:val="0"/>
          <w:sz w:val="20"/>
          <w:szCs w:val="20"/>
        </w:rPr>
        <w:t>（労災保険は元請一括加入）</w:t>
      </w:r>
    </w:p>
    <w:p w14:paraId="15835E86" w14:textId="77777777" w:rsidR="00866383" w:rsidRPr="0026722E" w:rsidRDefault="00866383" w:rsidP="00866383">
      <w:pPr>
        <w:rPr>
          <w:rFonts w:ascii="ＭＳ Ｐゴシック" w:eastAsia="ＭＳ Ｐゴシック" w:hAnsi="ＭＳ Ｐゴシック" w:cs="ＭＳＰゴシック"/>
          <w:color w:val="000000" w:themeColor="text1"/>
          <w:kern w:val="0"/>
          <w:sz w:val="20"/>
          <w:szCs w:val="20"/>
        </w:rPr>
      </w:pPr>
    </w:p>
    <w:p w14:paraId="6BCDF3C6" w14:textId="2986265A" w:rsidR="00866383" w:rsidRPr="0026722E" w:rsidRDefault="00866383" w:rsidP="00866383">
      <w:pPr>
        <w:rPr>
          <w:rFonts w:ascii="ＭＳ Ｐゴシック" w:eastAsia="ＭＳ Ｐゴシック" w:hAnsi="ＭＳ Ｐゴシック" w:cs="ＭＳＰゴシック"/>
          <w:color w:val="000000" w:themeColor="text1"/>
          <w:kern w:val="0"/>
          <w:sz w:val="20"/>
          <w:szCs w:val="20"/>
        </w:rPr>
      </w:pPr>
      <w:r w:rsidRPr="0026722E">
        <w:rPr>
          <w:rFonts w:ascii="ＭＳ Ｐゴシック" w:eastAsia="ＭＳ Ｐゴシック" w:hAnsi="ＭＳ Ｐゴシック" w:cs="ＭＳＰゴシック" w:hint="eastAsia"/>
          <w:color w:val="000000" w:themeColor="text1"/>
          <w:kern w:val="0"/>
          <w:sz w:val="20"/>
          <w:szCs w:val="20"/>
        </w:rPr>
        <w:t>（７）工事成績評定（</w:t>
      </w:r>
      <w:r w:rsidR="00821133" w:rsidRPr="0026722E">
        <w:rPr>
          <w:rFonts w:ascii="ＭＳ Ｐゴシック" w:eastAsia="ＭＳ Ｐゴシック" w:hAnsi="ＭＳ Ｐゴシック" w:cs="ＭＳＰゴシック" w:hint="eastAsia"/>
          <w:color w:val="000000" w:themeColor="text1"/>
          <w:kern w:val="0"/>
          <w:sz w:val="20"/>
          <w:szCs w:val="20"/>
        </w:rPr>
        <w:t>P</w:t>
      </w:r>
      <w:r w:rsidR="002F5AA4" w:rsidRPr="0026722E">
        <w:rPr>
          <w:rFonts w:ascii="ＭＳ Ｐゴシック" w:eastAsia="ＭＳ Ｐゴシック" w:hAnsi="ＭＳ Ｐゴシック" w:cs="ＭＳＰゴシック" w:hint="eastAsia"/>
          <w:color w:val="000000" w:themeColor="text1"/>
          <w:kern w:val="0"/>
          <w:sz w:val="20"/>
          <w:szCs w:val="20"/>
        </w:rPr>
        <w:t>3</w:t>
      </w:r>
      <w:r w:rsidR="00CC2D31">
        <w:rPr>
          <w:rFonts w:ascii="ＭＳ Ｐゴシック" w:eastAsia="ＭＳ Ｐゴシック" w:hAnsi="ＭＳ Ｐゴシック" w:cs="ＭＳＰゴシック"/>
          <w:color w:val="000000" w:themeColor="text1"/>
          <w:kern w:val="0"/>
          <w:sz w:val="20"/>
          <w:szCs w:val="20"/>
        </w:rPr>
        <w:t>6</w:t>
      </w:r>
      <w:r w:rsidRPr="0026722E">
        <w:rPr>
          <w:rFonts w:ascii="ＭＳ Ｐゴシック" w:eastAsia="ＭＳ Ｐゴシック" w:hAnsi="ＭＳ Ｐゴシック" w:cs="ＭＳＰゴシック" w:hint="eastAsia"/>
          <w:color w:val="000000" w:themeColor="text1"/>
          <w:kern w:val="0"/>
          <w:sz w:val="20"/>
          <w:szCs w:val="20"/>
        </w:rPr>
        <w:t>）</w:t>
      </w:r>
    </w:p>
    <w:p w14:paraId="4A30DD68" w14:textId="77777777" w:rsidR="003F55F3" w:rsidRPr="0026722E" w:rsidRDefault="003F55F3" w:rsidP="003F55F3">
      <w:pPr>
        <w:pStyle w:val="af0"/>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「公共工事の品質確保の促進に関する法律」の基本方針において、工事受注者の適正な選定及び指導育成に資すること等を目的として各発注者が独自に実施している。</w:t>
      </w:r>
    </w:p>
    <w:p w14:paraId="49D11828" w14:textId="4FAABE04" w:rsidR="00866383" w:rsidRPr="0026722E" w:rsidRDefault="003F55F3" w:rsidP="003F55F3">
      <w:pPr>
        <w:pStyle w:val="af0"/>
        <w:ind w:firstLineChars="100" w:firstLine="200"/>
        <w:rPr>
          <w:rFonts w:ascii="ＭＳ Ｐ明朝" w:eastAsia="ＭＳ Ｐ明朝" w:hAnsi="ＭＳ Ｐ明朝"/>
          <w:color w:val="000000" w:themeColor="text1"/>
          <w:sz w:val="20"/>
          <w:szCs w:val="20"/>
        </w:rPr>
      </w:pPr>
      <w:r w:rsidRPr="0026722E">
        <w:rPr>
          <w:rFonts w:ascii="ＭＳ Ｐ明朝" w:eastAsia="ＭＳ Ｐ明朝" w:hAnsi="ＭＳ Ｐ明朝" w:hint="eastAsia"/>
          <w:color w:val="000000" w:themeColor="text1"/>
          <w:sz w:val="20"/>
          <w:szCs w:val="20"/>
        </w:rPr>
        <w:t>大阪府では、発注する建設工事検査時の契約金額が250万円を超えるものが対象。（ただし、電気、ガス、水道又は電話の引込工事、建物等の解体工事等で大阪府総務部契約局長が必要でないと認めたものを除く）</w:t>
      </w:r>
    </w:p>
    <w:p w14:paraId="75988175" w14:textId="77777777" w:rsidR="00866383" w:rsidRPr="0026722E" w:rsidRDefault="00866383" w:rsidP="00866383">
      <w:pPr>
        <w:rPr>
          <w:rFonts w:ascii="ＭＳ Ｐゴシック" w:eastAsia="ＭＳ Ｐゴシック" w:hAnsi="ＭＳ Ｐゴシック" w:cs="メイリオ"/>
          <w:color w:val="000000" w:themeColor="text1"/>
          <w:sz w:val="20"/>
          <w:szCs w:val="20"/>
        </w:rPr>
      </w:pPr>
    </w:p>
    <w:p w14:paraId="76AB57EB" w14:textId="576A0B40" w:rsidR="00866383" w:rsidRPr="0026722E" w:rsidRDefault="00866383" w:rsidP="00866383">
      <w:pPr>
        <w:rPr>
          <w:rFonts w:ascii="ＭＳ Ｐゴシック" w:eastAsia="ＭＳ Ｐゴシック" w:hAnsi="ＭＳ Ｐゴシック" w:cs="メイリオ"/>
          <w:color w:val="000000" w:themeColor="text1"/>
          <w:sz w:val="20"/>
          <w:szCs w:val="20"/>
        </w:rPr>
      </w:pPr>
      <w:r w:rsidRPr="0026722E">
        <w:rPr>
          <w:rFonts w:ascii="ＭＳ Ｐゴシック" w:eastAsia="ＭＳ Ｐゴシック" w:hAnsi="ＭＳ Ｐゴシック" w:cs="メイリオ" w:hint="eastAsia"/>
          <w:color w:val="000000" w:themeColor="text1"/>
          <w:sz w:val="20"/>
          <w:szCs w:val="20"/>
        </w:rPr>
        <w:t>（８）公共工事設計労務単価（</w:t>
      </w:r>
      <w:r w:rsidR="00821133" w:rsidRPr="0026722E">
        <w:rPr>
          <w:rFonts w:ascii="ＭＳ Ｐゴシック" w:eastAsia="ＭＳ Ｐゴシック" w:hAnsi="ＭＳ Ｐゴシック" w:cs="メイリオ" w:hint="eastAsia"/>
          <w:color w:val="000000" w:themeColor="text1"/>
          <w:sz w:val="20"/>
          <w:szCs w:val="20"/>
        </w:rPr>
        <w:t>P</w:t>
      </w:r>
      <w:r w:rsidR="00CC2D31">
        <w:rPr>
          <w:rFonts w:ascii="ＭＳ Ｐゴシック" w:eastAsia="ＭＳ Ｐゴシック" w:hAnsi="ＭＳ Ｐゴシック" w:cs="メイリオ"/>
          <w:color w:val="000000" w:themeColor="text1"/>
          <w:sz w:val="20"/>
          <w:szCs w:val="20"/>
        </w:rPr>
        <w:t>40</w:t>
      </w:r>
      <w:r w:rsidRPr="0026722E">
        <w:rPr>
          <w:rFonts w:ascii="ＭＳ Ｐゴシック" w:eastAsia="ＭＳ Ｐゴシック" w:hAnsi="ＭＳ Ｐゴシック" w:cs="メイリオ" w:hint="eastAsia"/>
          <w:color w:val="000000" w:themeColor="text1"/>
          <w:sz w:val="20"/>
          <w:szCs w:val="20"/>
        </w:rPr>
        <w:t>）</w:t>
      </w:r>
    </w:p>
    <w:p w14:paraId="392C6886" w14:textId="6689AE6C" w:rsidR="00B65B77" w:rsidRPr="0026722E" w:rsidRDefault="00B65B77" w:rsidP="00B65B77">
      <w:pPr>
        <w:ind w:firstLineChars="100" w:firstLine="200"/>
        <w:rPr>
          <w:rFonts w:ascii="ＭＳ Ｐ明朝" w:eastAsia="ＭＳ Ｐ明朝" w:hAnsi="ＭＳ Ｐ明朝" w:cs="ＭＳＰゴシック"/>
          <w:color w:val="000000" w:themeColor="text1"/>
          <w:kern w:val="0"/>
          <w:sz w:val="20"/>
        </w:rPr>
      </w:pPr>
      <w:r w:rsidRPr="0026722E">
        <w:rPr>
          <w:rFonts w:ascii="ＭＳ Ｐ明朝" w:eastAsia="ＭＳ Ｐ明朝" w:hAnsi="ＭＳ Ｐ明朝" w:cs="ＭＳＰゴシック" w:hint="eastAsia"/>
          <w:color w:val="000000" w:themeColor="text1"/>
          <w:kern w:val="0"/>
          <w:sz w:val="20"/>
        </w:rPr>
        <w:t>公共工事の工事費の積算に用いるためのものであり、所定労働時間内</w:t>
      </w:r>
      <w:r w:rsidR="007152A6" w:rsidRPr="0026722E">
        <w:rPr>
          <w:rFonts w:ascii="ＭＳ Ｐ明朝" w:eastAsia="ＭＳ Ｐ明朝" w:hAnsi="ＭＳ Ｐ明朝" w:cs="ＭＳＰゴシック" w:hint="eastAsia"/>
          <w:color w:val="000000" w:themeColor="text1"/>
          <w:kern w:val="0"/>
          <w:sz w:val="20"/>
        </w:rPr>
        <w:t>8</w:t>
      </w:r>
      <w:r w:rsidRPr="0026722E">
        <w:rPr>
          <w:rFonts w:ascii="ＭＳ Ｐ明朝" w:eastAsia="ＭＳ Ｐ明朝" w:hAnsi="ＭＳ Ｐ明朝" w:cs="ＭＳＰゴシック" w:hint="eastAsia"/>
          <w:color w:val="000000" w:themeColor="text1"/>
          <w:kern w:val="0"/>
          <w:sz w:val="20"/>
        </w:rPr>
        <w:t>時間当たりの単価。</w:t>
      </w:r>
    </w:p>
    <w:p w14:paraId="7377FBF2" w14:textId="3A5F75D7" w:rsidR="0037539E" w:rsidRPr="0026722E" w:rsidRDefault="00B65B77" w:rsidP="00B65B77">
      <w:pPr>
        <w:ind w:firstLineChars="100" w:firstLine="200"/>
        <w:rPr>
          <w:rFonts w:ascii="ＭＳ Ｐゴシック" w:eastAsia="ＭＳ Ｐゴシック" w:hAnsi="ＭＳ Ｐゴシック" w:cs="メイリオ"/>
          <w:color w:val="000000" w:themeColor="text1"/>
          <w:sz w:val="20"/>
          <w:szCs w:val="20"/>
        </w:rPr>
      </w:pPr>
      <w:r w:rsidRPr="0026722E">
        <w:rPr>
          <w:rFonts w:ascii="ＭＳ Ｐ明朝" w:eastAsia="ＭＳ Ｐ明朝" w:hAnsi="ＭＳ Ｐ明朝" w:cs="ＭＳＰゴシック" w:hint="eastAsia"/>
          <w:color w:val="000000" w:themeColor="text1"/>
          <w:kern w:val="0"/>
          <w:sz w:val="20"/>
        </w:rPr>
        <w:t>本単価は、労働者に支払われる賃金に係わるものであり、現場管理費（法定福利費（事業主負担分）、研修訓練等に要する費用等）及び一般管理費等の諸経費は含まれていない。</w:t>
      </w:r>
      <w:r w:rsidR="0037539E" w:rsidRPr="0026722E">
        <w:rPr>
          <w:rFonts w:ascii="ＭＳ Ｐゴシック" w:eastAsia="ＭＳ Ｐゴシック" w:hAnsi="ＭＳ Ｐゴシック" w:cs="メイリオ" w:hint="eastAsia"/>
          <w:noProof/>
          <w:color w:val="000000" w:themeColor="text1"/>
          <w:sz w:val="20"/>
          <w:szCs w:val="20"/>
        </w:rPr>
        <mc:AlternateContent>
          <mc:Choice Requires="wps">
            <w:drawing>
              <wp:anchor distT="0" distB="0" distL="114300" distR="114300" simplePos="0" relativeHeight="251859456" behindDoc="0" locked="0" layoutInCell="1" allowOverlap="1" wp14:anchorId="18713A88" wp14:editId="741A61FA">
                <wp:simplePos x="0" y="0"/>
                <wp:positionH relativeFrom="column">
                  <wp:posOffset>2548890</wp:posOffset>
                </wp:positionH>
                <wp:positionV relativeFrom="paragraph">
                  <wp:posOffset>9185910</wp:posOffset>
                </wp:positionV>
                <wp:extent cx="333375" cy="266700"/>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33375"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1D3F3" id="正方形/長方形 6" o:spid="_x0000_s1026" style="position:absolute;left:0;text-align:left;margin-left:200.7pt;margin-top:723.3pt;width:26.25pt;height:21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" fillcolor="white [3201]" stroked="f" strokeweight="2pt"/>
            </w:pict>
          </mc:Fallback>
        </mc:AlternateContent>
      </w:r>
    </w:p>
    <w:sectPr w:rsidR="0037539E" w:rsidRPr="0026722E" w:rsidSect="00823141">
      <w:headerReference w:type="default" r:id="rId70"/>
      <w:footerReference w:type="default" r:id="rId71"/>
      <w:headerReference w:type="first" r:id="rId72"/>
      <w:pgSz w:w="11906" w:h="16838" w:code="9"/>
      <w:pgMar w:top="1134" w:right="1701" w:bottom="1134" w:left="1701" w:header="284" w:footer="397" w:gutter="0"/>
      <w:pgNumType w:start="23" w:chapStyle="1"/>
      <w:cols w:num="2"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8EBD" w14:textId="77777777" w:rsidR="009E29A4" w:rsidRDefault="009E29A4" w:rsidP="004414A6">
      <w:r>
        <w:separator/>
      </w:r>
    </w:p>
  </w:endnote>
  <w:endnote w:type="continuationSeparator" w:id="0">
    <w:p w14:paraId="68E32421" w14:textId="77777777" w:rsidR="009E29A4" w:rsidRDefault="009E29A4" w:rsidP="0044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ＤＦ平成ゴシック体W5">
    <w:altName w:val="ＭＳ ゴシック"/>
    <w:charset w:val="80"/>
    <w:family w:val="modern"/>
    <w:pitch w:val="fixed"/>
    <w:sig w:usb0="80000283" w:usb1="2AC76CF8" w:usb2="00000010" w:usb3="00000000" w:csb0="0002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51483"/>
      <w:docPartObj>
        <w:docPartGallery w:val="Page Numbers (Bottom of Page)"/>
        <w:docPartUnique/>
      </w:docPartObj>
    </w:sdtPr>
    <w:sdtEndPr/>
    <w:sdtContent>
      <w:p w14:paraId="37D2516D" w14:textId="510DD877" w:rsidR="00BA6C5C" w:rsidRDefault="00BA6C5C">
        <w:pPr>
          <w:pStyle w:val="a5"/>
          <w:jc w:val="center"/>
        </w:pPr>
        <w:r>
          <w:fldChar w:fldCharType="begin"/>
        </w:r>
        <w:r>
          <w:instrText>PAGE   \* MERGEFORMAT</w:instrText>
        </w:r>
        <w:r>
          <w:fldChar w:fldCharType="separate"/>
        </w:r>
        <w:r>
          <w:rPr>
            <w:lang w:val="ja-JP"/>
          </w:rPr>
          <w:t>2</w:t>
        </w:r>
        <w:r>
          <w:fldChar w:fldCharType="end"/>
        </w:r>
      </w:p>
    </w:sdtContent>
  </w:sdt>
  <w:p w14:paraId="7BF9C39D" w14:textId="77777777" w:rsidR="00BA6C5C" w:rsidRDefault="00BA6C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594009"/>
      <w:docPartObj>
        <w:docPartGallery w:val="Page Numbers (Bottom of Page)"/>
        <w:docPartUnique/>
      </w:docPartObj>
    </w:sdtPr>
    <w:sdtEndPr/>
    <w:sdtContent>
      <w:p w14:paraId="617FEDED" w14:textId="6B5DF24C" w:rsidR="00982CBB" w:rsidRDefault="00143BC9" w:rsidP="00143BC9">
        <w:pPr>
          <w:pStyle w:val="a5"/>
        </w:pPr>
        <w:r>
          <w:rPr>
            <w:rFonts w:hint="eastAsia"/>
          </w:rPr>
          <w:t xml:space="preserve">　　　　　　　　　　　　　　　　　　　</w:t>
        </w:r>
        <w:r w:rsidR="004B4DC2">
          <w:rPr>
            <w:rFonts w:hint="eastAsia"/>
          </w:rPr>
          <w:t>4</w:t>
        </w:r>
        <w:r w:rsidR="004B4DC2">
          <w:t>6</w:t>
        </w:r>
      </w:p>
    </w:sdtContent>
  </w:sdt>
  <w:p w14:paraId="03D77598" w14:textId="77777777" w:rsidR="00982CBB" w:rsidRDefault="00982CBB">
    <w:pPr>
      <w:pStyle w:val="a5"/>
    </w:pPr>
  </w:p>
  <w:p w14:paraId="7BC6E92F" w14:textId="77777777" w:rsidR="00982CBB" w:rsidRDefault="00982C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CE098" w14:textId="77777777" w:rsidR="009E29A4" w:rsidRDefault="009E29A4" w:rsidP="004414A6">
      <w:r>
        <w:rPr>
          <w:rFonts w:hint="eastAsia"/>
        </w:rPr>
        <w:separator/>
      </w:r>
    </w:p>
  </w:footnote>
  <w:footnote w:type="continuationSeparator" w:id="0">
    <w:p w14:paraId="001F9ECF" w14:textId="77777777" w:rsidR="009E29A4" w:rsidRDefault="009E29A4" w:rsidP="00441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2A9B" w14:textId="4B7763F5" w:rsidR="00982CBB" w:rsidRDefault="00982CBB" w:rsidP="00415F2D">
    <w:pPr>
      <w:pStyle w:val="a3"/>
      <w:jc w:val="right"/>
    </w:pPr>
    <w:r>
      <w:ptab w:relativeTo="margin" w:alignment="right" w:leader="none"/>
    </w:r>
    <w:r w:rsidR="000A40EE">
      <w:rPr>
        <w:rFonts w:hint="eastAsia"/>
      </w:rPr>
      <w:t>（</w:t>
    </w:r>
    <w:r w:rsidR="000A40EE">
      <w:rPr>
        <w:rFonts w:hint="eastAsia"/>
      </w:rPr>
      <w:t>R</w:t>
    </w:r>
    <w:r w:rsidR="00CF799C">
      <w:rPr>
        <w:rFonts w:hint="eastAsia"/>
      </w:rPr>
      <w:t>6</w:t>
    </w:r>
    <w:r w:rsidR="000A40EE">
      <w:rPr>
        <w:rFonts w:hint="eastAsia"/>
      </w:rPr>
      <w:t>.</w:t>
    </w:r>
    <w:r w:rsidR="00CF799C">
      <w:t>2</w:t>
    </w:r>
    <w:r w:rsidR="000A40EE">
      <w:rPr>
        <w:rFonts w:hint="eastAsia"/>
      </w:rPr>
      <w:t>.</w:t>
    </w:r>
    <w:r w:rsidR="00F07671">
      <w:rPr>
        <w:rFonts w:hint="eastAsia"/>
      </w:rPr>
      <w:t>8</w:t>
    </w:r>
    <w:r w:rsidR="000A40EE">
      <w:rPr>
        <w:rFonts w:hint="eastAsia"/>
      </w:rPr>
      <w:t>改定案）</w:t>
    </w:r>
  </w:p>
  <w:p w14:paraId="3034695E" w14:textId="4D978E62" w:rsidR="00982CBB" w:rsidRDefault="00982CBB" w:rsidP="006225EC">
    <w:pPr>
      <w:pStyle w:val="a3"/>
      <w:rPr>
        <w:sz w:val="18"/>
      </w:rPr>
    </w:pPr>
    <w:r>
      <w:rPr>
        <w:sz w:val="18"/>
      </w:rPr>
      <w:t xml:space="preserve"> </w:t>
    </w:r>
  </w:p>
  <w:p w14:paraId="65BB02DA" w14:textId="77777777" w:rsidR="00982CBB" w:rsidRDefault="00982CBB" w:rsidP="006225E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FDD" w14:textId="5D6A2BF3" w:rsidR="00982CBB" w:rsidRDefault="000A40EE" w:rsidP="000A40EE">
    <w:pPr>
      <w:pStyle w:val="a3"/>
      <w:wordWrap w:val="0"/>
      <w:jc w:val="right"/>
    </w:pPr>
    <w:r>
      <w:rPr>
        <w:rFonts w:hint="eastAsia"/>
      </w:rPr>
      <w:t>（</w:t>
    </w:r>
    <w:r>
      <w:rPr>
        <w:rFonts w:hint="eastAsia"/>
      </w:rPr>
      <w:t>R5.12.15</w:t>
    </w:r>
    <w:r>
      <w:rPr>
        <w:rFonts w:hint="eastAsia"/>
      </w:rPr>
      <w:t xml:space="preserve">　改定素案）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6916" w14:textId="1859C70B" w:rsidR="00982CBB" w:rsidRDefault="00982CBB" w:rsidP="006225EC">
    <w:pPr>
      <w:pStyle w:val="a3"/>
      <w:rPr>
        <w:sz w:val="18"/>
      </w:rPr>
    </w:pPr>
    <w:r>
      <w:ptab w:relativeTo="margin" w:alignment="right" w:leader="none"/>
    </w:r>
    <w:r>
      <w:rPr>
        <w:sz w:val="18"/>
      </w:rPr>
      <w:t xml:space="preserve"> </w:t>
    </w:r>
    <w:r w:rsidR="007A3A0C">
      <w:rPr>
        <w:rFonts w:hint="eastAsia"/>
      </w:rPr>
      <w:t>（</w:t>
    </w:r>
    <w:r w:rsidR="007A3A0C">
      <w:rPr>
        <w:rFonts w:hint="eastAsia"/>
      </w:rPr>
      <w:t>R</w:t>
    </w:r>
    <w:r w:rsidR="00CF799C">
      <w:t>6</w:t>
    </w:r>
    <w:r w:rsidR="007A3A0C">
      <w:rPr>
        <w:rFonts w:hint="eastAsia"/>
      </w:rPr>
      <w:t>.</w:t>
    </w:r>
    <w:r w:rsidR="000D3A7E">
      <w:t>2</w:t>
    </w:r>
    <w:r w:rsidR="007A3A0C">
      <w:rPr>
        <w:rFonts w:hint="eastAsia"/>
      </w:rPr>
      <w:t>.</w:t>
    </w:r>
    <w:r w:rsidR="00F07671">
      <w:t>8</w:t>
    </w:r>
    <w:r w:rsidR="007A3A0C">
      <w:rPr>
        <w:rFonts w:hint="eastAsia"/>
      </w:rPr>
      <w:t>改定案）</w:t>
    </w:r>
  </w:p>
  <w:p w14:paraId="05118F6C" w14:textId="77777777" w:rsidR="00982CBB" w:rsidRDefault="00982C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6AB6" w14:textId="77777777" w:rsidR="00982CBB" w:rsidRDefault="00982CBB" w:rsidP="00FD0036">
    <w:pPr>
      <w:pStyle w:val="a3"/>
      <w:jc w:val="right"/>
    </w:pPr>
    <w:r>
      <w:rPr>
        <w:rFonts w:hint="eastAsia"/>
        <w:kern w:val="0"/>
        <w:sz w:val="18"/>
      </w:rPr>
      <w:t>（</w:t>
    </w:r>
    <w:r>
      <w:rPr>
        <w:kern w:val="0"/>
        <w:sz w:val="18"/>
      </w:rPr>
      <w:t>18.12.</w:t>
    </w:r>
    <w:r>
      <w:rPr>
        <w:rFonts w:hint="eastAsia"/>
        <w:kern w:val="0"/>
        <w:sz w:val="18"/>
      </w:rPr>
      <w:t>18</w:t>
    </w:r>
    <w:r>
      <w:rPr>
        <w:rFonts w:hint="eastAsia"/>
        <w:kern w:val="0"/>
        <w:sz w:val="18"/>
      </w:rPr>
      <w:t>素案）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8B5"/>
    <w:multiLevelType w:val="hybridMultilevel"/>
    <w:tmpl w:val="C824C16A"/>
    <w:lvl w:ilvl="0" w:tplc="A13C2B26">
      <w:start w:val="1"/>
      <w:numFmt w:val="decimalFullWidth"/>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34A4EE3"/>
    <w:multiLevelType w:val="hybridMultilevel"/>
    <w:tmpl w:val="8820AA88"/>
    <w:lvl w:ilvl="0" w:tplc="E5C413CA">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223079"/>
    <w:multiLevelType w:val="hybridMultilevel"/>
    <w:tmpl w:val="8158AD46"/>
    <w:lvl w:ilvl="0" w:tplc="92B0FFA8">
      <w:start w:val="4"/>
      <w:numFmt w:val="bullet"/>
      <w:lvlText w:val="※"/>
      <w:lvlJc w:val="left"/>
      <w:pPr>
        <w:ind w:left="540" w:hanging="360"/>
      </w:pPr>
      <w:rPr>
        <w:rFonts w:ascii="ＭＳ Ｐ明朝" w:eastAsia="ＭＳ Ｐ明朝" w:hAnsi="ＭＳ Ｐ明朝" w:cs="メイリオ"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 w15:restartNumberingAfterBreak="0">
    <w:nsid w:val="0AE21EEB"/>
    <w:multiLevelType w:val="hybridMultilevel"/>
    <w:tmpl w:val="3C62FF6A"/>
    <w:lvl w:ilvl="0" w:tplc="8E90BD50">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283CCD"/>
    <w:multiLevelType w:val="hybridMultilevel"/>
    <w:tmpl w:val="82244664"/>
    <w:lvl w:ilvl="0" w:tplc="FDAEA19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3664B4"/>
    <w:multiLevelType w:val="hybridMultilevel"/>
    <w:tmpl w:val="D6480BB0"/>
    <w:lvl w:ilvl="0" w:tplc="8932CBE6">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EF1135"/>
    <w:multiLevelType w:val="hybridMultilevel"/>
    <w:tmpl w:val="F1BC60FE"/>
    <w:lvl w:ilvl="0" w:tplc="646E526A">
      <w:start w:val="1"/>
      <w:numFmt w:val="decimalFullWidth"/>
      <w:lvlText w:val="（%1）"/>
      <w:lvlJc w:val="left"/>
      <w:pPr>
        <w:ind w:left="930" w:hanging="360"/>
      </w:pPr>
      <w:rPr>
        <w:rFonts w:hint="default"/>
        <w:u w:val="single"/>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7" w15:restartNumberingAfterBreak="0">
    <w:nsid w:val="139208B4"/>
    <w:multiLevelType w:val="hybridMultilevel"/>
    <w:tmpl w:val="4D2CFF00"/>
    <w:lvl w:ilvl="0" w:tplc="DA00E57C">
      <w:start w:val="1"/>
      <w:numFmt w:val="decimalFullWidth"/>
      <w:lvlText w:val="（%1）"/>
      <w:lvlJc w:val="left"/>
      <w:pPr>
        <w:ind w:left="489" w:hanging="360"/>
      </w:pPr>
      <w:rPr>
        <w:rFonts w:hint="default"/>
      </w:rPr>
    </w:lvl>
    <w:lvl w:ilvl="1" w:tplc="04090017" w:tentative="1">
      <w:start w:val="1"/>
      <w:numFmt w:val="aiueoFullWidth"/>
      <w:lvlText w:val="(%2)"/>
      <w:lvlJc w:val="left"/>
      <w:pPr>
        <w:ind w:left="969" w:hanging="420"/>
      </w:pPr>
    </w:lvl>
    <w:lvl w:ilvl="2" w:tplc="04090011" w:tentative="1">
      <w:start w:val="1"/>
      <w:numFmt w:val="decimalEnclosedCircle"/>
      <w:lvlText w:val="%3"/>
      <w:lvlJc w:val="left"/>
      <w:pPr>
        <w:ind w:left="1389" w:hanging="420"/>
      </w:pPr>
    </w:lvl>
    <w:lvl w:ilvl="3" w:tplc="0409000F" w:tentative="1">
      <w:start w:val="1"/>
      <w:numFmt w:val="decimal"/>
      <w:lvlText w:val="%4."/>
      <w:lvlJc w:val="left"/>
      <w:pPr>
        <w:ind w:left="1809" w:hanging="420"/>
      </w:pPr>
    </w:lvl>
    <w:lvl w:ilvl="4" w:tplc="04090017" w:tentative="1">
      <w:start w:val="1"/>
      <w:numFmt w:val="aiueoFullWidth"/>
      <w:lvlText w:val="(%5)"/>
      <w:lvlJc w:val="left"/>
      <w:pPr>
        <w:ind w:left="2229" w:hanging="420"/>
      </w:pPr>
    </w:lvl>
    <w:lvl w:ilvl="5" w:tplc="04090011" w:tentative="1">
      <w:start w:val="1"/>
      <w:numFmt w:val="decimalEnclosedCircle"/>
      <w:lvlText w:val="%6"/>
      <w:lvlJc w:val="left"/>
      <w:pPr>
        <w:ind w:left="2649" w:hanging="420"/>
      </w:pPr>
    </w:lvl>
    <w:lvl w:ilvl="6" w:tplc="0409000F" w:tentative="1">
      <w:start w:val="1"/>
      <w:numFmt w:val="decimal"/>
      <w:lvlText w:val="%7."/>
      <w:lvlJc w:val="left"/>
      <w:pPr>
        <w:ind w:left="3069" w:hanging="420"/>
      </w:pPr>
    </w:lvl>
    <w:lvl w:ilvl="7" w:tplc="04090017" w:tentative="1">
      <w:start w:val="1"/>
      <w:numFmt w:val="aiueoFullWidth"/>
      <w:lvlText w:val="(%8)"/>
      <w:lvlJc w:val="left"/>
      <w:pPr>
        <w:ind w:left="3489" w:hanging="420"/>
      </w:pPr>
    </w:lvl>
    <w:lvl w:ilvl="8" w:tplc="04090011" w:tentative="1">
      <w:start w:val="1"/>
      <w:numFmt w:val="decimalEnclosedCircle"/>
      <w:lvlText w:val="%9"/>
      <w:lvlJc w:val="left"/>
      <w:pPr>
        <w:ind w:left="3909" w:hanging="420"/>
      </w:pPr>
    </w:lvl>
  </w:abstractNum>
  <w:abstractNum w:abstractNumId="8" w15:restartNumberingAfterBreak="0">
    <w:nsid w:val="15B45685"/>
    <w:multiLevelType w:val="hybridMultilevel"/>
    <w:tmpl w:val="81041650"/>
    <w:lvl w:ilvl="0" w:tplc="CC8CC978">
      <w:start w:val="2"/>
      <w:numFmt w:val="decimalFullWidth"/>
      <w:lvlText w:val="（%1）"/>
      <w:lvlJc w:val="left"/>
      <w:pPr>
        <w:ind w:left="570" w:hanging="360"/>
      </w:pPr>
      <w:rPr>
        <w:rFonts w:hint="default"/>
        <w:sz w:val="2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1815B42"/>
    <w:multiLevelType w:val="hybridMultilevel"/>
    <w:tmpl w:val="569ADD40"/>
    <w:lvl w:ilvl="0" w:tplc="EC203778">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BA61AA8"/>
    <w:multiLevelType w:val="hybridMultilevel"/>
    <w:tmpl w:val="190C3BB2"/>
    <w:lvl w:ilvl="0" w:tplc="C3F87544">
      <w:start w:val="2"/>
      <w:numFmt w:val="decimalFullWidth"/>
      <w:lvlText w:val="（%1）"/>
      <w:lvlJc w:val="left"/>
      <w:pPr>
        <w:ind w:left="720" w:hanging="360"/>
      </w:pPr>
      <w:rPr>
        <w:rFonts w:hint="default"/>
        <w:sz w:val="2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0E43A98"/>
    <w:multiLevelType w:val="hybridMultilevel"/>
    <w:tmpl w:val="32486814"/>
    <w:lvl w:ilvl="0" w:tplc="138E80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652C76"/>
    <w:multiLevelType w:val="hybridMultilevel"/>
    <w:tmpl w:val="690C654A"/>
    <w:lvl w:ilvl="0" w:tplc="A08EE20C">
      <w:start w:val="2"/>
      <w:numFmt w:val="decimalFullWidth"/>
      <w:lvlText w:val="（%1）"/>
      <w:lvlJc w:val="left"/>
      <w:pPr>
        <w:ind w:left="940" w:hanging="360"/>
      </w:pPr>
      <w:rPr>
        <w:rFonts w:hint="default"/>
        <w:sz w:val="22"/>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13" w15:restartNumberingAfterBreak="0">
    <w:nsid w:val="568F04FF"/>
    <w:multiLevelType w:val="hybridMultilevel"/>
    <w:tmpl w:val="E5626482"/>
    <w:lvl w:ilvl="0" w:tplc="3AC2796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C0F7C27"/>
    <w:multiLevelType w:val="hybridMultilevel"/>
    <w:tmpl w:val="8708A8A4"/>
    <w:lvl w:ilvl="0" w:tplc="24425738">
      <w:start w:val="4"/>
      <w:numFmt w:val="bullet"/>
      <w:lvlText w:val="※"/>
      <w:lvlJc w:val="left"/>
      <w:pPr>
        <w:ind w:left="570" w:hanging="360"/>
      </w:pPr>
      <w:rPr>
        <w:rFonts w:ascii="ＭＳ Ｐ明朝" w:eastAsia="ＭＳ Ｐ明朝" w:hAnsi="ＭＳ Ｐ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60A8479D"/>
    <w:multiLevelType w:val="hybridMultilevel"/>
    <w:tmpl w:val="4AC4C672"/>
    <w:lvl w:ilvl="0" w:tplc="6994E232">
      <w:start w:val="2"/>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648501C7"/>
    <w:multiLevelType w:val="hybridMultilevel"/>
    <w:tmpl w:val="5B066C62"/>
    <w:lvl w:ilvl="0" w:tplc="75444D92">
      <w:start w:val="1"/>
      <w:numFmt w:val="decimalFullWidth"/>
      <w:lvlText w:val="（%1）"/>
      <w:lvlJc w:val="left"/>
      <w:pPr>
        <w:ind w:left="570" w:hanging="360"/>
      </w:pPr>
      <w:rPr>
        <w:rFonts w:hint="default"/>
        <w:u w:val="singl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76A7F0C"/>
    <w:multiLevelType w:val="hybridMultilevel"/>
    <w:tmpl w:val="024C880E"/>
    <w:lvl w:ilvl="0" w:tplc="D1763B2A">
      <w:start w:val="2"/>
      <w:numFmt w:val="decimalFullWidth"/>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9"/>
  </w:num>
  <w:num w:numId="3">
    <w:abstractNumId w:val="15"/>
  </w:num>
  <w:num w:numId="4">
    <w:abstractNumId w:val="6"/>
  </w:num>
  <w:num w:numId="5">
    <w:abstractNumId w:val="16"/>
  </w:num>
  <w:num w:numId="6">
    <w:abstractNumId w:val="8"/>
  </w:num>
  <w:num w:numId="7">
    <w:abstractNumId w:val="1"/>
  </w:num>
  <w:num w:numId="8">
    <w:abstractNumId w:val="10"/>
  </w:num>
  <w:num w:numId="9">
    <w:abstractNumId w:val="5"/>
  </w:num>
  <w:num w:numId="10">
    <w:abstractNumId w:val="3"/>
  </w:num>
  <w:num w:numId="11">
    <w:abstractNumId w:val="12"/>
  </w:num>
  <w:num w:numId="12">
    <w:abstractNumId w:val="17"/>
  </w:num>
  <w:num w:numId="13">
    <w:abstractNumId w:val="11"/>
  </w:num>
  <w:num w:numId="14">
    <w:abstractNumId w:val="0"/>
  </w:num>
  <w:num w:numId="15">
    <w:abstractNumId w:val="13"/>
  </w:num>
  <w:num w:numId="16">
    <w:abstractNumId w:val="4"/>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37"/>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2E4"/>
    <w:rsid w:val="0000021E"/>
    <w:rsid w:val="00000398"/>
    <w:rsid w:val="00003CAE"/>
    <w:rsid w:val="00004F5F"/>
    <w:rsid w:val="0000520C"/>
    <w:rsid w:val="00005212"/>
    <w:rsid w:val="00007B5A"/>
    <w:rsid w:val="00010720"/>
    <w:rsid w:val="000108F5"/>
    <w:rsid w:val="0001351B"/>
    <w:rsid w:val="000144AA"/>
    <w:rsid w:val="0001599E"/>
    <w:rsid w:val="00015AB2"/>
    <w:rsid w:val="00015F64"/>
    <w:rsid w:val="000170E0"/>
    <w:rsid w:val="00020485"/>
    <w:rsid w:val="000227A2"/>
    <w:rsid w:val="000230A5"/>
    <w:rsid w:val="00023205"/>
    <w:rsid w:val="00023891"/>
    <w:rsid w:val="0002676C"/>
    <w:rsid w:val="00026E1B"/>
    <w:rsid w:val="0003138D"/>
    <w:rsid w:val="00031CFA"/>
    <w:rsid w:val="00031F53"/>
    <w:rsid w:val="00032087"/>
    <w:rsid w:val="00033695"/>
    <w:rsid w:val="00033703"/>
    <w:rsid w:val="0003520D"/>
    <w:rsid w:val="00035553"/>
    <w:rsid w:val="0003565F"/>
    <w:rsid w:val="00036656"/>
    <w:rsid w:val="000370EB"/>
    <w:rsid w:val="00040580"/>
    <w:rsid w:val="000417AA"/>
    <w:rsid w:val="00042624"/>
    <w:rsid w:val="00043759"/>
    <w:rsid w:val="00044CD1"/>
    <w:rsid w:val="00046A49"/>
    <w:rsid w:val="00047901"/>
    <w:rsid w:val="000510AC"/>
    <w:rsid w:val="00052754"/>
    <w:rsid w:val="000529F4"/>
    <w:rsid w:val="0005364E"/>
    <w:rsid w:val="00054751"/>
    <w:rsid w:val="0005506C"/>
    <w:rsid w:val="000553F1"/>
    <w:rsid w:val="0005609A"/>
    <w:rsid w:val="00057659"/>
    <w:rsid w:val="000603C1"/>
    <w:rsid w:val="00062E09"/>
    <w:rsid w:val="000642E1"/>
    <w:rsid w:val="000651C2"/>
    <w:rsid w:val="000668BC"/>
    <w:rsid w:val="00066D82"/>
    <w:rsid w:val="00066E77"/>
    <w:rsid w:val="000703FA"/>
    <w:rsid w:val="00071B76"/>
    <w:rsid w:val="00072894"/>
    <w:rsid w:val="00072F7F"/>
    <w:rsid w:val="0007309C"/>
    <w:rsid w:val="0007356E"/>
    <w:rsid w:val="00073BA9"/>
    <w:rsid w:val="00074CF9"/>
    <w:rsid w:val="00074F8B"/>
    <w:rsid w:val="00075BFE"/>
    <w:rsid w:val="00077582"/>
    <w:rsid w:val="00080C3D"/>
    <w:rsid w:val="000815E4"/>
    <w:rsid w:val="000822F4"/>
    <w:rsid w:val="00082E71"/>
    <w:rsid w:val="00083AD4"/>
    <w:rsid w:val="00083E95"/>
    <w:rsid w:val="000842E5"/>
    <w:rsid w:val="00084452"/>
    <w:rsid w:val="000866DC"/>
    <w:rsid w:val="00086C3E"/>
    <w:rsid w:val="00091876"/>
    <w:rsid w:val="00092640"/>
    <w:rsid w:val="00094CFC"/>
    <w:rsid w:val="00094D3D"/>
    <w:rsid w:val="00095A55"/>
    <w:rsid w:val="00095F3B"/>
    <w:rsid w:val="000966C1"/>
    <w:rsid w:val="00096784"/>
    <w:rsid w:val="000A0B51"/>
    <w:rsid w:val="000A0E7D"/>
    <w:rsid w:val="000A1E62"/>
    <w:rsid w:val="000A2584"/>
    <w:rsid w:val="000A2BEA"/>
    <w:rsid w:val="000A384F"/>
    <w:rsid w:val="000A40EE"/>
    <w:rsid w:val="000B0FB5"/>
    <w:rsid w:val="000B181F"/>
    <w:rsid w:val="000B1A4E"/>
    <w:rsid w:val="000B1AD8"/>
    <w:rsid w:val="000B2068"/>
    <w:rsid w:val="000B4A71"/>
    <w:rsid w:val="000C0243"/>
    <w:rsid w:val="000C42A9"/>
    <w:rsid w:val="000C44EB"/>
    <w:rsid w:val="000C4F42"/>
    <w:rsid w:val="000C6032"/>
    <w:rsid w:val="000C6DE3"/>
    <w:rsid w:val="000C755B"/>
    <w:rsid w:val="000D091A"/>
    <w:rsid w:val="000D0C22"/>
    <w:rsid w:val="000D13DD"/>
    <w:rsid w:val="000D175E"/>
    <w:rsid w:val="000D3A7E"/>
    <w:rsid w:val="000D5ED1"/>
    <w:rsid w:val="000D68AF"/>
    <w:rsid w:val="000D68CA"/>
    <w:rsid w:val="000D6B86"/>
    <w:rsid w:val="000D7148"/>
    <w:rsid w:val="000D76F6"/>
    <w:rsid w:val="000E0654"/>
    <w:rsid w:val="000E197B"/>
    <w:rsid w:val="000E222A"/>
    <w:rsid w:val="000E225C"/>
    <w:rsid w:val="000E2D29"/>
    <w:rsid w:val="000E3D23"/>
    <w:rsid w:val="000E5F50"/>
    <w:rsid w:val="000E6081"/>
    <w:rsid w:val="000F2706"/>
    <w:rsid w:val="000F2FED"/>
    <w:rsid w:val="000F4CEF"/>
    <w:rsid w:val="000F5D14"/>
    <w:rsid w:val="000F7105"/>
    <w:rsid w:val="000F73CF"/>
    <w:rsid w:val="000F796B"/>
    <w:rsid w:val="000F7FF5"/>
    <w:rsid w:val="001004E3"/>
    <w:rsid w:val="00100E44"/>
    <w:rsid w:val="001016DD"/>
    <w:rsid w:val="00102243"/>
    <w:rsid w:val="00103B14"/>
    <w:rsid w:val="00104C12"/>
    <w:rsid w:val="00104FB3"/>
    <w:rsid w:val="00105F28"/>
    <w:rsid w:val="001061D2"/>
    <w:rsid w:val="001073D3"/>
    <w:rsid w:val="00111950"/>
    <w:rsid w:val="00112E97"/>
    <w:rsid w:val="0011373F"/>
    <w:rsid w:val="00115094"/>
    <w:rsid w:val="0011641A"/>
    <w:rsid w:val="001170A0"/>
    <w:rsid w:val="00117243"/>
    <w:rsid w:val="001174CD"/>
    <w:rsid w:val="00117565"/>
    <w:rsid w:val="00117794"/>
    <w:rsid w:val="00120ADF"/>
    <w:rsid w:val="00121532"/>
    <w:rsid w:val="001221FE"/>
    <w:rsid w:val="00124FA9"/>
    <w:rsid w:val="00127BF4"/>
    <w:rsid w:val="001305C0"/>
    <w:rsid w:val="00130A9F"/>
    <w:rsid w:val="00134696"/>
    <w:rsid w:val="00136449"/>
    <w:rsid w:val="00136A55"/>
    <w:rsid w:val="001375CA"/>
    <w:rsid w:val="00140726"/>
    <w:rsid w:val="00141140"/>
    <w:rsid w:val="00141807"/>
    <w:rsid w:val="00142173"/>
    <w:rsid w:val="00143BC9"/>
    <w:rsid w:val="00144901"/>
    <w:rsid w:val="0014557C"/>
    <w:rsid w:val="00145BE2"/>
    <w:rsid w:val="001463C2"/>
    <w:rsid w:val="00150079"/>
    <w:rsid w:val="00150D48"/>
    <w:rsid w:val="00151374"/>
    <w:rsid w:val="00151992"/>
    <w:rsid w:val="001547E5"/>
    <w:rsid w:val="001554B9"/>
    <w:rsid w:val="00155F30"/>
    <w:rsid w:val="00156406"/>
    <w:rsid w:val="00161367"/>
    <w:rsid w:val="00161E1E"/>
    <w:rsid w:val="0016213C"/>
    <w:rsid w:val="001623E0"/>
    <w:rsid w:val="00162593"/>
    <w:rsid w:val="00166320"/>
    <w:rsid w:val="001668A4"/>
    <w:rsid w:val="00170DB2"/>
    <w:rsid w:val="00170E86"/>
    <w:rsid w:val="00170F1B"/>
    <w:rsid w:val="00171C8F"/>
    <w:rsid w:val="001730BD"/>
    <w:rsid w:val="00173C60"/>
    <w:rsid w:val="00174536"/>
    <w:rsid w:val="00174A0A"/>
    <w:rsid w:val="00174B48"/>
    <w:rsid w:val="00176088"/>
    <w:rsid w:val="00180797"/>
    <w:rsid w:val="00180944"/>
    <w:rsid w:val="0018255E"/>
    <w:rsid w:val="001831B6"/>
    <w:rsid w:val="001846F5"/>
    <w:rsid w:val="001849A9"/>
    <w:rsid w:val="00185020"/>
    <w:rsid w:val="001855AF"/>
    <w:rsid w:val="00185A54"/>
    <w:rsid w:val="00187863"/>
    <w:rsid w:val="00187DE7"/>
    <w:rsid w:val="00190BBB"/>
    <w:rsid w:val="001914B1"/>
    <w:rsid w:val="00191650"/>
    <w:rsid w:val="00192C73"/>
    <w:rsid w:val="00192E6D"/>
    <w:rsid w:val="00194212"/>
    <w:rsid w:val="0019569F"/>
    <w:rsid w:val="00196F27"/>
    <w:rsid w:val="00196F45"/>
    <w:rsid w:val="001970FD"/>
    <w:rsid w:val="001977E1"/>
    <w:rsid w:val="001A0D56"/>
    <w:rsid w:val="001A2728"/>
    <w:rsid w:val="001A2E7E"/>
    <w:rsid w:val="001A3ECC"/>
    <w:rsid w:val="001A3F46"/>
    <w:rsid w:val="001A677A"/>
    <w:rsid w:val="001A72F7"/>
    <w:rsid w:val="001B4839"/>
    <w:rsid w:val="001B493B"/>
    <w:rsid w:val="001B4D34"/>
    <w:rsid w:val="001B6853"/>
    <w:rsid w:val="001B7AE5"/>
    <w:rsid w:val="001C121A"/>
    <w:rsid w:val="001C23DE"/>
    <w:rsid w:val="001C25D2"/>
    <w:rsid w:val="001C2E90"/>
    <w:rsid w:val="001C3471"/>
    <w:rsid w:val="001C4DB5"/>
    <w:rsid w:val="001C4E9C"/>
    <w:rsid w:val="001C6325"/>
    <w:rsid w:val="001C66E4"/>
    <w:rsid w:val="001C6BD3"/>
    <w:rsid w:val="001D173E"/>
    <w:rsid w:val="001D225A"/>
    <w:rsid w:val="001D27A5"/>
    <w:rsid w:val="001D6690"/>
    <w:rsid w:val="001E0416"/>
    <w:rsid w:val="001E0A2C"/>
    <w:rsid w:val="001E0A37"/>
    <w:rsid w:val="001E0DE9"/>
    <w:rsid w:val="001E0FE3"/>
    <w:rsid w:val="001E1225"/>
    <w:rsid w:val="001E1599"/>
    <w:rsid w:val="001E1FC3"/>
    <w:rsid w:val="001E30CB"/>
    <w:rsid w:val="001E509B"/>
    <w:rsid w:val="001E5EFC"/>
    <w:rsid w:val="001E6BE7"/>
    <w:rsid w:val="001E6F69"/>
    <w:rsid w:val="001E75B6"/>
    <w:rsid w:val="001F008F"/>
    <w:rsid w:val="001F02DB"/>
    <w:rsid w:val="001F27B0"/>
    <w:rsid w:val="001F6024"/>
    <w:rsid w:val="001F72A8"/>
    <w:rsid w:val="002023B2"/>
    <w:rsid w:val="00203597"/>
    <w:rsid w:val="00203AC1"/>
    <w:rsid w:val="00204344"/>
    <w:rsid w:val="0020532D"/>
    <w:rsid w:val="002053E9"/>
    <w:rsid w:val="00205DA2"/>
    <w:rsid w:val="00206488"/>
    <w:rsid w:val="0020778E"/>
    <w:rsid w:val="002111C0"/>
    <w:rsid w:val="002121E4"/>
    <w:rsid w:val="00212639"/>
    <w:rsid w:val="002131E0"/>
    <w:rsid w:val="00213406"/>
    <w:rsid w:val="00214AB8"/>
    <w:rsid w:val="00216647"/>
    <w:rsid w:val="0021678B"/>
    <w:rsid w:val="0021706C"/>
    <w:rsid w:val="00217E2C"/>
    <w:rsid w:val="00220A06"/>
    <w:rsid w:val="00220BD3"/>
    <w:rsid w:val="00220E24"/>
    <w:rsid w:val="00221274"/>
    <w:rsid w:val="00221FCF"/>
    <w:rsid w:val="00222267"/>
    <w:rsid w:val="00222573"/>
    <w:rsid w:val="00222F65"/>
    <w:rsid w:val="00223195"/>
    <w:rsid w:val="0022613B"/>
    <w:rsid w:val="00227562"/>
    <w:rsid w:val="00227BE0"/>
    <w:rsid w:val="00230567"/>
    <w:rsid w:val="00232366"/>
    <w:rsid w:val="00232EC3"/>
    <w:rsid w:val="00233018"/>
    <w:rsid w:val="00233971"/>
    <w:rsid w:val="002356DA"/>
    <w:rsid w:val="00236174"/>
    <w:rsid w:val="00236199"/>
    <w:rsid w:val="0023774D"/>
    <w:rsid w:val="0023795C"/>
    <w:rsid w:val="00240A89"/>
    <w:rsid w:val="00241642"/>
    <w:rsid w:val="00241D16"/>
    <w:rsid w:val="00243CF6"/>
    <w:rsid w:val="00244FBE"/>
    <w:rsid w:val="002454B1"/>
    <w:rsid w:val="002463C7"/>
    <w:rsid w:val="00247469"/>
    <w:rsid w:val="00247A9F"/>
    <w:rsid w:val="00251F74"/>
    <w:rsid w:val="00253194"/>
    <w:rsid w:val="0025361E"/>
    <w:rsid w:val="00253EB4"/>
    <w:rsid w:val="00254D3D"/>
    <w:rsid w:val="00255507"/>
    <w:rsid w:val="0025575B"/>
    <w:rsid w:val="002558D3"/>
    <w:rsid w:val="0025615A"/>
    <w:rsid w:val="00256521"/>
    <w:rsid w:val="00256FF1"/>
    <w:rsid w:val="00257AAB"/>
    <w:rsid w:val="00260511"/>
    <w:rsid w:val="002665D2"/>
    <w:rsid w:val="0026722E"/>
    <w:rsid w:val="00267795"/>
    <w:rsid w:val="00270491"/>
    <w:rsid w:val="00273458"/>
    <w:rsid w:val="00275C0A"/>
    <w:rsid w:val="00275E97"/>
    <w:rsid w:val="00275FBE"/>
    <w:rsid w:val="002760B7"/>
    <w:rsid w:val="002773DA"/>
    <w:rsid w:val="00277FED"/>
    <w:rsid w:val="00281482"/>
    <w:rsid w:val="00285407"/>
    <w:rsid w:val="0028670A"/>
    <w:rsid w:val="002874FF"/>
    <w:rsid w:val="00290BCF"/>
    <w:rsid w:val="00290F57"/>
    <w:rsid w:val="00291248"/>
    <w:rsid w:val="0029149B"/>
    <w:rsid w:val="00292481"/>
    <w:rsid w:val="00292BDB"/>
    <w:rsid w:val="00293C20"/>
    <w:rsid w:val="002947BB"/>
    <w:rsid w:val="002949DF"/>
    <w:rsid w:val="002962DA"/>
    <w:rsid w:val="002962EC"/>
    <w:rsid w:val="00296AAD"/>
    <w:rsid w:val="00296F46"/>
    <w:rsid w:val="002976CD"/>
    <w:rsid w:val="002A05CE"/>
    <w:rsid w:val="002A05F9"/>
    <w:rsid w:val="002A392D"/>
    <w:rsid w:val="002A3ABC"/>
    <w:rsid w:val="002A61D3"/>
    <w:rsid w:val="002B0431"/>
    <w:rsid w:val="002B204A"/>
    <w:rsid w:val="002B3A6B"/>
    <w:rsid w:val="002B424A"/>
    <w:rsid w:val="002B7835"/>
    <w:rsid w:val="002C015E"/>
    <w:rsid w:val="002C0744"/>
    <w:rsid w:val="002C0790"/>
    <w:rsid w:val="002C24E6"/>
    <w:rsid w:val="002C5729"/>
    <w:rsid w:val="002C605F"/>
    <w:rsid w:val="002C628A"/>
    <w:rsid w:val="002C6C54"/>
    <w:rsid w:val="002C7AC4"/>
    <w:rsid w:val="002D117E"/>
    <w:rsid w:val="002D1547"/>
    <w:rsid w:val="002D18A3"/>
    <w:rsid w:val="002D2A6D"/>
    <w:rsid w:val="002D3406"/>
    <w:rsid w:val="002D3465"/>
    <w:rsid w:val="002D3F20"/>
    <w:rsid w:val="002D4D9F"/>
    <w:rsid w:val="002D524F"/>
    <w:rsid w:val="002D54BE"/>
    <w:rsid w:val="002D79B2"/>
    <w:rsid w:val="002D7F62"/>
    <w:rsid w:val="002E1240"/>
    <w:rsid w:val="002E1A41"/>
    <w:rsid w:val="002E1DA0"/>
    <w:rsid w:val="002E2A90"/>
    <w:rsid w:val="002E31A9"/>
    <w:rsid w:val="002E5439"/>
    <w:rsid w:val="002E7941"/>
    <w:rsid w:val="002E79D9"/>
    <w:rsid w:val="002F05B8"/>
    <w:rsid w:val="002F1299"/>
    <w:rsid w:val="002F285C"/>
    <w:rsid w:val="002F2CDD"/>
    <w:rsid w:val="002F4AE8"/>
    <w:rsid w:val="002F4BB9"/>
    <w:rsid w:val="002F5492"/>
    <w:rsid w:val="002F5AA4"/>
    <w:rsid w:val="002F6187"/>
    <w:rsid w:val="00301986"/>
    <w:rsid w:val="00302949"/>
    <w:rsid w:val="003047DD"/>
    <w:rsid w:val="00304C71"/>
    <w:rsid w:val="00305752"/>
    <w:rsid w:val="003058A7"/>
    <w:rsid w:val="00307A86"/>
    <w:rsid w:val="00310319"/>
    <w:rsid w:val="00310AE4"/>
    <w:rsid w:val="0031163B"/>
    <w:rsid w:val="003123B0"/>
    <w:rsid w:val="00312B67"/>
    <w:rsid w:val="00312D50"/>
    <w:rsid w:val="00312DBA"/>
    <w:rsid w:val="00313B85"/>
    <w:rsid w:val="00313D70"/>
    <w:rsid w:val="00315462"/>
    <w:rsid w:val="0031599A"/>
    <w:rsid w:val="00315DBF"/>
    <w:rsid w:val="003164D5"/>
    <w:rsid w:val="00316D53"/>
    <w:rsid w:val="003174A9"/>
    <w:rsid w:val="00320E42"/>
    <w:rsid w:val="003216A3"/>
    <w:rsid w:val="00321D85"/>
    <w:rsid w:val="00321F94"/>
    <w:rsid w:val="00322D5F"/>
    <w:rsid w:val="00324447"/>
    <w:rsid w:val="00324E7D"/>
    <w:rsid w:val="003255CA"/>
    <w:rsid w:val="00325653"/>
    <w:rsid w:val="00325740"/>
    <w:rsid w:val="00325CCA"/>
    <w:rsid w:val="0032734A"/>
    <w:rsid w:val="00327B0C"/>
    <w:rsid w:val="00330CED"/>
    <w:rsid w:val="00331C5E"/>
    <w:rsid w:val="003322B3"/>
    <w:rsid w:val="0033230E"/>
    <w:rsid w:val="00332CB1"/>
    <w:rsid w:val="00335132"/>
    <w:rsid w:val="003370F1"/>
    <w:rsid w:val="003372C2"/>
    <w:rsid w:val="003376D6"/>
    <w:rsid w:val="0034204F"/>
    <w:rsid w:val="00343877"/>
    <w:rsid w:val="00344366"/>
    <w:rsid w:val="00345C6F"/>
    <w:rsid w:val="00346867"/>
    <w:rsid w:val="00346A65"/>
    <w:rsid w:val="0034730E"/>
    <w:rsid w:val="00350074"/>
    <w:rsid w:val="0035209C"/>
    <w:rsid w:val="00352494"/>
    <w:rsid w:val="003527C2"/>
    <w:rsid w:val="00354AF1"/>
    <w:rsid w:val="00356D02"/>
    <w:rsid w:val="00356FC5"/>
    <w:rsid w:val="00357697"/>
    <w:rsid w:val="003579B6"/>
    <w:rsid w:val="00360602"/>
    <w:rsid w:val="00361175"/>
    <w:rsid w:val="00361C56"/>
    <w:rsid w:val="0036226E"/>
    <w:rsid w:val="00362E1B"/>
    <w:rsid w:val="003631A1"/>
    <w:rsid w:val="0036374C"/>
    <w:rsid w:val="00363BBA"/>
    <w:rsid w:val="00364FD2"/>
    <w:rsid w:val="003654C3"/>
    <w:rsid w:val="003658F6"/>
    <w:rsid w:val="00366710"/>
    <w:rsid w:val="0037187E"/>
    <w:rsid w:val="00371C92"/>
    <w:rsid w:val="00371D9F"/>
    <w:rsid w:val="00372C8F"/>
    <w:rsid w:val="00373065"/>
    <w:rsid w:val="003739EC"/>
    <w:rsid w:val="00373EC9"/>
    <w:rsid w:val="00374004"/>
    <w:rsid w:val="0037539E"/>
    <w:rsid w:val="00375DC7"/>
    <w:rsid w:val="0037704D"/>
    <w:rsid w:val="00380196"/>
    <w:rsid w:val="00381822"/>
    <w:rsid w:val="00384CDF"/>
    <w:rsid w:val="0038542D"/>
    <w:rsid w:val="00387496"/>
    <w:rsid w:val="00390B14"/>
    <w:rsid w:val="00391238"/>
    <w:rsid w:val="0039223A"/>
    <w:rsid w:val="00392991"/>
    <w:rsid w:val="00392E72"/>
    <w:rsid w:val="003941CC"/>
    <w:rsid w:val="00395E87"/>
    <w:rsid w:val="003960CF"/>
    <w:rsid w:val="003962D9"/>
    <w:rsid w:val="00396B73"/>
    <w:rsid w:val="00396C3C"/>
    <w:rsid w:val="003A0464"/>
    <w:rsid w:val="003A062E"/>
    <w:rsid w:val="003A083A"/>
    <w:rsid w:val="003A0B95"/>
    <w:rsid w:val="003A125A"/>
    <w:rsid w:val="003A138A"/>
    <w:rsid w:val="003A3E6A"/>
    <w:rsid w:val="003A43D6"/>
    <w:rsid w:val="003A47C2"/>
    <w:rsid w:val="003A4D2D"/>
    <w:rsid w:val="003A5280"/>
    <w:rsid w:val="003A53DE"/>
    <w:rsid w:val="003A6536"/>
    <w:rsid w:val="003A6CC7"/>
    <w:rsid w:val="003A7817"/>
    <w:rsid w:val="003B05D8"/>
    <w:rsid w:val="003B15E8"/>
    <w:rsid w:val="003B20F4"/>
    <w:rsid w:val="003B229F"/>
    <w:rsid w:val="003B509F"/>
    <w:rsid w:val="003B559C"/>
    <w:rsid w:val="003B78AF"/>
    <w:rsid w:val="003C1B34"/>
    <w:rsid w:val="003C1F97"/>
    <w:rsid w:val="003C34C9"/>
    <w:rsid w:val="003C5FD0"/>
    <w:rsid w:val="003C5FD7"/>
    <w:rsid w:val="003C73DF"/>
    <w:rsid w:val="003C7C80"/>
    <w:rsid w:val="003D0CEE"/>
    <w:rsid w:val="003D1269"/>
    <w:rsid w:val="003D173C"/>
    <w:rsid w:val="003D1DFE"/>
    <w:rsid w:val="003D3578"/>
    <w:rsid w:val="003D39F6"/>
    <w:rsid w:val="003D5D09"/>
    <w:rsid w:val="003D6F91"/>
    <w:rsid w:val="003E02F8"/>
    <w:rsid w:val="003E047E"/>
    <w:rsid w:val="003E25EB"/>
    <w:rsid w:val="003E36D1"/>
    <w:rsid w:val="003E42A8"/>
    <w:rsid w:val="003E431A"/>
    <w:rsid w:val="003E43D7"/>
    <w:rsid w:val="003E4C1D"/>
    <w:rsid w:val="003E5089"/>
    <w:rsid w:val="003E5325"/>
    <w:rsid w:val="003E5480"/>
    <w:rsid w:val="003E551F"/>
    <w:rsid w:val="003E5705"/>
    <w:rsid w:val="003E6DA3"/>
    <w:rsid w:val="003F1B79"/>
    <w:rsid w:val="003F2B19"/>
    <w:rsid w:val="003F34F1"/>
    <w:rsid w:val="003F367D"/>
    <w:rsid w:val="003F36E6"/>
    <w:rsid w:val="003F37F0"/>
    <w:rsid w:val="003F3F2D"/>
    <w:rsid w:val="003F43F6"/>
    <w:rsid w:val="003F4FAF"/>
    <w:rsid w:val="003F50BD"/>
    <w:rsid w:val="003F55F3"/>
    <w:rsid w:val="003F5F4C"/>
    <w:rsid w:val="003F618D"/>
    <w:rsid w:val="003F6865"/>
    <w:rsid w:val="004003BE"/>
    <w:rsid w:val="00401196"/>
    <w:rsid w:val="00401956"/>
    <w:rsid w:val="004019C3"/>
    <w:rsid w:val="00402B64"/>
    <w:rsid w:val="00403BF7"/>
    <w:rsid w:val="004043C5"/>
    <w:rsid w:val="0040469E"/>
    <w:rsid w:val="00406538"/>
    <w:rsid w:val="0040797E"/>
    <w:rsid w:val="00413021"/>
    <w:rsid w:val="00415532"/>
    <w:rsid w:val="00415A7B"/>
    <w:rsid w:val="00415F2D"/>
    <w:rsid w:val="00416241"/>
    <w:rsid w:val="00416477"/>
    <w:rsid w:val="0041727C"/>
    <w:rsid w:val="00417334"/>
    <w:rsid w:val="004213A3"/>
    <w:rsid w:val="0042146A"/>
    <w:rsid w:val="00422379"/>
    <w:rsid w:val="004226D7"/>
    <w:rsid w:val="004227AB"/>
    <w:rsid w:val="0042331F"/>
    <w:rsid w:val="00424633"/>
    <w:rsid w:val="00425ACD"/>
    <w:rsid w:val="00425BFA"/>
    <w:rsid w:val="00426654"/>
    <w:rsid w:val="0042767F"/>
    <w:rsid w:val="00427F17"/>
    <w:rsid w:val="00430654"/>
    <w:rsid w:val="0043121D"/>
    <w:rsid w:val="00431B00"/>
    <w:rsid w:val="00431D98"/>
    <w:rsid w:val="004322C0"/>
    <w:rsid w:val="00433523"/>
    <w:rsid w:val="004339AB"/>
    <w:rsid w:val="00434258"/>
    <w:rsid w:val="004345EE"/>
    <w:rsid w:val="004347FE"/>
    <w:rsid w:val="00434C70"/>
    <w:rsid w:val="0043673F"/>
    <w:rsid w:val="00436BFF"/>
    <w:rsid w:val="00437459"/>
    <w:rsid w:val="004414A6"/>
    <w:rsid w:val="004434AC"/>
    <w:rsid w:val="00443560"/>
    <w:rsid w:val="00443E0C"/>
    <w:rsid w:val="00444304"/>
    <w:rsid w:val="00444C2D"/>
    <w:rsid w:val="004500A2"/>
    <w:rsid w:val="00450D2A"/>
    <w:rsid w:val="00450F56"/>
    <w:rsid w:val="00451424"/>
    <w:rsid w:val="004542BF"/>
    <w:rsid w:val="00454B8F"/>
    <w:rsid w:val="0045583D"/>
    <w:rsid w:val="00456599"/>
    <w:rsid w:val="00456D45"/>
    <w:rsid w:val="00456E72"/>
    <w:rsid w:val="00456F6B"/>
    <w:rsid w:val="00460554"/>
    <w:rsid w:val="00461152"/>
    <w:rsid w:val="004644D6"/>
    <w:rsid w:val="0046504D"/>
    <w:rsid w:val="00465959"/>
    <w:rsid w:val="0046625F"/>
    <w:rsid w:val="004671A1"/>
    <w:rsid w:val="00467BA9"/>
    <w:rsid w:val="0047125F"/>
    <w:rsid w:val="00471C10"/>
    <w:rsid w:val="00471C15"/>
    <w:rsid w:val="00471DD1"/>
    <w:rsid w:val="00473A4B"/>
    <w:rsid w:val="00475A5B"/>
    <w:rsid w:val="0047734A"/>
    <w:rsid w:val="004776F4"/>
    <w:rsid w:val="004779DD"/>
    <w:rsid w:val="00477F00"/>
    <w:rsid w:val="004824E1"/>
    <w:rsid w:val="00482808"/>
    <w:rsid w:val="00482A8D"/>
    <w:rsid w:val="00482BE4"/>
    <w:rsid w:val="00482FA2"/>
    <w:rsid w:val="004846D7"/>
    <w:rsid w:val="00484E2E"/>
    <w:rsid w:val="00485252"/>
    <w:rsid w:val="00486780"/>
    <w:rsid w:val="00487BC1"/>
    <w:rsid w:val="004901B8"/>
    <w:rsid w:val="00492C7A"/>
    <w:rsid w:val="00494314"/>
    <w:rsid w:val="00494BE4"/>
    <w:rsid w:val="00495706"/>
    <w:rsid w:val="00495DD7"/>
    <w:rsid w:val="00495DE0"/>
    <w:rsid w:val="00496301"/>
    <w:rsid w:val="004969AA"/>
    <w:rsid w:val="00497172"/>
    <w:rsid w:val="00497B99"/>
    <w:rsid w:val="004A030F"/>
    <w:rsid w:val="004A228B"/>
    <w:rsid w:val="004A27B8"/>
    <w:rsid w:val="004A2D57"/>
    <w:rsid w:val="004A30B3"/>
    <w:rsid w:val="004A4688"/>
    <w:rsid w:val="004A5230"/>
    <w:rsid w:val="004A5A5C"/>
    <w:rsid w:val="004A6258"/>
    <w:rsid w:val="004A6886"/>
    <w:rsid w:val="004A6D0B"/>
    <w:rsid w:val="004B05D4"/>
    <w:rsid w:val="004B1ED3"/>
    <w:rsid w:val="004B2056"/>
    <w:rsid w:val="004B23A9"/>
    <w:rsid w:val="004B39C1"/>
    <w:rsid w:val="004B4068"/>
    <w:rsid w:val="004B4DC2"/>
    <w:rsid w:val="004B58B4"/>
    <w:rsid w:val="004B78B5"/>
    <w:rsid w:val="004C024B"/>
    <w:rsid w:val="004C0CC4"/>
    <w:rsid w:val="004C15B3"/>
    <w:rsid w:val="004C274E"/>
    <w:rsid w:val="004C2789"/>
    <w:rsid w:val="004C3597"/>
    <w:rsid w:val="004C384D"/>
    <w:rsid w:val="004C6790"/>
    <w:rsid w:val="004C6E8C"/>
    <w:rsid w:val="004C7C5F"/>
    <w:rsid w:val="004D0441"/>
    <w:rsid w:val="004D0B6B"/>
    <w:rsid w:val="004D0EE8"/>
    <w:rsid w:val="004D45C0"/>
    <w:rsid w:val="004D45F1"/>
    <w:rsid w:val="004D5103"/>
    <w:rsid w:val="004D5138"/>
    <w:rsid w:val="004D79B8"/>
    <w:rsid w:val="004E0C2C"/>
    <w:rsid w:val="004E0D6F"/>
    <w:rsid w:val="004E2352"/>
    <w:rsid w:val="004E3DE4"/>
    <w:rsid w:val="004E5F16"/>
    <w:rsid w:val="004F1053"/>
    <w:rsid w:val="004F172A"/>
    <w:rsid w:val="004F1ADE"/>
    <w:rsid w:val="004F1EF2"/>
    <w:rsid w:val="004F44DC"/>
    <w:rsid w:val="004F6753"/>
    <w:rsid w:val="00503086"/>
    <w:rsid w:val="00507487"/>
    <w:rsid w:val="00507A5C"/>
    <w:rsid w:val="00511ADD"/>
    <w:rsid w:val="00512B8E"/>
    <w:rsid w:val="00512DEA"/>
    <w:rsid w:val="0051300A"/>
    <w:rsid w:val="005130AD"/>
    <w:rsid w:val="00514154"/>
    <w:rsid w:val="005159E4"/>
    <w:rsid w:val="00515E3D"/>
    <w:rsid w:val="00515E71"/>
    <w:rsid w:val="00516B79"/>
    <w:rsid w:val="00516D7D"/>
    <w:rsid w:val="00516E3A"/>
    <w:rsid w:val="005173DD"/>
    <w:rsid w:val="005175A3"/>
    <w:rsid w:val="00521156"/>
    <w:rsid w:val="00525C71"/>
    <w:rsid w:val="005300D1"/>
    <w:rsid w:val="00530762"/>
    <w:rsid w:val="005307FE"/>
    <w:rsid w:val="00531BD0"/>
    <w:rsid w:val="00535589"/>
    <w:rsid w:val="00535A57"/>
    <w:rsid w:val="00535D78"/>
    <w:rsid w:val="00535D7F"/>
    <w:rsid w:val="00536C0F"/>
    <w:rsid w:val="00542004"/>
    <w:rsid w:val="00542044"/>
    <w:rsid w:val="00544AFC"/>
    <w:rsid w:val="00544D06"/>
    <w:rsid w:val="00544F96"/>
    <w:rsid w:val="005506CD"/>
    <w:rsid w:val="00550B0C"/>
    <w:rsid w:val="00550B2F"/>
    <w:rsid w:val="00551DD2"/>
    <w:rsid w:val="00554BA2"/>
    <w:rsid w:val="0055616F"/>
    <w:rsid w:val="00560A48"/>
    <w:rsid w:val="005621E3"/>
    <w:rsid w:val="0056312F"/>
    <w:rsid w:val="00563483"/>
    <w:rsid w:val="00564142"/>
    <w:rsid w:val="005642CE"/>
    <w:rsid w:val="005643F3"/>
    <w:rsid w:val="00564481"/>
    <w:rsid w:val="005646D6"/>
    <w:rsid w:val="00564C0A"/>
    <w:rsid w:val="00564E19"/>
    <w:rsid w:val="005657F6"/>
    <w:rsid w:val="005659B9"/>
    <w:rsid w:val="0056695A"/>
    <w:rsid w:val="00566A6E"/>
    <w:rsid w:val="00567193"/>
    <w:rsid w:val="005674CB"/>
    <w:rsid w:val="00567C79"/>
    <w:rsid w:val="00567D20"/>
    <w:rsid w:val="00574AB0"/>
    <w:rsid w:val="00575F6D"/>
    <w:rsid w:val="005765C7"/>
    <w:rsid w:val="00577BE3"/>
    <w:rsid w:val="00580092"/>
    <w:rsid w:val="00580A41"/>
    <w:rsid w:val="00580ACD"/>
    <w:rsid w:val="00582E80"/>
    <w:rsid w:val="005833DA"/>
    <w:rsid w:val="00583FDD"/>
    <w:rsid w:val="00584B7F"/>
    <w:rsid w:val="005858EF"/>
    <w:rsid w:val="00585915"/>
    <w:rsid w:val="005869D4"/>
    <w:rsid w:val="005875BC"/>
    <w:rsid w:val="00590E91"/>
    <w:rsid w:val="00590F65"/>
    <w:rsid w:val="00591307"/>
    <w:rsid w:val="00592E96"/>
    <w:rsid w:val="00592EB7"/>
    <w:rsid w:val="005935CA"/>
    <w:rsid w:val="00594177"/>
    <w:rsid w:val="00594EDE"/>
    <w:rsid w:val="00595070"/>
    <w:rsid w:val="00595C76"/>
    <w:rsid w:val="0059616E"/>
    <w:rsid w:val="0059673A"/>
    <w:rsid w:val="005975ED"/>
    <w:rsid w:val="005A119C"/>
    <w:rsid w:val="005A12EC"/>
    <w:rsid w:val="005A21A6"/>
    <w:rsid w:val="005A294D"/>
    <w:rsid w:val="005A4065"/>
    <w:rsid w:val="005A42CF"/>
    <w:rsid w:val="005A45BD"/>
    <w:rsid w:val="005A554F"/>
    <w:rsid w:val="005A5B24"/>
    <w:rsid w:val="005A6745"/>
    <w:rsid w:val="005A6DEB"/>
    <w:rsid w:val="005B0313"/>
    <w:rsid w:val="005B27F9"/>
    <w:rsid w:val="005B3FFA"/>
    <w:rsid w:val="005B40F0"/>
    <w:rsid w:val="005B4146"/>
    <w:rsid w:val="005B50CD"/>
    <w:rsid w:val="005B6DA3"/>
    <w:rsid w:val="005B70BA"/>
    <w:rsid w:val="005B75A4"/>
    <w:rsid w:val="005C3FA4"/>
    <w:rsid w:val="005C42D2"/>
    <w:rsid w:val="005C47D0"/>
    <w:rsid w:val="005C4D58"/>
    <w:rsid w:val="005C517E"/>
    <w:rsid w:val="005C55C8"/>
    <w:rsid w:val="005C5D14"/>
    <w:rsid w:val="005C6C34"/>
    <w:rsid w:val="005D0093"/>
    <w:rsid w:val="005D185F"/>
    <w:rsid w:val="005D1EDB"/>
    <w:rsid w:val="005D2AF2"/>
    <w:rsid w:val="005D3483"/>
    <w:rsid w:val="005D508B"/>
    <w:rsid w:val="005D7CC3"/>
    <w:rsid w:val="005E0C47"/>
    <w:rsid w:val="005E2C96"/>
    <w:rsid w:val="005E34A3"/>
    <w:rsid w:val="005E4313"/>
    <w:rsid w:val="005E4A71"/>
    <w:rsid w:val="005E532D"/>
    <w:rsid w:val="005E6309"/>
    <w:rsid w:val="005E6AFE"/>
    <w:rsid w:val="005E6EB7"/>
    <w:rsid w:val="005E7458"/>
    <w:rsid w:val="005F1359"/>
    <w:rsid w:val="005F160B"/>
    <w:rsid w:val="005F1685"/>
    <w:rsid w:val="005F19DC"/>
    <w:rsid w:val="005F4930"/>
    <w:rsid w:val="005F57BC"/>
    <w:rsid w:val="005F603E"/>
    <w:rsid w:val="005F7233"/>
    <w:rsid w:val="005F7438"/>
    <w:rsid w:val="00600709"/>
    <w:rsid w:val="00601046"/>
    <w:rsid w:val="00601199"/>
    <w:rsid w:val="006011C5"/>
    <w:rsid w:val="0060416B"/>
    <w:rsid w:val="00604637"/>
    <w:rsid w:val="00610A00"/>
    <w:rsid w:val="00610C9E"/>
    <w:rsid w:val="00610CA2"/>
    <w:rsid w:val="006112A8"/>
    <w:rsid w:val="00611FBB"/>
    <w:rsid w:val="00615DFC"/>
    <w:rsid w:val="006161F4"/>
    <w:rsid w:val="00620C3A"/>
    <w:rsid w:val="006225EC"/>
    <w:rsid w:val="00622F2D"/>
    <w:rsid w:val="00624C3E"/>
    <w:rsid w:val="00626982"/>
    <w:rsid w:val="0062797E"/>
    <w:rsid w:val="00630CF9"/>
    <w:rsid w:val="00630F35"/>
    <w:rsid w:val="00631E26"/>
    <w:rsid w:val="00631EBE"/>
    <w:rsid w:val="00632F2A"/>
    <w:rsid w:val="006346EC"/>
    <w:rsid w:val="00634898"/>
    <w:rsid w:val="006348BB"/>
    <w:rsid w:val="00634AE5"/>
    <w:rsid w:val="00634DEE"/>
    <w:rsid w:val="006366AC"/>
    <w:rsid w:val="006371CD"/>
    <w:rsid w:val="0064013A"/>
    <w:rsid w:val="00640609"/>
    <w:rsid w:val="00641372"/>
    <w:rsid w:val="00641B0B"/>
    <w:rsid w:val="00642318"/>
    <w:rsid w:val="00642CBC"/>
    <w:rsid w:val="00644517"/>
    <w:rsid w:val="006445B3"/>
    <w:rsid w:val="006445DD"/>
    <w:rsid w:val="00644E8B"/>
    <w:rsid w:val="006478C3"/>
    <w:rsid w:val="006504FA"/>
    <w:rsid w:val="0065261D"/>
    <w:rsid w:val="00652A4F"/>
    <w:rsid w:val="006531D3"/>
    <w:rsid w:val="00653CB1"/>
    <w:rsid w:val="00654839"/>
    <w:rsid w:val="00661758"/>
    <w:rsid w:val="006617CB"/>
    <w:rsid w:val="00664722"/>
    <w:rsid w:val="00665562"/>
    <w:rsid w:val="00666F69"/>
    <w:rsid w:val="00667E5E"/>
    <w:rsid w:val="00670BF3"/>
    <w:rsid w:val="006717CE"/>
    <w:rsid w:val="00671F6D"/>
    <w:rsid w:val="0067398A"/>
    <w:rsid w:val="00674908"/>
    <w:rsid w:val="00677A14"/>
    <w:rsid w:val="00677CE0"/>
    <w:rsid w:val="0068020E"/>
    <w:rsid w:val="00683681"/>
    <w:rsid w:val="00684629"/>
    <w:rsid w:val="00684CFD"/>
    <w:rsid w:val="00685309"/>
    <w:rsid w:val="0068544B"/>
    <w:rsid w:val="006854A4"/>
    <w:rsid w:val="006863A0"/>
    <w:rsid w:val="00687DE7"/>
    <w:rsid w:val="006906AE"/>
    <w:rsid w:val="00691A07"/>
    <w:rsid w:val="00692101"/>
    <w:rsid w:val="00693D4E"/>
    <w:rsid w:val="00693D9C"/>
    <w:rsid w:val="00694594"/>
    <w:rsid w:val="00695D3F"/>
    <w:rsid w:val="006960FC"/>
    <w:rsid w:val="00696BD6"/>
    <w:rsid w:val="00697A64"/>
    <w:rsid w:val="006A0BE3"/>
    <w:rsid w:val="006A1017"/>
    <w:rsid w:val="006A2751"/>
    <w:rsid w:val="006A2D4B"/>
    <w:rsid w:val="006A3817"/>
    <w:rsid w:val="006A463A"/>
    <w:rsid w:val="006A6B55"/>
    <w:rsid w:val="006B0C59"/>
    <w:rsid w:val="006B2CBF"/>
    <w:rsid w:val="006B3585"/>
    <w:rsid w:val="006B3A63"/>
    <w:rsid w:val="006B3D35"/>
    <w:rsid w:val="006B5971"/>
    <w:rsid w:val="006B63D2"/>
    <w:rsid w:val="006B6E5E"/>
    <w:rsid w:val="006C056C"/>
    <w:rsid w:val="006C0655"/>
    <w:rsid w:val="006C0807"/>
    <w:rsid w:val="006C198C"/>
    <w:rsid w:val="006C385B"/>
    <w:rsid w:val="006C55F5"/>
    <w:rsid w:val="006C67BF"/>
    <w:rsid w:val="006D0107"/>
    <w:rsid w:val="006D0413"/>
    <w:rsid w:val="006D072B"/>
    <w:rsid w:val="006D0778"/>
    <w:rsid w:val="006D07AD"/>
    <w:rsid w:val="006D1A51"/>
    <w:rsid w:val="006D1C20"/>
    <w:rsid w:val="006D1F42"/>
    <w:rsid w:val="006D35F3"/>
    <w:rsid w:val="006D410B"/>
    <w:rsid w:val="006D51CF"/>
    <w:rsid w:val="006D6442"/>
    <w:rsid w:val="006D786B"/>
    <w:rsid w:val="006D7C05"/>
    <w:rsid w:val="006E1228"/>
    <w:rsid w:val="006E2831"/>
    <w:rsid w:val="006E2B27"/>
    <w:rsid w:val="006E4805"/>
    <w:rsid w:val="006E564A"/>
    <w:rsid w:val="006E6485"/>
    <w:rsid w:val="006E6E82"/>
    <w:rsid w:val="006E7DB7"/>
    <w:rsid w:val="006F107F"/>
    <w:rsid w:val="006F14DA"/>
    <w:rsid w:val="006F21BB"/>
    <w:rsid w:val="006F23A3"/>
    <w:rsid w:val="006F2C9A"/>
    <w:rsid w:val="006F3594"/>
    <w:rsid w:val="006F44DD"/>
    <w:rsid w:val="006F4A58"/>
    <w:rsid w:val="006F5515"/>
    <w:rsid w:val="006F6D6F"/>
    <w:rsid w:val="006F73A1"/>
    <w:rsid w:val="00702222"/>
    <w:rsid w:val="00702AF6"/>
    <w:rsid w:val="0070522D"/>
    <w:rsid w:val="007056A5"/>
    <w:rsid w:val="00705AC1"/>
    <w:rsid w:val="00705D12"/>
    <w:rsid w:val="0070687E"/>
    <w:rsid w:val="007072DE"/>
    <w:rsid w:val="007077CE"/>
    <w:rsid w:val="00707808"/>
    <w:rsid w:val="00710D5C"/>
    <w:rsid w:val="00712A25"/>
    <w:rsid w:val="00713477"/>
    <w:rsid w:val="0071446F"/>
    <w:rsid w:val="007146D7"/>
    <w:rsid w:val="007152A6"/>
    <w:rsid w:val="00716AE9"/>
    <w:rsid w:val="0071760F"/>
    <w:rsid w:val="00720737"/>
    <w:rsid w:val="00720CEC"/>
    <w:rsid w:val="00720FE1"/>
    <w:rsid w:val="007211D6"/>
    <w:rsid w:val="00722B6E"/>
    <w:rsid w:val="0072315F"/>
    <w:rsid w:val="0072460C"/>
    <w:rsid w:val="007314DC"/>
    <w:rsid w:val="007315CC"/>
    <w:rsid w:val="007325AE"/>
    <w:rsid w:val="00734144"/>
    <w:rsid w:val="007358FB"/>
    <w:rsid w:val="00736E55"/>
    <w:rsid w:val="00737AB2"/>
    <w:rsid w:val="007404FC"/>
    <w:rsid w:val="00740566"/>
    <w:rsid w:val="00742BAE"/>
    <w:rsid w:val="007435B9"/>
    <w:rsid w:val="00743F11"/>
    <w:rsid w:val="00743F54"/>
    <w:rsid w:val="00746010"/>
    <w:rsid w:val="0075076C"/>
    <w:rsid w:val="00751A51"/>
    <w:rsid w:val="00752DF4"/>
    <w:rsid w:val="00753A15"/>
    <w:rsid w:val="00753B52"/>
    <w:rsid w:val="007544B3"/>
    <w:rsid w:val="00754B7D"/>
    <w:rsid w:val="00754D41"/>
    <w:rsid w:val="00756045"/>
    <w:rsid w:val="007562C9"/>
    <w:rsid w:val="007565A4"/>
    <w:rsid w:val="0076104F"/>
    <w:rsid w:val="007632BB"/>
    <w:rsid w:val="00764669"/>
    <w:rsid w:val="00765882"/>
    <w:rsid w:val="007663B6"/>
    <w:rsid w:val="0077027A"/>
    <w:rsid w:val="0077032E"/>
    <w:rsid w:val="00770573"/>
    <w:rsid w:val="00770BCB"/>
    <w:rsid w:val="007716C8"/>
    <w:rsid w:val="00771890"/>
    <w:rsid w:val="00772417"/>
    <w:rsid w:val="007730AE"/>
    <w:rsid w:val="00773284"/>
    <w:rsid w:val="0077390B"/>
    <w:rsid w:val="00774DE8"/>
    <w:rsid w:val="007800A3"/>
    <w:rsid w:val="0078056A"/>
    <w:rsid w:val="00784437"/>
    <w:rsid w:val="007854AE"/>
    <w:rsid w:val="00785C07"/>
    <w:rsid w:val="0079050C"/>
    <w:rsid w:val="00790D05"/>
    <w:rsid w:val="00790F3F"/>
    <w:rsid w:val="00790F68"/>
    <w:rsid w:val="00792523"/>
    <w:rsid w:val="00797084"/>
    <w:rsid w:val="007A054D"/>
    <w:rsid w:val="007A095B"/>
    <w:rsid w:val="007A21FA"/>
    <w:rsid w:val="007A2594"/>
    <w:rsid w:val="007A2DDD"/>
    <w:rsid w:val="007A2F43"/>
    <w:rsid w:val="007A3918"/>
    <w:rsid w:val="007A3A0C"/>
    <w:rsid w:val="007A7B34"/>
    <w:rsid w:val="007B1989"/>
    <w:rsid w:val="007B1BA3"/>
    <w:rsid w:val="007B368E"/>
    <w:rsid w:val="007B388F"/>
    <w:rsid w:val="007B41EC"/>
    <w:rsid w:val="007B59CA"/>
    <w:rsid w:val="007B6919"/>
    <w:rsid w:val="007B6C69"/>
    <w:rsid w:val="007C0B2E"/>
    <w:rsid w:val="007C2186"/>
    <w:rsid w:val="007C37C4"/>
    <w:rsid w:val="007C3D81"/>
    <w:rsid w:val="007C4973"/>
    <w:rsid w:val="007C5001"/>
    <w:rsid w:val="007C644B"/>
    <w:rsid w:val="007D1A73"/>
    <w:rsid w:val="007D35FD"/>
    <w:rsid w:val="007D3CAD"/>
    <w:rsid w:val="007D4E68"/>
    <w:rsid w:val="007D61D5"/>
    <w:rsid w:val="007D746F"/>
    <w:rsid w:val="007E05C8"/>
    <w:rsid w:val="007E1ABC"/>
    <w:rsid w:val="007E246E"/>
    <w:rsid w:val="007E297B"/>
    <w:rsid w:val="007E4048"/>
    <w:rsid w:val="007E47CF"/>
    <w:rsid w:val="007E676C"/>
    <w:rsid w:val="007E76A9"/>
    <w:rsid w:val="007F12BB"/>
    <w:rsid w:val="007F358D"/>
    <w:rsid w:val="007F6673"/>
    <w:rsid w:val="007F7708"/>
    <w:rsid w:val="00800B34"/>
    <w:rsid w:val="0080146D"/>
    <w:rsid w:val="00803B9A"/>
    <w:rsid w:val="008040B9"/>
    <w:rsid w:val="00804F1A"/>
    <w:rsid w:val="00807448"/>
    <w:rsid w:val="00807B68"/>
    <w:rsid w:val="00807EDF"/>
    <w:rsid w:val="008101CB"/>
    <w:rsid w:val="00811BD0"/>
    <w:rsid w:val="0081587B"/>
    <w:rsid w:val="00815B67"/>
    <w:rsid w:val="00816C8C"/>
    <w:rsid w:val="00820739"/>
    <w:rsid w:val="00821133"/>
    <w:rsid w:val="0082234C"/>
    <w:rsid w:val="00822B70"/>
    <w:rsid w:val="00823141"/>
    <w:rsid w:val="008232E0"/>
    <w:rsid w:val="00826995"/>
    <w:rsid w:val="0083026F"/>
    <w:rsid w:val="0083130D"/>
    <w:rsid w:val="0083151A"/>
    <w:rsid w:val="00833CF0"/>
    <w:rsid w:val="00834609"/>
    <w:rsid w:val="00834B1B"/>
    <w:rsid w:val="00834C4B"/>
    <w:rsid w:val="00834FBD"/>
    <w:rsid w:val="00834FE6"/>
    <w:rsid w:val="008445B2"/>
    <w:rsid w:val="00845BA2"/>
    <w:rsid w:val="00850DB9"/>
    <w:rsid w:val="00851D87"/>
    <w:rsid w:val="008521BE"/>
    <w:rsid w:val="0085435E"/>
    <w:rsid w:val="0085437E"/>
    <w:rsid w:val="008545E0"/>
    <w:rsid w:val="00854CB0"/>
    <w:rsid w:val="00856FB6"/>
    <w:rsid w:val="00860024"/>
    <w:rsid w:val="00860FBA"/>
    <w:rsid w:val="00861CFA"/>
    <w:rsid w:val="00861DF0"/>
    <w:rsid w:val="008627BA"/>
    <w:rsid w:val="00862E07"/>
    <w:rsid w:val="008631B8"/>
    <w:rsid w:val="00864904"/>
    <w:rsid w:val="0086575D"/>
    <w:rsid w:val="00866383"/>
    <w:rsid w:val="00867BDC"/>
    <w:rsid w:val="008702BF"/>
    <w:rsid w:val="0087094E"/>
    <w:rsid w:val="00871738"/>
    <w:rsid w:val="00871884"/>
    <w:rsid w:val="00872168"/>
    <w:rsid w:val="00874E18"/>
    <w:rsid w:val="00875261"/>
    <w:rsid w:val="00875A5D"/>
    <w:rsid w:val="00876A82"/>
    <w:rsid w:val="00877B6E"/>
    <w:rsid w:val="008800F0"/>
    <w:rsid w:val="00880C3E"/>
    <w:rsid w:val="00882AEE"/>
    <w:rsid w:val="008836E0"/>
    <w:rsid w:val="00884534"/>
    <w:rsid w:val="00884E3F"/>
    <w:rsid w:val="00887611"/>
    <w:rsid w:val="00890DD8"/>
    <w:rsid w:val="008917F6"/>
    <w:rsid w:val="00892518"/>
    <w:rsid w:val="00892B96"/>
    <w:rsid w:val="00894091"/>
    <w:rsid w:val="00895035"/>
    <w:rsid w:val="008A6BA6"/>
    <w:rsid w:val="008B3570"/>
    <w:rsid w:val="008B37B0"/>
    <w:rsid w:val="008B475C"/>
    <w:rsid w:val="008B50D6"/>
    <w:rsid w:val="008B55EB"/>
    <w:rsid w:val="008B55FD"/>
    <w:rsid w:val="008B6EBD"/>
    <w:rsid w:val="008B758C"/>
    <w:rsid w:val="008B7D1D"/>
    <w:rsid w:val="008C0D75"/>
    <w:rsid w:val="008C341F"/>
    <w:rsid w:val="008C3D13"/>
    <w:rsid w:val="008C3DF3"/>
    <w:rsid w:val="008C496B"/>
    <w:rsid w:val="008C539D"/>
    <w:rsid w:val="008C5571"/>
    <w:rsid w:val="008C663D"/>
    <w:rsid w:val="008C701A"/>
    <w:rsid w:val="008C7784"/>
    <w:rsid w:val="008C7F1D"/>
    <w:rsid w:val="008D196B"/>
    <w:rsid w:val="008D24AD"/>
    <w:rsid w:val="008D40C1"/>
    <w:rsid w:val="008D53F2"/>
    <w:rsid w:val="008D5681"/>
    <w:rsid w:val="008D5804"/>
    <w:rsid w:val="008D70FF"/>
    <w:rsid w:val="008E0147"/>
    <w:rsid w:val="008E10BC"/>
    <w:rsid w:val="008E4091"/>
    <w:rsid w:val="008E40DC"/>
    <w:rsid w:val="008E427D"/>
    <w:rsid w:val="008E6BBF"/>
    <w:rsid w:val="008E6ED4"/>
    <w:rsid w:val="008E729D"/>
    <w:rsid w:val="008F09A2"/>
    <w:rsid w:val="008F12D3"/>
    <w:rsid w:val="008F21D5"/>
    <w:rsid w:val="008F24F0"/>
    <w:rsid w:val="008F2ED8"/>
    <w:rsid w:val="008F39C7"/>
    <w:rsid w:val="008F4942"/>
    <w:rsid w:val="008F4F3F"/>
    <w:rsid w:val="008F4F8F"/>
    <w:rsid w:val="008F582F"/>
    <w:rsid w:val="008F6969"/>
    <w:rsid w:val="008F6A7D"/>
    <w:rsid w:val="00900FDA"/>
    <w:rsid w:val="009011F0"/>
    <w:rsid w:val="00901662"/>
    <w:rsid w:val="00901755"/>
    <w:rsid w:val="009020EE"/>
    <w:rsid w:val="00902B1E"/>
    <w:rsid w:val="0090317E"/>
    <w:rsid w:val="00903457"/>
    <w:rsid w:val="00903FCF"/>
    <w:rsid w:val="0090712F"/>
    <w:rsid w:val="00907263"/>
    <w:rsid w:val="009078D5"/>
    <w:rsid w:val="0091257B"/>
    <w:rsid w:val="00912FE1"/>
    <w:rsid w:val="0091667E"/>
    <w:rsid w:val="009176F8"/>
    <w:rsid w:val="00920FCB"/>
    <w:rsid w:val="0092176B"/>
    <w:rsid w:val="00921AE9"/>
    <w:rsid w:val="00922314"/>
    <w:rsid w:val="00922897"/>
    <w:rsid w:val="00923257"/>
    <w:rsid w:val="0092517F"/>
    <w:rsid w:val="00925BAA"/>
    <w:rsid w:val="00926822"/>
    <w:rsid w:val="00927F54"/>
    <w:rsid w:val="00930025"/>
    <w:rsid w:val="009318D0"/>
    <w:rsid w:val="00931E20"/>
    <w:rsid w:val="00935D79"/>
    <w:rsid w:val="0094090B"/>
    <w:rsid w:val="00941158"/>
    <w:rsid w:val="00941B1A"/>
    <w:rsid w:val="00942259"/>
    <w:rsid w:val="00942DC8"/>
    <w:rsid w:val="0094436D"/>
    <w:rsid w:val="00945076"/>
    <w:rsid w:val="00946CBD"/>
    <w:rsid w:val="00947446"/>
    <w:rsid w:val="00951DB3"/>
    <w:rsid w:val="00953BE6"/>
    <w:rsid w:val="0095519C"/>
    <w:rsid w:val="009555E9"/>
    <w:rsid w:val="00955FC3"/>
    <w:rsid w:val="00957205"/>
    <w:rsid w:val="009609E9"/>
    <w:rsid w:val="00960C74"/>
    <w:rsid w:val="00961766"/>
    <w:rsid w:val="00963F51"/>
    <w:rsid w:val="00965532"/>
    <w:rsid w:val="00965B38"/>
    <w:rsid w:val="0097039F"/>
    <w:rsid w:val="00970949"/>
    <w:rsid w:val="00970A50"/>
    <w:rsid w:val="00971349"/>
    <w:rsid w:val="00972BA7"/>
    <w:rsid w:val="00972CE4"/>
    <w:rsid w:val="009732CF"/>
    <w:rsid w:val="0097465F"/>
    <w:rsid w:val="0097526F"/>
    <w:rsid w:val="00977288"/>
    <w:rsid w:val="0098001F"/>
    <w:rsid w:val="00980D6E"/>
    <w:rsid w:val="00981D70"/>
    <w:rsid w:val="009825A0"/>
    <w:rsid w:val="00982930"/>
    <w:rsid w:val="00982CBB"/>
    <w:rsid w:val="00982DE1"/>
    <w:rsid w:val="0098337E"/>
    <w:rsid w:val="00983736"/>
    <w:rsid w:val="00983B4B"/>
    <w:rsid w:val="009843A1"/>
    <w:rsid w:val="00984717"/>
    <w:rsid w:val="00984744"/>
    <w:rsid w:val="00984B6A"/>
    <w:rsid w:val="00984DA2"/>
    <w:rsid w:val="0098717E"/>
    <w:rsid w:val="00987747"/>
    <w:rsid w:val="00987B5C"/>
    <w:rsid w:val="00990263"/>
    <w:rsid w:val="009917D6"/>
    <w:rsid w:val="00992A2C"/>
    <w:rsid w:val="009939D5"/>
    <w:rsid w:val="00993E61"/>
    <w:rsid w:val="00994BBD"/>
    <w:rsid w:val="00994C80"/>
    <w:rsid w:val="00995F5C"/>
    <w:rsid w:val="0099603F"/>
    <w:rsid w:val="00997128"/>
    <w:rsid w:val="00997431"/>
    <w:rsid w:val="00997F33"/>
    <w:rsid w:val="009A11F3"/>
    <w:rsid w:val="009A2293"/>
    <w:rsid w:val="009A2C1B"/>
    <w:rsid w:val="009A2CE5"/>
    <w:rsid w:val="009A3527"/>
    <w:rsid w:val="009A452D"/>
    <w:rsid w:val="009A622D"/>
    <w:rsid w:val="009A7987"/>
    <w:rsid w:val="009B0B47"/>
    <w:rsid w:val="009B1DE5"/>
    <w:rsid w:val="009B1FF8"/>
    <w:rsid w:val="009B34AF"/>
    <w:rsid w:val="009B3CEA"/>
    <w:rsid w:val="009B5D36"/>
    <w:rsid w:val="009B6C58"/>
    <w:rsid w:val="009B6CE2"/>
    <w:rsid w:val="009B6F49"/>
    <w:rsid w:val="009C0ACE"/>
    <w:rsid w:val="009C15B3"/>
    <w:rsid w:val="009C29AC"/>
    <w:rsid w:val="009C3CF1"/>
    <w:rsid w:val="009C3F67"/>
    <w:rsid w:val="009C4CCB"/>
    <w:rsid w:val="009C4FB0"/>
    <w:rsid w:val="009C587B"/>
    <w:rsid w:val="009C6031"/>
    <w:rsid w:val="009D0089"/>
    <w:rsid w:val="009D2983"/>
    <w:rsid w:val="009D2C6C"/>
    <w:rsid w:val="009D2EF0"/>
    <w:rsid w:val="009D3249"/>
    <w:rsid w:val="009D33A6"/>
    <w:rsid w:val="009D3553"/>
    <w:rsid w:val="009D434E"/>
    <w:rsid w:val="009D5875"/>
    <w:rsid w:val="009D5F18"/>
    <w:rsid w:val="009D6D57"/>
    <w:rsid w:val="009D7CC5"/>
    <w:rsid w:val="009E0A2E"/>
    <w:rsid w:val="009E29A4"/>
    <w:rsid w:val="009E38C8"/>
    <w:rsid w:val="009E3B9E"/>
    <w:rsid w:val="009E3D41"/>
    <w:rsid w:val="009E4343"/>
    <w:rsid w:val="009E481B"/>
    <w:rsid w:val="009E5F72"/>
    <w:rsid w:val="009E60D3"/>
    <w:rsid w:val="009E6689"/>
    <w:rsid w:val="009F1666"/>
    <w:rsid w:val="009F2811"/>
    <w:rsid w:val="009F2B30"/>
    <w:rsid w:val="009F51D6"/>
    <w:rsid w:val="009F5350"/>
    <w:rsid w:val="009F5972"/>
    <w:rsid w:val="009F619C"/>
    <w:rsid w:val="009F687D"/>
    <w:rsid w:val="009F68DE"/>
    <w:rsid w:val="009F6DE9"/>
    <w:rsid w:val="009F6E33"/>
    <w:rsid w:val="009F76E4"/>
    <w:rsid w:val="00A0190F"/>
    <w:rsid w:val="00A01E38"/>
    <w:rsid w:val="00A02B93"/>
    <w:rsid w:val="00A031AA"/>
    <w:rsid w:val="00A035F5"/>
    <w:rsid w:val="00A039C7"/>
    <w:rsid w:val="00A04F18"/>
    <w:rsid w:val="00A04F86"/>
    <w:rsid w:val="00A07055"/>
    <w:rsid w:val="00A0757C"/>
    <w:rsid w:val="00A103AB"/>
    <w:rsid w:val="00A110DF"/>
    <w:rsid w:val="00A11846"/>
    <w:rsid w:val="00A1591D"/>
    <w:rsid w:val="00A15A99"/>
    <w:rsid w:val="00A17B0A"/>
    <w:rsid w:val="00A17D01"/>
    <w:rsid w:val="00A21762"/>
    <w:rsid w:val="00A226EC"/>
    <w:rsid w:val="00A24805"/>
    <w:rsid w:val="00A24F83"/>
    <w:rsid w:val="00A25CD4"/>
    <w:rsid w:val="00A26AB4"/>
    <w:rsid w:val="00A279C7"/>
    <w:rsid w:val="00A27A48"/>
    <w:rsid w:val="00A300C6"/>
    <w:rsid w:val="00A31248"/>
    <w:rsid w:val="00A31A5C"/>
    <w:rsid w:val="00A33BA5"/>
    <w:rsid w:val="00A34226"/>
    <w:rsid w:val="00A34C6B"/>
    <w:rsid w:val="00A3527E"/>
    <w:rsid w:val="00A368D5"/>
    <w:rsid w:val="00A36B4D"/>
    <w:rsid w:val="00A373FE"/>
    <w:rsid w:val="00A409FA"/>
    <w:rsid w:val="00A41A2F"/>
    <w:rsid w:val="00A42211"/>
    <w:rsid w:val="00A439E4"/>
    <w:rsid w:val="00A43CAE"/>
    <w:rsid w:val="00A447EA"/>
    <w:rsid w:val="00A45063"/>
    <w:rsid w:val="00A4546B"/>
    <w:rsid w:val="00A46064"/>
    <w:rsid w:val="00A4722D"/>
    <w:rsid w:val="00A50D85"/>
    <w:rsid w:val="00A51265"/>
    <w:rsid w:val="00A520F0"/>
    <w:rsid w:val="00A526CD"/>
    <w:rsid w:val="00A52BC8"/>
    <w:rsid w:val="00A55893"/>
    <w:rsid w:val="00A56106"/>
    <w:rsid w:val="00A625D2"/>
    <w:rsid w:val="00A6325F"/>
    <w:rsid w:val="00A63EDD"/>
    <w:rsid w:val="00A6504C"/>
    <w:rsid w:val="00A65B0A"/>
    <w:rsid w:val="00A65EC4"/>
    <w:rsid w:val="00A67D6E"/>
    <w:rsid w:val="00A71DE1"/>
    <w:rsid w:val="00A725A7"/>
    <w:rsid w:val="00A72C1F"/>
    <w:rsid w:val="00A74816"/>
    <w:rsid w:val="00A756BF"/>
    <w:rsid w:val="00A7659D"/>
    <w:rsid w:val="00A800CC"/>
    <w:rsid w:val="00A81505"/>
    <w:rsid w:val="00A81E38"/>
    <w:rsid w:val="00A82A44"/>
    <w:rsid w:val="00A8452A"/>
    <w:rsid w:val="00A85605"/>
    <w:rsid w:val="00A86162"/>
    <w:rsid w:val="00A86A0E"/>
    <w:rsid w:val="00A90E1E"/>
    <w:rsid w:val="00A90EDB"/>
    <w:rsid w:val="00A91ADA"/>
    <w:rsid w:val="00A921F3"/>
    <w:rsid w:val="00A93818"/>
    <w:rsid w:val="00A9650C"/>
    <w:rsid w:val="00A97F2C"/>
    <w:rsid w:val="00AA0000"/>
    <w:rsid w:val="00AA405D"/>
    <w:rsid w:val="00AA5478"/>
    <w:rsid w:val="00AB0E38"/>
    <w:rsid w:val="00AB1B16"/>
    <w:rsid w:val="00AB2952"/>
    <w:rsid w:val="00AB2F8E"/>
    <w:rsid w:val="00AB36DE"/>
    <w:rsid w:val="00AB5136"/>
    <w:rsid w:val="00AB5FC5"/>
    <w:rsid w:val="00AB689D"/>
    <w:rsid w:val="00AB6973"/>
    <w:rsid w:val="00AB6BC6"/>
    <w:rsid w:val="00AC0312"/>
    <w:rsid w:val="00AC0503"/>
    <w:rsid w:val="00AC2172"/>
    <w:rsid w:val="00AC4241"/>
    <w:rsid w:val="00AC43ED"/>
    <w:rsid w:val="00AC4E79"/>
    <w:rsid w:val="00AC6FBA"/>
    <w:rsid w:val="00AD0C94"/>
    <w:rsid w:val="00AD184A"/>
    <w:rsid w:val="00AD1FF3"/>
    <w:rsid w:val="00AD58B5"/>
    <w:rsid w:val="00AD6E23"/>
    <w:rsid w:val="00AD75A6"/>
    <w:rsid w:val="00AD7771"/>
    <w:rsid w:val="00AD7F03"/>
    <w:rsid w:val="00AE1EA5"/>
    <w:rsid w:val="00AE321F"/>
    <w:rsid w:val="00AE43DB"/>
    <w:rsid w:val="00AE4620"/>
    <w:rsid w:val="00AE5085"/>
    <w:rsid w:val="00AE71AF"/>
    <w:rsid w:val="00AE7361"/>
    <w:rsid w:val="00AE7554"/>
    <w:rsid w:val="00AE75EC"/>
    <w:rsid w:val="00AE7A59"/>
    <w:rsid w:val="00AF0139"/>
    <w:rsid w:val="00AF10B8"/>
    <w:rsid w:val="00AF1248"/>
    <w:rsid w:val="00AF179A"/>
    <w:rsid w:val="00AF3132"/>
    <w:rsid w:val="00AF3B8B"/>
    <w:rsid w:val="00AF3E93"/>
    <w:rsid w:val="00AF3FD5"/>
    <w:rsid w:val="00AF6D86"/>
    <w:rsid w:val="00B00035"/>
    <w:rsid w:val="00B0030E"/>
    <w:rsid w:val="00B01888"/>
    <w:rsid w:val="00B01945"/>
    <w:rsid w:val="00B01B9B"/>
    <w:rsid w:val="00B026CE"/>
    <w:rsid w:val="00B03EAF"/>
    <w:rsid w:val="00B048AB"/>
    <w:rsid w:val="00B04D22"/>
    <w:rsid w:val="00B04DDB"/>
    <w:rsid w:val="00B0508A"/>
    <w:rsid w:val="00B05D1E"/>
    <w:rsid w:val="00B05DA1"/>
    <w:rsid w:val="00B06BC1"/>
    <w:rsid w:val="00B079F1"/>
    <w:rsid w:val="00B07CBF"/>
    <w:rsid w:val="00B07F61"/>
    <w:rsid w:val="00B1055D"/>
    <w:rsid w:val="00B10670"/>
    <w:rsid w:val="00B10BE7"/>
    <w:rsid w:val="00B1534A"/>
    <w:rsid w:val="00B15A82"/>
    <w:rsid w:val="00B16976"/>
    <w:rsid w:val="00B17D3F"/>
    <w:rsid w:val="00B2152B"/>
    <w:rsid w:val="00B22547"/>
    <w:rsid w:val="00B226CF"/>
    <w:rsid w:val="00B226DB"/>
    <w:rsid w:val="00B24AEB"/>
    <w:rsid w:val="00B24D60"/>
    <w:rsid w:val="00B264F6"/>
    <w:rsid w:val="00B2727C"/>
    <w:rsid w:val="00B30652"/>
    <w:rsid w:val="00B30D55"/>
    <w:rsid w:val="00B32925"/>
    <w:rsid w:val="00B336D8"/>
    <w:rsid w:val="00B33AFD"/>
    <w:rsid w:val="00B33DA4"/>
    <w:rsid w:val="00B36730"/>
    <w:rsid w:val="00B37106"/>
    <w:rsid w:val="00B3792C"/>
    <w:rsid w:val="00B40168"/>
    <w:rsid w:val="00B41532"/>
    <w:rsid w:val="00B41ABB"/>
    <w:rsid w:val="00B4281E"/>
    <w:rsid w:val="00B433C7"/>
    <w:rsid w:val="00B44155"/>
    <w:rsid w:val="00B445B2"/>
    <w:rsid w:val="00B50217"/>
    <w:rsid w:val="00B50AD3"/>
    <w:rsid w:val="00B517C9"/>
    <w:rsid w:val="00B51F29"/>
    <w:rsid w:val="00B52CE6"/>
    <w:rsid w:val="00B5419A"/>
    <w:rsid w:val="00B56C85"/>
    <w:rsid w:val="00B570C3"/>
    <w:rsid w:val="00B57BC4"/>
    <w:rsid w:val="00B60004"/>
    <w:rsid w:val="00B60CC4"/>
    <w:rsid w:val="00B6174C"/>
    <w:rsid w:val="00B61AAE"/>
    <w:rsid w:val="00B63477"/>
    <w:rsid w:val="00B65440"/>
    <w:rsid w:val="00B65B77"/>
    <w:rsid w:val="00B66332"/>
    <w:rsid w:val="00B66A66"/>
    <w:rsid w:val="00B67230"/>
    <w:rsid w:val="00B73144"/>
    <w:rsid w:val="00B7400B"/>
    <w:rsid w:val="00B74058"/>
    <w:rsid w:val="00B74409"/>
    <w:rsid w:val="00B74C8F"/>
    <w:rsid w:val="00B75BBC"/>
    <w:rsid w:val="00B81E86"/>
    <w:rsid w:val="00B836FF"/>
    <w:rsid w:val="00B83EE5"/>
    <w:rsid w:val="00B84678"/>
    <w:rsid w:val="00B84D19"/>
    <w:rsid w:val="00B865D0"/>
    <w:rsid w:val="00B86A3A"/>
    <w:rsid w:val="00B86BAE"/>
    <w:rsid w:val="00B90D14"/>
    <w:rsid w:val="00B90D90"/>
    <w:rsid w:val="00B915F1"/>
    <w:rsid w:val="00B92501"/>
    <w:rsid w:val="00B933C8"/>
    <w:rsid w:val="00B94147"/>
    <w:rsid w:val="00B94214"/>
    <w:rsid w:val="00B9424A"/>
    <w:rsid w:val="00B94B39"/>
    <w:rsid w:val="00B97B2E"/>
    <w:rsid w:val="00B97C47"/>
    <w:rsid w:val="00B97E20"/>
    <w:rsid w:val="00B97E88"/>
    <w:rsid w:val="00BA1311"/>
    <w:rsid w:val="00BA1C41"/>
    <w:rsid w:val="00BA2EA1"/>
    <w:rsid w:val="00BA5A1F"/>
    <w:rsid w:val="00BA5F49"/>
    <w:rsid w:val="00BA6C5C"/>
    <w:rsid w:val="00BA71FB"/>
    <w:rsid w:val="00BA765E"/>
    <w:rsid w:val="00BA7FCF"/>
    <w:rsid w:val="00BB05F1"/>
    <w:rsid w:val="00BB0AC5"/>
    <w:rsid w:val="00BB0B55"/>
    <w:rsid w:val="00BB2822"/>
    <w:rsid w:val="00BB2949"/>
    <w:rsid w:val="00BB2BAD"/>
    <w:rsid w:val="00BB2CFE"/>
    <w:rsid w:val="00BB35D2"/>
    <w:rsid w:val="00BB4C31"/>
    <w:rsid w:val="00BB5F1D"/>
    <w:rsid w:val="00BB7298"/>
    <w:rsid w:val="00BC070C"/>
    <w:rsid w:val="00BC2B07"/>
    <w:rsid w:val="00BC2B62"/>
    <w:rsid w:val="00BC2C71"/>
    <w:rsid w:val="00BC2DA1"/>
    <w:rsid w:val="00BC2DC4"/>
    <w:rsid w:val="00BC3109"/>
    <w:rsid w:val="00BC3C26"/>
    <w:rsid w:val="00BC5395"/>
    <w:rsid w:val="00BC6DC5"/>
    <w:rsid w:val="00BD0F34"/>
    <w:rsid w:val="00BD24F1"/>
    <w:rsid w:val="00BD2F53"/>
    <w:rsid w:val="00BD4347"/>
    <w:rsid w:val="00BD5858"/>
    <w:rsid w:val="00BD741D"/>
    <w:rsid w:val="00BD7E44"/>
    <w:rsid w:val="00BE1FC2"/>
    <w:rsid w:val="00BE2A56"/>
    <w:rsid w:val="00BE320A"/>
    <w:rsid w:val="00BE4DD1"/>
    <w:rsid w:val="00BE5BC5"/>
    <w:rsid w:val="00BE7986"/>
    <w:rsid w:val="00BF39C3"/>
    <w:rsid w:val="00BF3C19"/>
    <w:rsid w:val="00BF3D36"/>
    <w:rsid w:val="00BF4EE4"/>
    <w:rsid w:val="00BF597F"/>
    <w:rsid w:val="00BF7E1A"/>
    <w:rsid w:val="00C0042A"/>
    <w:rsid w:val="00C00627"/>
    <w:rsid w:val="00C00F26"/>
    <w:rsid w:val="00C01031"/>
    <w:rsid w:val="00C022ED"/>
    <w:rsid w:val="00C02606"/>
    <w:rsid w:val="00C033B7"/>
    <w:rsid w:val="00C0540A"/>
    <w:rsid w:val="00C0723E"/>
    <w:rsid w:val="00C10065"/>
    <w:rsid w:val="00C10076"/>
    <w:rsid w:val="00C1044C"/>
    <w:rsid w:val="00C108CC"/>
    <w:rsid w:val="00C11DE4"/>
    <w:rsid w:val="00C11FA8"/>
    <w:rsid w:val="00C14442"/>
    <w:rsid w:val="00C16135"/>
    <w:rsid w:val="00C1652E"/>
    <w:rsid w:val="00C16554"/>
    <w:rsid w:val="00C1721B"/>
    <w:rsid w:val="00C177F8"/>
    <w:rsid w:val="00C17F13"/>
    <w:rsid w:val="00C20A43"/>
    <w:rsid w:val="00C20ED4"/>
    <w:rsid w:val="00C21763"/>
    <w:rsid w:val="00C22090"/>
    <w:rsid w:val="00C2247C"/>
    <w:rsid w:val="00C227E1"/>
    <w:rsid w:val="00C22E89"/>
    <w:rsid w:val="00C2398F"/>
    <w:rsid w:val="00C24025"/>
    <w:rsid w:val="00C2421E"/>
    <w:rsid w:val="00C25908"/>
    <w:rsid w:val="00C25F35"/>
    <w:rsid w:val="00C26A1A"/>
    <w:rsid w:val="00C3166B"/>
    <w:rsid w:val="00C32974"/>
    <w:rsid w:val="00C33095"/>
    <w:rsid w:val="00C33739"/>
    <w:rsid w:val="00C34B81"/>
    <w:rsid w:val="00C36A2B"/>
    <w:rsid w:val="00C37F8E"/>
    <w:rsid w:val="00C40A5C"/>
    <w:rsid w:val="00C44E72"/>
    <w:rsid w:val="00C44EDE"/>
    <w:rsid w:val="00C455F5"/>
    <w:rsid w:val="00C46606"/>
    <w:rsid w:val="00C46679"/>
    <w:rsid w:val="00C51EA7"/>
    <w:rsid w:val="00C53DCA"/>
    <w:rsid w:val="00C5556C"/>
    <w:rsid w:val="00C570F9"/>
    <w:rsid w:val="00C57760"/>
    <w:rsid w:val="00C57E8C"/>
    <w:rsid w:val="00C606D9"/>
    <w:rsid w:val="00C619D4"/>
    <w:rsid w:val="00C64821"/>
    <w:rsid w:val="00C66B60"/>
    <w:rsid w:val="00C66D01"/>
    <w:rsid w:val="00C6765D"/>
    <w:rsid w:val="00C70FE6"/>
    <w:rsid w:val="00C7298C"/>
    <w:rsid w:val="00C742C5"/>
    <w:rsid w:val="00C7452D"/>
    <w:rsid w:val="00C75CFB"/>
    <w:rsid w:val="00C760C3"/>
    <w:rsid w:val="00C76762"/>
    <w:rsid w:val="00C77B55"/>
    <w:rsid w:val="00C77CB3"/>
    <w:rsid w:val="00C81066"/>
    <w:rsid w:val="00C813E0"/>
    <w:rsid w:val="00C82CE1"/>
    <w:rsid w:val="00C84CFC"/>
    <w:rsid w:val="00C8512A"/>
    <w:rsid w:val="00C85700"/>
    <w:rsid w:val="00C860CD"/>
    <w:rsid w:val="00C86785"/>
    <w:rsid w:val="00C87E6F"/>
    <w:rsid w:val="00C90A84"/>
    <w:rsid w:val="00C91415"/>
    <w:rsid w:val="00C921E7"/>
    <w:rsid w:val="00C93C7F"/>
    <w:rsid w:val="00C94543"/>
    <w:rsid w:val="00C948BD"/>
    <w:rsid w:val="00C955B2"/>
    <w:rsid w:val="00C96208"/>
    <w:rsid w:val="00C96A83"/>
    <w:rsid w:val="00C9777D"/>
    <w:rsid w:val="00C979A3"/>
    <w:rsid w:val="00CA00CC"/>
    <w:rsid w:val="00CA0A47"/>
    <w:rsid w:val="00CA4456"/>
    <w:rsid w:val="00CA4773"/>
    <w:rsid w:val="00CB064C"/>
    <w:rsid w:val="00CB0EB0"/>
    <w:rsid w:val="00CB16B2"/>
    <w:rsid w:val="00CB19E5"/>
    <w:rsid w:val="00CB4115"/>
    <w:rsid w:val="00CB4150"/>
    <w:rsid w:val="00CB6A50"/>
    <w:rsid w:val="00CB6B50"/>
    <w:rsid w:val="00CB7DA2"/>
    <w:rsid w:val="00CC17D9"/>
    <w:rsid w:val="00CC1AA1"/>
    <w:rsid w:val="00CC2D31"/>
    <w:rsid w:val="00CC4211"/>
    <w:rsid w:val="00CC42DB"/>
    <w:rsid w:val="00CD091F"/>
    <w:rsid w:val="00CD0A34"/>
    <w:rsid w:val="00CD0F8E"/>
    <w:rsid w:val="00CD1193"/>
    <w:rsid w:val="00CD1CDF"/>
    <w:rsid w:val="00CD36F6"/>
    <w:rsid w:val="00CD3C6A"/>
    <w:rsid w:val="00CD3D53"/>
    <w:rsid w:val="00CD5623"/>
    <w:rsid w:val="00CD62A1"/>
    <w:rsid w:val="00CE08C8"/>
    <w:rsid w:val="00CE1695"/>
    <w:rsid w:val="00CE1D31"/>
    <w:rsid w:val="00CE29A4"/>
    <w:rsid w:val="00CE3A84"/>
    <w:rsid w:val="00CE4E88"/>
    <w:rsid w:val="00CE64F4"/>
    <w:rsid w:val="00CE6B63"/>
    <w:rsid w:val="00CE6D2C"/>
    <w:rsid w:val="00CE78F7"/>
    <w:rsid w:val="00CF06BE"/>
    <w:rsid w:val="00CF1E3A"/>
    <w:rsid w:val="00CF3BFD"/>
    <w:rsid w:val="00CF4F77"/>
    <w:rsid w:val="00CF5B5C"/>
    <w:rsid w:val="00CF6780"/>
    <w:rsid w:val="00CF749A"/>
    <w:rsid w:val="00CF799C"/>
    <w:rsid w:val="00D00032"/>
    <w:rsid w:val="00D00844"/>
    <w:rsid w:val="00D01286"/>
    <w:rsid w:val="00D01472"/>
    <w:rsid w:val="00D0167E"/>
    <w:rsid w:val="00D02560"/>
    <w:rsid w:val="00D0393A"/>
    <w:rsid w:val="00D03E69"/>
    <w:rsid w:val="00D05B76"/>
    <w:rsid w:val="00D05E92"/>
    <w:rsid w:val="00D072EB"/>
    <w:rsid w:val="00D07798"/>
    <w:rsid w:val="00D100FC"/>
    <w:rsid w:val="00D10C05"/>
    <w:rsid w:val="00D11001"/>
    <w:rsid w:val="00D147F7"/>
    <w:rsid w:val="00D16129"/>
    <w:rsid w:val="00D16C13"/>
    <w:rsid w:val="00D16D5C"/>
    <w:rsid w:val="00D1702E"/>
    <w:rsid w:val="00D20B92"/>
    <w:rsid w:val="00D24EF8"/>
    <w:rsid w:val="00D25B95"/>
    <w:rsid w:val="00D2789F"/>
    <w:rsid w:val="00D3000C"/>
    <w:rsid w:val="00D30451"/>
    <w:rsid w:val="00D304F8"/>
    <w:rsid w:val="00D325BF"/>
    <w:rsid w:val="00D335E5"/>
    <w:rsid w:val="00D40047"/>
    <w:rsid w:val="00D40661"/>
    <w:rsid w:val="00D413C6"/>
    <w:rsid w:val="00D41D28"/>
    <w:rsid w:val="00D42376"/>
    <w:rsid w:val="00D43C7B"/>
    <w:rsid w:val="00D44652"/>
    <w:rsid w:val="00D45AAC"/>
    <w:rsid w:val="00D45F43"/>
    <w:rsid w:val="00D46A49"/>
    <w:rsid w:val="00D47344"/>
    <w:rsid w:val="00D52853"/>
    <w:rsid w:val="00D530AE"/>
    <w:rsid w:val="00D55BE1"/>
    <w:rsid w:val="00D57AF3"/>
    <w:rsid w:val="00D6060C"/>
    <w:rsid w:val="00D62340"/>
    <w:rsid w:val="00D640E1"/>
    <w:rsid w:val="00D651C4"/>
    <w:rsid w:val="00D657E9"/>
    <w:rsid w:val="00D659AB"/>
    <w:rsid w:val="00D6682E"/>
    <w:rsid w:val="00D66920"/>
    <w:rsid w:val="00D679DC"/>
    <w:rsid w:val="00D715BD"/>
    <w:rsid w:val="00D71672"/>
    <w:rsid w:val="00D72A08"/>
    <w:rsid w:val="00D74A4D"/>
    <w:rsid w:val="00D74FFE"/>
    <w:rsid w:val="00D757B7"/>
    <w:rsid w:val="00D75D64"/>
    <w:rsid w:val="00D76F46"/>
    <w:rsid w:val="00D7769E"/>
    <w:rsid w:val="00D80233"/>
    <w:rsid w:val="00D813DE"/>
    <w:rsid w:val="00D81AF2"/>
    <w:rsid w:val="00D81CAF"/>
    <w:rsid w:val="00D8260F"/>
    <w:rsid w:val="00D83CC3"/>
    <w:rsid w:val="00D83D68"/>
    <w:rsid w:val="00D84570"/>
    <w:rsid w:val="00D85DB0"/>
    <w:rsid w:val="00D8600E"/>
    <w:rsid w:val="00D86D2D"/>
    <w:rsid w:val="00D90856"/>
    <w:rsid w:val="00D90FCE"/>
    <w:rsid w:val="00D92177"/>
    <w:rsid w:val="00D92983"/>
    <w:rsid w:val="00D93866"/>
    <w:rsid w:val="00D938E5"/>
    <w:rsid w:val="00D93CC7"/>
    <w:rsid w:val="00D94515"/>
    <w:rsid w:val="00D9491C"/>
    <w:rsid w:val="00D94D79"/>
    <w:rsid w:val="00D95208"/>
    <w:rsid w:val="00D957B0"/>
    <w:rsid w:val="00D96546"/>
    <w:rsid w:val="00D97ED6"/>
    <w:rsid w:val="00DA19CA"/>
    <w:rsid w:val="00DA1B91"/>
    <w:rsid w:val="00DA23A3"/>
    <w:rsid w:val="00DA242D"/>
    <w:rsid w:val="00DA3D29"/>
    <w:rsid w:val="00DA4739"/>
    <w:rsid w:val="00DA4AAB"/>
    <w:rsid w:val="00DA4CF0"/>
    <w:rsid w:val="00DA4E1C"/>
    <w:rsid w:val="00DA538C"/>
    <w:rsid w:val="00DA57F7"/>
    <w:rsid w:val="00DA58C1"/>
    <w:rsid w:val="00DA5A54"/>
    <w:rsid w:val="00DB0905"/>
    <w:rsid w:val="00DB13E9"/>
    <w:rsid w:val="00DB182C"/>
    <w:rsid w:val="00DB23B9"/>
    <w:rsid w:val="00DB39FC"/>
    <w:rsid w:val="00DB530E"/>
    <w:rsid w:val="00DB7510"/>
    <w:rsid w:val="00DC028F"/>
    <w:rsid w:val="00DC0A05"/>
    <w:rsid w:val="00DC0C32"/>
    <w:rsid w:val="00DC0E1D"/>
    <w:rsid w:val="00DC37B0"/>
    <w:rsid w:val="00DC37CC"/>
    <w:rsid w:val="00DC39BD"/>
    <w:rsid w:val="00DC4C97"/>
    <w:rsid w:val="00DC510B"/>
    <w:rsid w:val="00DD1309"/>
    <w:rsid w:val="00DD1FF9"/>
    <w:rsid w:val="00DD42E4"/>
    <w:rsid w:val="00DD5284"/>
    <w:rsid w:val="00DD5CE4"/>
    <w:rsid w:val="00DD5E0D"/>
    <w:rsid w:val="00DD671C"/>
    <w:rsid w:val="00DE335A"/>
    <w:rsid w:val="00DE3F8E"/>
    <w:rsid w:val="00DE478D"/>
    <w:rsid w:val="00DE5C50"/>
    <w:rsid w:val="00DE5FEF"/>
    <w:rsid w:val="00DE7703"/>
    <w:rsid w:val="00DF22D3"/>
    <w:rsid w:val="00DF23AD"/>
    <w:rsid w:val="00DF320C"/>
    <w:rsid w:val="00DF52F6"/>
    <w:rsid w:val="00DF5DA1"/>
    <w:rsid w:val="00DF5F6D"/>
    <w:rsid w:val="00DF658E"/>
    <w:rsid w:val="00E00209"/>
    <w:rsid w:val="00E0097D"/>
    <w:rsid w:val="00E0266D"/>
    <w:rsid w:val="00E026D0"/>
    <w:rsid w:val="00E03B57"/>
    <w:rsid w:val="00E03E78"/>
    <w:rsid w:val="00E109C2"/>
    <w:rsid w:val="00E118A0"/>
    <w:rsid w:val="00E11BA6"/>
    <w:rsid w:val="00E11BC7"/>
    <w:rsid w:val="00E11F52"/>
    <w:rsid w:val="00E12932"/>
    <w:rsid w:val="00E15D2F"/>
    <w:rsid w:val="00E16AF7"/>
    <w:rsid w:val="00E17954"/>
    <w:rsid w:val="00E17BF9"/>
    <w:rsid w:val="00E20138"/>
    <w:rsid w:val="00E20E46"/>
    <w:rsid w:val="00E2235A"/>
    <w:rsid w:val="00E22D3B"/>
    <w:rsid w:val="00E22F4B"/>
    <w:rsid w:val="00E23A04"/>
    <w:rsid w:val="00E23B0B"/>
    <w:rsid w:val="00E23CC1"/>
    <w:rsid w:val="00E24691"/>
    <w:rsid w:val="00E24DBF"/>
    <w:rsid w:val="00E25725"/>
    <w:rsid w:val="00E2618C"/>
    <w:rsid w:val="00E269D7"/>
    <w:rsid w:val="00E26D42"/>
    <w:rsid w:val="00E32794"/>
    <w:rsid w:val="00E33069"/>
    <w:rsid w:val="00E353F2"/>
    <w:rsid w:val="00E368C0"/>
    <w:rsid w:val="00E41801"/>
    <w:rsid w:val="00E42C41"/>
    <w:rsid w:val="00E43D21"/>
    <w:rsid w:val="00E43FA7"/>
    <w:rsid w:val="00E4622A"/>
    <w:rsid w:val="00E46AF9"/>
    <w:rsid w:val="00E46C86"/>
    <w:rsid w:val="00E50025"/>
    <w:rsid w:val="00E50652"/>
    <w:rsid w:val="00E52225"/>
    <w:rsid w:val="00E54956"/>
    <w:rsid w:val="00E555D9"/>
    <w:rsid w:val="00E56691"/>
    <w:rsid w:val="00E57016"/>
    <w:rsid w:val="00E57E8E"/>
    <w:rsid w:val="00E60BDD"/>
    <w:rsid w:val="00E61155"/>
    <w:rsid w:val="00E618F9"/>
    <w:rsid w:val="00E63EB9"/>
    <w:rsid w:val="00E64A50"/>
    <w:rsid w:val="00E65AB1"/>
    <w:rsid w:val="00E65B50"/>
    <w:rsid w:val="00E662AA"/>
    <w:rsid w:val="00E6662F"/>
    <w:rsid w:val="00E6778E"/>
    <w:rsid w:val="00E67AB6"/>
    <w:rsid w:val="00E7071A"/>
    <w:rsid w:val="00E716AD"/>
    <w:rsid w:val="00E7181C"/>
    <w:rsid w:val="00E71E42"/>
    <w:rsid w:val="00E72246"/>
    <w:rsid w:val="00E75B9D"/>
    <w:rsid w:val="00E77086"/>
    <w:rsid w:val="00E77266"/>
    <w:rsid w:val="00E77A32"/>
    <w:rsid w:val="00E82B0E"/>
    <w:rsid w:val="00E83DB6"/>
    <w:rsid w:val="00E84749"/>
    <w:rsid w:val="00E879E1"/>
    <w:rsid w:val="00E87DC8"/>
    <w:rsid w:val="00E90F2A"/>
    <w:rsid w:val="00E91872"/>
    <w:rsid w:val="00E932C1"/>
    <w:rsid w:val="00E937D1"/>
    <w:rsid w:val="00E94B23"/>
    <w:rsid w:val="00E94C5E"/>
    <w:rsid w:val="00E95570"/>
    <w:rsid w:val="00E95E52"/>
    <w:rsid w:val="00E963AE"/>
    <w:rsid w:val="00E967C2"/>
    <w:rsid w:val="00E97385"/>
    <w:rsid w:val="00EA1119"/>
    <w:rsid w:val="00EA18AC"/>
    <w:rsid w:val="00EA1941"/>
    <w:rsid w:val="00EA1A4C"/>
    <w:rsid w:val="00EA20BE"/>
    <w:rsid w:val="00EA4B34"/>
    <w:rsid w:val="00EA67CA"/>
    <w:rsid w:val="00EA6EC8"/>
    <w:rsid w:val="00EA7739"/>
    <w:rsid w:val="00EB0D42"/>
    <w:rsid w:val="00EB0E0B"/>
    <w:rsid w:val="00EB2586"/>
    <w:rsid w:val="00EB5F17"/>
    <w:rsid w:val="00EB7312"/>
    <w:rsid w:val="00EB76D6"/>
    <w:rsid w:val="00EC013F"/>
    <w:rsid w:val="00EC0716"/>
    <w:rsid w:val="00EC1108"/>
    <w:rsid w:val="00EC3531"/>
    <w:rsid w:val="00EC3EEC"/>
    <w:rsid w:val="00EC6815"/>
    <w:rsid w:val="00ED0160"/>
    <w:rsid w:val="00ED0862"/>
    <w:rsid w:val="00ED172A"/>
    <w:rsid w:val="00ED3DA5"/>
    <w:rsid w:val="00ED4E62"/>
    <w:rsid w:val="00ED6BD0"/>
    <w:rsid w:val="00ED6F25"/>
    <w:rsid w:val="00ED7BD8"/>
    <w:rsid w:val="00EE23EC"/>
    <w:rsid w:val="00EE25F1"/>
    <w:rsid w:val="00EE2C71"/>
    <w:rsid w:val="00EE4328"/>
    <w:rsid w:val="00EE5D3C"/>
    <w:rsid w:val="00EE68A4"/>
    <w:rsid w:val="00EE7413"/>
    <w:rsid w:val="00EF0223"/>
    <w:rsid w:val="00EF0279"/>
    <w:rsid w:val="00EF385B"/>
    <w:rsid w:val="00EF41C3"/>
    <w:rsid w:val="00EF4AA8"/>
    <w:rsid w:val="00EF6BFD"/>
    <w:rsid w:val="00EF77D9"/>
    <w:rsid w:val="00EF79A2"/>
    <w:rsid w:val="00EF7B66"/>
    <w:rsid w:val="00EF7C26"/>
    <w:rsid w:val="00EF7EE7"/>
    <w:rsid w:val="00F02D44"/>
    <w:rsid w:val="00F030CA"/>
    <w:rsid w:val="00F0358D"/>
    <w:rsid w:val="00F047EA"/>
    <w:rsid w:val="00F04FA9"/>
    <w:rsid w:val="00F06174"/>
    <w:rsid w:val="00F069B9"/>
    <w:rsid w:val="00F06C10"/>
    <w:rsid w:val="00F06D0E"/>
    <w:rsid w:val="00F07671"/>
    <w:rsid w:val="00F10E29"/>
    <w:rsid w:val="00F11953"/>
    <w:rsid w:val="00F12837"/>
    <w:rsid w:val="00F12B82"/>
    <w:rsid w:val="00F14B6F"/>
    <w:rsid w:val="00F14F7D"/>
    <w:rsid w:val="00F15385"/>
    <w:rsid w:val="00F155CC"/>
    <w:rsid w:val="00F15DB5"/>
    <w:rsid w:val="00F16A50"/>
    <w:rsid w:val="00F212E4"/>
    <w:rsid w:val="00F2187F"/>
    <w:rsid w:val="00F22DA6"/>
    <w:rsid w:val="00F23846"/>
    <w:rsid w:val="00F23941"/>
    <w:rsid w:val="00F24266"/>
    <w:rsid w:val="00F2452D"/>
    <w:rsid w:val="00F24C7F"/>
    <w:rsid w:val="00F254F5"/>
    <w:rsid w:val="00F26263"/>
    <w:rsid w:val="00F2682F"/>
    <w:rsid w:val="00F300D3"/>
    <w:rsid w:val="00F309C6"/>
    <w:rsid w:val="00F31B4F"/>
    <w:rsid w:val="00F33F2E"/>
    <w:rsid w:val="00F341FB"/>
    <w:rsid w:val="00F34E11"/>
    <w:rsid w:val="00F35AA5"/>
    <w:rsid w:val="00F36C28"/>
    <w:rsid w:val="00F36EBC"/>
    <w:rsid w:val="00F3734B"/>
    <w:rsid w:val="00F40C03"/>
    <w:rsid w:val="00F412DE"/>
    <w:rsid w:val="00F4245B"/>
    <w:rsid w:val="00F42A37"/>
    <w:rsid w:val="00F43853"/>
    <w:rsid w:val="00F43DD9"/>
    <w:rsid w:val="00F44C00"/>
    <w:rsid w:val="00F44D46"/>
    <w:rsid w:val="00F45046"/>
    <w:rsid w:val="00F455EB"/>
    <w:rsid w:val="00F45F44"/>
    <w:rsid w:val="00F4628F"/>
    <w:rsid w:val="00F4639D"/>
    <w:rsid w:val="00F50811"/>
    <w:rsid w:val="00F50C46"/>
    <w:rsid w:val="00F52BCE"/>
    <w:rsid w:val="00F52BE5"/>
    <w:rsid w:val="00F52F96"/>
    <w:rsid w:val="00F55E69"/>
    <w:rsid w:val="00F5724F"/>
    <w:rsid w:val="00F60C2E"/>
    <w:rsid w:val="00F62F28"/>
    <w:rsid w:val="00F6564E"/>
    <w:rsid w:val="00F673B4"/>
    <w:rsid w:val="00F7000D"/>
    <w:rsid w:val="00F73387"/>
    <w:rsid w:val="00F7343E"/>
    <w:rsid w:val="00F75C89"/>
    <w:rsid w:val="00F77320"/>
    <w:rsid w:val="00F7774E"/>
    <w:rsid w:val="00F77FEE"/>
    <w:rsid w:val="00F815DB"/>
    <w:rsid w:val="00F81782"/>
    <w:rsid w:val="00F821B2"/>
    <w:rsid w:val="00F8238C"/>
    <w:rsid w:val="00F82E0D"/>
    <w:rsid w:val="00F8418A"/>
    <w:rsid w:val="00F84DB9"/>
    <w:rsid w:val="00F85086"/>
    <w:rsid w:val="00F85FF2"/>
    <w:rsid w:val="00F86B6B"/>
    <w:rsid w:val="00F8721C"/>
    <w:rsid w:val="00F87C74"/>
    <w:rsid w:val="00F90AA1"/>
    <w:rsid w:val="00F90D87"/>
    <w:rsid w:val="00F91A32"/>
    <w:rsid w:val="00F91DE0"/>
    <w:rsid w:val="00F924D3"/>
    <w:rsid w:val="00F92F4D"/>
    <w:rsid w:val="00F9305A"/>
    <w:rsid w:val="00F936F4"/>
    <w:rsid w:val="00F95187"/>
    <w:rsid w:val="00F957F9"/>
    <w:rsid w:val="00F95831"/>
    <w:rsid w:val="00F958E7"/>
    <w:rsid w:val="00F95A54"/>
    <w:rsid w:val="00F977EE"/>
    <w:rsid w:val="00F97986"/>
    <w:rsid w:val="00FA0ED1"/>
    <w:rsid w:val="00FA12FF"/>
    <w:rsid w:val="00FA19C1"/>
    <w:rsid w:val="00FA29AB"/>
    <w:rsid w:val="00FA3C0F"/>
    <w:rsid w:val="00FA43D4"/>
    <w:rsid w:val="00FA4C9C"/>
    <w:rsid w:val="00FA4CDB"/>
    <w:rsid w:val="00FA5F19"/>
    <w:rsid w:val="00FA61E6"/>
    <w:rsid w:val="00FA647B"/>
    <w:rsid w:val="00FA6B8F"/>
    <w:rsid w:val="00FB01A3"/>
    <w:rsid w:val="00FB02B6"/>
    <w:rsid w:val="00FB0A48"/>
    <w:rsid w:val="00FB1B20"/>
    <w:rsid w:val="00FB258A"/>
    <w:rsid w:val="00FB5200"/>
    <w:rsid w:val="00FB5515"/>
    <w:rsid w:val="00FB5944"/>
    <w:rsid w:val="00FB6129"/>
    <w:rsid w:val="00FB66E4"/>
    <w:rsid w:val="00FC12D9"/>
    <w:rsid w:val="00FC13C9"/>
    <w:rsid w:val="00FC1442"/>
    <w:rsid w:val="00FC1BBC"/>
    <w:rsid w:val="00FC2DE2"/>
    <w:rsid w:val="00FC3867"/>
    <w:rsid w:val="00FC3E02"/>
    <w:rsid w:val="00FC4144"/>
    <w:rsid w:val="00FC4719"/>
    <w:rsid w:val="00FC59F6"/>
    <w:rsid w:val="00FC5F3A"/>
    <w:rsid w:val="00FC65AC"/>
    <w:rsid w:val="00FC65BD"/>
    <w:rsid w:val="00FC73B8"/>
    <w:rsid w:val="00FD0036"/>
    <w:rsid w:val="00FD0418"/>
    <w:rsid w:val="00FD1B6B"/>
    <w:rsid w:val="00FD5F11"/>
    <w:rsid w:val="00FD70CF"/>
    <w:rsid w:val="00FD7A25"/>
    <w:rsid w:val="00FE0B92"/>
    <w:rsid w:val="00FE11A2"/>
    <w:rsid w:val="00FE1A6B"/>
    <w:rsid w:val="00FE1D01"/>
    <w:rsid w:val="00FE2011"/>
    <w:rsid w:val="00FE2262"/>
    <w:rsid w:val="00FE6346"/>
    <w:rsid w:val="00FF2A9C"/>
    <w:rsid w:val="00FF2AE4"/>
    <w:rsid w:val="00FF2C37"/>
    <w:rsid w:val="00FF3355"/>
    <w:rsid w:val="00FF3D08"/>
    <w:rsid w:val="00FF41AE"/>
    <w:rsid w:val="00FF4558"/>
    <w:rsid w:val="00FF4753"/>
    <w:rsid w:val="00FF6222"/>
    <w:rsid w:val="00FF7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344E781"/>
  <w15:docId w15:val="{ECE3E463-F182-4C68-90BD-927F1C2C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0097D"/>
    <w:pPr>
      <w:keepNext/>
      <w:ind w:leftChars="100" w:left="210" w:rightChars="100" w:right="100"/>
      <w:outlineLvl w:val="0"/>
    </w:pPr>
    <w:rPr>
      <w:rFonts w:asciiTheme="majorHAnsi" w:eastAsia="ＭＳ Ｐゴシック" w:hAnsiTheme="majorHAnsi" w:cstheme="majorBidi"/>
      <w:szCs w:val="24"/>
    </w:rPr>
  </w:style>
  <w:style w:type="paragraph" w:styleId="2">
    <w:name w:val="heading 2"/>
    <w:basedOn w:val="a"/>
    <w:next w:val="a"/>
    <w:link w:val="20"/>
    <w:uiPriority w:val="9"/>
    <w:unhideWhenUsed/>
    <w:qFormat/>
    <w:rsid w:val="006225EC"/>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5643F3"/>
    <w:pPr>
      <w:keepNext/>
      <w:ind w:leftChars="100" w:left="100" w:rightChars="100" w:right="100"/>
      <w:outlineLvl w:val="2"/>
    </w:pPr>
    <w:rPr>
      <w:rFonts w:asciiTheme="majorHAnsi" w:eastAsia="ＭＳ Ｐ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14A6"/>
    <w:pPr>
      <w:tabs>
        <w:tab w:val="center" w:pos="4252"/>
        <w:tab w:val="right" w:pos="8504"/>
      </w:tabs>
      <w:snapToGrid w:val="0"/>
    </w:pPr>
  </w:style>
  <w:style w:type="character" w:customStyle="1" w:styleId="a4">
    <w:name w:val="ヘッダー (文字)"/>
    <w:basedOn w:val="a0"/>
    <w:link w:val="a3"/>
    <w:uiPriority w:val="99"/>
    <w:rsid w:val="004414A6"/>
  </w:style>
  <w:style w:type="paragraph" w:styleId="a5">
    <w:name w:val="footer"/>
    <w:basedOn w:val="a"/>
    <w:link w:val="a6"/>
    <w:uiPriority w:val="99"/>
    <w:unhideWhenUsed/>
    <w:rsid w:val="004414A6"/>
    <w:pPr>
      <w:tabs>
        <w:tab w:val="center" w:pos="4252"/>
        <w:tab w:val="right" w:pos="8504"/>
      </w:tabs>
      <w:snapToGrid w:val="0"/>
    </w:pPr>
  </w:style>
  <w:style w:type="character" w:customStyle="1" w:styleId="a6">
    <w:name w:val="フッター (文字)"/>
    <w:basedOn w:val="a0"/>
    <w:link w:val="a5"/>
    <w:uiPriority w:val="99"/>
    <w:rsid w:val="004414A6"/>
  </w:style>
  <w:style w:type="paragraph" w:styleId="a7">
    <w:name w:val="Balloon Text"/>
    <w:basedOn w:val="a"/>
    <w:link w:val="a8"/>
    <w:uiPriority w:val="99"/>
    <w:semiHidden/>
    <w:unhideWhenUsed/>
    <w:rsid w:val="00F1283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2837"/>
    <w:rPr>
      <w:rFonts w:asciiTheme="majorHAnsi" w:eastAsiaTheme="majorEastAsia" w:hAnsiTheme="majorHAnsi" w:cstheme="majorBidi"/>
      <w:sz w:val="18"/>
      <w:szCs w:val="18"/>
    </w:rPr>
  </w:style>
  <w:style w:type="paragraph" w:styleId="Web">
    <w:name w:val="Normal (Web)"/>
    <w:basedOn w:val="a"/>
    <w:uiPriority w:val="99"/>
    <w:unhideWhenUsed/>
    <w:rsid w:val="006863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2A3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D0B6B"/>
    <w:rPr>
      <w:rFonts w:ascii="Courier New" w:hAnsi="Courier New" w:cs="Courier New"/>
      <w:sz w:val="20"/>
      <w:szCs w:val="20"/>
    </w:rPr>
  </w:style>
  <w:style w:type="character" w:customStyle="1" w:styleId="HTML0">
    <w:name w:val="HTML 書式付き (文字)"/>
    <w:basedOn w:val="a0"/>
    <w:link w:val="HTML"/>
    <w:uiPriority w:val="99"/>
    <w:rsid w:val="004D0B6B"/>
    <w:rPr>
      <w:rFonts w:ascii="Courier New" w:hAnsi="Courier New" w:cs="Courier New"/>
      <w:sz w:val="20"/>
      <w:szCs w:val="20"/>
    </w:rPr>
  </w:style>
  <w:style w:type="character" w:styleId="aa">
    <w:name w:val="annotation reference"/>
    <w:basedOn w:val="a0"/>
    <w:uiPriority w:val="99"/>
    <w:semiHidden/>
    <w:unhideWhenUsed/>
    <w:rsid w:val="00375DC7"/>
    <w:rPr>
      <w:sz w:val="18"/>
      <w:szCs w:val="18"/>
    </w:rPr>
  </w:style>
  <w:style w:type="paragraph" w:styleId="ab">
    <w:name w:val="annotation text"/>
    <w:basedOn w:val="a"/>
    <w:link w:val="ac"/>
    <w:uiPriority w:val="99"/>
    <w:semiHidden/>
    <w:unhideWhenUsed/>
    <w:rsid w:val="00375DC7"/>
    <w:pPr>
      <w:jc w:val="left"/>
    </w:pPr>
  </w:style>
  <w:style w:type="character" w:customStyle="1" w:styleId="ac">
    <w:name w:val="コメント文字列 (文字)"/>
    <w:basedOn w:val="a0"/>
    <w:link w:val="ab"/>
    <w:uiPriority w:val="99"/>
    <w:semiHidden/>
    <w:rsid w:val="00375DC7"/>
  </w:style>
  <w:style w:type="paragraph" w:styleId="ad">
    <w:name w:val="annotation subject"/>
    <w:basedOn w:val="ab"/>
    <w:next w:val="ab"/>
    <w:link w:val="ae"/>
    <w:uiPriority w:val="99"/>
    <w:semiHidden/>
    <w:unhideWhenUsed/>
    <w:rsid w:val="00375DC7"/>
    <w:rPr>
      <w:b/>
      <w:bCs/>
    </w:rPr>
  </w:style>
  <w:style w:type="character" w:customStyle="1" w:styleId="ae">
    <w:name w:val="コメント内容 (文字)"/>
    <w:basedOn w:val="ac"/>
    <w:link w:val="ad"/>
    <w:uiPriority w:val="99"/>
    <w:semiHidden/>
    <w:rsid w:val="00375DC7"/>
    <w:rPr>
      <w:b/>
      <w:bCs/>
    </w:rPr>
  </w:style>
  <w:style w:type="paragraph" w:styleId="af">
    <w:name w:val="List Paragraph"/>
    <w:basedOn w:val="a"/>
    <w:uiPriority w:val="34"/>
    <w:qFormat/>
    <w:rsid w:val="00CD0F8E"/>
    <w:pPr>
      <w:ind w:leftChars="400" w:left="840"/>
    </w:pPr>
  </w:style>
  <w:style w:type="character" w:customStyle="1" w:styleId="20">
    <w:name w:val="見出し 2 (文字)"/>
    <w:basedOn w:val="a0"/>
    <w:link w:val="2"/>
    <w:uiPriority w:val="9"/>
    <w:rsid w:val="006225EC"/>
    <w:rPr>
      <w:rFonts w:asciiTheme="majorHAnsi" w:eastAsiaTheme="majorEastAsia" w:hAnsiTheme="majorHAnsi" w:cstheme="majorBidi"/>
      <w:sz w:val="24"/>
    </w:rPr>
  </w:style>
  <w:style w:type="paragraph" w:styleId="af0">
    <w:name w:val="Plain Text"/>
    <w:basedOn w:val="a"/>
    <w:link w:val="af1"/>
    <w:uiPriority w:val="99"/>
    <w:unhideWhenUsed/>
    <w:rsid w:val="0023795C"/>
    <w:pPr>
      <w:jc w:val="left"/>
    </w:pPr>
    <w:rPr>
      <w:rFonts w:ascii="游ゴシック" w:eastAsia="游ゴシック" w:hAnsi="Courier New" w:cs="Courier New"/>
      <w:sz w:val="22"/>
    </w:rPr>
  </w:style>
  <w:style w:type="character" w:customStyle="1" w:styleId="af1">
    <w:name w:val="書式なし (文字)"/>
    <w:basedOn w:val="a0"/>
    <w:link w:val="af0"/>
    <w:uiPriority w:val="99"/>
    <w:rsid w:val="0023795C"/>
    <w:rPr>
      <w:rFonts w:ascii="游ゴシック" w:eastAsia="游ゴシック" w:hAnsi="Courier New" w:cs="Courier New"/>
      <w:sz w:val="22"/>
    </w:rPr>
  </w:style>
  <w:style w:type="character" w:customStyle="1" w:styleId="10">
    <w:name w:val="見出し 1 (文字)"/>
    <w:basedOn w:val="a0"/>
    <w:link w:val="1"/>
    <w:uiPriority w:val="9"/>
    <w:rsid w:val="00E0097D"/>
    <w:rPr>
      <w:rFonts w:asciiTheme="majorHAnsi" w:eastAsia="ＭＳ Ｐゴシック" w:hAnsiTheme="majorHAnsi" w:cstheme="majorBidi"/>
      <w:szCs w:val="24"/>
    </w:rPr>
  </w:style>
  <w:style w:type="paragraph" w:styleId="af2">
    <w:name w:val="TOC Heading"/>
    <w:basedOn w:val="1"/>
    <w:next w:val="a"/>
    <w:uiPriority w:val="39"/>
    <w:unhideWhenUsed/>
    <w:qFormat/>
    <w:rsid w:val="002F2CDD"/>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DC4C97"/>
    <w:pPr>
      <w:tabs>
        <w:tab w:val="right" w:leader="dot" w:pos="8494"/>
      </w:tabs>
    </w:pPr>
    <w:rPr>
      <w:rFonts w:ascii="ＭＳ Ｐゴシック" w:eastAsia="ＭＳ Ｐゴシック" w:hAnsi="ＭＳ Ｐゴシック"/>
      <w:noProof/>
    </w:rPr>
  </w:style>
  <w:style w:type="character" w:styleId="af3">
    <w:name w:val="Hyperlink"/>
    <w:basedOn w:val="a0"/>
    <w:uiPriority w:val="99"/>
    <w:unhideWhenUsed/>
    <w:rsid w:val="002F2CDD"/>
    <w:rPr>
      <w:color w:val="0000FF" w:themeColor="hyperlink"/>
      <w:u w:val="single"/>
    </w:rPr>
  </w:style>
  <w:style w:type="character" w:customStyle="1" w:styleId="30">
    <w:name w:val="見出し 3 (文字)"/>
    <w:basedOn w:val="a0"/>
    <w:link w:val="3"/>
    <w:uiPriority w:val="9"/>
    <w:rsid w:val="005643F3"/>
    <w:rPr>
      <w:rFonts w:asciiTheme="majorHAnsi" w:eastAsia="ＭＳ Ｐゴシック" w:hAnsiTheme="majorHAnsi" w:cstheme="majorBidi"/>
    </w:rPr>
  </w:style>
  <w:style w:type="paragraph" w:styleId="31">
    <w:name w:val="toc 3"/>
    <w:basedOn w:val="a"/>
    <w:next w:val="a"/>
    <w:autoRedefine/>
    <w:uiPriority w:val="39"/>
    <w:unhideWhenUsed/>
    <w:rsid w:val="00444304"/>
    <w:pPr>
      <w:tabs>
        <w:tab w:val="right" w:leader="dot" w:pos="8494"/>
      </w:tabs>
      <w:ind w:leftChars="100" w:left="210" w:rightChars="100" w:right="210"/>
    </w:pPr>
    <w:rPr>
      <w:rFonts w:asciiTheme="minorEastAsia" w:hAnsiTheme="minorEastAsia"/>
      <w:noProof/>
    </w:rPr>
  </w:style>
  <w:style w:type="paragraph" w:styleId="21">
    <w:name w:val="toc 2"/>
    <w:basedOn w:val="a"/>
    <w:next w:val="a"/>
    <w:autoRedefine/>
    <w:uiPriority w:val="39"/>
    <w:unhideWhenUsed/>
    <w:rsid w:val="00444304"/>
    <w:pPr>
      <w:tabs>
        <w:tab w:val="right" w:leader="dot" w:pos="8494"/>
      </w:tabs>
      <w:ind w:leftChars="100" w:left="210"/>
    </w:pPr>
    <w:rPr>
      <w:rFonts w:asciiTheme="minorEastAsia" w:hAnsiTheme="minorEastAsia"/>
      <w:noProof/>
    </w:rPr>
  </w:style>
  <w:style w:type="paragraph" w:styleId="af4">
    <w:name w:val="Date"/>
    <w:basedOn w:val="a"/>
    <w:next w:val="a"/>
    <w:link w:val="af5"/>
    <w:uiPriority w:val="99"/>
    <w:semiHidden/>
    <w:unhideWhenUsed/>
    <w:rsid w:val="00694594"/>
  </w:style>
  <w:style w:type="character" w:customStyle="1" w:styleId="af5">
    <w:name w:val="日付 (文字)"/>
    <w:basedOn w:val="a0"/>
    <w:link w:val="af4"/>
    <w:uiPriority w:val="99"/>
    <w:semiHidden/>
    <w:rsid w:val="00694594"/>
  </w:style>
  <w:style w:type="paragraph" w:customStyle="1" w:styleId="Default">
    <w:name w:val="Default"/>
    <w:rsid w:val="00443E0C"/>
    <w:pPr>
      <w:widowControl w:val="0"/>
      <w:autoSpaceDE w:val="0"/>
      <w:autoSpaceDN w:val="0"/>
      <w:adjustRightInd w:val="0"/>
    </w:pPr>
    <w:rPr>
      <w:rFonts w:ascii="ＭＳ" w:eastAsia="ＭＳ" w:cs="ＭＳ"/>
      <w:color w:val="000000"/>
      <w:kern w:val="0"/>
      <w:sz w:val="24"/>
      <w:szCs w:val="24"/>
    </w:rPr>
  </w:style>
  <w:style w:type="character" w:styleId="af6">
    <w:name w:val="FollowedHyperlink"/>
    <w:basedOn w:val="a0"/>
    <w:uiPriority w:val="99"/>
    <w:semiHidden/>
    <w:unhideWhenUsed/>
    <w:rsid w:val="00DC37B0"/>
    <w:rPr>
      <w:color w:val="800080" w:themeColor="followedHyperlink"/>
      <w:u w:val="single"/>
    </w:rPr>
  </w:style>
  <w:style w:type="paragraph" w:styleId="af7">
    <w:name w:val="Subtitle"/>
    <w:basedOn w:val="a"/>
    <w:next w:val="a"/>
    <w:link w:val="af8"/>
    <w:uiPriority w:val="11"/>
    <w:qFormat/>
    <w:rsid w:val="00653CB1"/>
    <w:pPr>
      <w:jc w:val="center"/>
      <w:outlineLvl w:val="1"/>
    </w:pPr>
    <w:rPr>
      <w:sz w:val="24"/>
      <w:szCs w:val="24"/>
    </w:rPr>
  </w:style>
  <w:style w:type="character" w:customStyle="1" w:styleId="af8">
    <w:name w:val="副題 (文字)"/>
    <w:basedOn w:val="a0"/>
    <w:link w:val="af7"/>
    <w:uiPriority w:val="11"/>
    <w:rsid w:val="00653CB1"/>
    <w:rPr>
      <w:sz w:val="24"/>
      <w:szCs w:val="24"/>
    </w:rPr>
  </w:style>
  <w:style w:type="paragraph" w:styleId="af9">
    <w:name w:val="Revision"/>
    <w:hidden/>
    <w:uiPriority w:val="99"/>
    <w:semiHidden/>
    <w:rsid w:val="00BF4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119">
      <w:bodyDiv w:val="1"/>
      <w:marLeft w:val="0"/>
      <w:marRight w:val="0"/>
      <w:marTop w:val="0"/>
      <w:marBottom w:val="0"/>
      <w:divBdr>
        <w:top w:val="none" w:sz="0" w:space="0" w:color="auto"/>
        <w:left w:val="none" w:sz="0" w:space="0" w:color="auto"/>
        <w:bottom w:val="none" w:sz="0" w:space="0" w:color="auto"/>
        <w:right w:val="none" w:sz="0" w:space="0" w:color="auto"/>
      </w:divBdr>
    </w:div>
    <w:div w:id="51084327">
      <w:bodyDiv w:val="1"/>
      <w:marLeft w:val="0"/>
      <w:marRight w:val="0"/>
      <w:marTop w:val="0"/>
      <w:marBottom w:val="0"/>
      <w:divBdr>
        <w:top w:val="none" w:sz="0" w:space="0" w:color="auto"/>
        <w:left w:val="none" w:sz="0" w:space="0" w:color="auto"/>
        <w:bottom w:val="none" w:sz="0" w:space="0" w:color="auto"/>
        <w:right w:val="none" w:sz="0" w:space="0" w:color="auto"/>
      </w:divBdr>
    </w:div>
    <w:div w:id="151874505">
      <w:bodyDiv w:val="1"/>
      <w:marLeft w:val="0"/>
      <w:marRight w:val="0"/>
      <w:marTop w:val="0"/>
      <w:marBottom w:val="0"/>
      <w:divBdr>
        <w:top w:val="none" w:sz="0" w:space="0" w:color="auto"/>
        <w:left w:val="none" w:sz="0" w:space="0" w:color="auto"/>
        <w:bottom w:val="none" w:sz="0" w:space="0" w:color="auto"/>
        <w:right w:val="none" w:sz="0" w:space="0" w:color="auto"/>
      </w:divBdr>
    </w:div>
    <w:div w:id="181866809">
      <w:bodyDiv w:val="1"/>
      <w:marLeft w:val="0"/>
      <w:marRight w:val="0"/>
      <w:marTop w:val="0"/>
      <w:marBottom w:val="0"/>
      <w:divBdr>
        <w:top w:val="none" w:sz="0" w:space="0" w:color="auto"/>
        <w:left w:val="none" w:sz="0" w:space="0" w:color="auto"/>
        <w:bottom w:val="none" w:sz="0" w:space="0" w:color="auto"/>
        <w:right w:val="none" w:sz="0" w:space="0" w:color="auto"/>
      </w:divBdr>
    </w:div>
    <w:div w:id="184563092">
      <w:bodyDiv w:val="1"/>
      <w:marLeft w:val="0"/>
      <w:marRight w:val="0"/>
      <w:marTop w:val="0"/>
      <w:marBottom w:val="0"/>
      <w:divBdr>
        <w:top w:val="none" w:sz="0" w:space="0" w:color="auto"/>
        <w:left w:val="none" w:sz="0" w:space="0" w:color="auto"/>
        <w:bottom w:val="none" w:sz="0" w:space="0" w:color="auto"/>
        <w:right w:val="none" w:sz="0" w:space="0" w:color="auto"/>
      </w:divBdr>
    </w:div>
    <w:div w:id="211844427">
      <w:bodyDiv w:val="1"/>
      <w:marLeft w:val="0"/>
      <w:marRight w:val="0"/>
      <w:marTop w:val="0"/>
      <w:marBottom w:val="0"/>
      <w:divBdr>
        <w:top w:val="none" w:sz="0" w:space="0" w:color="auto"/>
        <w:left w:val="none" w:sz="0" w:space="0" w:color="auto"/>
        <w:bottom w:val="none" w:sz="0" w:space="0" w:color="auto"/>
        <w:right w:val="none" w:sz="0" w:space="0" w:color="auto"/>
      </w:divBdr>
    </w:div>
    <w:div w:id="272903556">
      <w:bodyDiv w:val="1"/>
      <w:marLeft w:val="0"/>
      <w:marRight w:val="0"/>
      <w:marTop w:val="0"/>
      <w:marBottom w:val="0"/>
      <w:divBdr>
        <w:top w:val="none" w:sz="0" w:space="0" w:color="auto"/>
        <w:left w:val="none" w:sz="0" w:space="0" w:color="auto"/>
        <w:bottom w:val="none" w:sz="0" w:space="0" w:color="auto"/>
        <w:right w:val="none" w:sz="0" w:space="0" w:color="auto"/>
      </w:divBdr>
    </w:div>
    <w:div w:id="310210032">
      <w:bodyDiv w:val="1"/>
      <w:marLeft w:val="0"/>
      <w:marRight w:val="0"/>
      <w:marTop w:val="0"/>
      <w:marBottom w:val="0"/>
      <w:divBdr>
        <w:top w:val="none" w:sz="0" w:space="0" w:color="auto"/>
        <w:left w:val="none" w:sz="0" w:space="0" w:color="auto"/>
        <w:bottom w:val="none" w:sz="0" w:space="0" w:color="auto"/>
        <w:right w:val="none" w:sz="0" w:space="0" w:color="auto"/>
      </w:divBdr>
    </w:div>
    <w:div w:id="340547273">
      <w:bodyDiv w:val="1"/>
      <w:marLeft w:val="0"/>
      <w:marRight w:val="0"/>
      <w:marTop w:val="0"/>
      <w:marBottom w:val="0"/>
      <w:divBdr>
        <w:top w:val="none" w:sz="0" w:space="0" w:color="auto"/>
        <w:left w:val="none" w:sz="0" w:space="0" w:color="auto"/>
        <w:bottom w:val="none" w:sz="0" w:space="0" w:color="auto"/>
        <w:right w:val="none" w:sz="0" w:space="0" w:color="auto"/>
      </w:divBdr>
    </w:div>
    <w:div w:id="343675509">
      <w:bodyDiv w:val="1"/>
      <w:marLeft w:val="0"/>
      <w:marRight w:val="0"/>
      <w:marTop w:val="0"/>
      <w:marBottom w:val="0"/>
      <w:divBdr>
        <w:top w:val="none" w:sz="0" w:space="0" w:color="auto"/>
        <w:left w:val="none" w:sz="0" w:space="0" w:color="auto"/>
        <w:bottom w:val="none" w:sz="0" w:space="0" w:color="auto"/>
        <w:right w:val="none" w:sz="0" w:space="0" w:color="auto"/>
      </w:divBdr>
    </w:div>
    <w:div w:id="435952892">
      <w:bodyDiv w:val="1"/>
      <w:marLeft w:val="0"/>
      <w:marRight w:val="0"/>
      <w:marTop w:val="0"/>
      <w:marBottom w:val="0"/>
      <w:divBdr>
        <w:top w:val="none" w:sz="0" w:space="0" w:color="auto"/>
        <w:left w:val="none" w:sz="0" w:space="0" w:color="auto"/>
        <w:bottom w:val="none" w:sz="0" w:space="0" w:color="auto"/>
        <w:right w:val="none" w:sz="0" w:space="0" w:color="auto"/>
      </w:divBdr>
    </w:div>
    <w:div w:id="509415610">
      <w:bodyDiv w:val="1"/>
      <w:marLeft w:val="0"/>
      <w:marRight w:val="0"/>
      <w:marTop w:val="0"/>
      <w:marBottom w:val="0"/>
      <w:divBdr>
        <w:top w:val="none" w:sz="0" w:space="0" w:color="auto"/>
        <w:left w:val="none" w:sz="0" w:space="0" w:color="auto"/>
        <w:bottom w:val="none" w:sz="0" w:space="0" w:color="auto"/>
        <w:right w:val="none" w:sz="0" w:space="0" w:color="auto"/>
      </w:divBdr>
    </w:div>
    <w:div w:id="531964275">
      <w:bodyDiv w:val="1"/>
      <w:marLeft w:val="0"/>
      <w:marRight w:val="0"/>
      <w:marTop w:val="0"/>
      <w:marBottom w:val="0"/>
      <w:divBdr>
        <w:top w:val="none" w:sz="0" w:space="0" w:color="auto"/>
        <w:left w:val="none" w:sz="0" w:space="0" w:color="auto"/>
        <w:bottom w:val="none" w:sz="0" w:space="0" w:color="auto"/>
        <w:right w:val="none" w:sz="0" w:space="0" w:color="auto"/>
      </w:divBdr>
    </w:div>
    <w:div w:id="590968355">
      <w:bodyDiv w:val="1"/>
      <w:marLeft w:val="0"/>
      <w:marRight w:val="0"/>
      <w:marTop w:val="0"/>
      <w:marBottom w:val="0"/>
      <w:divBdr>
        <w:top w:val="none" w:sz="0" w:space="0" w:color="auto"/>
        <w:left w:val="none" w:sz="0" w:space="0" w:color="auto"/>
        <w:bottom w:val="none" w:sz="0" w:space="0" w:color="auto"/>
        <w:right w:val="none" w:sz="0" w:space="0" w:color="auto"/>
      </w:divBdr>
    </w:div>
    <w:div w:id="609046367">
      <w:bodyDiv w:val="1"/>
      <w:marLeft w:val="0"/>
      <w:marRight w:val="0"/>
      <w:marTop w:val="0"/>
      <w:marBottom w:val="0"/>
      <w:divBdr>
        <w:top w:val="none" w:sz="0" w:space="0" w:color="auto"/>
        <w:left w:val="none" w:sz="0" w:space="0" w:color="auto"/>
        <w:bottom w:val="none" w:sz="0" w:space="0" w:color="auto"/>
        <w:right w:val="none" w:sz="0" w:space="0" w:color="auto"/>
      </w:divBdr>
    </w:div>
    <w:div w:id="720792607">
      <w:bodyDiv w:val="1"/>
      <w:marLeft w:val="0"/>
      <w:marRight w:val="0"/>
      <w:marTop w:val="0"/>
      <w:marBottom w:val="0"/>
      <w:divBdr>
        <w:top w:val="none" w:sz="0" w:space="0" w:color="auto"/>
        <w:left w:val="none" w:sz="0" w:space="0" w:color="auto"/>
        <w:bottom w:val="none" w:sz="0" w:space="0" w:color="auto"/>
        <w:right w:val="none" w:sz="0" w:space="0" w:color="auto"/>
      </w:divBdr>
    </w:div>
    <w:div w:id="778767895">
      <w:bodyDiv w:val="1"/>
      <w:marLeft w:val="0"/>
      <w:marRight w:val="0"/>
      <w:marTop w:val="0"/>
      <w:marBottom w:val="0"/>
      <w:divBdr>
        <w:top w:val="none" w:sz="0" w:space="0" w:color="auto"/>
        <w:left w:val="none" w:sz="0" w:space="0" w:color="auto"/>
        <w:bottom w:val="none" w:sz="0" w:space="0" w:color="auto"/>
        <w:right w:val="none" w:sz="0" w:space="0" w:color="auto"/>
      </w:divBdr>
    </w:div>
    <w:div w:id="809401711">
      <w:bodyDiv w:val="1"/>
      <w:marLeft w:val="0"/>
      <w:marRight w:val="0"/>
      <w:marTop w:val="0"/>
      <w:marBottom w:val="0"/>
      <w:divBdr>
        <w:top w:val="none" w:sz="0" w:space="0" w:color="auto"/>
        <w:left w:val="none" w:sz="0" w:space="0" w:color="auto"/>
        <w:bottom w:val="none" w:sz="0" w:space="0" w:color="auto"/>
        <w:right w:val="none" w:sz="0" w:space="0" w:color="auto"/>
      </w:divBdr>
    </w:div>
    <w:div w:id="837959599">
      <w:bodyDiv w:val="1"/>
      <w:marLeft w:val="0"/>
      <w:marRight w:val="0"/>
      <w:marTop w:val="0"/>
      <w:marBottom w:val="0"/>
      <w:divBdr>
        <w:top w:val="none" w:sz="0" w:space="0" w:color="auto"/>
        <w:left w:val="none" w:sz="0" w:space="0" w:color="auto"/>
        <w:bottom w:val="none" w:sz="0" w:space="0" w:color="auto"/>
        <w:right w:val="none" w:sz="0" w:space="0" w:color="auto"/>
      </w:divBdr>
    </w:div>
    <w:div w:id="849756598">
      <w:bodyDiv w:val="1"/>
      <w:marLeft w:val="0"/>
      <w:marRight w:val="0"/>
      <w:marTop w:val="0"/>
      <w:marBottom w:val="0"/>
      <w:divBdr>
        <w:top w:val="none" w:sz="0" w:space="0" w:color="auto"/>
        <w:left w:val="none" w:sz="0" w:space="0" w:color="auto"/>
        <w:bottom w:val="none" w:sz="0" w:space="0" w:color="auto"/>
        <w:right w:val="none" w:sz="0" w:space="0" w:color="auto"/>
      </w:divBdr>
    </w:div>
    <w:div w:id="860432489">
      <w:bodyDiv w:val="1"/>
      <w:marLeft w:val="0"/>
      <w:marRight w:val="0"/>
      <w:marTop w:val="0"/>
      <w:marBottom w:val="0"/>
      <w:divBdr>
        <w:top w:val="none" w:sz="0" w:space="0" w:color="auto"/>
        <w:left w:val="none" w:sz="0" w:space="0" w:color="auto"/>
        <w:bottom w:val="none" w:sz="0" w:space="0" w:color="auto"/>
        <w:right w:val="none" w:sz="0" w:space="0" w:color="auto"/>
      </w:divBdr>
    </w:div>
    <w:div w:id="919829865">
      <w:bodyDiv w:val="1"/>
      <w:marLeft w:val="0"/>
      <w:marRight w:val="0"/>
      <w:marTop w:val="0"/>
      <w:marBottom w:val="0"/>
      <w:divBdr>
        <w:top w:val="none" w:sz="0" w:space="0" w:color="auto"/>
        <w:left w:val="none" w:sz="0" w:space="0" w:color="auto"/>
        <w:bottom w:val="none" w:sz="0" w:space="0" w:color="auto"/>
        <w:right w:val="none" w:sz="0" w:space="0" w:color="auto"/>
      </w:divBdr>
    </w:div>
    <w:div w:id="931744378">
      <w:bodyDiv w:val="1"/>
      <w:marLeft w:val="0"/>
      <w:marRight w:val="0"/>
      <w:marTop w:val="0"/>
      <w:marBottom w:val="0"/>
      <w:divBdr>
        <w:top w:val="none" w:sz="0" w:space="0" w:color="auto"/>
        <w:left w:val="none" w:sz="0" w:space="0" w:color="auto"/>
        <w:bottom w:val="none" w:sz="0" w:space="0" w:color="auto"/>
        <w:right w:val="none" w:sz="0" w:space="0" w:color="auto"/>
      </w:divBdr>
    </w:div>
    <w:div w:id="963730172">
      <w:bodyDiv w:val="1"/>
      <w:marLeft w:val="0"/>
      <w:marRight w:val="0"/>
      <w:marTop w:val="0"/>
      <w:marBottom w:val="0"/>
      <w:divBdr>
        <w:top w:val="none" w:sz="0" w:space="0" w:color="auto"/>
        <w:left w:val="none" w:sz="0" w:space="0" w:color="auto"/>
        <w:bottom w:val="none" w:sz="0" w:space="0" w:color="auto"/>
        <w:right w:val="none" w:sz="0" w:space="0" w:color="auto"/>
      </w:divBdr>
    </w:div>
    <w:div w:id="972521368">
      <w:bodyDiv w:val="1"/>
      <w:marLeft w:val="0"/>
      <w:marRight w:val="0"/>
      <w:marTop w:val="0"/>
      <w:marBottom w:val="0"/>
      <w:divBdr>
        <w:top w:val="none" w:sz="0" w:space="0" w:color="auto"/>
        <w:left w:val="none" w:sz="0" w:space="0" w:color="auto"/>
        <w:bottom w:val="none" w:sz="0" w:space="0" w:color="auto"/>
        <w:right w:val="none" w:sz="0" w:space="0" w:color="auto"/>
      </w:divBdr>
    </w:div>
    <w:div w:id="976690682">
      <w:bodyDiv w:val="1"/>
      <w:marLeft w:val="0"/>
      <w:marRight w:val="0"/>
      <w:marTop w:val="0"/>
      <w:marBottom w:val="0"/>
      <w:divBdr>
        <w:top w:val="none" w:sz="0" w:space="0" w:color="auto"/>
        <w:left w:val="none" w:sz="0" w:space="0" w:color="auto"/>
        <w:bottom w:val="none" w:sz="0" w:space="0" w:color="auto"/>
        <w:right w:val="none" w:sz="0" w:space="0" w:color="auto"/>
      </w:divBdr>
    </w:div>
    <w:div w:id="1051226636">
      <w:bodyDiv w:val="1"/>
      <w:marLeft w:val="0"/>
      <w:marRight w:val="0"/>
      <w:marTop w:val="0"/>
      <w:marBottom w:val="0"/>
      <w:divBdr>
        <w:top w:val="none" w:sz="0" w:space="0" w:color="auto"/>
        <w:left w:val="none" w:sz="0" w:space="0" w:color="auto"/>
        <w:bottom w:val="none" w:sz="0" w:space="0" w:color="auto"/>
        <w:right w:val="none" w:sz="0" w:space="0" w:color="auto"/>
      </w:divBdr>
    </w:div>
    <w:div w:id="1136027824">
      <w:bodyDiv w:val="1"/>
      <w:marLeft w:val="0"/>
      <w:marRight w:val="0"/>
      <w:marTop w:val="0"/>
      <w:marBottom w:val="0"/>
      <w:divBdr>
        <w:top w:val="none" w:sz="0" w:space="0" w:color="auto"/>
        <w:left w:val="none" w:sz="0" w:space="0" w:color="auto"/>
        <w:bottom w:val="none" w:sz="0" w:space="0" w:color="auto"/>
        <w:right w:val="none" w:sz="0" w:space="0" w:color="auto"/>
      </w:divBdr>
    </w:div>
    <w:div w:id="1198926884">
      <w:bodyDiv w:val="1"/>
      <w:marLeft w:val="0"/>
      <w:marRight w:val="0"/>
      <w:marTop w:val="0"/>
      <w:marBottom w:val="0"/>
      <w:divBdr>
        <w:top w:val="none" w:sz="0" w:space="0" w:color="auto"/>
        <w:left w:val="none" w:sz="0" w:space="0" w:color="auto"/>
        <w:bottom w:val="none" w:sz="0" w:space="0" w:color="auto"/>
        <w:right w:val="none" w:sz="0" w:space="0" w:color="auto"/>
      </w:divBdr>
    </w:div>
    <w:div w:id="1222594640">
      <w:bodyDiv w:val="1"/>
      <w:marLeft w:val="0"/>
      <w:marRight w:val="0"/>
      <w:marTop w:val="0"/>
      <w:marBottom w:val="0"/>
      <w:divBdr>
        <w:top w:val="none" w:sz="0" w:space="0" w:color="auto"/>
        <w:left w:val="none" w:sz="0" w:space="0" w:color="auto"/>
        <w:bottom w:val="none" w:sz="0" w:space="0" w:color="auto"/>
        <w:right w:val="none" w:sz="0" w:space="0" w:color="auto"/>
      </w:divBdr>
    </w:div>
    <w:div w:id="1224684128">
      <w:bodyDiv w:val="1"/>
      <w:marLeft w:val="0"/>
      <w:marRight w:val="0"/>
      <w:marTop w:val="0"/>
      <w:marBottom w:val="0"/>
      <w:divBdr>
        <w:top w:val="none" w:sz="0" w:space="0" w:color="auto"/>
        <w:left w:val="none" w:sz="0" w:space="0" w:color="auto"/>
        <w:bottom w:val="none" w:sz="0" w:space="0" w:color="auto"/>
        <w:right w:val="none" w:sz="0" w:space="0" w:color="auto"/>
      </w:divBdr>
    </w:div>
    <w:div w:id="1254700655">
      <w:bodyDiv w:val="1"/>
      <w:marLeft w:val="0"/>
      <w:marRight w:val="0"/>
      <w:marTop w:val="0"/>
      <w:marBottom w:val="0"/>
      <w:divBdr>
        <w:top w:val="none" w:sz="0" w:space="0" w:color="auto"/>
        <w:left w:val="none" w:sz="0" w:space="0" w:color="auto"/>
        <w:bottom w:val="none" w:sz="0" w:space="0" w:color="auto"/>
        <w:right w:val="none" w:sz="0" w:space="0" w:color="auto"/>
      </w:divBdr>
    </w:div>
    <w:div w:id="1260213040">
      <w:bodyDiv w:val="1"/>
      <w:marLeft w:val="0"/>
      <w:marRight w:val="0"/>
      <w:marTop w:val="0"/>
      <w:marBottom w:val="0"/>
      <w:divBdr>
        <w:top w:val="none" w:sz="0" w:space="0" w:color="auto"/>
        <w:left w:val="none" w:sz="0" w:space="0" w:color="auto"/>
        <w:bottom w:val="none" w:sz="0" w:space="0" w:color="auto"/>
        <w:right w:val="none" w:sz="0" w:space="0" w:color="auto"/>
      </w:divBdr>
    </w:div>
    <w:div w:id="1340043078">
      <w:bodyDiv w:val="1"/>
      <w:marLeft w:val="0"/>
      <w:marRight w:val="0"/>
      <w:marTop w:val="0"/>
      <w:marBottom w:val="0"/>
      <w:divBdr>
        <w:top w:val="none" w:sz="0" w:space="0" w:color="auto"/>
        <w:left w:val="none" w:sz="0" w:space="0" w:color="auto"/>
        <w:bottom w:val="none" w:sz="0" w:space="0" w:color="auto"/>
        <w:right w:val="none" w:sz="0" w:space="0" w:color="auto"/>
      </w:divBdr>
    </w:div>
    <w:div w:id="1405223471">
      <w:bodyDiv w:val="1"/>
      <w:marLeft w:val="0"/>
      <w:marRight w:val="0"/>
      <w:marTop w:val="0"/>
      <w:marBottom w:val="0"/>
      <w:divBdr>
        <w:top w:val="none" w:sz="0" w:space="0" w:color="auto"/>
        <w:left w:val="none" w:sz="0" w:space="0" w:color="auto"/>
        <w:bottom w:val="none" w:sz="0" w:space="0" w:color="auto"/>
        <w:right w:val="none" w:sz="0" w:space="0" w:color="auto"/>
      </w:divBdr>
    </w:div>
    <w:div w:id="1413744133">
      <w:bodyDiv w:val="1"/>
      <w:marLeft w:val="0"/>
      <w:marRight w:val="0"/>
      <w:marTop w:val="0"/>
      <w:marBottom w:val="0"/>
      <w:divBdr>
        <w:top w:val="none" w:sz="0" w:space="0" w:color="auto"/>
        <w:left w:val="none" w:sz="0" w:space="0" w:color="auto"/>
        <w:bottom w:val="none" w:sz="0" w:space="0" w:color="auto"/>
        <w:right w:val="none" w:sz="0" w:space="0" w:color="auto"/>
      </w:divBdr>
    </w:div>
    <w:div w:id="1491561818">
      <w:bodyDiv w:val="1"/>
      <w:marLeft w:val="0"/>
      <w:marRight w:val="0"/>
      <w:marTop w:val="0"/>
      <w:marBottom w:val="0"/>
      <w:divBdr>
        <w:top w:val="none" w:sz="0" w:space="0" w:color="auto"/>
        <w:left w:val="none" w:sz="0" w:space="0" w:color="auto"/>
        <w:bottom w:val="none" w:sz="0" w:space="0" w:color="auto"/>
        <w:right w:val="none" w:sz="0" w:space="0" w:color="auto"/>
      </w:divBdr>
    </w:div>
    <w:div w:id="1509638901">
      <w:bodyDiv w:val="1"/>
      <w:marLeft w:val="0"/>
      <w:marRight w:val="0"/>
      <w:marTop w:val="0"/>
      <w:marBottom w:val="0"/>
      <w:divBdr>
        <w:top w:val="none" w:sz="0" w:space="0" w:color="auto"/>
        <w:left w:val="none" w:sz="0" w:space="0" w:color="auto"/>
        <w:bottom w:val="none" w:sz="0" w:space="0" w:color="auto"/>
        <w:right w:val="none" w:sz="0" w:space="0" w:color="auto"/>
      </w:divBdr>
    </w:div>
    <w:div w:id="1510483676">
      <w:bodyDiv w:val="1"/>
      <w:marLeft w:val="0"/>
      <w:marRight w:val="0"/>
      <w:marTop w:val="0"/>
      <w:marBottom w:val="0"/>
      <w:divBdr>
        <w:top w:val="none" w:sz="0" w:space="0" w:color="auto"/>
        <w:left w:val="none" w:sz="0" w:space="0" w:color="auto"/>
        <w:bottom w:val="none" w:sz="0" w:space="0" w:color="auto"/>
        <w:right w:val="none" w:sz="0" w:space="0" w:color="auto"/>
      </w:divBdr>
      <w:divsChild>
        <w:div w:id="209072224">
          <w:marLeft w:val="547"/>
          <w:marRight w:val="0"/>
          <w:marTop w:val="0"/>
          <w:marBottom w:val="0"/>
          <w:divBdr>
            <w:top w:val="none" w:sz="0" w:space="0" w:color="auto"/>
            <w:left w:val="none" w:sz="0" w:space="0" w:color="auto"/>
            <w:bottom w:val="none" w:sz="0" w:space="0" w:color="auto"/>
            <w:right w:val="none" w:sz="0" w:space="0" w:color="auto"/>
          </w:divBdr>
        </w:div>
        <w:div w:id="1128233775">
          <w:marLeft w:val="547"/>
          <w:marRight w:val="0"/>
          <w:marTop w:val="0"/>
          <w:marBottom w:val="0"/>
          <w:divBdr>
            <w:top w:val="none" w:sz="0" w:space="0" w:color="auto"/>
            <w:left w:val="none" w:sz="0" w:space="0" w:color="auto"/>
            <w:bottom w:val="none" w:sz="0" w:space="0" w:color="auto"/>
            <w:right w:val="none" w:sz="0" w:space="0" w:color="auto"/>
          </w:divBdr>
        </w:div>
        <w:div w:id="1198154104">
          <w:marLeft w:val="547"/>
          <w:marRight w:val="0"/>
          <w:marTop w:val="0"/>
          <w:marBottom w:val="0"/>
          <w:divBdr>
            <w:top w:val="none" w:sz="0" w:space="0" w:color="auto"/>
            <w:left w:val="none" w:sz="0" w:space="0" w:color="auto"/>
            <w:bottom w:val="none" w:sz="0" w:space="0" w:color="auto"/>
            <w:right w:val="none" w:sz="0" w:space="0" w:color="auto"/>
          </w:divBdr>
        </w:div>
      </w:divsChild>
    </w:div>
    <w:div w:id="1581718178">
      <w:bodyDiv w:val="1"/>
      <w:marLeft w:val="0"/>
      <w:marRight w:val="0"/>
      <w:marTop w:val="0"/>
      <w:marBottom w:val="0"/>
      <w:divBdr>
        <w:top w:val="none" w:sz="0" w:space="0" w:color="auto"/>
        <w:left w:val="none" w:sz="0" w:space="0" w:color="auto"/>
        <w:bottom w:val="none" w:sz="0" w:space="0" w:color="auto"/>
        <w:right w:val="none" w:sz="0" w:space="0" w:color="auto"/>
      </w:divBdr>
    </w:div>
    <w:div w:id="1629506721">
      <w:bodyDiv w:val="1"/>
      <w:marLeft w:val="0"/>
      <w:marRight w:val="0"/>
      <w:marTop w:val="0"/>
      <w:marBottom w:val="0"/>
      <w:divBdr>
        <w:top w:val="none" w:sz="0" w:space="0" w:color="auto"/>
        <w:left w:val="none" w:sz="0" w:space="0" w:color="auto"/>
        <w:bottom w:val="none" w:sz="0" w:space="0" w:color="auto"/>
        <w:right w:val="none" w:sz="0" w:space="0" w:color="auto"/>
      </w:divBdr>
    </w:div>
    <w:div w:id="1631743809">
      <w:bodyDiv w:val="1"/>
      <w:marLeft w:val="0"/>
      <w:marRight w:val="0"/>
      <w:marTop w:val="0"/>
      <w:marBottom w:val="0"/>
      <w:divBdr>
        <w:top w:val="none" w:sz="0" w:space="0" w:color="auto"/>
        <w:left w:val="none" w:sz="0" w:space="0" w:color="auto"/>
        <w:bottom w:val="none" w:sz="0" w:space="0" w:color="auto"/>
        <w:right w:val="none" w:sz="0" w:space="0" w:color="auto"/>
      </w:divBdr>
    </w:div>
    <w:div w:id="1642005559">
      <w:bodyDiv w:val="1"/>
      <w:marLeft w:val="0"/>
      <w:marRight w:val="0"/>
      <w:marTop w:val="0"/>
      <w:marBottom w:val="0"/>
      <w:divBdr>
        <w:top w:val="none" w:sz="0" w:space="0" w:color="auto"/>
        <w:left w:val="none" w:sz="0" w:space="0" w:color="auto"/>
        <w:bottom w:val="none" w:sz="0" w:space="0" w:color="auto"/>
        <w:right w:val="none" w:sz="0" w:space="0" w:color="auto"/>
      </w:divBdr>
    </w:div>
    <w:div w:id="1650747878">
      <w:bodyDiv w:val="1"/>
      <w:marLeft w:val="0"/>
      <w:marRight w:val="0"/>
      <w:marTop w:val="0"/>
      <w:marBottom w:val="0"/>
      <w:divBdr>
        <w:top w:val="none" w:sz="0" w:space="0" w:color="auto"/>
        <w:left w:val="none" w:sz="0" w:space="0" w:color="auto"/>
        <w:bottom w:val="none" w:sz="0" w:space="0" w:color="auto"/>
        <w:right w:val="none" w:sz="0" w:space="0" w:color="auto"/>
      </w:divBdr>
    </w:div>
    <w:div w:id="1670517843">
      <w:bodyDiv w:val="1"/>
      <w:marLeft w:val="0"/>
      <w:marRight w:val="0"/>
      <w:marTop w:val="0"/>
      <w:marBottom w:val="0"/>
      <w:divBdr>
        <w:top w:val="none" w:sz="0" w:space="0" w:color="auto"/>
        <w:left w:val="none" w:sz="0" w:space="0" w:color="auto"/>
        <w:bottom w:val="none" w:sz="0" w:space="0" w:color="auto"/>
        <w:right w:val="none" w:sz="0" w:space="0" w:color="auto"/>
      </w:divBdr>
    </w:div>
    <w:div w:id="1681467613">
      <w:bodyDiv w:val="1"/>
      <w:marLeft w:val="0"/>
      <w:marRight w:val="0"/>
      <w:marTop w:val="0"/>
      <w:marBottom w:val="0"/>
      <w:divBdr>
        <w:top w:val="none" w:sz="0" w:space="0" w:color="auto"/>
        <w:left w:val="none" w:sz="0" w:space="0" w:color="auto"/>
        <w:bottom w:val="none" w:sz="0" w:space="0" w:color="auto"/>
        <w:right w:val="none" w:sz="0" w:space="0" w:color="auto"/>
      </w:divBdr>
    </w:div>
    <w:div w:id="1683240422">
      <w:bodyDiv w:val="1"/>
      <w:marLeft w:val="0"/>
      <w:marRight w:val="0"/>
      <w:marTop w:val="0"/>
      <w:marBottom w:val="0"/>
      <w:divBdr>
        <w:top w:val="none" w:sz="0" w:space="0" w:color="auto"/>
        <w:left w:val="none" w:sz="0" w:space="0" w:color="auto"/>
        <w:bottom w:val="none" w:sz="0" w:space="0" w:color="auto"/>
        <w:right w:val="none" w:sz="0" w:space="0" w:color="auto"/>
      </w:divBdr>
    </w:div>
    <w:div w:id="1771968371">
      <w:bodyDiv w:val="1"/>
      <w:marLeft w:val="0"/>
      <w:marRight w:val="0"/>
      <w:marTop w:val="0"/>
      <w:marBottom w:val="0"/>
      <w:divBdr>
        <w:top w:val="none" w:sz="0" w:space="0" w:color="auto"/>
        <w:left w:val="none" w:sz="0" w:space="0" w:color="auto"/>
        <w:bottom w:val="none" w:sz="0" w:space="0" w:color="auto"/>
        <w:right w:val="none" w:sz="0" w:space="0" w:color="auto"/>
      </w:divBdr>
    </w:div>
    <w:div w:id="1803302973">
      <w:bodyDiv w:val="1"/>
      <w:marLeft w:val="0"/>
      <w:marRight w:val="0"/>
      <w:marTop w:val="0"/>
      <w:marBottom w:val="0"/>
      <w:divBdr>
        <w:top w:val="none" w:sz="0" w:space="0" w:color="auto"/>
        <w:left w:val="none" w:sz="0" w:space="0" w:color="auto"/>
        <w:bottom w:val="none" w:sz="0" w:space="0" w:color="auto"/>
        <w:right w:val="none" w:sz="0" w:space="0" w:color="auto"/>
      </w:divBdr>
    </w:div>
    <w:div w:id="1860314638">
      <w:bodyDiv w:val="1"/>
      <w:marLeft w:val="0"/>
      <w:marRight w:val="0"/>
      <w:marTop w:val="0"/>
      <w:marBottom w:val="0"/>
      <w:divBdr>
        <w:top w:val="none" w:sz="0" w:space="0" w:color="auto"/>
        <w:left w:val="none" w:sz="0" w:space="0" w:color="auto"/>
        <w:bottom w:val="none" w:sz="0" w:space="0" w:color="auto"/>
        <w:right w:val="none" w:sz="0" w:space="0" w:color="auto"/>
      </w:divBdr>
    </w:div>
    <w:div w:id="1926065199">
      <w:bodyDiv w:val="1"/>
      <w:marLeft w:val="0"/>
      <w:marRight w:val="0"/>
      <w:marTop w:val="0"/>
      <w:marBottom w:val="0"/>
      <w:divBdr>
        <w:top w:val="none" w:sz="0" w:space="0" w:color="auto"/>
        <w:left w:val="none" w:sz="0" w:space="0" w:color="auto"/>
        <w:bottom w:val="none" w:sz="0" w:space="0" w:color="auto"/>
        <w:right w:val="none" w:sz="0" w:space="0" w:color="auto"/>
      </w:divBdr>
    </w:div>
    <w:div w:id="2098086666">
      <w:bodyDiv w:val="1"/>
      <w:marLeft w:val="0"/>
      <w:marRight w:val="0"/>
      <w:marTop w:val="0"/>
      <w:marBottom w:val="0"/>
      <w:divBdr>
        <w:top w:val="none" w:sz="0" w:space="0" w:color="auto"/>
        <w:left w:val="none" w:sz="0" w:space="0" w:color="auto"/>
        <w:bottom w:val="none" w:sz="0" w:space="0" w:color="auto"/>
        <w:right w:val="none" w:sz="0" w:space="0" w:color="auto"/>
      </w:divBdr>
    </w:div>
    <w:div w:id="2105374555">
      <w:bodyDiv w:val="1"/>
      <w:marLeft w:val="0"/>
      <w:marRight w:val="0"/>
      <w:marTop w:val="0"/>
      <w:marBottom w:val="0"/>
      <w:divBdr>
        <w:top w:val="none" w:sz="0" w:space="0" w:color="auto"/>
        <w:left w:val="none" w:sz="0" w:space="0" w:color="auto"/>
        <w:bottom w:val="none" w:sz="0" w:space="0" w:color="auto"/>
        <w:right w:val="none" w:sz="0" w:space="0" w:color="auto"/>
      </w:divBdr>
    </w:div>
    <w:div w:id="2122409901">
      <w:bodyDiv w:val="1"/>
      <w:marLeft w:val="0"/>
      <w:marRight w:val="0"/>
      <w:marTop w:val="0"/>
      <w:marBottom w:val="0"/>
      <w:divBdr>
        <w:top w:val="none" w:sz="0" w:space="0" w:color="auto"/>
        <w:left w:val="none" w:sz="0" w:space="0" w:color="auto"/>
        <w:bottom w:val="none" w:sz="0" w:space="0" w:color="auto"/>
        <w:right w:val="none" w:sz="0" w:space="0" w:color="auto"/>
      </w:divBdr>
    </w:div>
    <w:div w:id="21340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6.png"/><Relationship Id="rId42" Type="http://schemas.openxmlformats.org/officeDocument/2006/relationships/chart" Target="charts/chart11.xml"/><Relationship Id="rId47" Type="http://schemas.microsoft.com/office/2007/relationships/hdphoto" Target="media/hdphoto1.wdp"/><Relationship Id="rId63" Type="http://schemas.openxmlformats.org/officeDocument/2006/relationships/hyperlink" Target="https://www.kensaibou.or.jp/safe_tech/mental_health/activity.html" TargetMode="External"/><Relationship Id="rId6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diagramQuickStyle" Target="diagrams/quickStyle1.xml"/><Relationship Id="rId37" Type="http://schemas.openxmlformats.org/officeDocument/2006/relationships/chart" Target="charts/chart9.xml"/><Relationship Id="rId40" Type="http://schemas.openxmlformats.org/officeDocument/2006/relationships/image" Target="media/image14.png"/><Relationship Id="rId45" Type="http://schemas.openxmlformats.org/officeDocument/2006/relationships/chart" Target="charts/chart14.xml"/><Relationship Id="rId53" Type="http://schemas.microsoft.com/office/2007/relationships/diagramDrawing" Target="diagrams/drawing2.xml"/><Relationship Id="rId58" Type="http://schemas.openxmlformats.org/officeDocument/2006/relationships/hyperlink" Target="https://www.ishiwata-houkoku.mhlw.go.jp/shinsei/" TargetMode="External"/><Relationship Id="rId66" Type="http://schemas.openxmlformats.org/officeDocument/2006/relationships/image" Target="media/image23.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shiwata.mhlw.go.jp/" TargetMode="External"/><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chart" Target="charts/chart12.xml"/><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hyperlink" Target="https://www.kensaibou.or.jp/safe_tech/mental_health/activity.html" TargetMode="External"/><Relationship Id="rId6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diagramQuickStyle" Target="diagrams/quickStyle2.xm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diagramColors" Target="diagrams/colors1.xml"/><Relationship Id="rId38" Type="http://schemas.openxmlformats.org/officeDocument/2006/relationships/image" Target="media/image12.emf"/><Relationship Id="rId46" Type="http://schemas.openxmlformats.org/officeDocument/2006/relationships/image" Target="media/image15.png"/><Relationship Id="rId59" Type="http://schemas.openxmlformats.org/officeDocument/2006/relationships/hyperlink" Target="https://www.ishiwata.mhlw.go.jp/" TargetMode="External"/><Relationship Id="rId67" Type="http://schemas.openxmlformats.org/officeDocument/2006/relationships/image" Target="media/image24.png"/><Relationship Id="rId20" Type="http://schemas.openxmlformats.org/officeDocument/2006/relationships/chart" Target="charts/chart6.xml"/><Relationship Id="rId41" Type="http://schemas.openxmlformats.org/officeDocument/2006/relationships/chart" Target="charts/chart10.xm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diagramData" Target="diagrams/data3.xml"/><Relationship Id="rId57" Type="http://schemas.openxmlformats.org/officeDocument/2006/relationships/image" Target="media/image20.png"/><Relationship Id="rId10" Type="http://schemas.openxmlformats.org/officeDocument/2006/relationships/header" Target="header2.xml"/><Relationship Id="rId31" Type="http://schemas.openxmlformats.org/officeDocument/2006/relationships/diagramLayout" Target="diagrams/layout1.xml"/><Relationship Id="rId44" Type="http://schemas.openxmlformats.org/officeDocument/2006/relationships/chart" Target="charts/chart13.xml"/><Relationship Id="rId52" Type="http://schemas.openxmlformats.org/officeDocument/2006/relationships/diagramColors" Target="diagrams/colors2.xml"/><Relationship Id="rId60" Type="http://schemas.openxmlformats.org/officeDocument/2006/relationships/hyperlink" Target="https://www.ishiwata-houkoku.mhlw.go.jp/shinsei/" TargetMode="External"/><Relationship Id="rId65" Type="http://schemas.openxmlformats.org/officeDocument/2006/relationships/image" Target="media/image2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13.wmf"/><Relationship Id="rId34" Type="http://schemas.microsoft.com/office/2007/relationships/diagramDrawing" Target="diagrams/drawing1.xml"/><Relationship Id="rId50" Type="http://schemas.openxmlformats.org/officeDocument/2006/relationships/diagramLayout" Target="diagrams/layout2.xml"/><Relationship Id="rId55"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1_&#12473;&#12521;&#12452;&#12489;&#29992;&#36039;&#26009;%20(&#21172;&#20685;&#28797;&#23475;P3-7).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4_&#12473;&#12521;&#12452;&#12489;&#29992;&#36039;&#26009;&#65288;&#24037;&#26399;&#36035;&#37329;P10-12&#65289;.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2"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4_&#12473;&#12521;&#12452;&#12489;&#29992;&#36039;&#26009;&#65288;&#24037;&#26399;&#36035;&#37329;P10-12&#65289;.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0_&#12487;&#12540;&#12479;&#38598;\&#12473;&#12521;&#12452;&#12489;&#29992;&#36039;&#26009;\&#28168;1_&#12473;&#12521;&#12452;&#12489;&#29992;&#36039;&#26009;%20(&#21172;&#20685;&#28797;&#23475;P3-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6_&#35336;&#30011;&#22793;&#26356;\00_&#26696;\&#9734;&#20316;&#26989;&#20013;231211_&#24220;&#35336;&#30011;&#25913;&#23450;&#26696;\&#26412;&#25991;&#29992;_&#28168;1.2_&#12473;&#12521;&#12452;&#12489;&#29992;&#36039;&#26009;%20(&#21172;&#20685;&#28797;&#23475;P3-7)%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0000SV0NS101\D11775w$\&#20316;&#26989;&#29992;\&#24314;&#31689;&#25391;&#33288;&#35506;\5_&#24314;&#35373;&#25351;&#23566;G\000&#12288;&#9670;&#9670;&#24314;&#35373;&#32887;&#20154;&#35336;&#30011;&#9670;&#9670;\R5(2023)\06_&#35336;&#30011;&#22793;&#26356;\00_&#26696;\&#9734;&#20316;&#26989;&#20013;231211_&#24220;&#35336;&#30011;&#25913;&#23450;&#26696;\&#26412;&#25991;&#29992;_&#28168;1.2_&#12473;&#12521;&#12452;&#12489;&#29992;&#36039;&#26009;%20(&#21172;&#20685;&#28797;&#23475;P3-7)%2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'P3 (済)'!$A$31</c:f>
              <c:strCache>
                <c:ptCount val="1"/>
                <c:pt idx="0">
                  <c:v>死傷者数</c:v>
                </c:pt>
              </c:strCache>
            </c:strRef>
          </c:tx>
          <c:spPr>
            <a:ln w="25400">
              <a:solidFill>
                <a:srgbClr val="5B9BD5"/>
              </a:solidFill>
              <a:prstDash val="solid"/>
            </a:ln>
          </c:spPr>
          <c:invertIfNegative val="0"/>
          <c:dPt>
            <c:idx val="0"/>
            <c:invertIfNegative val="0"/>
            <c:bubble3D val="0"/>
            <c:extLst>
              <c:ext xmlns:c16="http://schemas.microsoft.com/office/drawing/2014/chart" uri="{C3380CC4-5D6E-409C-BE32-E72D297353CC}">
                <c16:uniqueId val="{00000000-79B1-46E9-A3EF-D3902702E58A}"/>
              </c:ext>
            </c:extLst>
          </c:dPt>
          <c:dPt>
            <c:idx val="1"/>
            <c:invertIfNegative val="0"/>
            <c:bubble3D val="0"/>
            <c:extLst>
              <c:ext xmlns:c16="http://schemas.microsoft.com/office/drawing/2014/chart" uri="{C3380CC4-5D6E-409C-BE32-E72D297353CC}">
                <c16:uniqueId val="{00000001-79B1-46E9-A3EF-D3902702E58A}"/>
              </c:ext>
            </c:extLst>
          </c:dPt>
          <c:dPt>
            <c:idx val="2"/>
            <c:invertIfNegative val="0"/>
            <c:bubble3D val="0"/>
            <c:extLst>
              <c:ext xmlns:c16="http://schemas.microsoft.com/office/drawing/2014/chart" uri="{C3380CC4-5D6E-409C-BE32-E72D297353CC}">
                <c16:uniqueId val="{00000002-79B1-46E9-A3EF-D3902702E58A}"/>
              </c:ext>
            </c:extLst>
          </c:dPt>
          <c:dPt>
            <c:idx val="3"/>
            <c:invertIfNegative val="0"/>
            <c:bubble3D val="0"/>
            <c:extLst>
              <c:ext xmlns:c16="http://schemas.microsoft.com/office/drawing/2014/chart" uri="{C3380CC4-5D6E-409C-BE32-E72D297353CC}">
                <c16:uniqueId val="{00000003-79B1-46E9-A3EF-D3902702E58A}"/>
              </c:ext>
            </c:extLst>
          </c:dPt>
          <c:dPt>
            <c:idx val="4"/>
            <c:invertIfNegative val="0"/>
            <c:bubble3D val="0"/>
            <c:extLst>
              <c:ext xmlns:c16="http://schemas.microsoft.com/office/drawing/2014/chart" uri="{C3380CC4-5D6E-409C-BE32-E72D297353CC}">
                <c16:uniqueId val="{00000004-79B1-46E9-A3EF-D3902702E58A}"/>
              </c:ext>
            </c:extLst>
          </c:dPt>
          <c:dPt>
            <c:idx val="5"/>
            <c:invertIfNegative val="0"/>
            <c:bubble3D val="0"/>
            <c:extLst>
              <c:ext xmlns:c16="http://schemas.microsoft.com/office/drawing/2014/chart" uri="{C3380CC4-5D6E-409C-BE32-E72D297353CC}">
                <c16:uniqueId val="{00000005-79B1-46E9-A3EF-D3902702E58A}"/>
              </c:ext>
            </c:extLst>
          </c:dPt>
          <c:dLbls>
            <c:dLbl>
              <c:idx val="0"/>
              <c:layout>
                <c:manualLayout>
                  <c:x val="1.4506186726659168E-2"/>
                  <c:y val="1.1178959772885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B1-46E9-A3EF-D3902702E58A}"/>
                </c:ext>
              </c:extLst>
            </c:dLbl>
            <c:dLbl>
              <c:idx val="1"/>
              <c:layout>
                <c:manualLayout>
                  <c:x val="5.7505282427931806E-2"/>
                  <c:y val="1.08155230596175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B1-46E9-A3EF-D3902702E58A}"/>
                </c:ext>
              </c:extLst>
            </c:dLbl>
            <c:dLbl>
              <c:idx val="2"/>
              <c:layout>
                <c:manualLayout>
                  <c:x val="1.1321114272480646E-2"/>
                  <c:y val="4.33901119502919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B1-46E9-A3EF-D3902702E58A}"/>
                </c:ext>
              </c:extLst>
            </c:dLbl>
            <c:dLbl>
              <c:idx val="3"/>
              <c:layout>
                <c:manualLayout>
                  <c:x val="8.7274972981318515E-3"/>
                  <c:y val="9.7351223954148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B1-46E9-A3EF-D3902702E58A}"/>
                </c:ext>
              </c:extLst>
            </c:dLbl>
            <c:dLbl>
              <c:idx val="4"/>
              <c:layout>
                <c:manualLayout>
                  <c:x val="4.2457045810450162E-3"/>
                  <c:y val="5.626439552198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B1-46E9-A3EF-D3902702E58A}"/>
                </c:ext>
              </c:extLst>
            </c:dLbl>
            <c:dLbl>
              <c:idx val="5"/>
              <c:layout>
                <c:manualLayout>
                  <c:x val="8.9635854341736688E-3"/>
                  <c:y val="-5.782312925170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B1-46E9-A3EF-D3902702E58A}"/>
                </c:ext>
              </c:extLst>
            </c:dLbl>
            <c:dLbl>
              <c:idx val="6"/>
              <c:layout>
                <c:manualLayout>
                  <c:x val="5.4842321180440641E-2"/>
                  <c:y val="-6.3227810809363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B1-46E9-A3EF-D3902702E58A}"/>
                </c:ext>
              </c:extLst>
            </c:dLbl>
            <c:dLbl>
              <c:idx val="7"/>
              <c:layout>
                <c:manualLayout>
                  <c:x val="1.1557202408522423E-2"/>
                  <c:y val="5.7456210830789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B1-46E9-A3EF-D3902702E58A}"/>
                </c:ext>
              </c:extLst>
            </c:dLbl>
            <c:dLbl>
              <c:idx val="8"/>
              <c:layout>
                <c:manualLayout>
                  <c:x val="1.2029241475814278E-2"/>
                  <c:y val="8.79750363329967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B1-46E9-A3EF-D3902702E58A}"/>
                </c:ext>
              </c:extLst>
            </c:dLbl>
            <c:dLbl>
              <c:idx val="9"/>
              <c:layout>
                <c:manualLayout>
                  <c:x val="6.7226890756302525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2A-40EA-8921-04D91A9FD2FA}"/>
                </c:ext>
              </c:extLst>
            </c:dLbl>
            <c:dLbl>
              <c:idx val="10"/>
              <c:layout>
                <c:manualLayout>
                  <c:x val="8.9635854341736289E-3"/>
                  <c:y val="1.0204081632653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2A-40EA-8921-04D91A9FD2FA}"/>
                </c:ext>
              </c:extLst>
            </c:dLbl>
            <c:dLbl>
              <c:idx val="11"/>
              <c:layout>
                <c:manualLayout>
                  <c:x val="4.9537925406383026E-3"/>
                  <c:y val="1.0553591515346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B1-46E9-A3EF-D3902702E58A}"/>
                </c:ext>
              </c:extLst>
            </c:dLbl>
            <c:dLbl>
              <c:idx val="12"/>
              <c:layout>
                <c:manualLayout>
                  <c:x val="1.3445378151260505E-2"/>
                  <c:y val="-4.421768707482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2A-40EA-8921-04D91A9FD2FA}"/>
                </c:ext>
              </c:extLst>
            </c:dLbl>
            <c:dLbl>
              <c:idx val="13"/>
              <c:layout>
                <c:manualLayout>
                  <c:x val="4.0336134453781515E-2"/>
                  <c:y val="-1.87714928491081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B1-46E9-A3EF-D3902702E58A}"/>
                </c:ext>
              </c:extLst>
            </c:dLbl>
            <c:dLbl>
              <c:idx val="14"/>
              <c:layout>
                <c:manualLayout>
                  <c:x val="6.7226890756302525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2A-40EA-8921-04D91A9FD2FA}"/>
                </c:ext>
              </c:extLst>
            </c:dLbl>
            <c:dLbl>
              <c:idx val="15"/>
              <c:layout>
                <c:manualLayout>
                  <c:x val="4.4817927170868344E-3"/>
                  <c:y val="1.36054421768707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2A-40EA-8921-04D91A9FD2FA}"/>
                </c:ext>
              </c:extLst>
            </c:dLbl>
            <c:dLbl>
              <c:idx val="16"/>
              <c:layout>
                <c:manualLayout>
                  <c:x val="3.4541035311762419E-2"/>
                  <c:y val="-5.5900958808720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B1-46E9-A3EF-D3902702E58A}"/>
                </c:ext>
              </c:extLst>
            </c:dLbl>
            <c:dLbl>
              <c:idx val="17"/>
              <c:layout>
                <c:manualLayout>
                  <c:x val="7.2813251284765054E-3"/>
                  <c:y val="1.16503294231078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B1-46E9-A3EF-D3902702E58A}"/>
                </c:ext>
              </c:extLst>
            </c:dLbl>
            <c:dLbl>
              <c:idx val="18"/>
              <c:layout>
                <c:manualLayout>
                  <c:x val="1.8399170691898808E-2"/>
                  <c:y val="-3.6127805452889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B1-46E9-A3EF-D3902702E58A}"/>
                </c:ext>
              </c:extLst>
            </c:dLbl>
            <c:dLbl>
              <c:idx val="19"/>
              <c:layout>
                <c:manualLayout>
                  <c:x val="4.929971988795518E-2"/>
                  <c:y val="-2.7210884353741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2A-40EA-8921-04D91A9FD2FA}"/>
                </c:ext>
              </c:extLst>
            </c:dLbl>
            <c:dLbl>
              <c:idx val="20"/>
              <c:layout>
                <c:manualLayout>
                  <c:x val="8.2554974745804657E-3"/>
                  <c:y val="1.95813916117626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B1-46E9-A3EF-D3902702E58A}"/>
                </c:ext>
              </c:extLst>
            </c:dLbl>
            <c:dLbl>
              <c:idx val="21"/>
              <c:layout>
                <c:manualLayout>
                  <c:x val="4.4817927170867529E-3"/>
                  <c:y val="1.70068027210883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2A-40EA-8921-04D91A9FD2FA}"/>
                </c:ext>
              </c:extLst>
            </c:dLbl>
            <c:dLbl>
              <c:idx val="22"/>
              <c:layout>
                <c:manualLayout>
                  <c:x val="4.9537925406383026E-3"/>
                  <c:y val="-3.42522363276019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B1-46E9-A3EF-D3902702E58A}"/>
                </c:ext>
              </c:extLst>
            </c:dLbl>
            <c:dLbl>
              <c:idx val="23"/>
              <c:layout>
                <c:manualLayout>
                  <c:x val="0"/>
                  <c:y val="6.8027210884352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2A-40EA-8921-04D91A9FD2FA}"/>
                </c:ext>
              </c:extLst>
            </c:dLbl>
            <c:dLbl>
              <c:idx val="24"/>
              <c:layout>
                <c:manualLayout>
                  <c:x val="-2.7614195284412975E-4"/>
                  <c:y val="-3.3903262092238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9B1-46E9-A3EF-D3902702E58A}"/>
                </c:ext>
              </c:extLst>
            </c:dLbl>
            <c:dLbl>
              <c:idx val="25"/>
              <c:layout>
                <c:manualLayout>
                  <c:x val="2.8249410000212344E-4"/>
                  <c:y val="5.8656060849535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B1-46E9-A3EF-D3902702E58A}"/>
                </c:ext>
              </c:extLst>
            </c:dLbl>
            <c:dLbl>
              <c:idx val="26"/>
              <c:layout>
                <c:manualLayout>
                  <c:x val="1.5328083989501313E-3"/>
                  <c:y val="-2.8856125127216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9B1-46E9-A3EF-D3902702E58A}"/>
                </c:ext>
              </c:extLst>
            </c:dLbl>
            <c:dLbl>
              <c:idx val="27"/>
              <c:layout>
                <c:manualLayout>
                  <c:x val="2.2408963585432528E-3"/>
                  <c:y val="-2.38095238095239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2A-40EA-8921-04D91A9FD2FA}"/>
                </c:ext>
              </c:extLst>
            </c:dLbl>
            <c:dLbl>
              <c:idx val="28"/>
              <c:layout>
                <c:manualLayout>
                  <c:x val="9.4417609563494009E-4"/>
                  <c:y val="4.603888799613086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B1-46E9-A3EF-D3902702E58A}"/>
                </c:ext>
              </c:extLst>
            </c:dLbl>
            <c:dLbl>
              <c:idx val="29"/>
              <c:layout>
                <c:manualLayout>
                  <c:x val="-2.2408963585434172E-3"/>
                  <c:y val="1.95813916117628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9B1-46E9-A3EF-D3902702E58A}"/>
                </c:ext>
              </c:extLst>
            </c:dLbl>
            <c:dLbl>
              <c:idx val="30"/>
              <c:layout>
                <c:manualLayout>
                  <c:x val="-1.3997662056948765E-3"/>
                  <c:y val="1.7149552734479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9B1-46E9-A3EF-D3902702E58A}"/>
                </c:ext>
              </c:extLst>
            </c:dLbl>
            <c:dLbl>
              <c:idx val="31"/>
              <c:layout>
                <c:manualLayout>
                  <c:x val="-1.2967202629083129E-3"/>
                  <c:y val="-2.8975574481761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9B1-46E9-A3EF-D3902702E58A}"/>
                </c:ext>
              </c:extLst>
            </c:dLbl>
            <c:dLbl>
              <c:idx val="32"/>
              <c:layout>
                <c:manualLayout>
                  <c:x val="-1.6433050126654378E-16"/>
                  <c:y val="1.36054421768707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2A-40EA-8921-04D91A9FD2FA}"/>
                </c:ext>
              </c:extLst>
            </c:dLbl>
            <c:dLbl>
              <c:idx val="33"/>
              <c:layout>
                <c:manualLayout>
                  <c:x val="1.416175919186408E-3"/>
                  <c:y val="-2.1115753387969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9B1-46E9-A3EF-D3902702E58A}"/>
                </c:ext>
              </c:extLst>
            </c:dLbl>
            <c:dLbl>
              <c:idx val="34"/>
              <c:layout>
                <c:manualLayout>
                  <c:x val="-3.6406625642382939E-3"/>
                  <c:y val="1.5194306068884122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26890756302521E-2"/>
                      <c:h val="5.6632653061224482E-2"/>
                    </c:manualLayout>
                  </c15:layout>
                </c:ext>
                <c:ext xmlns:c16="http://schemas.microsoft.com/office/drawing/2014/chart" uri="{C3380CC4-5D6E-409C-BE32-E72D297353CC}">
                  <c16:uniqueId val="{00000018-79B1-46E9-A3EF-D3902702E58A}"/>
                </c:ext>
              </c:extLst>
            </c:dLbl>
            <c:spPr>
              <a:noFill/>
              <a:ln>
                <a:noFill/>
              </a:ln>
              <a:effectLst/>
            </c:spPr>
            <c:txPr>
              <a:bodyPr wrap="square" lIns="38100" tIns="19050" rIns="38100" bIns="19050" anchor="ctr">
                <a:spAutoFit/>
              </a:bodyPr>
              <a:lstStyle/>
              <a:p>
                <a:pPr>
                  <a:defRPr sz="700" b="0">
                    <a:latin typeface="メイリオ" panose="020B0604030504040204" pitchFamily="50" charset="-128"/>
                    <a:ea typeface="メイリオ"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 (済)'!$B$30:$AJ$30</c:f>
              <c:strCache>
                <c:ptCount val="35"/>
                <c:pt idx="0">
                  <c:v>S63</c:v>
                </c:pt>
                <c:pt idx="1">
                  <c:v>H1</c:v>
                </c:pt>
                <c:pt idx="2">
                  <c:v>H2</c:v>
                </c:pt>
                <c:pt idx="3">
                  <c:v>H3</c:v>
                </c:pt>
                <c:pt idx="4">
                  <c:v>H4</c:v>
                </c:pt>
                <c:pt idx="5">
                  <c:v>H5</c:v>
                </c:pt>
                <c:pt idx="6">
                  <c:v>H6</c:v>
                </c:pt>
                <c:pt idx="7">
                  <c:v>H7</c:v>
                </c:pt>
                <c:pt idx="8">
                  <c:v>H8</c:v>
                </c:pt>
                <c:pt idx="9">
                  <c:v>H9</c:v>
                </c:pt>
                <c:pt idx="10">
                  <c:v>H10</c:v>
                </c:pt>
                <c:pt idx="11">
                  <c:v>H11</c:v>
                </c:pt>
                <c:pt idx="12">
                  <c:v>H12</c:v>
                </c:pt>
                <c:pt idx="13">
                  <c:v>H13</c:v>
                </c:pt>
                <c:pt idx="14">
                  <c:v>H14</c:v>
                </c:pt>
                <c:pt idx="15">
                  <c:v>H15</c:v>
                </c:pt>
                <c:pt idx="16">
                  <c:v>H16</c:v>
                </c:pt>
                <c:pt idx="17">
                  <c:v>H17</c:v>
                </c:pt>
                <c:pt idx="18">
                  <c:v>H18</c:v>
                </c:pt>
                <c:pt idx="19">
                  <c:v>H19</c:v>
                </c:pt>
                <c:pt idx="20">
                  <c:v>H20</c:v>
                </c:pt>
                <c:pt idx="21">
                  <c:v>H21</c:v>
                </c:pt>
                <c:pt idx="22">
                  <c:v>H22</c:v>
                </c:pt>
                <c:pt idx="23">
                  <c:v>H23</c:v>
                </c:pt>
                <c:pt idx="24">
                  <c:v>H24</c:v>
                </c:pt>
                <c:pt idx="25">
                  <c:v>H25</c:v>
                </c:pt>
                <c:pt idx="26">
                  <c:v>H26</c:v>
                </c:pt>
                <c:pt idx="27">
                  <c:v>H27</c:v>
                </c:pt>
                <c:pt idx="28">
                  <c:v>H28</c:v>
                </c:pt>
                <c:pt idx="29">
                  <c:v>H29</c:v>
                </c:pt>
                <c:pt idx="30">
                  <c:v>H30</c:v>
                </c:pt>
                <c:pt idx="31">
                  <c:v>R1</c:v>
                </c:pt>
                <c:pt idx="32">
                  <c:v>R2</c:v>
                </c:pt>
                <c:pt idx="33">
                  <c:v>R3</c:v>
                </c:pt>
                <c:pt idx="34">
                  <c:v>R4</c:v>
                </c:pt>
              </c:strCache>
            </c:strRef>
          </c:cat>
          <c:val>
            <c:numRef>
              <c:f>'P3 (済)'!$B$31:$AJ$31</c:f>
              <c:numCache>
                <c:formatCode>#,##0_);[Red]\(#,##0\)</c:formatCode>
                <c:ptCount val="35"/>
                <c:pt idx="0">
                  <c:v>4702</c:v>
                </c:pt>
                <c:pt idx="1">
                  <c:v>4632</c:v>
                </c:pt>
                <c:pt idx="2">
                  <c:v>4305</c:v>
                </c:pt>
                <c:pt idx="3">
                  <c:v>4017</c:v>
                </c:pt>
                <c:pt idx="4">
                  <c:v>3482</c:v>
                </c:pt>
                <c:pt idx="5">
                  <c:v>3393</c:v>
                </c:pt>
                <c:pt idx="6">
                  <c:v>3421</c:v>
                </c:pt>
                <c:pt idx="7">
                  <c:v>3456</c:v>
                </c:pt>
                <c:pt idx="8">
                  <c:v>3187</c:v>
                </c:pt>
                <c:pt idx="9">
                  <c:v>2660</c:v>
                </c:pt>
                <c:pt idx="10">
                  <c:v>2486</c:v>
                </c:pt>
                <c:pt idx="11">
                  <c:v>1712</c:v>
                </c:pt>
                <c:pt idx="12">
                  <c:v>1732</c:v>
                </c:pt>
                <c:pt idx="13">
                  <c:v>1737</c:v>
                </c:pt>
                <c:pt idx="14">
                  <c:v>1532</c:v>
                </c:pt>
                <c:pt idx="15">
                  <c:v>1423</c:v>
                </c:pt>
                <c:pt idx="16">
                  <c:v>1430</c:v>
                </c:pt>
                <c:pt idx="17">
                  <c:v>1255</c:v>
                </c:pt>
                <c:pt idx="18">
                  <c:v>1273</c:v>
                </c:pt>
                <c:pt idx="19">
                  <c:v>1205</c:v>
                </c:pt>
                <c:pt idx="20">
                  <c:v>1193</c:v>
                </c:pt>
                <c:pt idx="21">
                  <c:v>945</c:v>
                </c:pt>
                <c:pt idx="22">
                  <c:v>871</c:v>
                </c:pt>
                <c:pt idx="23">
                  <c:v>874</c:v>
                </c:pt>
                <c:pt idx="24">
                  <c:v>877</c:v>
                </c:pt>
                <c:pt idx="25">
                  <c:v>816</c:v>
                </c:pt>
                <c:pt idx="26">
                  <c:v>836</c:v>
                </c:pt>
                <c:pt idx="27">
                  <c:v>722</c:v>
                </c:pt>
                <c:pt idx="28">
                  <c:v>681</c:v>
                </c:pt>
                <c:pt idx="29">
                  <c:v>660</c:v>
                </c:pt>
                <c:pt idx="30">
                  <c:v>785</c:v>
                </c:pt>
                <c:pt idx="31">
                  <c:v>799</c:v>
                </c:pt>
                <c:pt idx="32">
                  <c:v>677</c:v>
                </c:pt>
                <c:pt idx="33">
                  <c:v>796</c:v>
                </c:pt>
                <c:pt idx="34">
                  <c:v>746</c:v>
                </c:pt>
              </c:numCache>
            </c:numRef>
          </c:val>
          <c:extLst>
            <c:ext xmlns:c16="http://schemas.microsoft.com/office/drawing/2014/chart" uri="{C3380CC4-5D6E-409C-BE32-E72D297353CC}">
              <c16:uniqueId val="{00000019-79B1-46E9-A3EF-D3902702E58A}"/>
            </c:ext>
          </c:extLst>
        </c:ser>
        <c:dLbls>
          <c:showLegendKey val="0"/>
          <c:showVal val="0"/>
          <c:showCatName val="0"/>
          <c:showSerName val="0"/>
          <c:showPercent val="0"/>
          <c:showBubbleSize val="0"/>
        </c:dLbls>
        <c:gapWidth val="150"/>
        <c:axId val="649864672"/>
        <c:axId val="1"/>
      </c:barChart>
      <c:catAx>
        <c:axId val="6498646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宋体"/>
                <a:ea typeface="宋体"/>
                <a:cs typeface="宋体"/>
              </a:defRPr>
            </a:pPr>
            <a:endParaRPr lang="ja-JP"/>
          </a:p>
        </c:txPr>
        <c:crossAx val="1"/>
        <c:crosses val="autoZero"/>
        <c:auto val="0"/>
        <c:lblAlgn val="ctr"/>
        <c:lblOffset val="100"/>
        <c:noMultiLvlLbl val="0"/>
      </c:catAx>
      <c:valAx>
        <c:axId val="1"/>
        <c:scaling>
          <c:orientation val="minMax"/>
          <c:max val="5000"/>
          <c:min val="0"/>
        </c:scaling>
        <c:delete val="0"/>
        <c:axPos val="l"/>
        <c:majorGridlines>
          <c:spPr>
            <a:ln w="3175">
              <a:solidFill>
                <a:schemeClr val="bg1">
                  <a:lumMod val="75000"/>
                </a:schemeClr>
              </a:solidFill>
              <a:prstDash val="sysDot"/>
            </a:ln>
          </c:spPr>
        </c:majorGridlines>
        <c:numFmt formatCode="#,##0_);[Red]\(#,##0\)" sourceLinked="1"/>
        <c:majorTickMark val="none"/>
        <c:minorTickMark val="none"/>
        <c:tickLblPos val="nextTo"/>
        <c:spPr>
          <a:ln>
            <a:noFill/>
          </a:ln>
        </c:spPr>
        <c:txPr>
          <a:bodyPr rot="0" vert="horz"/>
          <a:lstStyle/>
          <a:p>
            <a:pPr>
              <a:defRPr sz="800" b="0" i="0" u="none" strike="noStrike" baseline="0">
                <a:solidFill>
                  <a:srgbClr val="000000"/>
                </a:solidFill>
                <a:latin typeface="宋体"/>
                <a:ea typeface="宋体"/>
                <a:cs typeface="宋体"/>
              </a:defRPr>
            </a:pPr>
            <a:endParaRPr lang="ja-JP"/>
          </a:p>
        </c:txPr>
        <c:crossAx val="649864672"/>
        <c:crosses val="autoZero"/>
        <c:crossBetween val="between"/>
      </c:valAx>
      <c:spPr>
        <a:noFill/>
        <a:ln>
          <a:solidFill>
            <a:schemeClr val="tx1"/>
          </a:solidFill>
        </a:ln>
      </c:spPr>
    </c:plotArea>
    <c:plotVisOnly val="1"/>
    <c:dispBlanksAs val="gap"/>
    <c:showDLblsOverMax val="0"/>
  </c:chart>
  <c:spPr>
    <a:solidFill>
      <a:srgbClr val="FFFFFF"/>
    </a:solidFill>
    <a:ln>
      <a:solidFill>
        <a:schemeClr val="tx1"/>
      </a:solidFill>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建設業（労働者）</c:v>
                </c:pt>
              </c:strCache>
            </c:strRef>
          </c:tx>
          <c:spPr>
            <a:ln w="38100" cap="rnd">
              <a:solidFill>
                <a:schemeClr val="accent1"/>
              </a:solidFill>
              <a:round/>
            </a:ln>
            <a:effectLst/>
          </c:spPr>
          <c:marker>
            <c:symbol val="circle"/>
            <c:size val="10"/>
            <c:spPr>
              <a:solidFill>
                <a:schemeClr val="accent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Sheet1!$D$6:$H$6</c:f>
              <c:strCache>
                <c:ptCount val="5"/>
                <c:pt idx="0">
                  <c:v>H30</c:v>
                </c:pt>
                <c:pt idx="1">
                  <c:v>R1</c:v>
                </c:pt>
                <c:pt idx="2">
                  <c:v>R2</c:v>
                </c:pt>
                <c:pt idx="3">
                  <c:v>R3</c:v>
                </c:pt>
                <c:pt idx="4">
                  <c:v>R4</c:v>
                </c:pt>
              </c:strCache>
            </c:strRef>
          </c:cat>
          <c:val>
            <c:numRef>
              <c:f>Sheet1!$D$7:$H$7</c:f>
              <c:numCache>
                <c:formatCode>General</c:formatCode>
                <c:ptCount val="5"/>
                <c:pt idx="0">
                  <c:v>25</c:v>
                </c:pt>
                <c:pt idx="1">
                  <c:v>20</c:v>
                </c:pt>
                <c:pt idx="2">
                  <c:v>12</c:v>
                </c:pt>
                <c:pt idx="3">
                  <c:v>15</c:v>
                </c:pt>
                <c:pt idx="4">
                  <c:v>12</c:v>
                </c:pt>
              </c:numCache>
            </c:numRef>
          </c:val>
          <c:smooth val="0"/>
          <c:extLst>
            <c:ext xmlns:c16="http://schemas.microsoft.com/office/drawing/2014/chart" uri="{C3380CC4-5D6E-409C-BE32-E72D297353CC}">
              <c16:uniqueId val="{00000000-EB3F-47A1-91F5-86C15BA436ED}"/>
            </c:ext>
          </c:extLst>
        </c:ser>
        <c:ser>
          <c:idx val="1"/>
          <c:order val="1"/>
          <c:tx>
            <c:strRef>
              <c:f>Sheet1!$A$8</c:f>
              <c:strCache>
                <c:ptCount val="1"/>
                <c:pt idx="0">
                  <c:v>一人親方等</c:v>
                </c:pt>
              </c:strCache>
            </c:strRef>
          </c:tx>
          <c:spPr>
            <a:ln w="38100" cap="rnd">
              <a:solidFill>
                <a:schemeClr val="accent6"/>
              </a:solidFill>
              <a:round/>
            </a:ln>
            <a:effectLst/>
          </c:spPr>
          <c:marker>
            <c:symbol val="square"/>
            <c:size val="8"/>
            <c:spPr>
              <a:solidFill>
                <a:schemeClr val="accent6"/>
              </a:solidFill>
              <a:ln w="9525">
                <a:solidFill>
                  <a:schemeClr val="tx1"/>
                </a:solidFill>
              </a:ln>
              <a:effectLst/>
            </c:spPr>
          </c:marker>
          <c:dLbls>
            <c:dLbl>
              <c:idx val="0"/>
              <c:layout>
                <c:manualLayout>
                  <c:x val="-3.0479027053859541E-2"/>
                  <c:y val="-7.8997626195036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08-49A1-8B1B-2D7D78892518}"/>
                </c:ext>
              </c:extLst>
            </c:dLbl>
            <c:dLbl>
              <c:idx val="1"/>
              <c:layout>
                <c:manualLayout>
                  <c:x val="-3.0479027053859565E-2"/>
                  <c:y val="-7.8997626195036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8-49A1-8B1B-2D7D78892518}"/>
                </c:ext>
              </c:extLst>
            </c:dLbl>
            <c:dLbl>
              <c:idx val="2"/>
              <c:layout>
                <c:manualLayout>
                  <c:x val="-2.7997021593447507E-2"/>
                  <c:y val="8.5016211208892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F-47A1-91F5-86C15BA436ED}"/>
                </c:ext>
              </c:extLst>
            </c:dLbl>
            <c:dLbl>
              <c:idx val="3"/>
              <c:layout>
                <c:manualLayout>
                  <c:x val="-3.5443037974683546E-2"/>
                  <c:y val="-7.1811136795108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08-49A1-8B1B-2D7D78892518}"/>
                </c:ext>
              </c:extLst>
            </c:dLbl>
            <c:dLbl>
              <c:idx val="4"/>
              <c:layout>
                <c:manualLayout>
                  <c:x val="-2.7997021593447687E-2"/>
                  <c:y val="-6.4624647395180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F-47A1-91F5-86C15BA436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Sheet1!$D$6:$H$6</c:f>
              <c:strCache>
                <c:ptCount val="5"/>
                <c:pt idx="0">
                  <c:v>H30</c:v>
                </c:pt>
                <c:pt idx="1">
                  <c:v>R1</c:v>
                </c:pt>
                <c:pt idx="2">
                  <c:v>R2</c:v>
                </c:pt>
                <c:pt idx="3">
                  <c:v>R3</c:v>
                </c:pt>
                <c:pt idx="4">
                  <c:v>R4</c:v>
                </c:pt>
              </c:strCache>
            </c:strRef>
          </c:cat>
          <c:val>
            <c:numRef>
              <c:f>Sheet1!$D$8:$H$8</c:f>
              <c:numCache>
                <c:formatCode>General</c:formatCode>
                <c:ptCount val="5"/>
                <c:pt idx="0">
                  <c:v>5</c:v>
                </c:pt>
                <c:pt idx="1">
                  <c:v>5</c:v>
                </c:pt>
                <c:pt idx="2">
                  <c:v>9</c:v>
                </c:pt>
                <c:pt idx="3">
                  <c:v>3</c:v>
                </c:pt>
                <c:pt idx="4">
                  <c:v>3</c:v>
                </c:pt>
              </c:numCache>
            </c:numRef>
          </c:val>
          <c:smooth val="0"/>
          <c:extLst>
            <c:ext xmlns:c16="http://schemas.microsoft.com/office/drawing/2014/chart" uri="{C3380CC4-5D6E-409C-BE32-E72D297353CC}">
              <c16:uniqueId val="{00000001-EB3F-47A1-91F5-86C15BA436ED}"/>
            </c:ext>
          </c:extLst>
        </c:ser>
        <c:dLbls>
          <c:showLegendKey val="0"/>
          <c:showVal val="0"/>
          <c:showCatName val="0"/>
          <c:showSerName val="0"/>
          <c:showPercent val="0"/>
          <c:showBubbleSize val="0"/>
        </c:dLbls>
        <c:marker val="1"/>
        <c:smooth val="0"/>
        <c:axId val="924628736"/>
        <c:axId val="1027091520"/>
      </c:lineChart>
      <c:catAx>
        <c:axId val="92462873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027091520"/>
        <c:crosses val="autoZero"/>
        <c:auto val="1"/>
        <c:lblAlgn val="ctr"/>
        <c:lblOffset val="100"/>
        <c:noMultiLvlLbl val="0"/>
      </c:catAx>
      <c:valAx>
        <c:axId val="1027091520"/>
        <c:scaling>
          <c:orientation val="minMax"/>
        </c:scaling>
        <c:delete val="0"/>
        <c:axPos val="l"/>
        <c:majorGridlines>
          <c:spPr>
            <a:ln w="3175" cap="flat" cmpd="sng" algn="ctr">
              <a:solidFill>
                <a:sysClr val="window" lastClr="FFFFFF">
                  <a:lumMod val="85000"/>
                </a:sysClr>
              </a:solidFill>
              <a:round/>
            </a:ln>
            <a:effectLst/>
          </c:spPr>
        </c:majorGridlines>
        <c:numFmt formatCode="General" sourceLinked="1"/>
        <c:majorTickMark val="in"/>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92462873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4271111984324"/>
          <c:y val="7.8030064423765214E-2"/>
          <c:w val="0.68763905471508957"/>
          <c:h val="0.57042471963731811"/>
        </c:manualLayout>
      </c:layout>
      <c:lineChart>
        <c:grouping val="standard"/>
        <c:varyColors val="0"/>
        <c:ser>
          <c:idx val="0"/>
          <c:order val="0"/>
          <c:tx>
            <c:v>建設業</c:v>
          </c:tx>
          <c:spPr>
            <a:ln w="28575" cap="rnd" cmpd="sng" algn="ctr">
              <a:solidFill>
                <a:schemeClr val="dk1">
                  <a:tint val="88500"/>
                  <a:shade val="95000"/>
                  <a:satMod val="105000"/>
                </a:schemeClr>
              </a:solidFill>
              <a:prstDash val="solid"/>
              <a:round/>
            </a:ln>
            <a:effectLst/>
          </c:spPr>
          <c:marker>
            <c:symbol val="square"/>
            <c:size val="8"/>
            <c:spPr>
              <a:solidFill>
                <a:schemeClr val="dk1">
                  <a:tint val="88500"/>
                </a:schemeClr>
              </a:solidFill>
              <a:ln w="9525" cap="flat" cmpd="sng" algn="ctr">
                <a:solidFill>
                  <a:schemeClr val="dk1">
                    <a:tint val="88500"/>
                    <a:shade val="95000"/>
                    <a:satMod val="105000"/>
                  </a:schemeClr>
                </a:solidFill>
                <a:prstDash val="solid"/>
                <a:round/>
              </a:ln>
              <a:effectLst/>
            </c:spPr>
          </c:marker>
          <c:cat>
            <c:strRef>
              <c:f>'賃金（一般）10'!$B$13:$G$13</c:f>
              <c:strCache>
                <c:ptCount val="5"/>
                <c:pt idx="0">
                  <c:v>H30</c:v>
                </c:pt>
                <c:pt idx="1">
                  <c:v>R1</c:v>
                </c:pt>
                <c:pt idx="2">
                  <c:v>R2</c:v>
                </c:pt>
                <c:pt idx="3">
                  <c:v>R3</c:v>
                </c:pt>
                <c:pt idx="4">
                  <c:v>R4</c:v>
                </c:pt>
              </c:strCache>
              <c:extLst/>
            </c:strRef>
          </c:cat>
          <c:val>
            <c:numRef>
              <c:f>'賃金（一般）10'!$B$14:$G$14</c:f>
              <c:numCache>
                <c:formatCode>#,##0_);[Red]\(#,##0\)</c:formatCode>
                <c:ptCount val="5"/>
                <c:pt idx="0" formatCode="#,##0">
                  <c:v>5662884</c:v>
                </c:pt>
                <c:pt idx="1">
                  <c:v>5686236</c:v>
                </c:pt>
                <c:pt idx="2">
                  <c:v>5912292</c:v>
                </c:pt>
                <c:pt idx="3">
                  <c:v>5692728</c:v>
                </c:pt>
                <c:pt idx="4">
                  <c:v>5905944</c:v>
                </c:pt>
              </c:numCache>
              <c:extLst/>
            </c:numRef>
          </c:val>
          <c:smooth val="0"/>
          <c:extLst>
            <c:ext xmlns:c16="http://schemas.microsoft.com/office/drawing/2014/chart" uri="{C3380CC4-5D6E-409C-BE32-E72D297353CC}">
              <c16:uniqueId val="{00000000-B543-41DE-83B6-B576BA915721}"/>
            </c:ext>
          </c:extLst>
        </c:ser>
        <c:ser>
          <c:idx val="1"/>
          <c:order val="1"/>
          <c:tx>
            <c:v>調査産業計</c:v>
          </c:tx>
          <c:spPr>
            <a:ln w="28575" cap="rnd" cmpd="sng" algn="ctr">
              <a:solidFill>
                <a:schemeClr val="dk1">
                  <a:tint val="55000"/>
                  <a:shade val="95000"/>
                  <a:satMod val="105000"/>
                </a:schemeClr>
              </a:solidFill>
              <a:prstDash val="solid"/>
              <a:round/>
            </a:ln>
            <a:effectLst/>
          </c:spPr>
          <c:marker>
            <c:symbol val="triangle"/>
            <c:size val="8"/>
            <c:spPr>
              <a:solidFill>
                <a:schemeClr val="dk1">
                  <a:tint val="55000"/>
                </a:schemeClr>
              </a:solidFill>
              <a:ln w="9525" cap="flat" cmpd="sng" algn="ctr">
                <a:solidFill>
                  <a:schemeClr val="dk1">
                    <a:tint val="55000"/>
                    <a:shade val="95000"/>
                    <a:satMod val="105000"/>
                  </a:schemeClr>
                </a:solidFill>
                <a:prstDash val="solid"/>
                <a:round/>
              </a:ln>
              <a:effectLst/>
            </c:spPr>
          </c:marker>
          <c:cat>
            <c:strRef>
              <c:f>'賃金（一般）10'!$B$13:$G$13</c:f>
              <c:strCache>
                <c:ptCount val="5"/>
                <c:pt idx="0">
                  <c:v>H30</c:v>
                </c:pt>
                <c:pt idx="1">
                  <c:v>R1</c:v>
                </c:pt>
                <c:pt idx="2">
                  <c:v>R2</c:v>
                </c:pt>
                <c:pt idx="3">
                  <c:v>R3</c:v>
                </c:pt>
                <c:pt idx="4">
                  <c:v>R4</c:v>
                </c:pt>
              </c:strCache>
              <c:extLst/>
            </c:strRef>
          </c:cat>
          <c:val>
            <c:numRef>
              <c:f>'賃金（一般）10'!$B$15:$G$15</c:f>
              <c:numCache>
                <c:formatCode>#,##0_);[Red]\(#,##0\)</c:formatCode>
                <c:ptCount val="5"/>
                <c:pt idx="0" formatCode="#,##0">
                  <c:v>4070568</c:v>
                </c:pt>
                <c:pt idx="1">
                  <c:v>3999732</c:v>
                </c:pt>
                <c:pt idx="2">
                  <c:v>3929820</c:v>
                </c:pt>
                <c:pt idx="3">
                  <c:v>3962112</c:v>
                </c:pt>
                <c:pt idx="4">
                  <c:v>4048620</c:v>
                </c:pt>
              </c:numCache>
              <c:extLst/>
            </c:numRef>
          </c:val>
          <c:smooth val="0"/>
          <c:extLst>
            <c:ext xmlns:c16="http://schemas.microsoft.com/office/drawing/2014/chart" uri="{C3380CC4-5D6E-409C-BE32-E72D297353CC}">
              <c16:uniqueId val="{00000001-B543-41DE-83B6-B576BA915721}"/>
            </c:ext>
          </c:extLst>
        </c:ser>
        <c:dLbls>
          <c:showLegendKey val="0"/>
          <c:showVal val="0"/>
          <c:showCatName val="0"/>
          <c:showSerName val="0"/>
          <c:showPercent val="0"/>
          <c:showBubbleSize val="0"/>
        </c:dLbls>
        <c:marker val="1"/>
        <c:smooth val="0"/>
        <c:axId val="1786333488"/>
        <c:axId val="1"/>
      </c:lineChart>
      <c:catAx>
        <c:axId val="1786333488"/>
        <c:scaling>
          <c:orientation val="minMax"/>
        </c:scaling>
        <c:delete val="0"/>
        <c:axPos val="b"/>
        <c:numFmt formatCode="General" sourceLinked="0"/>
        <c:majorTickMark val="none"/>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5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min val="3500000"/>
        </c:scaling>
        <c:delete val="0"/>
        <c:axPos val="l"/>
        <c:majorGridlines>
          <c:spPr>
            <a:ln w="3175" cap="flat" cmpd="sng" algn="ctr">
              <a:solidFill>
                <a:srgbClr val="000000"/>
              </a:solidFill>
              <a:prstDash val="solid"/>
              <a:round/>
            </a:ln>
            <a:effectLst/>
          </c:spPr>
        </c:majorGridlines>
        <c:numFmt formatCode="#,##0_);[Red]\(#,##0\)" sourceLinked="0"/>
        <c:majorTickMark val="in"/>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5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786333488"/>
        <c:crosses val="autoZero"/>
        <c:crossBetween val="between"/>
      </c:valAx>
      <c:spPr>
        <a:solidFill>
          <a:schemeClr val="bg1"/>
        </a:solidFill>
        <a:ln>
          <a:solidFill>
            <a:srgbClr val="000000"/>
          </a:solidFill>
        </a:ln>
        <a:effectLst/>
      </c:spPr>
    </c:plotArea>
    <c:legend>
      <c:legendPos val="r"/>
      <c:layout>
        <c:manualLayout>
          <c:xMode val="edge"/>
          <c:yMode val="edge"/>
          <c:x val="0.34740882917466409"/>
          <c:y val="0.78545454545454529"/>
          <c:w val="0.38131797824696101"/>
          <c:h val="0.1927272727272727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宋体"/>
              <a:ea typeface="宋体"/>
              <a:cs typeface="宋体"/>
            </a:defRPr>
          </a:pPr>
          <a:endParaRPr lang="ja-JP"/>
        </a:p>
      </c:txPr>
    </c:legend>
    <c:plotVisOnly val="1"/>
    <c:dispBlanksAs val="gap"/>
    <c:showDLblsOverMax val="0"/>
  </c:chart>
  <c:spPr>
    <a:noFill/>
    <a:ln w="3175" cap="flat" cmpd="sng" algn="ctr">
      <a:solidFill>
        <a:srgbClr val="000000"/>
      </a:solidFill>
      <a:prstDash val="solid"/>
      <a:round/>
    </a:ln>
    <a:effectLst/>
  </c:spPr>
  <c:txPr>
    <a:bodyPr/>
    <a:lstStyle/>
    <a:p>
      <a:pPr>
        <a:defRPr sz="1000" b="0" i="0" u="none" strike="noStrike" baseline="0">
          <a:solidFill>
            <a:srgbClr val="000000"/>
          </a:solidFill>
          <a:latin typeface="宋体"/>
          <a:ea typeface="宋体"/>
          <a:cs typeface="宋体"/>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43220940952438"/>
          <c:y val="8.5271317829457363E-2"/>
          <c:w val="0.71110432693034287"/>
          <c:h val="0.5710532618783869"/>
        </c:manualLayout>
      </c:layout>
      <c:lineChart>
        <c:grouping val="standard"/>
        <c:varyColors val="0"/>
        <c:ser>
          <c:idx val="0"/>
          <c:order val="0"/>
          <c:tx>
            <c:strRef>
              <c:f>Sheet1!$B$1</c:f>
              <c:strCache>
                <c:ptCount val="1"/>
                <c:pt idx="0">
                  <c:v>建設業</c:v>
                </c:pt>
              </c:strCache>
            </c:strRef>
          </c:tx>
          <c:spPr>
            <a:ln w="28575" cap="rnd">
              <a:solidFill>
                <a:schemeClr val="tx1"/>
              </a:solidFill>
              <a:round/>
            </a:ln>
            <a:effectLst/>
          </c:spPr>
          <c:marker>
            <c:symbol val="square"/>
            <c:size val="9"/>
            <c:spPr>
              <a:solidFill>
                <a:schemeClr val="tx1"/>
              </a:solidFill>
              <a:ln w="9525">
                <a:solidFill>
                  <a:schemeClr val="accent1"/>
                </a:solidFill>
              </a:ln>
              <a:effectLst/>
            </c:spPr>
          </c:marker>
          <c:cat>
            <c:strRef>
              <c:f>Sheet1!$A$2:$A$6</c:f>
              <c:strCache>
                <c:ptCount val="5"/>
                <c:pt idx="0">
                  <c:v>H30</c:v>
                </c:pt>
                <c:pt idx="1">
                  <c:v>R1</c:v>
                </c:pt>
                <c:pt idx="2">
                  <c:v>R2</c:v>
                </c:pt>
                <c:pt idx="3">
                  <c:v>R3</c:v>
                </c:pt>
                <c:pt idx="4">
                  <c:v>R4</c:v>
                </c:pt>
              </c:strCache>
            </c:strRef>
          </c:cat>
          <c:val>
            <c:numRef>
              <c:f>Sheet1!$B$2:$B$6</c:f>
              <c:numCache>
                <c:formatCode>#,##0.0_ </c:formatCode>
                <c:ptCount val="5"/>
                <c:pt idx="0">
                  <c:v>2896.074139007404</c:v>
                </c:pt>
                <c:pt idx="1">
                  <c:v>2875.933024624715</c:v>
                </c:pt>
                <c:pt idx="2">
                  <c:v>3023.1544502617799</c:v>
                </c:pt>
                <c:pt idx="3">
                  <c:v>2923.2398517349216</c:v>
                </c:pt>
                <c:pt idx="4">
                  <c:v>3018.8536953242833</c:v>
                </c:pt>
              </c:numCache>
            </c:numRef>
          </c:val>
          <c:smooth val="0"/>
          <c:extLst>
            <c:ext xmlns:c16="http://schemas.microsoft.com/office/drawing/2014/chart" uri="{C3380CC4-5D6E-409C-BE32-E72D297353CC}">
              <c16:uniqueId val="{00000000-585C-498E-A031-3034C2D3EFB6}"/>
            </c:ext>
          </c:extLst>
        </c:ser>
        <c:ser>
          <c:idx val="1"/>
          <c:order val="1"/>
          <c:tx>
            <c:strRef>
              <c:f>Sheet1!$C$1</c:f>
              <c:strCache>
                <c:ptCount val="1"/>
                <c:pt idx="0">
                  <c:v>調査産業計</c:v>
                </c:pt>
              </c:strCache>
            </c:strRef>
          </c:tx>
          <c:spPr>
            <a:ln w="28575" cap="rnd">
              <a:solidFill>
                <a:schemeClr val="bg1">
                  <a:lumMod val="75000"/>
                </a:schemeClr>
              </a:solidFill>
              <a:round/>
            </a:ln>
            <a:effectLst/>
          </c:spPr>
          <c:marker>
            <c:symbol val="triangle"/>
            <c:size val="9"/>
            <c:spPr>
              <a:solidFill>
                <a:schemeClr val="bg1">
                  <a:lumMod val="85000"/>
                </a:schemeClr>
              </a:solidFill>
              <a:ln w="9525">
                <a:solidFill>
                  <a:schemeClr val="accent2"/>
                </a:solidFill>
              </a:ln>
              <a:effectLst/>
            </c:spPr>
          </c:marker>
          <c:cat>
            <c:strRef>
              <c:f>Sheet1!$A$2:$A$6</c:f>
              <c:strCache>
                <c:ptCount val="5"/>
                <c:pt idx="0">
                  <c:v>H30</c:v>
                </c:pt>
                <c:pt idx="1">
                  <c:v>R1</c:v>
                </c:pt>
                <c:pt idx="2">
                  <c:v>R2</c:v>
                </c:pt>
                <c:pt idx="3">
                  <c:v>R3</c:v>
                </c:pt>
                <c:pt idx="4">
                  <c:v>R4</c:v>
                </c:pt>
              </c:strCache>
            </c:strRef>
          </c:cat>
          <c:val>
            <c:numRef>
              <c:f>Sheet1!$C$2:$C$6</c:f>
              <c:numCache>
                <c:formatCode>#,##0.0_ </c:formatCode>
                <c:ptCount val="5"/>
                <c:pt idx="0">
                  <c:v>2485.4323992317145</c:v>
                </c:pt>
                <c:pt idx="1">
                  <c:v>2488.261180601547</c:v>
                </c:pt>
                <c:pt idx="2">
                  <c:v>2528.7652315190903</c:v>
                </c:pt>
                <c:pt idx="3">
                  <c:v>2539.1110501350449</c:v>
                </c:pt>
                <c:pt idx="4">
                  <c:v>2523.5563151814395</c:v>
                </c:pt>
              </c:numCache>
            </c:numRef>
          </c:val>
          <c:smooth val="0"/>
          <c:extLst>
            <c:ext xmlns:c16="http://schemas.microsoft.com/office/drawing/2014/chart" uri="{C3380CC4-5D6E-409C-BE32-E72D297353CC}">
              <c16:uniqueId val="{00000001-585C-498E-A031-3034C2D3EFB6}"/>
            </c:ext>
          </c:extLst>
        </c:ser>
        <c:dLbls>
          <c:showLegendKey val="0"/>
          <c:showVal val="0"/>
          <c:showCatName val="0"/>
          <c:showSerName val="0"/>
          <c:showPercent val="0"/>
          <c:showBubbleSize val="0"/>
        </c:dLbls>
        <c:marker val="1"/>
        <c:smooth val="0"/>
        <c:axId val="934180143"/>
        <c:axId val="934163087"/>
      </c:lineChart>
      <c:catAx>
        <c:axId val="93418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934163087"/>
        <c:crosses val="autoZero"/>
        <c:auto val="1"/>
        <c:lblAlgn val="ctr"/>
        <c:lblOffset val="100"/>
        <c:noMultiLvlLbl val="0"/>
      </c:catAx>
      <c:valAx>
        <c:axId val="934163087"/>
        <c:scaling>
          <c:orientation val="minMax"/>
          <c:min val="240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mn-ea"/>
                <a:ea typeface="+mn-ea"/>
                <a:cs typeface="+mn-cs"/>
              </a:defRPr>
            </a:pPr>
            <a:endParaRPr lang="ja-JP"/>
          </a:p>
        </c:txPr>
        <c:crossAx val="934180143"/>
        <c:crosses val="autoZero"/>
        <c:crossBetween val="between"/>
        <c:majorUnit val="500"/>
        <c:minorUnit val="100"/>
      </c:valAx>
      <c:spPr>
        <a:noFill/>
        <a:ln w="12700">
          <a:solidFill>
            <a:schemeClr val="tx1"/>
          </a:solid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legendEntry>
      <c:layout>
        <c:manualLayout>
          <c:xMode val="edge"/>
          <c:yMode val="edge"/>
          <c:x val="0.31573886277650992"/>
          <c:y val="0.89412692234763436"/>
          <c:w val="0.39309021113243764"/>
          <c:h val="0.1058730776523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0949654020521"/>
          <c:y val="9.5260208752975639E-2"/>
          <c:w val="0.71711877833452642"/>
          <c:h val="0.6071946589200623"/>
        </c:manualLayout>
      </c:layout>
      <c:barChart>
        <c:barDir val="col"/>
        <c:grouping val="clustered"/>
        <c:varyColors val="0"/>
        <c:ser>
          <c:idx val="0"/>
          <c:order val="0"/>
          <c:tx>
            <c:strRef>
              <c:f>労働時間11!$A$13</c:f>
              <c:strCache>
                <c:ptCount val="1"/>
                <c:pt idx="0">
                  <c:v>建設業</c:v>
                </c:pt>
              </c:strCache>
            </c:strRef>
          </c:tx>
          <c:spPr>
            <a:solidFill>
              <a:schemeClr val="tx1">
                <a:lumMod val="50000"/>
                <a:lumOff val="50000"/>
              </a:schemeClr>
            </a:solidFill>
            <a:ln w="3175">
              <a:solidFill>
                <a:srgbClr val="000000"/>
              </a:solidFill>
              <a:prstDash val="solid"/>
            </a:ln>
          </c:spPr>
          <c:invertIfNegative val="0"/>
          <c:cat>
            <c:strRef>
              <c:f>労働時間11!$B$12:$G$12</c:f>
              <c:strCache>
                <c:ptCount val="5"/>
                <c:pt idx="0">
                  <c:v>H30</c:v>
                </c:pt>
                <c:pt idx="1">
                  <c:v>R1</c:v>
                </c:pt>
                <c:pt idx="2">
                  <c:v>R2</c:v>
                </c:pt>
                <c:pt idx="3">
                  <c:v>R3</c:v>
                </c:pt>
                <c:pt idx="4">
                  <c:v>R4</c:v>
                </c:pt>
              </c:strCache>
              <c:extLst/>
            </c:strRef>
          </c:cat>
          <c:val>
            <c:numRef>
              <c:f>労働時間11!$B$13:$G$13</c:f>
              <c:numCache>
                <c:formatCode>#,##0_);[Red]\(#,##0\)</c:formatCode>
                <c:ptCount val="5"/>
                <c:pt idx="0" formatCode="#,##0">
                  <c:v>2039</c:v>
                </c:pt>
                <c:pt idx="1">
                  <c:v>2039</c:v>
                </c:pt>
                <c:pt idx="2">
                  <c:v>2023</c:v>
                </c:pt>
                <c:pt idx="3">
                  <c:v>2024</c:v>
                </c:pt>
                <c:pt idx="4">
                  <c:v>1966</c:v>
                </c:pt>
              </c:numCache>
              <c:extLst/>
            </c:numRef>
          </c:val>
          <c:extLst>
            <c:ext xmlns:c16="http://schemas.microsoft.com/office/drawing/2014/chart" uri="{C3380CC4-5D6E-409C-BE32-E72D297353CC}">
              <c16:uniqueId val="{00000000-F41D-456F-8F24-23DA93D84F2C}"/>
            </c:ext>
          </c:extLst>
        </c:ser>
        <c:ser>
          <c:idx val="1"/>
          <c:order val="1"/>
          <c:tx>
            <c:strRef>
              <c:f>労働時間11!$A$14</c:f>
              <c:strCache>
                <c:ptCount val="1"/>
                <c:pt idx="0">
                  <c:v>調査産業計</c:v>
                </c:pt>
              </c:strCache>
            </c:strRef>
          </c:tx>
          <c:spPr>
            <a:pattFill prst="pct10">
              <a:fgClr>
                <a:srgbClr val="000000"/>
              </a:fgClr>
              <a:bgClr>
                <a:srgbClr val="FFFFFF"/>
              </a:bgClr>
            </a:pattFill>
            <a:ln w="3175">
              <a:solidFill>
                <a:srgbClr val="000000"/>
              </a:solidFill>
              <a:prstDash val="solid"/>
            </a:ln>
          </c:spPr>
          <c:invertIfNegative val="0"/>
          <c:cat>
            <c:strRef>
              <c:f>労働時間11!$B$12:$G$12</c:f>
              <c:strCache>
                <c:ptCount val="5"/>
                <c:pt idx="0">
                  <c:v>H30</c:v>
                </c:pt>
                <c:pt idx="1">
                  <c:v>R1</c:v>
                </c:pt>
                <c:pt idx="2">
                  <c:v>R2</c:v>
                </c:pt>
                <c:pt idx="3">
                  <c:v>R3</c:v>
                </c:pt>
                <c:pt idx="4">
                  <c:v>R4</c:v>
                </c:pt>
              </c:strCache>
              <c:extLst/>
            </c:strRef>
          </c:cat>
          <c:val>
            <c:numRef>
              <c:f>労働時間11!$B$14:$G$14</c:f>
              <c:numCache>
                <c:formatCode>#,##0_);[Red]\(#,##0\)</c:formatCode>
                <c:ptCount val="5"/>
                <c:pt idx="0" formatCode="#,##0">
                  <c:v>1672</c:v>
                </c:pt>
                <c:pt idx="1">
                  <c:v>1637</c:v>
                </c:pt>
                <c:pt idx="2">
                  <c:v>1579</c:v>
                </c:pt>
                <c:pt idx="3">
                  <c:v>1596</c:v>
                </c:pt>
                <c:pt idx="4">
                  <c:v>1595</c:v>
                </c:pt>
              </c:numCache>
              <c:extLst/>
            </c:numRef>
          </c:val>
          <c:extLst>
            <c:ext xmlns:c16="http://schemas.microsoft.com/office/drawing/2014/chart" uri="{C3380CC4-5D6E-409C-BE32-E72D297353CC}">
              <c16:uniqueId val="{00000001-F41D-456F-8F24-23DA93D84F2C}"/>
            </c:ext>
          </c:extLst>
        </c:ser>
        <c:dLbls>
          <c:showLegendKey val="0"/>
          <c:showVal val="0"/>
          <c:showCatName val="0"/>
          <c:showSerName val="0"/>
          <c:showPercent val="0"/>
          <c:showBubbleSize val="0"/>
        </c:dLbls>
        <c:gapWidth val="219"/>
        <c:overlap val="-27"/>
        <c:axId val="1786333072"/>
        <c:axId val="1"/>
      </c:barChart>
      <c:catAx>
        <c:axId val="17863330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max val="2500"/>
          <c:min val="0"/>
        </c:scaling>
        <c:delete val="0"/>
        <c:axPos val="l"/>
        <c:majorGridlines>
          <c:spPr>
            <a:ln w="3175">
              <a:solidFill>
                <a:sysClr val="window" lastClr="FFFFFF">
                  <a:lumMod val="85000"/>
                </a:sysClr>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786333072"/>
        <c:crosses val="autoZero"/>
        <c:crossBetween val="between"/>
        <c:majorUnit val="1000"/>
      </c:valAx>
      <c:spPr>
        <a:noFill/>
        <a:ln>
          <a:solidFill>
            <a:srgbClr val="000000"/>
          </a:solidFill>
        </a:ln>
      </c:spPr>
    </c:plotArea>
    <c:legend>
      <c:legendPos val="b"/>
      <c:legendEntry>
        <c:idx val="0"/>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ayout>
        <c:manualLayout>
          <c:xMode val="edge"/>
          <c:yMode val="edge"/>
          <c:x val="0.18061073787794876"/>
          <c:y val="0.88790017526878917"/>
          <c:w val="0.70796992481203003"/>
          <c:h val="7.7957977765868269E-2"/>
        </c:manualLayout>
      </c:layout>
      <c:overlay val="0"/>
      <c:spPr>
        <a:noFill/>
        <a:ln>
          <a:noFill/>
        </a:ln>
      </c:spPr>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noFill/>
    <a:ln w="9525">
      <a:solidFill>
        <a:sysClr val="windowText" lastClr="000000"/>
      </a:solid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79893618334178"/>
          <c:y val="5.0103948031963767E-2"/>
          <c:w val="0.86840795467170318"/>
          <c:h val="0.81192182685407965"/>
        </c:manualLayout>
      </c:layout>
      <c:barChart>
        <c:barDir val="bar"/>
        <c:grouping val="clustered"/>
        <c:varyColors val="0"/>
        <c:ser>
          <c:idx val="0"/>
          <c:order val="0"/>
          <c:tx>
            <c:v>男女</c:v>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'R4'!$K$3:$W$3</c:f>
              <c:strCache>
                <c:ptCount val="13"/>
                <c:pt idx="0">
                  <c:v>15～19歳</c:v>
                </c:pt>
                <c:pt idx="1">
                  <c:v>20～24歳</c:v>
                </c:pt>
                <c:pt idx="2">
                  <c:v>25～29歳</c:v>
                </c:pt>
                <c:pt idx="3">
                  <c:v>30～34歳</c:v>
                </c:pt>
                <c:pt idx="4">
                  <c:v>35～39歳</c:v>
                </c:pt>
                <c:pt idx="5">
                  <c:v>40～44歳</c:v>
                </c:pt>
                <c:pt idx="6">
                  <c:v>45～49歳</c:v>
                </c:pt>
                <c:pt idx="7">
                  <c:v>50～54歳</c:v>
                </c:pt>
                <c:pt idx="8">
                  <c:v>55～59歳</c:v>
                </c:pt>
                <c:pt idx="9">
                  <c:v>60～64歳</c:v>
                </c:pt>
                <c:pt idx="10">
                  <c:v>65～69歳</c:v>
                </c:pt>
                <c:pt idx="11">
                  <c:v>70～74歳</c:v>
                </c:pt>
                <c:pt idx="12">
                  <c:v>75歳以上</c:v>
                </c:pt>
              </c:strCache>
            </c:strRef>
          </c:cat>
          <c:val>
            <c:numRef>
              <c:f>'R4'!$K$6:$W$6</c:f>
              <c:numCache>
                <c:formatCode>#,##0_);\(#,##0\)</c:formatCode>
                <c:ptCount val="13"/>
                <c:pt idx="0">
                  <c:v>1700</c:v>
                </c:pt>
                <c:pt idx="1">
                  <c:v>7600</c:v>
                </c:pt>
                <c:pt idx="2">
                  <c:v>28000</c:v>
                </c:pt>
                <c:pt idx="3">
                  <c:v>17600</c:v>
                </c:pt>
                <c:pt idx="4">
                  <c:v>21800</c:v>
                </c:pt>
                <c:pt idx="5">
                  <c:v>28800</c:v>
                </c:pt>
                <c:pt idx="6">
                  <c:v>40000</c:v>
                </c:pt>
                <c:pt idx="7">
                  <c:v>44800</c:v>
                </c:pt>
                <c:pt idx="8">
                  <c:v>23700</c:v>
                </c:pt>
                <c:pt idx="9">
                  <c:v>20400</c:v>
                </c:pt>
                <c:pt idx="10">
                  <c:v>15500</c:v>
                </c:pt>
                <c:pt idx="11">
                  <c:v>14100</c:v>
                </c:pt>
                <c:pt idx="12">
                  <c:v>8700</c:v>
                </c:pt>
              </c:numCache>
            </c:numRef>
          </c:val>
          <c:extLst>
            <c:ext xmlns:c16="http://schemas.microsoft.com/office/drawing/2014/chart" uri="{C3380CC4-5D6E-409C-BE32-E72D297353CC}">
              <c16:uniqueId val="{00000000-CBCE-480E-B699-875772F1741F}"/>
            </c:ext>
          </c:extLst>
        </c:ser>
        <c:ser>
          <c:idx val="1"/>
          <c:order val="1"/>
          <c:tx>
            <c:v>女</c:v>
          </c:tx>
          <c:spPr>
            <a:pattFill prst="dkUpDiag">
              <a:fgClr>
                <a:schemeClr val="accent1"/>
              </a:fgClr>
              <a:bgClr>
                <a:schemeClr val="bg1"/>
              </a:bgClr>
            </a:pattFill>
            <a:ln>
              <a:noFill/>
            </a:ln>
            <a:effectLst/>
          </c:spPr>
          <c:invertIfNegative val="0"/>
          <c:dLbls>
            <c:dLbl>
              <c:idx val="1"/>
              <c:layout>
                <c:manualLayout>
                  <c:x val="-4.5855783560701593E-3"/>
                  <c:y val="-4.69043151969981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90-4EE0-9C54-31A254F237C4}"/>
                </c:ext>
              </c:extLst>
            </c:dLbl>
            <c:dLbl>
              <c:idx val="3"/>
              <c:layout>
                <c:manualLayout>
                  <c:x val="2.2927891780350797E-3"/>
                  <c:y val="-9.3808630393997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90-4EE0-9C54-31A254F237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'R4'!$K$36:$W$36</c:f>
              <c:numCache>
                <c:formatCode>#,##0_);\(#,##0\)</c:formatCode>
                <c:ptCount val="13"/>
                <c:pt idx="0">
                  <c:v>0</c:v>
                </c:pt>
                <c:pt idx="1">
                  <c:v>2000</c:v>
                </c:pt>
                <c:pt idx="2">
                  <c:v>5600</c:v>
                </c:pt>
                <c:pt idx="3">
                  <c:v>5400</c:v>
                </c:pt>
                <c:pt idx="4">
                  <c:v>3600</c:v>
                </c:pt>
                <c:pt idx="5">
                  <c:v>3500</c:v>
                </c:pt>
                <c:pt idx="6">
                  <c:v>9200</c:v>
                </c:pt>
                <c:pt idx="7">
                  <c:v>8200</c:v>
                </c:pt>
                <c:pt idx="8">
                  <c:v>3200</c:v>
                </c:pt>
                <c:pt idx="9">
                  <c:v>2600</c:v>
                </c:pt>
                <c:pt idx="10">
                  <c:v>3400</c:v>
                </c:pt>
                <c:pt idx="11">
                  <c:v>3000</c:v>
                </c:pt>
                <c:pt idx="12">
                  <c:v>2900</c:v>
                </c:pt>
              </c:numCache>
            </c:numRef>
          </c:val>
          <c:extLst>
            <c:ext xmlns:c16="http://schemas.microsoft.com/office/drawing/2014/chart" uri="{C3380CC4-5D6E-409C-BE32-E72D297353CC}">
              <c16:uniqueId val="{00000001-CBCE-480E-B699-875772F1741F}"/>
            </c:ext>
          </c:extLst>
        </c:ser>
        <c:dLbls>
          <c:showLegendKey val="0"/>
          <c:showVal val="0"/>
          <c:showCatName val="0"/>
          <c:showSerName val="0"/>
          <c:showPercent val="0"/>
          <c:showBubbleSize val="0"/>
        </c:dLbls>
        <c:gapWidth val="100"/>
        <c:axId val="310197984"/>
        <c:axId val="310198816"/>
      </c:barChart>
      <c:catAx>
        <c:axId val="31019798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10198816"/>
        <c:crosses val="autoZero"/>
        <c:auto val="1"/>
        <c:lblAlgn val="ctr"/>
        <c:lblOffset val="100"/>
        <c:noMultiLvlLbl val="0"/>
      </c:catAx>
      <c:valAx>
        <c:axId val="310198816"/>
        <c:scaling>
          <c:orientation val="minMax"/>
        </c:scaling>
        <c:delete val="0"/>
        <c:axPos val="b"/>
        <c:majorGridlines>
          <c:spPr>
            <a:ln w="9525" cap="flat" cmpd="sng" algn="ctr">
              <a:solidFill>
                <a:sysClr val="window" lastClr="FFFFFF">
                  <a:lumMod val="85000"/>
                </a:sysClr>
              </a:solidFill>
              <a:round/>
            </a:ln>
            <a:effectLst/>
          </c:spPr>
        </c:majorGridlines>
        <c:numFmt formatCode="#,##0_);\(#,##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10197984"/>
        <c:crosses val="autoZero"/>
        <c:crossBetween val="between"/>
        <c:majorUnit val="10000"/>
      </c:valAx>
      <c:spPr>
        <a:noFill/>
        <a:ln>
          <a:noFill/>
        </a:ln>
        <a:effectLst/>
      </c:spPr>
    </c:plotArea>
    <c:legend>
      <c:legendPos val="r"/>
      <c:layout>
        <c:manualLayout>
          <c:xMode val="edge"/>
          <c:yMode val="edge"/>
          <c:x val="0.74270763730093103"/>
          <c:y val="0.49521161347676768"/>
          <c:w val="0.17732603167271174"/>
          <c:h val="0.221892272764419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'P3 (済)'!$A$32</c:f>
              <c:strCache>
                <c:ptCount val="1"/>
                <c:pt idx="0">
                  <c:v>死亡者数</c:v>
                </c:pt>
              </c:strCache>
            </c:strRef>
          </c:tx>
          <c:spPr>
            <a:ln w="25400">
              <a:solidFill>
                <a:srgbClr val="5B9BD5"/>
              </a:solidFill>
              <a:prstDash val="solid"/>
            </a:ln>
          </c:spPr>
          <c:invertIfNegative val="0"/>
          <c:dPt>
            <c:idx val="0"/>
            <c:invertIfNegative val="0"/>
            <c:bubble3D val="0"/>
            <c:extLst>
              <c:ext xmlns:c16="http://schemas.microsoft.com/office/drawing/2014/chart" uri="{C3380CC4-5D6E-409C-BE32-E72D297353CC}">
                <c16:uniqueId val="{00000000-3200-431B-B8EA-FE8BE5E2EDB2}"/>
              </c:ext>
            </c:extLst>
          </c:dPt>
          <c:dPt>
            <c:idx val="1"/>
            <c:invertIfNegative val="0"/>
            <c:bubble3D val="0"/>
            <c:extLst>
              <c:ext xmlns:c16="http://schemas.microsoft.com/office/drawing/2014/chart" uri="{C3380CC4-5D6E-409C-BE32-E72D297353CC}">
                <c16:uniqueId val="{00000001-3200-431B-B8EA-FE8BE5E2EDB2}"/>
              </c:ext>
            </c:extLst>
          </c:dPt>
          <c:dPt>
            <c:idx val="2"/>
            <c:invertIfNegative val="0"/>
            <c:bubble3D val="0"/>
            <c:extLst>
              <c:ext xmlns:c16="http://schemas.microsoft.com/office/drawing/2014/chart" uri="{C3380CC4-5D6E-409C-BE32-E72D297353CC}">
                <c16:uniqueId val="{00000002-3200-431B-B8EA-FE8BE5E2EDB2}"/>
              </c:ext>
            </c:extLst>
          </c:dPt>
          <c:dPt>
            <c:idx val="3"/>
            <c:invertIfNegative val="0"/>
            <c:bubble3D val="0"/>
            <c:extLst>
              <c:ext xmlns:c16="http://schemas.microsoft.com/office/drawing/2014/chart" uri="{C3380CC4-5D6E-409C-BE32-E72D297353CC}">
                <c16:uniqueId val="{00000003-3200-431B-B8EA-FE8BE5E2EDB2}"/>
              </c:ext>
            </c:extLst>
          </c:dPt>
          <c:dPt>
            <c:idx val="4"/>
            <c:invertIfNegative val="0"/>
            <c:bubble3D val="0"/>
            <c:extLst>
              <c:ext xmlns:c16="http://schemas.microsoft.com/office/drawing/2014/chart" uri="{C3380CC4-5D6E-409C-BE32-E72D297353CC}">
                <c16:uniqueId val="{00000004-3200-431B-B8EA-FE8BE5E2EDB2}"/>
              </c:ext>
            </c:extLst>
          </c:dPt>
          <c:dPt>
            <c:idx val="5"/>
            <c:invertIfNegative val="0"/>
            <c:bubble3D val="0"/>
            <c:extLst>
              <c:ext xmlns:c16="http://schemas.microsoft.com/office/drawing/2014/chart" uri="{C3380CC4-5D6E-409C-BE32-E72D297353CC}">
                <c16:uniqueId val="{00000005-3200-431B-B8EA-FE8BE5E2EDB2}"/>
              </c:ext>
            </c:extLst>
          </c:dPt>
          <c:dLbls>
            <c:dLbl>
              <c:idx val="0"/>
              <c:layout>
                <c:manualLayout>
                  <c:x val="3.1040151122978142E-3"/>
                  <c:y val="1.50949469425204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00-431B-B8EA-FE8BE5E2EDB2}"/>
                </c:ext>
              </c:extLst>
            </c:dLbl>
            <c:dLbl>
              <c:idx val="1"/>
              <c:layout>
                <c:manualLayout>
                  <c:x val="-7.5807265263377519E-4"/>
                  <c:y val="1.0815565754439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00-431B-B8EA-FE8BE5E2EDB2}"/>
                </c:ext>
              </c:extLst>
            </c:dLbl>
            <c:dLbl>
              <c:idx val="2"/>
              <c:layout>
                <c:manualLayout>
                  <c:x val="1.8963027545432253E-3"/>
                  <c:y val="1.32370702945799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00-431B-B8EA-FE8BE5E2EDB2}"/>
                </c:ext>
              </c:extLst>
            </c:dLbl>
            <c:dLbl>
              <c:idx val="3"/>
              <c:layout>
                <c:manualLayout>
                  <c:x val="2.0049223950812166E-3"/>
                  <c:y val="1.4393730869601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0-431B-B8EA-FE8BE5E2EDB2}"/>
                </c:ext>
              </c:extLst>
            </c:dLbl>
            <c:dLbl>
              <c:idx val="4"/>
              <c:layout>
                <c:manualLayout>
                  <c:x val="2.0049223950812378E-3"/>
                  <c:y val="1.829599380306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00-431B-B8EA-FE8BE5E2EDB2}"/>
                </c:ext>
              </c:extLst>
            </c:dLbl>
            <c:dLbl>
              <c:idx val="5"/>
              <c:layout>
                <c:manualLayout>
                  <c:x val="-2.1145468912974381E-17"/>
                  <c:y val="2.29226361031518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00-431B-B8EA-FE8BE5E2EDB2}"/>
                </c:ext>
              </c:extLst>
            </c:dLbl>
            <c:dLbl>
              <c:idx val="6"/>
              <c:layout>
                <c:manualLayout>
                  <c:x val="3.1040151122978142E-3"/>
                  <c:y val="1.3132384239935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00-431B-B8EA-FE8BE5E2EDB2}"/>
                </c:ext>
              </c:extLst>
            </c:dLbl>
            <c:dLbl>
              <c:idx val="7"/>
              <c:layout>
                <c:manualLayout>
                  <c:x val="-1.0861964053801233E-4"/>
                  <c:y val="1.972158924260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00-431B-B8EA-FE8BE5E2EDB2}"/>
                </c:ext>
              </c:extLst>
            </c:dLbl>
            <c:dLbl>
              <c:idx val="8"/>
              <c:layout>
                <c:manualLayout>
                  <c:x val="4.9514571924184219E-4"/>
                  <c:y val="2.02588573276477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00-431B-B8EA-FE8BE5E2EDB2}"/>
                </c:ext>
              </c:extLst>
            </c:dLbl>
            <c:dLbl>
              <c:idx val="9"/>
              <c:layout>
                <c:manualLayout>
                  <c:x val="0"/>
                  <c:y val="1.5281757402101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42-4E18-B20C-3D8CA4303CB7}"/>
                </c:ext>
              </c:extLst>
            </c:dLbl>
            <c:dLbl>
              <c:idx val="10"/>
              <c:layout>
                <c:manualLayout>
                  <c:x val="-4.2290937825948762E-17"/>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42-4E18-B20C-3D8CA4303CB7}"/>
                </c:ext>
              </c:extLst>
            </c:dLbl>
            <c:dLbl>
              <c:idx val="11"/>
              <c:layout>
                <c:manualLayout>
                  <c:x val="-1.7028580769964307E-3"/>
                  <c:y val="1.0924049966533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00-431B-B8EA-FE8BE5E2EDB2}"/>
                </c:ext>
              </c:extLst>
            </c:dLbl>
            <c:dLbl>
              <c:idx val="12"/>
              <c:layout>
                <c:manualLayout>
                  <c:x val="0"/>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42-4E18-B20C-3D8CA4303CB7}"/>
                </c:ext>
              </c:extLst>
            </c:dLbl>
            <c:dLbl>
              <c:idx val="13"/>
              <c:layout>
                <c:manualLayout>
                  <c:x val="0"/>
                  <c:y val="1.9803412825545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00-431B-B8EA-FE8BE5E2EDB2}"/>
                </c:ext>
              </c:extLst>
            </c:dLbl>
            <c:dLbl>
              <c:idx val="14"/>
              <c:layout>
                <c:manualLayout>
                  <c:x val="-8.4581875651897525E-17"/>
                  <c:y val="2.29226361031517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42-4E18-B20C-3D8CA4303CB7}"/>
                </c:ext>
              </c:extLst>
            </c:dLbl>
            <c:dLbl>
              <c:idx val="15"/>
              <c:layout>
                <c:manualLayout>
                  <c:x val="0"/>
                  <c:y val="1.5281757402101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42-4E18-B20C-3D8CA4303CB7}"/>
                </c:ext>
              </c:extLst>
            </c:dLbl>
            <c:dLbl>
              <c:idx val="16"/>
              <c:layout>
                <c:manualLayout>
                  <c:x val="7.9575693176761207E-4"/>
                  <c:y val="1.6735930931269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00-431B-B8EA-FE8BE5E2EDB2}"/>
                </c:ext>
              </c:extLst>
            </c:dLbl>
            <c:dLbl>
              <c:idx val="17"/>
              <c:layout>
                <c:manualLayout>
                  <c:x val="4.9278442270840714E-4"/>
                  <c:y val="2.3530597357278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00-431B-B8EA-FE8BE5E2EDB2}"/>
                </c:ext>
              </c:extLst>
            </c:dLbl>
            <c:dLbl>
              <c:idx val="18"/>
              <c:layout>
                <c:manualLayout>
                  <c:x val="2.9107520729458143E-3"/>
                  <c:y val="1.26998022095375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00-431B-B8EA-FE8BE5E2EDB2}"/>
                </c:ext>
              </c:extLst>
            </c:dLbl>
            <c:dLbl>
              <c:idx val="19"/>
              <c:layout>
                <c:manualLayout>
                  <c:x val="0"/>
                  <c:y val="1.91021967526265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42-4E18-B20C-3D8CA4303CB7}"/>
                </c:ext>
              </c:extLst>
            </c:dLbl>
            <c:dLbl>
              <c:idx val="20"/>
              <c:layout>
                <c:manualLayout>
                  <c:x val="1.400975397106419E-3"/>
                  <c:y val="1.01178470169738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200-431B-B8EA-FE8BE5E2EDB2}"/>
                </c:ext>
              </c:extLst>
            </c:dLbl>
            <c:dLbl>
              <c:idx val="21"/>
              <c:layout>
                <c:manualLayout>
                  <c:x val="0"/>
                  <c:y val="7.64087870105062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42-4E18-B20C-3D8CA4303CB7}"/>
                </c:ext>
              </c:extLst>
            </c:dLbl>
            <c:dLbl>
              <c:idx val="22"/>
              <c:layout>
                <c:manualLayout>
                  <c:x val="-1.7028580769964307E-3"/>
                  <c:y val="8.6107288164910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00-431B-B8EA-FE8BE5E2EDB2}"/>
                </c:ext>
              </c:extLst>
            </c:dLbl>
            <c:dLbl>
              <c:idx val="23"/>
              <c:layout>
                <c:manualLayout>
                  <c:x val="0"/>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42-4E18-B20C-3D8CA4303CB7}"/>
                </c:ext>
              </c:extLst>
            </c:dLbl>
            <c:dLbl>
              <c:idx val="24"/>
              <c:layout>
                <c:manualLayout>
                  <c:x val="-7.8286061993115911E-5"/>
                  <c:y val="1.9582910302401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00-431B-B8EA-FE8BE5E2EDB2}"/>
                </c:ext>
              </c:extLst>
            </c:dLbl>
            <c:dLbl>
              <c:idx val="25"/>
              <c:layout>
                <c:manualLayout>
                  <c:x val="4.1431672252032701E-4"/>
                  <c:y val="1.7278312990245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00-431B-B8EA-FE8BE5E2EDB2}"/>
                </c:ext>
              </c:extLst>
            </c:dLbl>
            <c:dLbl>
              <c:idx val="26"/>
              <c:layout>
                <c:manualLayout>
                  <c:x val="-3.2126347528358265E-3"/>
                  <c:y val="1.35878287420376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200-431B-B8EA-FE8BE5E2EDB2}"/>
                </c:ext>
              </c:extLst>
            </c:dLbl>
            <c:dLbl>
              <c:idx val="27"/>
              <c:layout>
                <c:manualLayout>
                  <c:x val="0"/>
                  <c:y val="1.1461318051575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42-4E18-B20C-3D8CA4303CB7}"/>
                </c:ext>
              </c:extLst>
            </c:dLbl>
            <c:dLbl>
              <c:idx val="28"/>
              <c:layout>
                <c:manualLayout>
                  <c:x val="1.2077123577545886E-3"/>
                  <c:y val="1.51767705254608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200-431B-B8EA-FE8BE5E2EDB2}"/>
                </c:ext>
              </c:extLst>
            </c:dLbl>
            <c:dLbl>
              <c:idx val="29"/>
              <c:layout>
                <c:manualLayout>
                  <c:x val="0"/>
                  <c:y val="1.77587257180243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200-431B-B8EA-FE8BE5E2EDB2}"/>
                </c:ext>
              </c:extLst>
            </c:dLbl>
            <c:dLbl>
              <c:idx val="30"/>
              <c:layout>
                <c:manualLayout>
                  <c:x val="-1.3997561338250628E-3"/>
                  <c:y val="1.3748141835790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00-431B-B8EA-FE8BE5E2EDB2}"/>
                </c:ext>
              </c:extLst>
            </c:dLbl>
            <c:dLbl>
              <c:idx val="31"/>
              <c:layout>
                <c:manualLayout>
                  <c:x val="1.2077123577545886E-3"/>
                  <c:y val="1.216253412449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200-431B-B8EA-FE8BE5E2EDB2}"/>
                </c:ext>
              </c:extLst>
            </c:dLbl>
            <c:dLbl>
              <c:idx val="32"/>
              <c:layout>
                <c:manualLayout>
                  <c:x val="0"/>
                  <c:y val="1.5281757402101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42-4E18-B20C-3D8CA4303CB7}"/>
                </c:ext>
              </c:extLst>
            </c:dLbl>
            <c:dLbl>
              <c:idx val="33"/>
              <c:layout>
                <c:manualLayout>
                  <c:x val="1.8116593557293227E-3"/>
                  <c:y val="1.1543141634516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200-431B-B8EA-FE8BE5E2EDB2}"/>
                </c:ext>
              </c:extLst>
            </c:dLbl>
            <c:dLbl>
              <c:idx val="34"/>
              <c:layout>
                <c:manualLayout>
                  <c:x val="-1.3997561338250628E-3"/>
                  <c:y val="2.19970269372648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200-431B-B8EA-FE8BE5E2EDB2}"/>
                </c:ext>
              </c:extLst>
            </c:dLbl>
            <c:spPr>
              <a:noFill/>
              <a:ln>
                <a:noFill/>
              </a:ln>
              <a:effectLst/>
            </c:spPr>
            <c:txPr>
              <a:bodyPr wrap="square" lIns="38100" tIns="19050" rIns="38100" bIns="19050" anchor="ctr">
                <a:spAutoFit/>
              </a:bodyPr>
              <a:lstStyle/>
              <a:p>
                <a:pPr>
                  <a:defRPr sz="800" b="0">
                    <a:latin typeface="メイリオ" panose="020B0604030504040204" pitchFamily="50" charset="-128"/>
                    <a:ea typeface="メイリオ"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'P3 (済)'!$B$30:$AJ$30</c:f>
              <c:strCache>
                <c:ptCount val="35"/>
                <c:pt idx="0">
                  <c:v>S63</c:v>
                </c:pt>
                <c:pt idx="1">
                  <c:v>H1</c:v>
                </c:pt>
                <c:pt idx="2">
                  <c:v>H2</c:v>
                </c:pt>
                <c:pt idx="3">
                  <c:v>H3</c:v>
                </c:pt>
                <c:pt idx="4">
                  <c:v>H4</c:v>
                </c:pt>
                <c:pt idx="5">
                  <c:v>H5</c:v>
                </c:pt>
                <c:pt idx="6">
                  <c:v>H6</c:v>
                </c:pt>
                <c:pt idx="7">
                  <c:v>H7</c:v>
                </c:pt>
                <c:pt idx="8">
                  <c:v>H8</c:v>
                </c:pt>
                <c:pt idx="9">
                  <c:v>H9</c:v>
                </c:pt>
                <c:pt idx="10">
                  <c:v>H10</c:v>
                </c:pt>
                <c:pt idx="11">
                  <c:v>H11</c:v>
                </c:pt>
                <c:pt idx="12">
                  <c:v>H12</c:v>
                </c:pt>
                <c:pt idx="13">
                  <c:v>H13</c:v>
                </c:pt>
                <c:pt idx="14">
                  <c:v>H14</c:v>
                </c:pt>
                <c:pt idx="15">
                  <c:v>H15</c:v>
                </c:pt>
                <c:pt idx="16">
                  <c:v>H16</c:v>
                </c:pt>
                <c:pt idx="17">
                  <c:v>H17</c:v>
                </c:pt>
                <c:pt idx="18">
                  <c:v>H18</c:v>
                </c:pt>
                <c:pt idx="19">
                  <c:v>H19</c:v>
                </c:pt>
                <c:pt idx="20">
                  <c:v>H20</c:v>
                </c:pt>
                <c:pt idx="21">
                  <c:v>H21</c:v>
                </c:pt>
                <c:pt idx="22">
                  <c:v>H22</c:v>
                </c:pt>
                <c:pt idx="23">
                  <c:v>H23</c:v>
                </c:pt>
                <c:pt idx="24">
                  <c:v>H24</c:v>
                </c:pt>
                <c:pt idx="25">
                  <c:v>H25</c:v>
                </c:pt>
                <c:pt idx="26">
                  <c:v>H26</c:v>
                </c:pt>
                <c:pt idx="27">
                  <c:v>H27</c:v>
                </c:pt>
                <c:pt idx="28">
                  <c:v>H28</c:v>
                </c:pt>
                <c:pt idx="29">
                  <c:v>H29</c:v>
                </c:pt>
                <c:pt idx="30">
                  <c:v>H30</c:v>
                </c:pt>
                <c:pt idx="31">
                  <c:v>R1</c:v>
                </c:pt>
                <c:pt idx="32">
                  <c:v>R2</c:v>
                </c:pt>
                <c:pt idx="33">
                  <c:v>R3</c:v>
                </c:pt>
                <c:pt idx="34">
                  <c:v>R4</c:v>
                </c:pt>
              </c:strCache>
            </c:strRef>
          </c:cat>
          <c:val>
            <c:numRef>
              <c:f>'P3 (済)'!$B$32:$AJ$32</c:f>
              <c:numCache>
                <c:formatCode>#,##0_);[Red]\(#,##0\)</c:formatCode>
                <c:ptCount val="35"/>
                <c:pt idx="0">
                  <c:v>71</c:v>
                </c:pt>
                <c:pt idx="1">
                  <c:v>65</c:v>
                </c:pt>
                <c:pt idx="2">
                  <c:v>74</c:v>
                </c:pt>
                <c:pt idx="3">
                  <c:v>63</c:v>
                </c:pt>
                <c:pt idx="4">
                  <c:v>40</c:v>
                </c:pt>
                <c:pt idx="5">
                  <c:v>54</c:v>
                </c:pt>
                <c:pt idx="6">
                  <c:v>61</c:v>
                </c:pt>
                <c:pt idx="7">
                  <c:v>55</c:v>
                </c:pt>
                <c:pt idx="8">
                  <c:v>54</c:v>
                </c:pt>
                <c:pt idx="9">
                  <c:v>47</c:v>
                </c:pt>
                <c:pt idx="10">
                  <c:v>40</c:v>
                </c:pt>
                <c:pt idx="11">
                  <c:v>22</c:v>
                </c:pt>
                <c:pt idx="12">
                  <c:v>31</c:v>
                </c:pt>
                <c:pt idx="13">
                  <c:v>33</c:v>
                </c:pt>
                <c:pt idx="14">
                  <c:v>26</c:v>
                </c:pt>
                <c:pt idx="15">
                  <c:v>30</c:v>
                </c:pt>
                <c:pt idx="16">
                  <c:v>21</c:v>
                </c:pt>
                <c:pt idx="17">
                  <c:v>31</c:v>
                </c:pt>
                <c:pt idx="18">
                  <c:v>37</c:v>
                </c:pt>
                <c:pt idx="19">
                  <c:v>35</c:v>
                </c:pt>
                <c:pt idx="20">
                  <c:v>28</c:v>
                </c:pt>
                <c:pt idx="21">
                  <c:v>20</c:v>
                </c:pt>
                <c:pt idx="22">
                  <c:v>18</c:v>
                </c:pt>
                <c:pt idx="23">
                  <c:v>20</c:v>
                </c:pt>
                <c:pt idx="24">
                  <c:v>16</c:v>
                </c:pt>
                <c:pt idx="25">
                  <c:v>21</c:v>
                </c:pt>
                <c:pt idx="26">
                  <c:v>14</c:v>
                </c:pt>
                <c:pt idx="27">
                  <c:v>13</c:v>
                </c:pt>
                <c:pt idx="28">
                  <c:v>11</c:v>
                </c:pt>
                <c:pt idx="29">
                  <c:v>20</c:v>
                </c:pt>
                <c:pt idx="30">
                  <c:v>25</c:v>
                </c:pt>
                <c:pt idx="31">
                  <c:v>20</c:v>
                </c:pt>
                <c:pt idx="32">
                  <c:v>12</c:v>
                </c:pt>
                <c:pt idx="33">
                  <c:v>15</c:v>
                </c:pt>
                <c:pt idx="34">
                  <c:v>12</c:v>
                </c:pt>
              </c:numCache>
            </c:numRef>
          </c:val>
          <c:extLst>
            <c:ext xmlns:c16="http://schemas.microsoft.com/office/drawing/2014/chart" uri="{C3380CC4-5D6E-409C-BE32-E72D297353CC}">
              <c16:uniqueId val="{00000019-3200-431B-B8EA-FE8BE5E2EDB2}"/>
            </c:ext>
          </c:extLst>
        </c:ser>
        <c:dLbls>
          <c:showLegendKey val="0"/>
          <c:showVal val="0"/>
          <c:showCatName val="0"/>
          <c:showSerName val="0"/>
          <c:showPercent val="0"/>
          <c:showBubbleSize val="0"/>
        </c:dLbls>
        <c:gapWidth val="150"/>
        <c:axId val="649864672"/>
        <c:axId val="1"/>
      </c:barChart>
      <c:catAx>
        <c:axId val="649864672"/>
        <c:scaling>
          <c:orientation val="minMax"/>
        </c:scaling>
        <c:delete val="0"/>
        <c:axPos val="b"/>
        <c:numFmt formatCode="General" sourceLinked="0"/>
        <c:majorTickMark val="none"/>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宋体"/>
                <a:ea typeface="宋体"/>
                <a:cs typeface="宋体"/>
              </a:defRPr>
            </a:pPr>
            <a:endParaRPr lang="ja-JP"/>
          </a:p>
        </c:txPr>
        <c:crossAx val="1"/>
        <c:crosses val="autoZero"/>
        <c:auto val="0"/>
        <c:lblAlgn val="ctr"/>
        <c:lblOffset val="100"/>
        <c:noMultiLvlLbl val="0"/>
      </c:catAx>
      <c:valAx>
        <c:axId val="1"/>
        <c:scaling>
          <c:orientation val="minMax"/>
          <c:max val="80"/>
          <c:min val="0"/>
        </c:scaling>
        <c:delete val="0"/>
        <c:axPos val="l"/>
        <c:majorGridlines>
          <c:spPr>
            <a:ln w="3175">
              <a:solidFill>
                <a:schemeClr val="bg1">
                  <a:lumMod val="85000"/>
                </a:schemeClr>
              </a:solidFill>
              <a:prstDash val="solid"/>
            </a:ln>
          </c:spPr>
        </c:majorGridlines>
        <c:numFmt formatCode="#,##0_);[Red]\(#,##0\)" sourceLinked="1"/>
        <c:majorTickMark val="none"/>
        <c:minorTickMark val="none"/>
        <c:tickLblPos val="nextTo"/>
        <c:spPr>
          <a:ln>
            <a:noFill/>
          </a:ln>
        </c:spPr>
        <c:txPr>
          <a:bodyPr rot="0" vert="horz"/>
          <a:lstStyle/>
          <a:p>
            <a:pPr>
              <a:defRPr sz="800" b="0" i="0" u="none" strike="noStrike" baseline="0">
                <a:solidFill>
                  <a:srgbClr val="000000"/>
                </a:solidFill>
                <a:latin typeface="宋体"/>
                <a:ea typeface="宋体"/>
                <a:cs typeface="宋体"/>
              </a:defRPr>
            </a:pPr>
            <a:endParaRPr lang="ja-JP"/>
          </a:p>
        </c:txPr>
        <c:crossAx val="649864672"/>
        <c:crosses val="autoZero"/>
        <c:crossBetween val="between"/>
      </c:valAx>
      <c:spPr>
        <a:noFill/>
        <a:ln>
          <a:noFill/>
        </a:ln>
      </c:spPr>
    </c:plotArea>
    <c:plotVisOnly val="1"/>
    <c:dispBlanksAs val="gap"/>
    <c:showDLblsOverMax val="0"/>
  </c:chart>
  <c:spPr>
    <a:solidFill>
      <a:srgbClr val="FFFFFF"/>
    </a:solidFill>
    <a:ln>
      <a:solidFill>
        <a:schemeClr val="tx1"/>
      </a:solidFill>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r>
              <a:rPr lang="zh-CN" altLang="zh-CN" sz="800" dirty="0">
                <a:latin typeface="ＭＳ Ｐ明朝" panose="02020600040205080304" pitchFamily="18" charset="-128"/>
                <a:ea typeface="ＭＳ Ｐ明朝" panose="02020600040205080304" pitchFamily="18" charset="-128"/>
              </a:rPr>
              <a:t>死傷者数の構成率の推移 </a:t>
            </a:r>
          </a:p>
        </c:rich>
      </c:tx>
      <c:layout>
        <c:manualLayout>
          <c:xMode val="edge"/>
          <c:yMode val="edge"/>
          <c:x val="0.31772250059651636"/>
          <c:y val="3.901895206243032E-2"/>
        </c:manualLayout>
      </c:layout>
      <c:overlay val="0"/>
      <c:spPr>
        <a:noFill/>
        <a:ln>
          <a:noFill/>
        </a:ln>
        <a:effectLst/>
      </c:spPr>
      <c:txPr>
        <a:bodyPr rot="0" spcFirstLastPara="1" vertOverflow="ellipsis" vert="horz" wrap="square" anchor="ctr" anchorCtr="1"/>
        <a:lstStyle/>
        <a:p>
          <a:pPr algn="ct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title>
    <c:autoTitleDeleted val="0"/>
    <c:plotArea>
      <c:layout>
        <c:manualLayout>
          <c:layoutTarget val="inner"/>
          <c:xMode val="edge"/>
          <c:yMode val="edge"/>
          <c:x val="0.19140257261230775"/>
          <c:y val="0.20120980579433301"/>
          <c:w val="0.72595279928851864"/>
          <c:h val="0.59662878816365716"/>
        </c:manualLayout>
      </c:layout>
      <c:barChart>
        <c:barDir val="col"/>
        <c:grouping val="clustered"/>
        <c:varyColors val="0"/>
        <c:ser>
          <c:idx val="0"/>
          <c:order val="0"/>
          <c:tx>
            <c:strRef>
              <c:f>'P45 （済）'!$B$16</c:f>
              <c:strCache>
                <c:ptCount val="1"/>
                <c:pt idx="0">
                  <c:v>大阪</c:v>
                </c:pt>
              </c:strCache>
            </c:strRef>
          </c:tx>
          <c:spPr>
            <a:solidFill>
              <a:schemeClr val="dk1">
                <a:tint val="88500"/>
              </a:schemeClr>
            </a:solidFill>
            <a:ln>
              <a:noFill/>
            </a:ln>
            <a:effectLst/>
          </c:spPr>
          <c:invertIfNegative val="0"/>
          <c:dLbls>
            <c:dLbl>
              <c:idx val="0"/>
              <c:layout>
                <c:manualLayout>
                  <c:x val="-1.0101010101010124E-2"/>
                  <c:y val="1.1148272017837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00-4FBC-A144-A429CB1384DD}"/>
                </c:ext>
              </c:extLst>
            </c:dLbl>
            <c:dLbl>
              <c:idx val="1"/>
              <c:layout>
                <c:manualLayout>
                  <c:x val="-2.5252525252525297E-2"/>
                  <c:y val="5.5741360089185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00-4FBC-A144-A429CB1384DD}"/>
                </c:ext>
              </c:extLst>
            </c:dLbl>
            <c:dLbl>
              <c:idx val="2"/>
              <c:layout>
                <c:manualLayout>
                  <c:x val="-2.0202020202020204E-2"/>
                  <c:y val="1.6722408026755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00-4FBC-A144-A429CB1384DD}"/>
                </c:ext>
              </c:extLst>
            </c:dLbl>
            <c:dLbl>
              <c:idx val="3"/>
              <c:layout>
                <c:manualLayout>
                  <c:x val="-1.5151515151515152E-2"/>
                  <c:y val="1.6722408026755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00-4FBC-A144-A429CB1384DD}"/>
                </c:ext>
              </c:extLst>
            </c:dLbl>
            <c:dLbl>
              <c:idx val="4"/>
              <c:layout>
                <c:manualLayout>
                  <c:x val="-1.5151515151515338E-2"/>
                  <c:y val="2.2296544035674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00-4FBC-A144-A429CB1384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宋体"/>
                    <a:ea typeface="宋体"/>
                    <a:cs typeface="宋体"/>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'P45 （済）'!$D$15:$H$15</c:f>
              <c:strCache>
                <c:ptCount val="5"/>
                <c:pt idx="0">
                  <c:v>H30</c:v>
                </c:pt>
                <c:pt idx="1">
                  <c:v>R1</c:v>
                </c:pt>
                <c:pt idx="2">
                  <c:v>R2</c:v>
                </c:pt>
                <c:pt idx="3">
                  <c:v>R3</c:v>
                </c:pt>
                <c:pt idx="4">
                  <c:v>R4</c:v>
                </c:pt>
              </c:strCache>
            </c:strRef>
          </c:cat>
          <c:val>
            <c:numRef>
              <c:f>'P45 （済）'!$D$16:$H$16</c:f>
              <c:numCache>
                <c:formatCode>0.0%</c:formatCode>
                <c:ptCount val="5"/>
                <c:pt idx="0">
                  <c:v>8.7494427106553724E-2</c:v>
                </c:pt>
                <c:pt idx="1">
                  <c:v>9.0733590733590733E-2</c:v>
                </c:pt>
                <c:pt idx="2">
                  <c:v>7.7584231033692413E-2</c:v>
                </c:pt>
                <c:pt idx="3">
                  <c:v>7.0448712275422598E-2</c:v>
                </c:pt>
                <c:pt idx="4">
                  <c:v>3.2795533476942015E-2</c:v>
                </c:pt>
              </c:numCache>
            </c:numRef>
          </c:val>
          <c:extLst>
            <c:ext xmlns:c16="http://schemas.microsoft.com/office/drawing/2014/chart" uri="{C3380CC4-5D6E-409C-BE32-E72D297353CC}">
              <c16:uniqueId val="{00000000-BB8E-409F-B506-548C333DF50F}"/>
            </c:ext>
          </c:extLst>
        </c:ser>
        <c:ser>
          <c:idx val="1"/>
          <c:order val="1"/>
          <c:tx>
            <c:strRef>
              <c:f>'P45 （済）'!$B$17</c:f>
              <c:strCache>
                <c:ptCount val="1"/>
                <c:pt idx="0">
                  <c:v>全国</c:v>
                </c:pt>
              </c:strCache>
            </c:strRef>
          </c:tx>
          <c:spPr>
            <a:solidFill>
              <a:schemeClr val="dk1">
                <a:tint val="55000"/>
              </a:schemeClr>
            </a:solidFill>
            <a:ln>
              <a:noFill/>
            </a:ln>
            <a:effectLst/>
          </c:spPr>
          <c:invertIfNegative val="0"/>
          <c:dLbls>
            <c:dLbl>
              <c:idx val="3"/>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0-4FBC-A144-A429CB1384DD}"/>
                </c:ext>
              </c:extLst>
            </c:dLbl>
            <c:dLbl>
              <c:idx val="4"/>
              <c:layout>
                <c:manualLayout>
                  <c:x val="5.0505050505048653E-3"/>
                  <c:y val="5.5741360089186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00-4FBC-A144-A429CB1384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宋体"/>
                    <a:ea typeface="宋体"/>
                    <a:cs typeface="宋体"/>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'P45 （済）'!$D$15:$H$15</c:f>
              <c:strCache>
                <c:ptCount val="5"/>
                <c:pt idx="0">
                  <c:v>H30</c:v>
                </c:pt>
                <c:pt idx="1">
                  <c:v>R1</c:v>
                </c:pt>
                <c:pt idx="2">
                  <c:v>R2</c:v>
                </c:pt>
                <c:pt idx="3">
                  <c:v>R3</c:v>
                </c:pt>
                <c:pt idx="4">
                  <c:v>R4</c:v>
                </c:pt>
              </c:strCache>
            </c:strRef>
          </c:cat>
          <c:val>
            <c:numRef>
              <c:f>'P45 （済）'!$D$17:$H$17</c:f>
              <c:numCache>
                <c:formatCode>0.0%</c:formatCode>
                <c:ptCount val="5"/>
                <c:pt idx="0">
                  <c:v>0.12074232892742423</c:v>
                </c:pt>
                <c:pt idx="1">
                  <c:v>0.12087317193557889</c:v>
                </c:pt>
                <c:pt idx="2">
                  <c:v>0.11419225959925584</c:v>
                </c:pt>
                <c:pt idx="3">
                  <c:v>0.10725196440720927</c:v>
                </c:pt>
                <c:pt idx="4">
                  <c:v>6.0015120827900011E-2</c:v>
                </c:pt>
              </c:numCache>
            </c:numRef>
          </c:val>
          <c:extLst>
            <c:ext xmlns:c16="http://schemas.microsoft.com/office/drawing/2014/chart" uri="{C3380CC4-5D6E-409C-BE32-E72D297353CC}">
              <c16:uniqueId val="{00000001-BB8E-409F-B506-548C333DF50F}"/>
            </c:ext>
          </c:extLst>
        </c:ser>
        <c:dLbls>
          <c:showLegendKey val="0"/>
          <c:showVal val="0"/>
          <c:showCatName val="0"/>
          <c:showSerName val="0"/>
          <c:showPercent val="0"/>
          <c:showBubbleSize val="0"/>
        </c:dLbls>
        <c:gapWidth val="219"/>
        <c:overlap val="-27"/>
        <c:axId val="716043776"/>
        <c:axId val="1"/>
      </c:barChart>
      <c:catAx>
        <c:axId val="716043776"/>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5"/>
        <c:tickMarkSkip val="1"/>
        <c:noMultiLvlLbl val="0"/>
      </c:catAx>
      <c:valAx>
        <c:axId val="1"/>
        <c:scaling>
          <c:orientation val="minMax"/>
        </c:scaling>
        <c:delete val="0"/>
        <c:axPos val="l"/>
        <c:majorGridlines>
          <c:spPr>
            <a:ln w="3175" cap="flat" cmpd="sng" algn="ctr">
              <a:solidFill>
                <a:sysClr val="window" lastClr="FFFFFF">
                  <a:lumMod val="85000"/>
                </a:sysClr>
              </a:solidFill>
              <a:prstDash val="solid"/>
              <a:round/>
            </a:ln>
            <a:effectLst/>
          </c:spPr>
        </c:majorGridlines>
        <c:numFmt formatCode="0.0%"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716043776"/>
        <c:crosses val="autoZero"/>
        <c:crossBetween val="between"/>
        <c:majorUnit val="0.04"/>
      </c:valAx>
      <c:spPr>
        <a:solidFill>
          <a:schemeClr val="bg1"/>
        </a:solid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rot="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ayout>
        <c:manualLayout>
          <c:xMode val="edge"/>
          <c:yMode val="edge"/>
          <c:x val="0.18416520249018459"/>
          <c:y val="0.89530642480578182"/>
          <c:w val="0.59152024901845945"/>
          <c:h val="0.1023900280451077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noFill/>
    <a:ln w="3175" cap="flat" cmpd="sng" algn="ctr">
      <a:noFill/>
      <a:prstDash val="solid"/>
      <a:round/>
    </a:ln>
    <a:effectLst/>
  </c:spPr>
  <c:txPr>
    <a:bodyPr/>
    <a:lstStyle/>
    <a:p>
      <a:pPr>
        <a:defRPr sz="1000" b="0" i="0" u="none" strike="noStrike" baseline="0">
          <a:solidFill>
            <a:srgbClr val="000000"/>
          </a:solidFill>
          <a:latin typeface="宋体"/>
          <a:ea typeface="宋体"/>
          <a:cs typeface="宋体"/>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r>
              <a:rPr lang="zh-CN" sz="800" dirty="0">
                <a:latin typeface="ＭＳ Ｐ明朝" panose="02020600040205080304" pitchFamily="18" charset="-128"/>
                <a:ea typeface="ＭＳ Ｐ明朝" panose="02020600040205080304" pitchFamily="18" charset="-128"/>
              </a:rPr>
              <a:t>死亡者数の構成率の推移 </a:t>
            </a:r>
          </a:p>
        </c:rich>
      </c:tx>
      <c:layout>
        <c:manualLayout>
          <c:xMode val="edge"/>
          <c:yMode val="edge"/>
          <c:x val="0.35300032338364579"/>
          <c:y val="2.414109874196760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title>
    <c:autoTitleDeleted val="0"/>
    <c:plotArea>
      <c:layout>
        <c:manualLayout>
          <c:layoutTarget val="inner"/>
          <c:xMode val="edge"/>
          <c:yMode val="edge"/>
          <c:x val="0.25341586950391531"/>
          <c:y val="0.22574508560558021"/>
          <c:w val="0.69837476410490007"/>
          <c:h val="0.57112727744796021"/>
        </c:manualLayout>
      </c:layout>
      <c:barChart>
        <c:barDir val="col"/>
        <c:grouping val="clustered"/>
        <c:varyColors val="0"/>
        <c:ser>
          <c:idx val="0"/>
          <c:order val="0"/>
          <c:tx>
            <c:strRef>
              <c:f>'P45 （済）'!$K$16</c:f>
              <c:strCache>
                <c:ptCount val="1"/>
                <c:pt idx="0">
                  <c:v>大阪</c:v>
                </c:pt>
              </c:strCache>
            </c:strRef>
          </c:tx>
          <c:spPr>
            <a:solidFill>
              <a:schemeClr val="dk1">
                <a:tint val="88500"/>
              </a:schemeClr>
            </a:solidFill>
            <a:ln>
              <a:noFill/>
            </a:ln>
            <a:effectLst/>
          </c:spPr>
          <c:invertIfNegative val="0"/>
          <c:dLbls>
            <c:dLbl>
              <c:idx val="0"/>
              <c:layout>
                <c:manualLayout>
                  <c:x val="3.1375734193684244E-3"/>
                  <c:y val="-4.6600597339125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22-46B1-AD8C-80A5486F75AA}"/>
                </c:ext>
              </c:extLst>
            </c:dLbl>
            <c:dLbl>
              <c:idx val="1"/>
              <c:layout>
                <c:manualLayout>
                  <c:x val="1.418864547375704E-2"/>
                  <c:y val="-6.235858448728391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22-46B1-AD8C-80A5486F75AA}"/>
                </c:ext>
              </c:extLst>
            </c:dLbl>
            <c:dLbl>
              <c:idx val="2"/>
              <c:layout>
                <c:manualLayout>
                  <c:x val="-2.387774594078319E-2"/>
                  <c:y val="5.74712643678155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A6-40A7-96AC-08E3D0B93A6E}"/>
                </c:ext>
              </c:extLst>
            </c:dLbl>
            <c:dLbl>
              <c:idx val="3"/>
              <c:layout>
                <c:manualLayout>
                  <c:x val="-2.865329512893983E-2"/>
                  <c:y val="1.1494252873563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A6-40A7-96AC-08E3D0B93A6E}"/>
                </c:ext>
              </c:extLst>
            </c:dLbl>
            <c:dLbl>
              <c:idx val="4"/>
              <c:layout>
                <c:manualLayout>
                  <c:x val="-2.865329512893983E-2"/>
                  <c:y val="1.4464204905421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22-46B1-AD8C-80A5486F7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'P45 （済）'!$N$15:$R$15</c:f>
              <c:strCache>
                <c:ptCount val="5"/>
                <c:pt idx="0">
                  <c:v>H30</c:v>
                </c:pt>
                <c:pt idx="1">
                  <c:v>R1</c:v>
                </c:pt>
                <c:pt idx="2">
                  <c:v>R2</c:v>
                </c:pt>
                <c:pt idx="3">
                  <c:v>R3</c:v>
                </c:pt>
                <c:pt idx="4">
                  <c:v>R4</c:v>
                </c:pt>
              </c:strCache>
            </c:strRef>
          </c:cat>
          <c:val>
            <c:numRef>
              <c:f>'P45 （済）'!$N$16:$R$16</c:f>
              <c:numCache>
                <c:formatCode>0.0%</c:formatCode>
                <c:ptCount val="5"/>
                <c:pt idx="0">
                  <c:v>0.34722222222222221</c:v>
                </c:pt>
                <c:pt idx="1">
                  <c:v>0.37735849056603776</c:v>
                </c:pt>
                <c:pt idx="2">
                  <c:v>0.25</c:v>
                </c:pt>
                <c:pt idx="3">
                  <c:v>0.234375</c:v>
                </c:pt>
                <c:pt idx="4">
                  <c:v>0.23529411764705882</c:v>
                </c:pt>
              </c:numCache>
            </c:numRef>
          </c:val>
          <c:extLst>
            <c:ext xmlns:c16="http://schemas.microsoft.com/office/drawing/2014/chart" uri="{C3380CC4-5D6E-409C-BE32-E72D297353CC}">
              <c16:uniqueId val="{00000003-5522-46B1-AD8C-80A5486F75AA}"/>
            </c:ext>
          </c:extLst>
        </c:ser>
        <c:ser>
          <c:idx val="1"/>
          <c:order val="1"/>
          <c:tx>
            <c:strRef>
              <c:f>'P45 （済）'!$K$17</c:f>
              <c:strCache>
                <c:ptCount val="1"/>
                <c:pt idx="0">
                  <c:v>全国</c:v>
                </c:pt>
              </c:strCache>
            </c:strRef>
          </c:tx>
          <c:spPr>
            <a:solidFill>
              <a:schemeClr val="dk1">
                <a:tint val="55000"/>
              </a:schemeClr>
            </a:solidFill>
            <a:ln>
              <a:noFill/>
            </a:ln>
            <a:effectLst/>
          </c:spPr>
          <c:invertIfNegative val="0"/>
          <c:dLbls>
            <c:dLbl>
              <c:idx val="0"/>
              <c:layout>
                <c:manualLayout>
                  <c:x val="2.3877745940783145E-2"/>
                  <c:y val="4.15829486831384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22-46B1-AD8C-80A5486F75AA}"/>
                </c:ext>
              </c:extLst>
            </c:dLbl>
            <c:dLbl>
              <c:idx val="1"/>
              <c:layout>
                <c:manualLayout>
                  <c:x val="3.3882709503718911E-2"/>
                  <c:y val="2.1607385283736083E-2"/>
                </c:manualLayout>
              </c:layout>
              <c:tx>
                <c:rich>
                  <a:bodyPr/>
                  <a:lstStyle/>
                  <a:p>
                    <a:r>
                      <a:rPr lang="en-US" altLang="ja-JP">
                        <a:latin typeface="+mn-lt"/>
                      </a:rPr>
                      <a:t>31.8</a:t>
                    </a:r>
                    <a:r>
                      <a:rPr lang="ja-JP" altLang="en-US">
                        <a:latin typeface="+mn-lt"/>
                      </a:rPr>
                      <a:t>％</a:t>
                    </a:r>
                    <a:endParaRPr lang="en-US" altLang="ja-JP">
                      <a:latin typeface="+mn-l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22-46B1-AD8C-80A5486F75AA}"/>
                </c:ext>
              </c:extLst>
            </c:dLbl>
            <c:dLbl>
              <c:idx val="2"/>
              <c:layout>
                <c:manualLayout>
                  <c:x val="2.010844632959562E-2"/>
                  <c:y val="1.9023441035387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22-46B1-AD8C-80A5486F75AA}"/>
                </c:ext>
              </c:extLst>
            </c:dLbl>
            <c:dLbl>
              <c:idx val="3"/>
              <c:layout>
                <c:manualLayout>
                  <c:x val="4.7755491881565507E-3"/>
                  <c:y val="3.37089329351069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22-46B1-AD8C-80A5486F75AA}"/>
                </c:ext>
              </c:extLst>
            </c:dLbl>
            <c:dLbl>
              <c:idx val="4"/>
              <c:layout>
                <c:manualLayout>
                  <c:x val="1.9102196752626553E-2"/>
                  <c:y val="2.1206444022083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22-46B1-AD8C-80A5486F75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'P45 （済）'!$N$15:$R$15</c:f>
              <c:strCache>
                <c:ptCount val="5"/>
                <c:pt idx="0">
                  <c:v>H30</c:v>
                </c:pt>
                <c:pt idx="1">
                  <c:v>R1</c:v>
                </c:pt>
                <c:pt idx="2">
                  <c:v>R2</c:v>
                </c:pt>
                <c:pt idx="3">
                  <c:v>R3</c:v>
                </c:pt>
                <c:pt idx="4">
                  <c:v>R4</c:v>
                </c:pt>
              </c:strCache>
            </c:strRef>
          </c:cat>
          <c:val>
            <c:numRef>
              <c:f>'P45 （済）'!$N$17:$R$17</c:f>
              <c:numCache>
                <c:formatCode>0.0%</c:formatCode>
                <c:ptCount val="5"/>
                <c:pt idx="0">
                  <c:v>0.33993399339933994</c:v>
                </c:pt>
                <c:pt idx="1">
                  <c:v>0.31834319526627219</c:v>
                </c:pt>
                <c:pt idx="2">
                  <c:v>0.32169576059850374</c:v>
                </c:pt>
                <c:pt idx="3">
                  <c:v>0.33217993079584773</c:v>
                </c:pt>
                <c:pt idx="4">
                  <c:v>0.36304909560723514</c:v>
                </c:pt>
              </c:numCache>
            </c:numRef>
          </c:val>
          <c:extLst>
            <c:ext xmlns:c16="http://schemas.microsoft.com/office/drawing/2014/chart" uri="{C3380CC4-5D6E-409C-BE32-E72D297353CC}">
              <c16:uniqueId val="{00000009-5522-46B1-AD8C-80A5486F75AA}"/>
            </c:ext>
          </c:extLst>
        </c:ser>
        <c:dLbls>
          <c:showLegendKey val="0"/>
          <c:showVal val="0"/>
          <c:showCatName val="0"/>
          <c:showSerName val="0"/>
          <c:showPercent val="0"/>
          <c:showBubbleSize val="0"/>
        </c:dLbls>
        <c:gapWidth val="219"/>
        <c:overlap val="-27"/>
        <c:axId val="716049600"/>
        <c:axId val="1"/>
      </c:barChart>
      <c:catAx>
        <c:axId val="7160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
        <c:crosses val="autoZero"/>
        <c:auto val="0"/>
        <c:lblAlgn val="ctr"/>
        <c:lblOffset val="100"/>
        <c:tickLblSkip val="1"/>
        <c:tickMarkSkip val="1"/>
        <c:noMultiLvlLbl val="0"/>
      </c:catAx>
      <c:valAx>
        <c:axId val="1"/>
        <c:scaling>
          <c:orientation val="minMax"/>
        </c:scaling>
        <c:delete val="0"/>
        <c:axPos val="l"/>
        <c:majorGridlines>
          <c:spPr>
            <a:ln w="3175" cap="flat" cmpd="sng" algn="ctr">
              <a:solidFill>
                <a:schemeClr val="bg1">
                  <a:lumMod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716049600"/>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Entry>
      <c:layout>
        <c:manualLayout>
          <c:xMode val="edge"/>
          <c:yMode val="edge"/>
          <c:x val="0.29850002632192468"/>
          <c:y val="0.87434428455063795"/>
          <c:w val="0.57109173336803976"/>
          <c:h val="0.123336713214438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'P67 (済)'!$C$13</c:f>
              <c:strCache>
                <c:ptCount val="1"/>
                <c:pt idx="0">
                  <c:v>建設業</c:v>
                </c:pt>
              </c:strCache>
            </c:strRef>
          </c:tx>
          <c:spPr>
            <a:solidFill>
              <a:schemeClr val="tx1">
                <a:lumMod val="65000"/>
                <a:lumOff val="35000"/>
              </a:schemeClr>
            </a:solidFill>
            <a:ln w="3175">
              <a:solidFill>
                <a:srgbClr val="000000"/>
              </a:solidFill>
              <a:prstDash val="solid"/>
            </a:ln>
          </c:spPr>
          <c:invertIfNegative val="0"/>
          <c:dLbls>
            <c:dLbl>
              <c:idx val="0"/>
              <c:layout>
                <c:manualLayout>
                  <c:x val="1.016260162601626E-2"/>
                  <c:y val="2.554278416347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C-46E4-877E-02A7FD21DDFE}"/>
                </c:ext>
              </c:extLst>
            </c:dLbl>
            <c:dLbl>
              <c:idx val="1"/>
              <c:layout>
                <c:manualLayout>
                  <c:x val="1.524390243902439E-2"/>
                  <c:y val="1.2771392081736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C-46E4-877E-02A7FD21DDFE}"/>
                </c:ext>
              </c:extLst>
            </c:dLbl>
            <c:dLbl>
              <c:idx val="2"/>
              <c:layout>
                <c:manualLayout>
                  <c:x val="2.540650406504065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C-46E4-877E-02A7FD21DDFE}"/>
                </c:ext>
              </c:extLst>
            </c:dLbl>
            <c:dLbl>
              <c:idx val="3"/>
              <c:layout>
                <c:manualLayout>
                  <c:x val="1.016260162601626E-2"/>
                  <c:y val="2.554278416347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1C-46E4-877E-02A7FD21DDFE}"/>
                </c:ext>
              </c:extLst>
            </c:dLbl>
            <c:dLbl>
              <c:idx val="4"/>
              <c:layout>
                <c:manualLayout>
                  <c:x val="1.016260162601626E-2"/>
                  <c:y val="1.27713920817368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1C-46E4-877E-02A7FD21DDFE}"/>
                </c:ext>
              </c:extLst>
            </c:dLbl>
            <c:spPr>
              <a:noFill/>
              <a:ln>
                <a:noFill/>
              </a:ln>
              <a:effectLst/>
            </c:spPr>
            <c:txPr>
              <a:bodyPr wrap="square" lIns="38100" tIns="19050" rIns="38100" bIns="19050" anchor="ctr">
                <a:spAutoFit/>
              </a:bodyPr>
              <a:lstStyle/>
              <a:p>
                <a:pPr>
                  <a:defRPr sz="800">
                    <a:latin typeface="+mn-lt"/>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(済)'!$D$12:$H$12</c:f>
              <c:strCache>
                <c:ptCount val="5"/>
                <c:pt idx="0">
                  <c:v>H30</c:v>
                </c:pt>
                <c:pt idx="1">
                  <c:v>R1</c:v>
                </c:pt>
                <c:pt idx="2">
                  <c:v>R2</c:v>
                </c:pt>
                <c:pt idx="3">
                  <c:v>R3</c:v>
                </c:pt>
                <c:pt idx="4">
                  <c:v>R4</c:v>
                </c:pt>
              </c:strCache>
            </c:strRef>
          </c:cat>
          <c:val>
            <c:numRef>
              <c:f>'P67 (済)'!$D$13:$H$13</c:f>
              <c:numCache>
                <c:formatCode>0.0%</c:formatCode>
                <c:ptCount val="5"/>
                <c:pt idx="0">
                  <c:v>0.72</c:v>
                </c:pt>
                <c:pt idx="1">
                  <c:v>0.65</c:v>
                </c:pt>
                <c:pt idx="2">
                  <c:v>0.33333333333333331</c:v>
                </c:pt>
                <c:pt idx="3">
                  <c:v>0.46666666666666667</c:v>
                </c:pt>
                <c:pt idx="4">
                  <c:v>0.58333333333333337</c:v>
                </c:pt>
              </c:numCache>
            </c:numRef>
          </c:val>
          <c:extLst>
            <c:ext xmlns:c16="http://schemas.microsoft.com/office/drawing/2014/chart" uri="{C3380CC4-5D6E-409C-BE32-E72D297353CC}">
              <c16:uniqueId val="{00000000-A21C-46E4-877E-02A7FD21DDFE}"/>
            </c:ext>
          </c:extLst>
        </c:ser>
        <c:ser>
          <c:idx val="1"/>
          <c:order val="1"/>
          <c:tx>
            <c:strRef>
              <c:f>'P67 (済)'!$C$14</c:f>
              <c:strCache>
                <c:ptCount val="1"/>
                <c:pt idx="0">
                  <c:v>全産業</c:v>
                </c:pt>
              </c:strCache>
            </c:strRef>
          </c:tx>
          <c:spPr>
            <a:pattFill prst="pct20">
              <a:fgClr>
                <a:srgbClr val="FFFFFF"/>
              </a:fgClr>
              <a:bgClr>
                <a:srgbClr val="FFFFFF"/>
              </a:bgClr>
            </a:pattFill>
            <a:ln w="3175">
              <a:solidFill>
                <a:schemeClr val="accent1"/>
              </a:solidFill>
              <a:prstDash val="solid"/>
            </a:ln>
          </c:spPr>
          <c:invertIfNegative val="0"/>
          <c:dLbls>
            <c:dLbl>
              <c:idx val="0"/>
              <c:layout>
                <c:manualLayout>
                  <c:x val="3.556910569105691E-2"/>
                  <c:y val="1.2771392081736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1C-46E4-877E-02A7FD21DDFE}"/>
                </c:ext>
              </c:extLst>
            </c:dLbl>
            <c:dLbl>
              <c:idx val="1"/>
              <c:layout>
                <c:manualLayout>
                  <c:x val="3.048780487804878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C-46E4-877E-02A7FD21DDFE}"/>
                </c:ext>
              </c:extLst>
            </c:dLbl>
            <c:dLbl>
              <c:idx val="2"/>
              <c:layout>
                <c:manualLayout>
                  <c:x val="3.556910569105691E-2"/>
                  <c:y val="1.9157088122605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1C-46E4-877E-02A7FD21DDFE}"/>
                </c:ext>
              </c:extLst>
            </c:dLbl>
            <c:dLbl>
              <c:idx val="3"/>
              <c:layout>
                <c:manualLayout>
                  <c:x val="3.048780487804878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1C-46E4-877E-02A7FD21DDFE}"/>
                </c:ext>
              </c:extLst>
            </c:dLbl>
            <c:dLbl>
              <c:idx val="4"/>
              <c:layout>
                <c:manualLayout>
                  <c:x val="3.556910569105691E-2"/>
                  <c:y val="1.9157088122605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1C-46E4-877E-02A7FD21DDFE}"/>
                </c:ext>
              </c:extLst>
            </c:dLbl>
            <c:spPr>
              <a:noFill/>
              <a:ln>
                <a:noFill/>
              </a:ln>
              <a:effectLst/>
            </c:spPr>
            <c:txPr>
              <a:bodyPr wrap="square" lIns="38100" tIns="19050" rIns="38100" bIns="19050" anchor="ctr">
                <a:spAutoFit/>
              </a:bodyPr>
              <a:lstStyle/>
              <a:p>
                <a:pPr>
                  <a:defRPr sz="800">
                    <a:latin typeface="+mn-lt"/>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(済)'!$D$12:$H$12</c:f>
              <c:strCache>
                <c:ptCount val="5"/>
                <c:pt idx="0">
                  <c:v>H30</c:v>
                </c:pt>
                <c:pt idx="1">
                  <c:v>R1</c:v>
                </c:pt>
                <c:pt idx="2">
                  <c:v>R2</c:v>
                </c:pt>
                <c:pt idx="3">
                  <c:v>R3</c:v>
                </c:pt>
                <c:pt idx="4">
                  <c:v>R4</c:v>
                </c:pt>
              </c:strCache>
            </c:strRef>
          </c:cat>
          <c:val>
            <c:numRef>
              <c:f>'P67 (済)'!$D$14:$H$14</c:f>
              <c:numCache>
                <c:formatCode>0.0%</c:formatCode>
                <c:ptCount val="5"/>
                <c:pt idx="0">
                  <c:v>0.41666666666666669</c:v>
                </c:pt>
                <c:pt idx="1">
                  <c:v>0.33962264150943394</c:v>
                </c:pt>
                <c:pt idx="2">
                  <c:v>0.22916666666666666</c:v>
                </c:pt>
                <c:pt idx="3">
                  <c:v>0.234375</c:v>
                </c:pt>
                <c:pt idx="4">
                  <c:v>0.33333333333333331</c:v>
                </c:pt>
              </c:numCache>
            </c:numRef>
          </c:val>
          <c:extLst>
            <c:ext xmlns:c16="http://schemas.microsoft.com/office/drawing/2014/chart" uri="{C3380CC4-5D6E-409C-BE32-E72D297353CC}">
              <c16:uniqueId val="{00000001-A21C-46E4-877E-02A7FD21DDFE}"/>
            </c:ext>
          </c:extLst>
        </c:ser>
        <c:dLbls>
          <c:dLblPos val="outEnd"/>
          <c:showLegendKey val="0"/>
          <c:showVal val="1"/>
          <c:showCatName val="0"/>
          <c:showSerName val="0"/>
          <c:showPercent val="0"/>
          <c:showBubbleSize val="0"/>
        </c:dLbls>
        <c:gapWidth val="219"/>
        <c:overlap val="-27"/>
        <c:axId val="716048352"/>
        <c:axId val="1"/>
      </c:barChart>
      <c:catAx>
        <c:axId val="7160483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scaling>
        <c:delete val="1"/>
        <c:axPos val="l"/>
        <c:majorGridlines>
          <c:spPr>
            <a:ln w="3175">
              <a:solidFill>
                <a:schemeClr val="bg1">
                  <a:lumMod val="85000"/>
                </a:schemeClr>
              </a:solidFill>
              <a:prstDash val="solid"/>
            </a:ln>
          </c:spPr>
        </c:majorGridlines>
        <c:numFmt formatCode="0.0%" sourceLinked="1"/>
        <c:majorTickMark val="none"/>
        <c:minorTickMark val="none"/>
        <c:tickLblPos val="nextTo"/>
        <c:crossAx val="716048352"/>
        <c:crosses val="autoZero"/>
        <c:crossBetween val="between"/>
        <c:majorUnit val="0.2"/>
      </c:valAx>
      <c:spPr>
        <a:noFill/>
        <a:ln>
          <a:noFill/>
        </a:ln>
      </c:spPr>
    </c:plotArea>
    <c:legend>
      <c:legendPos val="b"/>
      <c:legendEntry>
        <c:idx val="0"/>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overlay val="0"/>
      <c:spPr>
        <a:noFill/>
        <a:ln>
          <a:noFill/>
        </a:ln>
      </c:spPr>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'P67 (済)'!$N$13</c:f>
              <c:strCache>
                <c:ptCount val="1"/>
                <c:pt idx="0">
                  <c:v>大阪</c:v>
                </c:pt>
              </c:strCache>
            </c:strRef>
          </c:tx>
          <c:spPr>
            <a:solidFill>
              <a:schemeClr val="tx1">
                <a:lumMod val="65000"/>
                <a:lumOff val="35000"/>
              </a:schemeClr>
            </a:solidFill>
            <a:ln w="3175">
              <a:solidFill>
                <a:srgbClr val="000000"/>
              </a:solidFill>
              <a:prstDash val="solid"/>
            </a:ln>
          </c:spPr>
          <c:invertIfNegative val="0"/>
          <c:dLbls>
            <c:dLbl>
              <c:idx val="0"/>
              <c:layout>
                <c:manualLayout>
                  <c:x val="1.0193679918450549E-2"/>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92-4479-AD06-15EB7530CE7A}"/>
                </c:ext>
              </c:extLst>
            </c:dLbl>
            <c:dLbl>
              <c:idx val="1"/>
              <c:layout>
                <c:manualLayout>
                  <c:x val="1.0193679918450561E-2"/>
                  <c:y val="2.5062656641603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92-4479-AD06-15EB7530CE7A}"/>
                </c:ext>
              </c:extLst>
            </c:dLbl>
            <c:dLbl>
              <c:idx val="2"/>
              <c:layout>
                <c:manualLayout>
                  <c:x val="-3.5677879714577011E-2"/>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92-4479-AD06-15EB7530CE7A}"/>
                </c:ext>
              </c:extLst>
            </c:dLbl>
            <c:dLbl>
              <c:idx val="4"/>
              <c:layout>
                <c:manualLayout>
                  <c:x val="5.0968399592252805E-3"/>
                  <c:y val="6.26566416040100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92-4479-AD06-15EB7530CE7A}"/>
                </c:ext>
              </c:extLst>
            </c:dLbl>
            <c:spPr>
              <a:noFill/>
              <a:ln>
                <a:noFill/>
              </a:ln>
              <a:effectLst/>
            </c:spPr>
            <c:txPr>
              <a:bodyPr wrap="square" lIns="38100" tIns="19050" rIns="38100" bIns="19050" anchor="ctr">
                <a:spAutoFit/>
              </a:bodyPr>
              <a:lstStyle/>
              <a:p>
                <a:pPr>
                  <a:defRPr sz="800">
                    <a:latin typeface="+mn-lt"/>
                    <a:ea typeface="ＭＳ Ｐ明朝" panose="02020600040205080304" pitchFamily="18"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(済)'!$O$12:$S$12</c:f>
              <c:strCache>
                <c:ptCount val="5"/>
                <c:pt idx="0">
                  <c:v>H30</c:v>
                </c:pt>
                <c:pt idx="1">
                  <c:v>R1</c:v>
                </c:pt>
                <c:pt idx="2">
                  <c:v>R2</c:v>
                </c:pt>
                <c:pt idx="3">
                  <c:v>R3</c:v>
                </c:pt>
                <c:pt idx="4">
                  <c:v>R4</c:v>
                </c:pt>
              </c:strCache>
            </c:strRef>
          </c:cat>
          <c:val>
            <c:numRef>
              <c:f>'P67 (済)'!$O$13:$S$13</c:f>
              <c:numCache>
                <c:formatCode>0.0%</c:formatCode>
                <c:ptCount val="5"/>
                <c:pt idx="0">
                  <c:v>0.72</c:v>
                </c:pt>
                <c:pt idx="1">
                  <c:v>0.65</c:v>
                </c:pt>
                <c:pt idx="2">
                  <c:v>0.33333333333333331</c:v>
                </c:pt>
                <c:pt idx="3">
                  <c:v>0.46666666666666667</c:v>
                </c:pt>
                <c:pt idx="4">
                  <c:v>0.58333333333333337</c:v>
                </c:pt>
              </c:numCache>
            </c:numRef>
          </c:val>
          <c:extLst>
            <c:ext xmlns:c16="http://schemas.microsoft.com/office/drawing/2014/chart" uri="{C3380CC4-5D6E-409C-BE32-E72D297353CC}">
              <c16:uniqueId val="{00000000-7892-4479-AD06-15EB7530CE7A}"/>
            </c:ext>
          </c:extLst>
        </c:ser>
        <c:ser>
          <c:idx val="1"/>
          <c:order val="1"/>
          <c:tx>
            <c:strRef>
              <c:f>'P67 (済)'!$N$14</c:f>
              <c:strCache>
                <c:ptCount val="1"/>
                <c:pt idx="0">
                  <c:v>全国</c:v>
                </c:pt>
              </c:strCache>
            </c:strRef>
          </c:tx>
          <c:spPr>
            <a:pattFill prst="pct20">
              <a:fgClr>
                <a:srgbClr val="FFFFFF"/>
              </a:fgClr>
              <a:bgClr>
                <a:srgbClr val="FFFFFF"/>
              </a:bgClr>
            </a:pattFill>
            <a:ln w="3175">
              <a:solidFill>
                <a:schemeClr val="accent1"/>
              </a:solidFill>
              <a:prstDash val="solid"/>
            </a:ln>
          </c:spPr>
          <c:invertIfNegative val="0"/>
          <c:dLbls>
            <c:dLbl>
              <c:idx val="0"/>
              <c:layout>
                <c:manualLayout>
                  <c:x val="3.7395956239415003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92-4479-AD06-15EB7530CE7A}"/>
                </c:ext>
              </c:extLst>
            </c:dLbl>
            <c:dLbl>
              <c:idx val="1"/>
              <c:layout>
                <c:manualLayout>
                  <c:x val="3.0581039755351681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92-4479-AD06-15EB7530CE7A}"/>
                </c:ext>
              </c:extLst>
            </c:dLbl>
            <c:dLbl>
              <c:idx val="2"/>
              <c:layout>
                <c:manualLayout>
                  <c:x val="5.09683995922528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92-4479-AD06-15EB7530CE7A}"/>
                </c:ext>
              </c:extLst>
            </c:dLbl>
            <c:dLbl>
              <c:idx val="3"/>
              <c:layout>
                <c:manualLayout>
                  <c:x val="3.5677879714576866E-2"/>
                  <c:y val="1.25313283208019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92-4479-AD06-15EB7530CE7A}"/>
                </c:ext>
              </c:extLst>
            </c:dLbl>
            <c:dLbl>
              <c:idx val="4"/>
              <c:layout>
                <c:manualLayout>
                  <c:x val="3.5677879714576963E-2"/>
                  <c:y val="1.87969924812030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92-4479-AD06-15EB7530CE7A}"/>
                </c:ext>
              </c:extLst>
            </c:dLbl>
            <c:spPr>
              <a:noFill/>
              <a:ln>
                <a:noFill/>
              </a:ln>
              <a:effectLst/>
            </c:spPr>
            <c:txPr>
              <a:bodyPr wrap="square" lIns="38100" tIns="19050" rIns="38100" bIns="19050" anchor="ctr">
                <a:spAutoFit/>
              </a:bodyPr>
              <a:lstStyle/>
              <a:p>
                <a:pPr>
                  <a:defRPr sz="800">
                    <a:latin typeface="+mn-lt"/>
                    <a:ea typeface="ＭＳ Ｐ明朝" panose="02020600040205080304" pitchFamily="18"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'P67 (済)'!$O$12:$S$12</c:f>
              <c:strCache>
                <c:ptCount val="5"/>
                <c:pt idx="0">
                  <c:v>H30</c:v>
                </c:pt>
                <c:pt idx="1">
                  <c:v>R1</c:v>
                </c:pt>
                <c:pt idx="2">
                  <c:v>R2</c:v>
                </c:pt>
                <c:pt idx="3">
                  <c:v>R3</c:v>
                </c:pt>
                <c:pt idx="4">
                  <c:v>R4</c:v>
                </c:pt>
              </c:strCache>
            </c:strRef>
          </c:cat>
          <c:val>
            <c:numRef>
              <c:f>'P67 (済)'!$O$14:$S$14</c:f>
              <c:numCache>
                <c:formatCode>0.0%</c:formatCode>
                <c:ptCount val="5"/>
                <c:pt idx="0">
                  <c:v>0.44012944983818769</c:v>
                </c:pt>
                <c:pt idx="1">
                  <c:v>0.40892193308550184</c:v>
                </c:pt>
                <c:pt idx="2">
                  <c:v>0.36821705426356588</c:v>
                </c:pt>
                <c:pt idx="3">
                  <c:v>0.38194444444444442</c:v>
                </c:pt>
                <c:pt idx="4">
                  <c:v>0.41281138790035588</c:v>
                </c:pt>
              </c:numCache>
            </c:numRef>
          </c:val>
          <c:extLst>
            <c:ext xmlns:c16="http://schemas.microsoft.com/office/drawing/2014/chart" uri="{C3380CC4-5D6E-409C-BE32-E72D297353CC}">
              <c16:uniqueId val="{00000002-7892-4479-AD06-15EB7530CE7A}"/>
            </c:ext>
          </c:extLst>
        </c:ser>
        <c:dLbls>
          <c:showLegendKey val="0"/>
          <c:showVal val="0"/>
          <c:showCatName val="0"/>
          <c:showSerName val="0"/>
          <c:showPercent val="0"/>
          <c:showBubbleSize val="0"/>
        </c:dLbls>
        <c:gapWidth val="219"/>
        <c:overlap val="-27"/>
        <c:axId val="716930496"/>
        <c:axId val="1"/>
      </c:barChart>
      <c:catAx>
        <c:axId val="7169304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crossAx val="1"/>
        <c:crosses val="autoZero"/>
        <c:auto val="0"/>
        <c:lblAlgn val="ctr"/>
        <c:lblOffset val="100"/>
        <c:tickLblSkip val="1"/>
        <c:tickMarkSkip val="1"/>
        <c:noMultiLvlLbl val="0"/>
      </c:catAx>
      <c:valAx>
        <c:axId val="1"/>
        <c:scaling>
          <c:orientation val="minMax"/>
        </c:scaling>
        <c:delete val="1"/>
        <c:axPos val="l"/>
        <c:majorGridlines>
          <c:spPr>
            <a:ln w="3175">
              <a:solidFill>
                <a:schemeClr val="bg1">
                  <a:lumMod val="85000"/>
                </a:schemeClr>
              </a:solidFill>
              <a:prstDash val="solid"/>
            </a:ln>
          </c:spPr>
        </c:majorGridlines>
        <c:numFmt formatCode="0.0%" sourceLinked="1"/>
        <c:majorTickMark val="none"/>
        <c:minorTickMark val="none"/>
        <c:tickLblPos val="nextTo"/>
        <c:crossAx val="716930496"/>
        <c:crosses val="autoZero"/>
        <c:crossBetween val="between"/>
        <c:majorUnit val="0.2"/>
      </c:valAx>
      <c:spPr>
        <a:noFill/>
        <a:ln>
          <a:noFill/>
        </a:ln>
      </c:spPr>
    </c:plotArea>
    <c:legend>
      <c:legendPos val="b"/>
      <c:legendEntry>
        <c:idx val="0"/>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legendEntry>
        <c:idx val="1"/>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Entry>
      <c:overlay val="0"/>
      <c:spPr>
        <a:noFill/>
        <a:ln>
          <a:noFill/>
        </a:ln>
      </c:spPr>
      <c:txPr>
        <a:bodyPr/>
        <a:lstStyle/>
        <a:p>
          <a:pPr>
            <a:defRPr sz="800" b="0" i="0" u="none" strike="noStrike" baseline="0">
              <a:solidFill>
                <a:srgbClr val="000000"/>
              </a:solidFill>
              <a:latin typeface="ＭＳ Ｐ明朝" panose="02020600040205080304" pitchFamily="18" charset="-128"/>
              <a:ea typeface="ＭＳ Ｐ明朝" panose="02020600040205080304" pitchFamily="18" charset="-128"/>
              <a:cs typeface="宋体"/>
            </a:defRPr>
          </a:pPr>
          <a:endParaRPr lang="ja-JP"/>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宋体"/>
          <a:ea typeface="宋体"/>
          <a:cs typeface="宋体"/>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000083702521244E-2"/>
          <c:y val="0.15919017245036279"/>
          <c:w val="0.88727183589522829"/>
          <c:h val="0.71318852258690957"/>
        </c:manualLayout>
      </c:layout>
      <c:lineChart>
        <c:grouping val="standard"/>
        <c:varyColors val="0"/>
        <c:ser>
          <c:idx val="0"/>
          <c:order val="0"/>
          <c:tx>
            <c:strRef>
              <c:f>年齢・経験年数データ!$C$22</c:f>
              <c:strCache>
                <c:ptCount val="1"/>
                <c:pt idx="0">
                  <c:v>３ヶ月以内</c:v>
                </c:pt>
              </c:strCache>
            </c:strRef>
          </c:tx>
          <c:dPt>
            <c:idx val="11"/>
            <c:bubble3D val="0"/>
            <c:spPr>
              <a:ln>
                <a:prstDash val="solid"/>
              </a:ln>
            </c:spPr>
            <c:extLst>
              <c:ext xmlns:c16="http://schemas.microsoft.com/office/drawing/2014/chart" uri="{C3380CC4-5D6E-409C-BE32-E72D297353CC}">
                <c16:uniqueId val="{00000001-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年齢・経験年数データ!$D$22:$W$22</c:f>
              <c:numCache>
                <c:formatCode>General</c:formatCode>
                <c:ptCount val="20"/>
                <c:pt idx="0">
                  <c:v>59</c:v>
                </c:pt>
                <c:pt idx="1">
                  <c:v>46</c:v>
                </c:pt>
                <c:pt idx="2">
                  <c:v>45</c:v>
                </c:pt>
                <c:pt idx="3">
                  <c:v>44</c:v>
                </c:pt>
                <c:pt idx="4">
                  <c:v>61</c:v>
                </c:pt>
                <c:pt idx="5">
                  <c:v>44</c:v>
                </c:pt>
                <c:pt idx="6">
                  <c:v>29</c:v>
                </c:pt>
                <c:pt idx="7">
                  <c:v>33</c:v>
                </c:pt>
                <c:pt idx="8">
                  <c:v>30</c:v>
                </c:pt>
                <c:pt idx="9">
                  <c:v>47</c:v>
                </c:pt>
                <c:pt idx="10">
                  <c:v>55</c:v>
                </c:pt>
                <c:pt idx="11">
                  <c:v>60</c:v>
                </c:pt>
                <c:pt idx="12">
                  <c:v>38</c:v>
                </c:pt>
                <c:pt idx="13">
                  <c:v>37</c:v>
                </c:pt>
                <c:pt idx="14">
                  <c:v>31</c:v>
                </c:pt>
                <c:pt idx="15">
                  <c:v>54</c:v>
                </c:pt>
                <c:pt idx="16">
                  <c:v>45</c:v>
                </c:pt>
                <c:pt idx="17">
                  <c:v>31</c:v>
                </c:pt>
                <c:pt idx="18">
                  <c:v>42</c:v>
                </c:pt>
                <c:pt idx="19">
                  <c:v>44</c:v>
                </c:pt>
              </c:numCache>
            </c:numRef>
          </c:val>
          <c:smooth val="0"/>
          <c:extLst>
            <c:ext xmlns:c16="http://schemas.microsoft.com/office/drawing/2014/chart" uri="{C3380CC4-5D6E-409C-BE32-E72D297353CC}">
              <c16:uniqueId val="{00000002-32BE-4629-9F5C-6C1B2EA92CC3}"/>
            </c:ext>
          </c:extLst>
        </c:ser>
        <c:ser>
          <c:idx val="1"/>
          <c:order val="1"/>
          <c:tx>
            <c:strRef>
              <c:f>年齢・経験年数データ!$C$23</c:f>
              <c:strCache>
                <c:ptCount val="1"/>
                <c:pt idx="0">
                  <c:v>３ヶ月を超え６ヶ月以内</c:v>
                </c:pt>
              </c:strCache>
            </c:strRef>
          </c:tx>
          <c:dPt>
            <c:idx val="11"/>
            <c:bubble3D val="0"/>
            <c:spPr>
              <a:ln>
                <a:prstDash val="solid"/>
              </a:ln>
            </c:spPr>
            <c:extLst>
              <c:ext xmlns:c16="http://schemas.microsoft.com/office/drawing/2014/chart" uri="{C3380CC4-5D6E-409C-BE32-E72D297353CC}">
                <c16:uniqueId val="{00000004-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年齢・経験年数データ!$D$23:$W$23</c:f>
              <c:numCache>
                <c:formatCode>General</c:formatCode>
                <c:ptCount val="20"/>
                <c:pt idx="0">
                  <c:v>26</c:v>
                </c:pt>
                <c:pt idx="1">
                  <c:v>28</c:v>
                </c:pt>
                <c:pt idx="2">
                  <c:v>28</c:v>
                </c:pt>
                <c:pt idx="3">
                  <c:v>13</c:v>
                </c:pt>
                <c:pt idx="4">
                  <c:v>25</c:v>
                </c:pt>
                <c:pt idx="5">
                  <c:v>21</c:v>
                </c:pt>
                <c:pt idx="6">
                  <c:v>8</c:v>
                </c:pt>
                <c:pt idx="7">
                  <c:v>15</c:v>
                </c:pt>
                <c:pt idx="8">
                  <c:v>13</c:v>
                </c:pt>
                <c:pt idx="9">
                  <c:v>27</c:v>
                </c:pt>
                <c:pt idx="10">
                  <c:v>28</c:v>
                </c:pt>
                <c:pt idx="11">
                  <c:v>25</c:v>
                </c:pt>
                <c:pt idx="12">
                  <c:v>21</c:v>
                </c:pt>
                <c:pt idx="13">
                  <c:v>16</c:v>
                </c:pt>
                <c:pt idx="14">
                  <c:v>19</c:v>
                </c:pt>
                <c:pt idx="15">
                  <c:v>33</c:v>
                </c:pt>
                <c:pt idx="16">
                  <c:v>26</c:v>
                </c:pt>
                <c:pt idx="17">
                  <c:v>21</c:v>
                </c:pt>
                <c:pt idx="18">
                  <c:v>26</c:v>
                </c:pt>
                <c:pt idx="19">
                  <c:v>15</c:v>
                </c:pt>
              </c:numCache>
            </c:numRef>
          </c:val>
          <c:smooth val="0"/>
          <c:extLst>
            <c:ext xmlns:c16="http://schemas.microsoft.com/office/drawing/2014/chart" uri="{C3380CC4-5D6E-409C-BE32-E72D297353CC}">
              <c16:uniqueId val="{00000005-32BE-4629-9F5C-6C1B2EA92CC3}"/>
            </c:ext>
          </c:extLst>
        </c:ser>
        <c:ser>
          <c:idx val="2"/>
          <c:order val="2"/>
          <c:tx>
            <c:strRef>
              <c:f>年齢・経験年数データ!$C$24</c:f>
              <c:strCache>
                <c:ptCount val="1"/>
                <c:pt idx="0">
                  <c:v>６ヶ月を超え１年以内</c:v>
                </c:pt>
              </c:strCache>
            </c:strRef>
          </c:tx>
          <c:spPr>
            <a:ln>
              <a:solidFill>
                <a:srgbClr val="FFC000"/>
              </a:solidFill>
            </a:ln>
          </c:spPr>
          <c:marker>
            <c:spPr>
              <a:solidFill>
                <a:srgbClr val="FFC000"/>
              </a:solidFill>
              <a:ln>
                <a:solidFill>
                  <a:srgbClr val="FFC000"/>
                </a:solidFill>
              </a:ln>
            </c:spPr>
          </c:marker>
          <c:dPt>
            <c:idx val="11"/>
            <c:bubble3D val="0"/>
            <c:spPr>
              <a:ln>
                <a:solidFill>
                  <a:srgbClr val="FFC000"/>
                </a:solidFill>
                <a:prstDash val="solid"/>
              </a:ln>
            </c:spPr>
            <c:extLst>
              <c:ext xmlns:c16="http://schemas.microsoft.com/office/drawing/2014/chart" uri="{C3380CC4-5D6E-409C-BE32-E72D297353CC}">
                <c16:uniqueId val="{00000007-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年齢・経験年数データ!$D$24:$W$24</c:f>
              <c:numCache>
                <c:formatCode>General</c:formatCode>
                <c:ptCount val="20"/>
                <c:pt idx="0">
                  <c:v>66</c:v>
                </c:pt>
                <c:pt idx="1">
                  <c:v>75</c:v>
                </c:pt>
                <c:pt idx="2">
                  <c:v>76</c:v>
                </c:pt>
                <c:pt idx="3">
                  <c:v>59</c:v>
                </c:pt>
                <c:pt idx="4">
                  <c:v>74</c:v>
                </c:pt>
                <c:pt idx="5">
                  <c:v>65</c:v>
                </c:pt>
                <c:pt idx="6">
                  <c:v>48</c:v>
                </c:pt>
                <c:pt idx="7">
                  <c:v>47</c:v>
                </c:pt>
                <c:pt idx="8">
                  <c:v>38</c:v>
                </c:pt>
                <c:pt idx="9">
                  <c:v>55</c:v>
                </c:pt>
                <c:pt idx="10">
                  <c:v>63</c:v>
                </c:pt>
                <c:pt idx="11">
                  <c:v>65</c:v>
                </c:pt>
                <c:pt idx="12">
                  <c:v>61</c:v>
                </c:pt>
                <c:pt idx="13">
                  <c:v>57</c:v>
                </c:pt>
                <c:pt idx="14">
                  <c:v>73</c:v>
                </c:pt>
                <c:pt idx="15">
                  <c:v>85</c:v>
                </c:pt>
                <c:pt idx="16">
                  <c:v>70</c:v>
                </c:pt>
                <c:pt idx="17">
                  <c:v>67</c:v>
                </c:pt>
                <c:pt idx="18">
                  <c:v>84</c:v>
                </c:pt>
                <c:pt idx="19">
                  <c:v>74</c:v>
                </c:pt>
              </c:numCache>
            </c:numRef>
          </c:val>
          <c:smooth val="0"/>
          <c:extLst>
            <c:ext xmlns:c16="http://schemas.microsoft.com/office/drawing/2014/chart" uri="{C3380CC4-5D6E-409C-BE32-E72D297353CC}">
              <c16:uniqueId val="{00000008-32BE-4629-9F5C-6C1B2EA92CC3}"/>
            </c:ext>
          </c:extLst>
        </c:ser>
        <c:ser>
          <c:idx val="3"/>
          <c:order val="3"/>
          <c:tx>
            <c:strRef>
              <c:f>年齢・経験年数データ!$C$25</c:f>
              <c:strCache>
                <c:ptCount val="1"/>
                <c:pt idx="0">
                  <c:v>１年を超え５年以内</c:v>
                </c:pt>
              </c:strCache>
            </c:strRef>
          </c:tx>
          <c:dPt>
            <c:idx val="11"/>
            <c:bubble3D val="0"/>
            <c:spPr>
              <a:ln>
                <a:prstDash val="solid"/>
              </a:ln>
            </c:spPr>
            <c:extLst>
              <c:ext xmlns:c16="http://schemas.microsoft.com/office/drawing/2014/chart" uri="{C3380CC4-5D6E-409C-BE32-E72D297353CC}">
                <c16:uniqueId val="{0000000A-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年齢・経験年数データ!$D$25:$W$25</c:f>
              <c:numCache>
                <c:formatCode>General</c:formatCode>
                <c:ptCount val="20"/>
                <c:pt idx="0">
                  <c:v>242</c:v>
                </c:pt>
                <c:pt idx="1">
                  <c:v>204</c:v>
                </c:pt>
                <c:pt idx="2">
                  <c:v>225</c:v>
                </c:pt>
                <c:pt idx="3">
                  <c:v>211</c:v>
                </c:pt>
                <c:pt idx="4">
                  <c:v>220</c:v>
                </c:pt>
                <c:pt idx="5">
                  <c:v>205</c:v>
                </c:pt>
                <c:pt idx="6">
                  <c:v>175</c:v>
                </c:pt>
                <c:pt idx="7">
                  <c:v>158</c:v>
                </c:pt>
                <c:pt idx="8">
                  <c:v>154</c:v>
                </c:pt>
                <c:pt idx="9">
                  <c:v>140</c:v>
                </c:pt>
                <c:pt idx="10">
                  <c:v>162</c:v>
                </c:pt>
                <c:pt idx="11">
                  <c:v>161</c:v>
                </c:pt>
                <c:pt idx="12">
                  <c:v>131</c:v>
                </c:pt>
                <c:pt idx="13">
                  <c:v>135</c:v>
                </c:pt>
                <c:pt idx="14">
                  <c:v>139</c:v>
                </c:pt>
                <c:pt idx="15">
                  <c:v>148</c:v>
                </c:pt>
                <c:pt idx="16">
                  <c:v>176</c:v>
                </c:pt>
                <c:pt idx="17">
                  <c:v>171</c:v>
                </c:pt>
                <c:pt idx="18">
                  <c:v>225</c:v>
                </c:pt>
                <c:pt idx="19">
                  <c:v>186</c:v>
                </c:pt>
              </c:numCache>
            </c:numRef>
          </c:val>
          <c:smooth val="0"/>
          <c:extLst>
            <c:ext xmlns:c16="http://schemas.microsoft.com/office/drawing/2014/chart" uri="{C3380CC4-5D6E-409C-BE32-E72D297353CC}">
              <c16:uniqueId val="{0000000B-32BE-4629-9F5C-6C1B2EA92CC3}"/>
            </c:ext>
          </c:extLst>
        </c:ser>
        <c:ser>
          <c:idx val="4"/>
          <c:order val="4"/>
          <c:tx>
            <c:strRef>
              <c:f>年齢・経験年数データ!$C$26</c:f>
              <c:strCache>
                <c:ptCount val="1"/>
                <c:pt idx="0">
                  <c:v>５年を超え１０年以内</c:v>
                </c:pt>
              </c:strCache>
            </c:strRef>
          </c:tx>
          <c:dPt>
            <c:idx val="11"/>
            <c:bubble3D val="0"/>
            <c:spPr>
              <a:ln>
                <a:prstDash val="solid"/>
              </a:ln>
            </c:spPr>
            <c:extLst>
              <c:ext xmlns:c16="http://schemas.microsoft.com/office/drawing/2014/chart" uri="{C3380CC4-5D6E-409C-BE32-E72D297353CC}">
                <c16:uniqueId val="{0000000D-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年齢・経験年数データ!$D$26:$W$26</c:f>
              <c:numCache>
                <c:formatCode>General</c:formatCode>
                <c:ptCount val="20"/>
                <c:pt idx="0">
                  <c:v>252</c:v>
                </c:pt>
                <c:pt idx="1">
                  <c:v>271</c:v>
                </c:pt>
                <c:pt idx="2">
                  <c:v>196</c:v>
                </c:pt>
                <c:pt idx="3">
                  <c:v>216</c:v>
                </c:pt>
                <c:pt idx="4">
                  <c:v>186</c:v>
                </c:pt>
                <c:pt idx="5">
                  <c:v>203</c:v>
                </c:pt>
                <c:pt idx="6">
                  <c:v>146</c:v>
                </c:pt>
                <c:pt idx="7">
                  <c:v>125</c:v>
                </c:pt>
                <c:pt idx="8">
                  <c:v>133</c:v>
                </c:pt>
                <c:pt idx="9">
                  <c:v>159</c:v>
                </c:pt>
                <c:pt idx="10">
                  <c:v>126</c:v>
                </c:pt>
                <c:pt idx="11">
                  <c:v>105</c:v>
                </c:pt>
                <c:pt idx="12">
                  <c:v>119</c:v>
                </c:pt>
                <c:pt idx="13">
                  <c:v>113</c:v>
                </c:pt>
                <c:pt idx="14">
                  <c:v>82</c:v>
                </c:pt>
                <c:pt idx="15">
                  <c:v>115</c:v>
                </c:pt>
                <c:pt idx="16">
                  <c:v>126</c:v>
                </c:pt>
                <c:pt idx="17">
                  <c:v>90</c:v>
                </c:pt>
                <c:pt idx="18">
                  <c:v>91</c:v>
                </c:pt>
                <c:pt idx="19">
                  <c:v>105</c:v>
                </c:pt>
              </c:numCache>
            </c:numRef>
          </c:val>
          <c:smooth val="0"/>
          <c:extLst>
            <c:ext xmlns:c16="http://schemas.microsoft.com/office/drawing/2014/chart" uri="{C3380CC4-5D6E-409C-BE32-E72D297353CC}">
              <c16:uniqueId val="{0000000E-32BE-4629-9F5C-6C1B2EA92CC3}"/>
            </c:ext>
          </c:extLst>
        </c:ser>
        <c:ser>
          <c:idx val="5"/>
          <c:order val="5"/>
          <c:tx>
            <c:strRef>
              <c:f>年齢・経験年数データ!$C$27</c:f>
              <c:strCache>
                <c:ptCount val="1"/>
                <c:pt idx="0">
                  <c:v>１０年を超え２０年以内</c:v>
                </c:pt>
              </c:strCache>
            </c:strRef>
          </c:tx>
          <c:spPr>
            <a:ln>
              <a:solidFill>
                <a:srgbClr val="92D050"/>
              </a:solidFill>
            </a:ln>
          </c:spPr>
          <c:marker>
            <c:spPr>
              <a:solidFill>
                <a:srgbClr val="92D050"/>
              </a:solidFill>
              <a:ln>
                <a:solidFill>
                  <a:srgbClr val="92D050"/>
                </a:solidFill>
              </a:ln>
            </c:spPr>
          </c:marker>
          <c:dPt>
            <c:idx val="11"/>
            <c:bubble3D val="0"/>
            <c:spPr>
              <a:ln>
                <a:solidFill>
                  <a:srgbClr val="92D050"/>
                </a:solidFill>
                <a:prstDash val="solid"/>
              </a:ln>
            </c:spPr>
            <c:extLst>
              <c:ext xmlns:c16="http://schemas.microsoft.com/office/drawing/2014/chart" uri="{C3380CC4-5D6E-409C-BE32-E72D297353CC}">
                <c16:uniqueId val="{00000010-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年齢・経験年数データ!$D$27:$W$27</c:f>
              <c:numCache>
                <c:formatCode>General</c:formatCode>
                <c:ptCount val="20"/>
                <c:pt idx="0">
                  <c:v>296</c:v>
                </c:pt>
                <c:pt idx="1">
                  <c:v>310</c:v>
                </c:pt>
                <c:pt idx="2">
                  <c:v>275</c:v>
                </c:pt>
                <c:pt idx="3">
                  <c:v>291</c:v>
                </c:pt>
                <c:pt idx="4">
                  <c:v>280</c:v>
                </c:pt>
                <c:pt idx="5">
                  <c:v>271</c:v>
                </c:pt>
                <c:pt idx="6">
                  <c:v>243</c:v>
                </c:pt>
                <c:pt idx="7">
                  <c:v>199</c:v>
                </c:pt>
                <c:pt idx="8">
                  <c:v>210</c:v>
                </c:pt>
                <c:pt idx="9">
                  <c:v>187</c:v>
                </c:pt>
                <c:pt idx="10">
                  <c:v>163</c:v>
                </c:pt>
                <c:pt idx="11">
                  <c:v>179</c:v>
                </c:pt>
                <c:pt idx="12">
                  <c:v>162</c:v>
                </c:pt>
                <c:pt idx="13">
                  <c:v>148</c:v>
                </c:pt>
                <c:pt idx="14">
                  <c:v>128</c:v>
                </c:pt>
                <c:pt idx="15">
                  <c:v>128</c:v>
                </c:pt>
                <c:pt idx="16">
                  <c:v>125</c:v>
                </c:pt>
                <c:pt idx="17">
                  <c:v>108</c:v>
                </c:pt>
                <c:pt idx="18">
                  <c:v>122</c:v>
                </c:pt>
                <c:pt idx="19">
                  <c:v>131</c:v>
                </c:pt>
              </c:numCache>
            </c:numRef>
          </c:val>
          <c:smooth val="0"/>
          <c:extLst>
            <c:ext xmlns:c16="http://schemas.microsoft.com/office/drawing/2014/chart" uri="{C3380CC4-5D6E-409C-BE32-E72D297353CC}">
              <c16:uniqueId val="{00000011-32BE-4629-9F5C-6C1B2EA92CC3}"/>
            </c:ext>
          </c:extLst>
        </c:ser>
        <c:ser>
          <c:idx val="6"/>
          <c:order val="6"/>
          <c:tx>
            <c:strRef>
              <c:f>年齢・経験年数データ!$C$28</c:f>
              <c:strCache>
                <c:ptCount val="1"/>
                <c:pt idx="0">
                  <c:v>２１年以上</c:v>
                </c:pt>
              </c:strCache>
            </c:strRef>
          </c:tx>
          <c:spPr>
            <a:ln>
              <a:solidFill>
                <a:srgbClr val="FF0000"/>
              </a:solidFill>
            </a:ln>
          </c:spPr>
          <c:marker>
            <c:spPr>
              <a:solidFill>
                <a:srgbClr val="FF0000"/>
              </a:solidFill>
              <a:ln>
                <a:solidFill>
                  <a:srgbClr val="FF0000"/>
                </a:solidFill>
              </a:ln>
            </c:spPr>
          </c:marker>
          <c:dPt>
            <c:idx val="11"/>
            <c:bubble3D val="0"/>
            <c:spPr>
              <a:ln>
                <a:solidFill>
                  <a:srgbClr val="FF0000"/>
                </a:solidFill>
                <a:prstDash val="solid"/>
              </a:ln>
            </c:spPr>
            <c:extLst>
              <c:ext xmlns:c16="http://schemas.microsoft.com/office/drawing/2014/chart" uri="{C3380CC4-5D6E-409C-BE32-E72D297353CC}">
                <c16:uniqueId val="{00000013-32BE-4629-9F5C-6C1B2EA92CC3}"/>
              </c:ext>
            </c:extLst>
          </c:dPt>
          <c:cat>
            <c:strRef>
              <c:f>年齢・経験年数データ!$D$21:$W$21</c:f>
              <c:strCache>
                <c:ptCount val="20"/>
                <c:pt idx="0">
                  <c:v>平成15年</c:v>
                </c:pt>
                <c:pt idx="1">
                  <c:v>平成16年</c:v>
                </c:pt>
                <c:pt idx="2">
                  <c:v>平成17年</c:v>
                </c:pt>
                <c:pt idx="3">
                  <c:v>平成18年</c:v>
                </c:pt>
                <c:pt idx="4">
                  <c:v>平成19年</c:v>
                </c:pt>
                <c:pt idx="5">
                  <c:v>平成20年</c:v>
                </c:pt>
                <c:pt idx="6">
                  <c:v>平成21年</c:v>
                </c:pt>
                <c:pt idx="7">
                  <c:v>平成22年</c:v>
                </c:pt>
                <c:pt idx="8">
                  <c:v>平成23年</c:v>
                </c:pt>
                <c:pt idx="9">
                  <c:v>平成24年</c:v>
                </c:pt>
                <c:pt idx="10">
                  <c:v>平成25年</c:v>
                </c:pt>
                <c:pt idx="11">
                  <c:v>平成26年</c:v>
                </c:pt>
                <c:pt idx="12">
                  <c:v>平成27年</c:v>
                </c:pt>
                <c:pt idx="13">
                  <c:v>平成28年</c:v>
                </c:pt>
                <c:pt idx="14">
                  <c:v>平成29年</c:v>
                </c:pt>
                <c:pt idx="15">
                  <c:v>平成30年</c:v>
                </c:pt>
                <c:pt idx="16">
                  <c:v>令和元年</c:v>
                </c:pt>
                <c:pt idx="17">
                  <c:v>令和２年</c:v>
                </c:pt>
                <c:pt idx="18">
                  <c:v>令和３年</c:v>
                </c:pt>
                <c:pt idx="19">
                  <c:v>令和４年</c:v>
                </c:pt>
              </c:strCache>
            </c:strRef>
          </c:cat>
          <c:val>
            <c:numRef>
              <c:f>年齢・経験年数データ!$D$28:$W$28</c:f>
              <c:numCache>
                <c:formatCode>General</c:formatCode>
                <c:ptCount val="20"/>
                <c:pt idx="0">
                  <c:v>331</c:v>
                </c:pt>
                <c:pt idx="1">
                  <c:v>356</c:v>
                </c:pt>
                <c:pt idx="2">
                  <c:v>280</c:v>
                </c:pt>
                <c:pt idx="3">
                  <c:v>315</c:v>
                </c:pt>
                <c:pt idx="4">
                  <c:v>269</c:v>
                </c:pt>
                <c:pt idx="5">
                  <c:v>284</c:v>
                </c:pt>
                <c:pt idx="6">
                  <c:v>203</c:v>
                </c:pt>
                <c:pt idx="7">
                  <c:v>210</c:v>
                </c:pt>
                <c:pt idx="8">
                  <c:v>194</c:v>
                </c:pt>
                <c:pt idx="9">
                  <c:v>262</c:v>
                </c:pt>
                <c:pt idx="10">
                  <c:v>219</c:v>
                </c:pt>
                <c:pt idx="11">
                  <c:v>241</c:v>
                </c:pt>
                <c:pt idx="12">
                  <c:v>190</c:v>
                </c:pt>
                <c:pt idx="13">
                  <c:v>188</c:v>
                </c:pt>
                <c:pt idx="14">
                  <c:v>188</c:v>
                </c:pt>
                <c:pt idx="15">
                  <c:v>222</c:v>
                </c:pt>
                <c:pt idx="16">
                  <c:v>231</c:v>
                </c:pt>
                <c:pt idx="17">
                  <c:v>189</c:v>
                </c:pt>
                <c:pt idx="18">
                  <c:v>206</c:v>
                </c:pt>
                <c:pt idx="19">
                  <c:v>191</c:v>
                </c:pt>
              </c:numCache>
            </c:numRef>
          </c:val>
          <c:smooth val="0"/>
          <c:extLst>
            <c:ext xmlns:c16="http://schemas.microsoft.com/office/drawing/2014/chart" uri="{C3380CC4-5D6E-409C-BE32-E72D297353CC}">
              <c16:uniqueId val="{00000014-32BE-4629-9F5C-6C1B2EA92CC3}"/>
            </c:ext>
          </c:extLst>
        </c:ser>
        <c:dLbls>
          <c:showLegendKey val="0"/>
          <c:showVal val="0"/>
          <c:showCatName val="0"/>
          <c:showSerName val="0"/>
          <c:showPercent val="0"/>
          <c:showBubbleSize val="0"/>
        </c:dLbls>
        <c:marker val="1"/>
        <c:smooth val="0"/>
        <c:axId val="199622016"/>
        <c:axId val="208540800"/>
      </c:lineChart>
      <c:catAx>
        <c:axId val="199622016"/>
        <c:scaling>
          <c:orientation val="minMax"/>
        </c:scaling>
        <c:delete val="0"/>
        <c:axPos val="b"/>
        <c:numFmt formatCode="General" sourceLinked="0"/>
        <c:majorTickMark val="out"/>
        <c:minorTickMark val="none"/>
        <c:tickLblPos val="nextTo"/>
        <c:txPr>
          <a:bodyPr/>
          <a:lstStyle/>
          <a:p>
            <a:pPr>
              <a:defRPr sz="800"/>
            </a:pPr>
            <a:endParaRPr lang="ja-JP"/>
          </a:p>
        </c:txPr>
        <c:crossAx val="208540800"/>
        <c:crosses val="autoZero"/>
        <c:auto val="1"/>
        <c:lblAlgn val="ctr"/>
        <c:lblOffset val="100"/>
        <c:noMultiLvlLbl val="0"/>
      </c:catAx>
      <c:valAx>
        <c:axId val="208540800"/>
        <c:scaling>
          <c:orientation val="minMax"/>
        </c:scaling>
        <c:delete val="0"/>
        <c:axPos val="l"/>
        <c:majorGridlines/>
        <c:numFmt formatCode="General" sourceLinked="1"/>
        <c:majorTickMark val="out"/>
        <c:minorTickMark val="none"/>
        <c:tickLblPos val="nextTo"/>
        <c:txPr>
          <a:bodyPr/>
          <a:lstStyle/>
          <a:p>
            <a:pPr>
              <a:defRPr sz="800"/>
            </a:pPr>
            <a:endParaRPr lang="ja-JP"/>
          </a:p>
        </c:txPr>
        <c:crossAx val="199622016"/>
        <c:crosses val="autoZero"/>
        <c:crossBetween val="between"/>
      </c:valAx>
      <c:spPr>
        <a:ln>
          <a:solidFill>
            <a:schemeClr val="tx1">
              <a:lumMod val="50000"/>
              <a:lumOff val="50000"/>
            </a:schemeClr>
          </a:solidFill>
        </a:ln>
      </c:spPr>
    </c:plotArea>
    <c:legend>
      <c:legendPos val="r"/>
      <c:legendEntry>
        <c:idx val="0"/>
        <c:txPr>
          <a:bodyPr/>
          <a:lstStyle/>
          <a:p>
            <a:pPr>
              <a:defRPr sz="800"/>
            </a:pPr>
            <a:endParaRPr lang="ja-JP"/>
          </a:p>
        </c:txPr>
      </c:legendEntry>
      <c:legendEntry>
        <c:idx val="1"/>
        <c:txPr>
          <a:bodyPr/>
          <a:lstStyle/>
          <a:p>
            <a:pPr>
              <a:defRPr sz="800"/>
            </a:pPr>
            <a:endParaRPr lang="ja-JP"/>
          </a:p>
        </c:txPr>
      </c:legendEntry>
      <c:legendEntry>
        <c:idx val="2"/>
        <c:txPr>
          <a:bodyPr/>
          <a:lstStyle/>
          <a:p>
            <a:pPr>
              <a:defRPr sz="800"/>
            </a:pPr>
            <a:endParaRPr lang="ja-JP"/>
          </a:p>
        </c:txPr>
      </c:legendEntry>
      <c:legendEntry>
        <c:idx val="3"/>
        <c:txPr>
          <a:bodyPr/>
          <a:lstStyle/>
          <a:p>
            <a:pPr>
              <a:defRPr sz="800"/>
            </a:pPr>
            <a:endParaRPr lang="ja-JP"/>
          </a:p>
        </c:txPr>
      </c:legendEntry>
      <c:legendEntry>
        <c:idx val="4"/>
        <c:txPr>
          <a:bodyPr/>
          <a:lstStyle/>
          <a:p>
            <a:pPr>
              <a:defRPr sz="800"/>
            </a:pPr>
            <a:endParaRPr lang="ja-JP"/>
          </a:p>
        </c:txPr>
      </c:legendEntry>
      <c:legendEntry>
        <c:idx val="5"/>
        <c:txPr>
          <a:bodyPr/>
          <a:lstStyle/>
          <a:p>
            <a:pPr>
              <a:defRPr sz="800"/>
            </a:pPr>
            <a:endParaRPr lang="ja-JP"/>
          </a:p>
        </c:txPr>
      </c:legendEntry>
      <c:legendEntry>
        <c:idx val="6"/>
        <c:txPr>
          <a:bodyPr/>
          <a:lstStyle/>
          <a:p>
            <a:pPr>
              <a:defRPr sz="800"/>
            </a:pPr>
            <a:endParaRPr lang="ja-JP"/>
          </a:p>
        </c:txPr>
      </c:legendEntry>
      <c:layout>
        <c:manualLayout>
          <c:xMode val="edge"/>
          <c:yMode val="edge"/>
          <c:x val="0.6830558276199804"/>
          <c:y val="3.5164638511095366E-3"/>
          <c:w val="0.27719905586152638"/>
          <c:h val="0.42011832420403972"/>
        </c:manualLayout>
      </c:layout>
      <c:overlay val="0"/>
      <c:spPr>
        <a:solidFill>
          <a:sysClr val="window" lastClr="FFFFFF">
            <a:alpha val="99000"/>
          </a:sysClr>
        </a:solidFill>
        <a:ln>
          <a:solidFill>
            <a:schemeClr val="tx1">
              <a:lumMod val="50000"/>
              <a:lumOff val="50000"/>
            </a:schemeClr>
          </a:solidFill>
        </a:ln>
      </c:spPr>
      <c:txPr>
        <a:bodyPr/>
        <a:lstStyle/>
        <a:p>
          <a:pPr>
            <a:defRPr sz="80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ja-JP" altLang="en-US" sz="800"/>
              <a:t>下請契約の締結方法（大阪）</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v>工事毎に請負契約書を交付</c:v>
          </c:tx>
          <c:spPr>
            <a:pattFill prst="pct20">
              <a:fgClr>
                <a:schemeClr val="accent1"/>
              </a:fgClr>
              <a:bgClr>
                <a:schemeClr val="bg1"/>
              </a:bgClr>
            </a:pattFill>
            <a:ln>
              <a:noFill/>
            </a:ln>
            <a:effectLst/>
          </c:spPr>
          <c:invertIfNegative val="0"/>
          <c:dLbls>
            <c:dLbl>
              <c:idx val="0"/>
              <c:layout>
                <c:manualLayout>
                  <c:x val="-2.6925148088314485E-3"/>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集計!$A$4</c:f>
              <c:numCache>
                <c:formatCode>0.0%</c:formatCode>
                <c:ptCount val="1"/>
                <c:pt idx="0">
                  <c:v>0.15311909262759923</c:v>
                </c:pt>
              </c:numCache>
            </c:numRef>
          </c:val>
          <c:extLst>
            <c:ext xmlns:c16="http://schemas.microsoft.com/office/drawing/2014/chart" uri="{C3380CC4-5D6E-409C-BE32-E72D297353CC}">
              <c16:uniqueId val="{00000000-E683-4C32-8AE1-B20C51B82125}"/>
            </c:ext>
          </c:extLst>
        </c:ser>
        <c:ser>
          <c:idx val="1"/>
          <c:order val="1"/>
          <c:tx>
            <c:v>基本契約書に基づいた注文書・請書の交換</c:v>
          </c:tx>
          <c:spPr>
            <a:pattFill prst="pct60">
              <a:fgClr>
                <a:schemeClr val="accent1"/>
              </a:fgClr>
              <a:bgClr>
                <a:schemeClr val="bg1"/>
              </a:bgClr>
            </a:pattFill>
            <a:ln>
              <a:noFill/>
            </a:ln>
            <a:effectLst/>
          </c:spPr>
          <c:invertIfNegative val="0"/>
          <c:dLbls>
            <c:dLbl>
              <c:idx val="0"/>
              <c:layout>
                <c:manualLayout>
                  <c:x val="-2.4681100629441019E-17"/>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集計!$B$4</c:f>
              <c:numCache>
                <c:formatCode>0.0%</c:formatCode>
                <c:ptCount val="1"/>
                <c:pt idx="0">
                  <c:v>0.17958412098298676</c:v>
                </c:pt>
              </c:numCache>
            </c:numRef>
          </c:val>
          <c:extLst>
            <c:ext xmlns:c16="http://schemas.microsoft.com/office/drawing/2014/chart" uri="{C3380CC4-5D6E-409C-BE32-E72D297353CC}">
              <c16:uniqueId val="{00000001-E683-4C32-8AE1-B20C51B82125}"/>
            </c:ext>
          </c:extLst>
        </c:ser>
        <c:ser>
          <c:idx val="2"/>
          <c:order val="2"/>
          <c:tx>
            <c:v>基本契約約款を添付又は印刷した注文書・請書の交換</c:v>
          </c:tx>
          <c:spPr>
            <a:pattFill prst="pct90">
              <a:fgClr>
                <a:schemeClr val="accent1"/>
              </a:fgClr>
              <a:bgClr>
                <a:schemeClr val="bg1"/>
              </a:bgClr>
            </a:pattFill>
            <a:ln>
              <a:noFill/>
            </a:ln>
            <a:effectLst/>
          </c:spPr>
          <c:invertIfNegative val="0"/>
          <c:dLbls>
            <c:dLbl>
              <c:idx val="0"/>
              <c:layout>
                <c:manualLayout>
                  <c:x val="0"/>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集計!$C$4</c:f>
              <c:numCache>
                <c:formatCode>0.0%</c:formatCode>
                <c:ptCount val="1"/>
                <c:pt idx="0">
                  <c:v>0.12098298676748583</c:v>
                </c:pt>
              </c:numCache>
            </c:numRef>
          </c:val>
          <c:extLst>
            <c:ext xmlns:c16="http://schemas.microsoft.com/office/drawing/2014/chart" uri="{C3380CC4-5D6E-409C-BE32-E72D297353CC}">
              <c16:uniqueId val="{00000002-E683-4C32-8AE1-B20C51B82125}"/>
            </c:ext>
          </c:extLst>
        </c:ser>
        <c:ser>
          <c:idx val="3"/>
          <c:order val="3"/>
          <c:tx>
            <c:v>注文書・請書の交換のみ</c:v>
          </c:tx>
          <c:spPr>
            <a:pattFill prst="dkUpDiag">
              <a:fgClr>
                <a:srgbClr val="FF0000"/>
              </a:fgClr>
              <a:bgClr>
                <a:schemeClr val="bg1"/>
              </a:bgClr>
            </a:pattFill>
            <a:ln>
              <a:noFill/>
            </a:ln>
            <a:effectLst/>
          </c:spPr>
          <c:invertIfNegative val="0"/>
          <c:dLbls>
            <c:dLbl>
              <c:idx val="0"/>
              <c:layout>
                <c:manualLayout>
                  <c:x val="5.3850296176628969E-3"/>
                  <c:y val="9.18964076858813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集計!$D$4</c:f>
              <c:numCache>
                <c:formatCode>0.0%</c:formatCode>
                <c:ptCount val="1"/>
                <c:pt idx="0">
                  <c:v>0.36483931947069942</c:v>
                </c:pt>
              </c:numCache>
            </c:numRef>
          </c:val>
          <c:extLst>
            <c:ext xmlns:c16="http://schemas.microsoft.com/office/drawing/2014/chart" uri="{C3380CC4-5D6E-409C-BE32-E72D297353CC}">
              <c16:uniqueId val="{00000003-E683-4C32-8AE1-B20C51B82125}"/>
            </c:ext>
          </c:extLst>
        </c:ser>
        <c:ser>
          <c:idx val="4"/>
          <c:order val="4"/>
          <c:tx>
            <c:v>注文書の一方的な送付</c:v>
          </c:tx>
          <c:spPr>
            <a:pattFill prst="horzBrick">
              <a:fgClr>
                <a:srgbClr val="FF0000"/>
              </a:fgClr>
              <a:bgClr>
                <a:schemeClr val="bg1"/>
              </a:bgClr>
            </a:pattFill>
            <a:ln>
              <a:noFill/>
            </a:ln>
            <a:effectLst/>
          </c:spPr>
          <c:invertIfNegative val="0"/>
          <c:dLbls>
            <c:dLbl>
              <c:idx val="0"/>
              <c:layout>
                <c:manualLayout>
                  <c:x val="5.3850296176628969E-3"/>
                  <c:y val="9.60735171261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集計!$E$4</c:f>
              <c:numCache>
                <c:formatCode>0.0%</c:formatCode>
                <c:ptCount val="1"/>
                <c:pt idx="0">
                  <c:v>4.725897920604915E-2</c:v>
                </c:pt>
              </c:numCache>
            </c:numRef>
          </c:val>
          <c:extLst>
            <c:ext xmlns:c16="http://schemas.microsoft.com/office/drawing/2014/chart" uri="{C3380CC4-5D6E-409C-BE32-E72D297353CC}">
              <c16:uniqueId val="{00000004-E683-4C32-8AE1-B20C51B82125}"/>
            </c:ext>
          </c:extLst>
        </c:ser>
        <c:ser>
          <c:idx val="5"/>
          <c:order val="5"/>
          <c:tx>
            <c:v>メモ又は口頭</c:v>
          </c:tx>
          <c:spPr>
            <a:pattFill prst="weave">
              <a:fgClr>
                <a:srgbClr val="FF0000"/>
              </a:fgClr>
              <a:bgClr>
                <a:schemeClr val="bg1"/>
              </a:bgClr>
            </a:pattFill>
            <a:ln>
              <a:noFill/>
            </a:ln>
            <a:effectLst/>
          </c:spPr>
          <c:invertIfNegative val="0"/>
          <c:dLbls>
            <c:dLbl>
              <c:idx val="0"/>
              <c:layout>
                <c:manualLayout>
                  <c:x val="1.8847603661820041E-2"/>
                  <c:y val="9.18964076858813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E8-4AA3-923E-94A81CBD09C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R4</c:v>
              </c:pt>
            </c:strLit>
          </c:cat>
          <c:val>
            <c:numRef>
              <c:f>集計!$F$4</c:f>
              <c:numCache>
                <c:formatCode>0.0%</c:formatCode>
                <c:ptCount val="1"/>
                <c:pt idx="0">
                  <c:v>0.13421550094517959</c:v>
                </c:pt>
              </c:numCache>
            </c:numRef>
          </c:val>
          <c:extLst>
            <c:ext xmlns:c16="http://schemas.microsoft.com/office/drawing/2014/chart" uri="{C3380CC4-5D6E-409C-BE32-E72D297353CC}">
              <c16:uniqueId val="{00000005-E683-4C32-8AE1-B20C51B82125}"/>
            </c:ext>
          </c:extLst>
        </c:ser>
        <c:dLbls>
          <c:dLblPos val="ctr"/>
          <c:showLegendKey val="0"/>
          <c:showVal val="1"/>
          <c:showCatName val="0"/>
          <c:showSerName val="0"/>
          <c:showPercent val="0"/>
          <c:showBubbleSize val="0"/>
        </c:dLbls>
        <c:gapWidth val="150"/>
        <c:overlap val="100"/>
        <c:axId val="580168160"/>
        <c:axId val="580171072"/>
      </c:barChart>
      <c:catAx>
        <c:axId val="58016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171072"/>
        <c:crosses val="autoZero"/>
        <c:auto val="1"/>
        <c:lblAlgn val="ctr"/>
        <c:lblOffset val="100"/>
        <c:noMultiLvlLbl val="0"/>
      </c:catAx>
      <c:valAx>
        <c:axId val="580171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0168160"/>
        <c:crosses val="autoZero"/>
        <c:crossBetween val="between"/>
      </c:valAx>
      <c:spPr>
        <a:noFill/>
        <a:ln>
          <a:noFill/>
        </a:ln>
        <a:effectLst/>
      </c:spPr>
    </c:plotArea>
    <c:legend>
      <c:legendPos val="b"/>
      <c:layout>
        <c:manualLayout>
          <c:xMode val="edge"/>
          <c:yMode val="edge"/>
          <c:x val="0.18842600248474595"/>
          <c:y val="0.57312309645504833"/>
          <c:w val="0.65581498395091564"/>
          <c:h val="0.42687690354495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9022784489601"/>
          <c:y val="0.13777893098079916"/>
          <c:w val="0.85079616671292702"/>
          <c:h val="0.75052364043493003"/>
        </c:manualLayout>
      </c:layout>
      <c:lineChart>
        <c:grouping val="standard"/>
        <c:varyColors val="0"/>
        <c:ser>
          <c:idx val="0"/>
          <c:order val="0"/>
          <c:tx>
            <c:strRef>
              <c:f>Sheet1!$A$2</c:f>
              <c:strCache>
                <c:ptCount val="1"/>
                <c:pt idx="0">
                  <c:v>建設業</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H29</c:v>
                </c:pt>
                <c:pt idx="1">
                  <c:v>H30</c:v>
                </c:pt>
                <c:pt idx="2">
                  <c:v>R1</c:v>
                </c:pt>
                <c:pt idx="3">
                  <c:v>R2</c:v>
                </c:pt>
                <c:pt idx="4">
                  <c:v>R3</c:v>
                </c:pt>
              </c:strCache>
            </c:strRef>
          </c:cat>
          <c:val>
            <c:numRef>
              <c:f>Sheet1!$B$2:$F$2</c:f>
              <c:numCache>
                <c:formatCode>#,##0</c:formatCode>
                <c:ptCount val="5"/>
                <c:pt idx="0">
                  <c:v>2670.3859367000373</c:v>
                </c:pt>
                <c:pt idx="1">
                  <c:v>2551.7335530373666</c:v>
                </c:pt>
                <c:pt idx="2">
                  <c:v>2562.1099962713606</c:v>
                </c:pt>
                <c:pt idx="3">
                  <c:v>2889.271676745233</c:v>
                </c:pt>
                <c:pt idx="4">
                  <c:v>2831.4455037310063</c:v>
                </c:pt>
              </c:numCache>
            </c:numRef>
          </c:val>
          <c:smooth val="0"/>
          <c:extLst>
            <c:ext xmlns:c16="http://schemas.microsoft.com/office/drawing/2014/chart" uri="{C3380CC4-5D6E-409C-BE32-E72D297353CC}">
              <c16:uniqueId val="{00000000-AC91-4A29-86E0-971E8F1559A0}"/>
            </c:ext>
          </c:extLst>
        </c:ser>
        <c:ser>
          <c:idx val="1"/>
          <c:order val="1"/>
          <c:tx>
            <c:strRef>
              <c:f>Sheet1!$A$3</c:f>
              <c:strCache>
                <c:ptCount val="1"/>
                <c:pt idx="0">
                  <c:v>製造業</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H29</c:v>
                </c:pt>
                <c:pt idx="1">
                  <c:v>H30</c:v>
                </c:pt>
                <c:pt idx="2">
                  <c:v>R1</c:v>
                </c:pt>
                <c:pt idx="3">
                  <c:v>R2</c:v>
                </c:pt>
                <c:pt idx="4">
                  <c:v>R3</c:v>
                </c:pt>
              </c:strCache>
            </c:strRef>
          </c:cat>
          <c:val>
            <c:numRef>
              <c:f>Sheet1!$B$3:$F$3</c:f>
              <c:numCache>
                <c:formatCode>#,##0</c:formatCode>
                <c:ptCount val="5"/>
                <c:pt idx="0">
                  <c:v>4755.52672831368</c:v>
                </c:pt>
                <c:pt idx="1">
                  <c:v>4814.1099772960879</c:v>
                </c:pt>
                <c:pt idx="2">
                  <c:v>4664.70684904675</c:v>
                </c:pt>
                <c:pt idx="3">
                  <c:v>5122.860987229742</c:v>
                </c:pt>
                <c:pt idx="4">
                  <c:v>5456.4943716513926</c:v>
                </c:pt>
              </c:numCache>
            </c:numRef>
          </c:val>
          <c:smooth val="0"/>
          <c:extLst>
            <c:ext xmlns:c16="http://schemas.microsoft.com/office/drawing/2014/chart" uri="{C3380CC4-5D6E-409C-BE32-E72D297353CC}">
              <c16:uniqueId val="{00000001-AC91-4A29-86E0-971E8F1559A0}"/>
            </c:ext>
          </c:extLst>
        </c:ser>
        <c:dLbls>
          <c:dLblPos val="t"/>
          <c:showLegendKey val="0"/>
          <c:showVal val="1"/>
          <c:showCatName val="0"/>
          <c:showSerName val="0"/>
          <c:showPercent val="0"/>
          <c:showBubbleSize val="0"/>
        </c:dLbls>
        <c:marker val="1"/>
        <c:smooth val="0"/>
        <c:axId val="1306370192"/>
        <c:axId val="1306365616"/>
      </c:lineChart>
      <c:catAx>
        <c:axId val="130637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306365616"/>
        <c:crosses val="autoZero"/>
        <c:auto val="1"/>
        <c:lblAlgn val="ctr"/>
        <c:lblOffset val="100"/>
        <c:noMultiLvlLbl val="0"/>
      </c:catAx>
      <c:valAx>
        <c:axId val="130636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crossAx val="1306370192"/>
        <c:crosses val="autoZero"/>
        <c:crossBetween val="between"/>
      </c:valAx>
      <c:spPr>
        <a:noFill/>
        <a:ln>
          <a:noFill/>
        </a:ln>
        <a:effectLst/>
      </c:spPr>
    </c:plotArea>
    <c:legend>
      <c:legendPos val="b"/>
      <c:layout>
        <c:manualLayout>
          <c:xMode val="edge"/>
          <c:yMode val="edge"/>
          <c:x val="0.55504019789734071"/>
          <c:y val="0.76923127214183851"/>
          <c:w val="0.3784786641929499"/>
          <c:h val="9.0654560759043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
  <cs:axisTitle>
    <cs:lnRef idx="0"/>
    <cs:fillRef idx="0"/>
    <cs:effectRef idx="0"/>
    <cs:fontRef idx="minor">
      <a:schemeClr val="tx1"/>
    </cs:fontRef>
    <cs:defRPr sz="1000" b="1" kern="1200"/>
  </cs:axisTitle>
  <cs:categoryAxis>
    <cs:lnRef idx="1">
      <a:schemeClr val="tx1"/>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0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buNone/>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spcAft>
              <a:spcPct val="35000"/>
            </a:spcAft>
            <a:buNone/>
          </a:pPr>
          <a:r>
            <a:rPr kumimoji="1" lang="ja-JP" altLang="en-US"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r>
            <a:rPr kumimoji="1" lang="ja-JP" altLang="en-US"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algn="l">
            <a:lnSpc>
              <a:spcPts val="900"/>
            </a:lnSpc>
            <a:spcAft>
              <a:spcPts val="0"/>
            </a:spcAft>
            <a:buNone/>
          </a:pPr>
          <a:endParaRPr kumimoji="1" lang="en-US" altLang="ja-JP" sz="8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3EEE34B7-57B1-412B-AD1E-E7E3BEFA6EA5}">
      <dgm:prSet phldrT="[テキスト]" custT="1"/>
      <dgm: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F48BD8E0-05A5-45CC-AB97-CE54F634D35F}">
      <dgm:prSet phldrT="[テキスト]" custT="1"/>
      <dgm: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gm:spPr>
      <dgm:t>
        <a:bodyPr/>
        <a:lstStyle/>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dist">
            <a:lnSpc>
              <a:spcPct val="90000"/>
            </a:lnSpc>
            <a:buNone/>
          </a:pPr>
          <a:r>
            <a:rPr kumimoji="1" lang="ja-JP" altLang="en-US" sz="800" u="dotted"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baseline="0">
            <a:solidFill>
              <a:sysClr val="windowText" lastClr="000000">
                <a:hueOff val="0"/>
                <a:satOff val="0"/>
                <a:lumOff val="0"/>
                <a:alphaOff val="0"/>
              </a:sysClr>
            </a:solidFill>
            <a:latin typeface="Century"/>
            <a:ea typeface="ＭＳ 明朝" panose="02020609040205080304" pitchFamily="17" charset="-128"/>
            <a:cs typeface="+mn-cs"/>
          </a:endParaRPr>
        </a:p>
        <a:p>
          <a:pPr algn="l">
            <a:lnSpc>
              <a:spcPts val="900"/>
            </a:lnSpc>
            <a:buNone/>
          </a:pPr>
          <a:r>
            <a:rPr kumimoji="1" lang="en-US" altLang="ja-JP" sz="8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pPr>
            <a:buNone/>
          </a:pPr>
          <a:endParaRPr kumimoji="1" lang="ja-JP" altLang="en-US" sz="1000">
            <a:solidFill>
              <a:sysClr val="windowText" lastClr="000000">
                <a:hueOff val="0"/>
                <a:satOff val="0"/>
                <a:lumOff val="0"/>
                <a:alphaOff val="0"/>
              </a:sysClr>
            </a:solidFill>
            <a:latin typeface="Century"/>
            <a:ea typeface="ＭＳ 明朝" panose="02020609040205080304" pitchFamily="17" charset="-128"/>
            <a:cs typeface="+mn-cs"/>
          </a:endParaRPr>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pt>
    <dgm:pt modelId="{81319C77-AC92-4AF4-A69C-4217C502D374}" type="pres">
      <dgm:prSet presAssocID="{21FC5997-A6A8-4266-AAD4-64E366ACB6A8}" presName="sibTrans" presStyleLbl="sibTrans2D1" presStyleIdx="0" presStyleCnt="3"/>
      <dgm:spPr/>
    </dgm:pt>
    <dgm:pt modelId="{5D90B121-2439-4C39-964D-D2D0356DADD0}" type="pres">
      <dgm:prSet presAssocID="{21FC5997-A6A8-4266-AAD4-64E366ACB6A8}" presName="connectorText" presStyleLbl="sibTrans2D1" presStyleIdx="0" presStyleCnt="3"/>
      <dgm:spPr/>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pt>
    <dgm:pt modelId="{A29A493C-B822-4F82-A57A-F1E892EEC21E}" type="pres">
      <dgm:prSet presAssocID="{7F837D46-D9D7-480D-9D2C-297BE45F4ED3}" presName="sibTrans" presStyleLbl="sibTrans2D1" presStyleIdx="1" presStyleCnt="3"/>
      <dgm:spPr/>
    </dgm:pt>
    <dgm:pt modelId="{99C0909C-E48B-4CF9-9B43-8F3A658D6955}" type="pres">
      <dgm:prSet presAssocID="{7F837D46-D9D7-480D-9D2C-297BE45F4ED3}" presName="connectorText" presStyleLbl="sibTrans2D1" presStyleIdx="1" presStyleCnt="3"/>
      <dgm:spPr/>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pt>
    <dgm:pt modelId="{955970A6-8317-47F7-B56A-E0F03FECE229}" type="pres">
      <dgm:prSet presAssocID="{83BA7059-78C9-44F5-8A76-2A8D5398470C}" presName="sibTrans" presStyleLbl="sibTrans2D1" presStyleIdx="2" presStyleCnt="3"/>
      <dgm:spPr/>
    </dgm:pt>
    <dgm:pt modelId="{257565B6-AD13-4435-8AC0-1926B55B1150}" type="pres">
      <dgm:prSet presAssocID="{83BA7059-78C9-44F5-8A76-2A8D5398470C}" presName="connectorText" presStyleLbl="sibTrans2D1" presStyleIdx="2" presStyleCnt="3"/>
      <dgm:spPr/>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pt>
  </dgm:ptLst>
  <dgm:cxnLst>
    <dgm:cxn modelId="{A09D4E0F-DBBF-4F07-B6DC-7C19C415A12A}" srcId="{0889CA9A-C246-493D-9F2F-68CE4E137555}" destId="{230EA9F1-3AF5-4B12-AE38-5B4B3E9176E4}" srcOrd="1" destOrd="0" parTransId="{9F7D68B9-1CDF-4544-95D4-C41E2D0DB9B2}" sibTransId="{7F837D46-D9D7-480D-9D2C-297BE45F4ED3}"/>
    <dgm:cxn modelId="{879C4231-DD5B-4F54-9E66-18D4436C40B2}" type="presOf" srcId="{3EEE34B7-57B1-412B-AD1E-E7E3BEFA6EA5}" destId="{D9A5F724-5A96-4210-8E74-7BC13751B257}"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F8073A37-1C73-417E-88B0-E9EC157A67EF}" type="presOf" srcId="{83BA7059-78C9-44F5-8A76-2A8D5398470C}" destId="{257565B6-AD13-4435-8AC0-1926B55B1150}" srcOrd="1"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84ED8E3E-DA50-48F6-841B-1626DA9B7EEE}" srcId="{0889CA9A-C246-493D-9F2F-68CE4E137555}" destId="{F48BD8E0-05A5-45CC-AB97-CE54F634D35F}" srcOrd="3" destOrd="0" parTransId="{C8123657-702F-4D7F-BEA7-5991541AD4EE}" sibTransId="{8D3FFD94-6EF9-46B1-AF9A-C233AC47ECDC}"/>
    <dgm:cxn modelId="{6597905E-EAAC-42D2-9192-917F9D019FF6}" type="presOf" srcId="{59BC5DD2-C810-4ED8-B37A-B80502681BAA}" destId="{FFB38128-572B-40EF-83FD-9415613A62A6}"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FE781994-8BEC-430E-9330-A57E6842CD01}" type="presOf" srcId="{230EA9F1-3AF5-4B12-AE38-5B4B3E9176E4}" destId="{7880FDB4-358F-493F-9B2B-4065A5E1F9DD}" srcOrd="0" destOrd="0" presId="urn:microsoft.com/office/officeart/2005/8/layout/process1"/>
    <dgm:cxn modelId="{F0A2F2B8-1F3C-4688-935A-E0C9D85BE643}" type="presOf" srcId="{0889CA9A-C246-493D-9F2F-68CE4E137555}" destId="{5A823B60-62A7-4E00-A60A-8D4B442D8E60}" srcOrd="0" destOrd="0" presId="urn:microsoft.com/office/officeart/2005/8/layout/process1"/>
    <dgm:cxn modelId="{C6FE32E0-2E70-411A-8D9A-245A589A38BA}" type="presOf" srcId="{F48BD8E0-05A5-45CC-AB97-CE54F634D35F}" destId="{E46F31D3-923A-49A5-ACA3-AECA0222BFBC}"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69AEEAF6-83D9-4B71-ADBE-1B6F6F23F9C7}" type="presOf" srcId="{83BA7059-78C9-44F5-8A76-2A8D5398470C}" destId="{955970A6-8317-47F7-B56A-E0F03FECE229}" srcOrd="0" destOrd="0" presId="urn:microsoft.com/office/officeart/2005/8/layout/process1"/>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827676-F6F2-456C-A9FB-E2ECCB62FBF7}"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kumimoji="1" lang="ja-JP" altLang="en-US"/>
        </a:p>
      </dgm:t>
    </dgm:pt>
    <dgm:pt modelId="{8EB3C47E-6358-49FC-9CA1-2DD4A7DF5531}">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評価（</a:t>
          </a:r>
          <a:r>
            <a:rPr kumimoji="1" lang="en-US" altLang="ja-JP" sz="1000">
              <a:latin typeface="ＭＳ Ｐ明朝" panose="02020600040205080304" pitchFamily="18" charset="-128"/>
              <a:ea typeface="ＭＳ Ｐ明朝" panose="02020600040205080304" pitchFamily="18" charset="-128"/>
            </a:rPr>
            <a:t>Check </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pPr>
          <a:r>
            <a:rPr kumimoji="1" lang="ja-JP" altLang="en-US" sz="900">
              <a:latin typeface="ＭＳ Ｐ明朝" panose="02020600040205080304" pitchFamily="18" charset="-128"/>
              <a:ea typeface="ＭＳ Ｐ明朝" panose="02020600040205080304" pitchFamily="18" charset="-128"/>
            </a:rPr>
            <a:t>・安全衛生計画の実施状況の評価</a:t>
          </a:r>
          <a:endParaRPr kumimoji="1" lang="en-US" altLang="ja-JP" sz="900">
            <a:latin typeface="ＭＳ Ｐ明朝" panose="02020600040205080304" pitchFamily="18" charset="-128"/>
            <a:ea typeface="ＭＳ Ｐ明朝" panose="02020600040205080304" pitchFamily="18" charset="-128"/>
          </a:endParaRPr>
        </a:p>
      </dgm:t>
    </dgm:pt>
    <dgm:pt modelId="{3A71DBF3-F6FB-4461-82AD-14317318CDC5}" type="parTrans" cxnId="{DB1B07D4-7622-49F0-A8E5-6DD0E67E18C8}">
      <dgm:prSet/>
      <dgm:spPr/>
      <dgm:t>
        <a:bodyPr/>
        <a:lstStyle/>
        <a:p>
          <a:endParaRPr kumimoji="1" lang="ja-JP" altLang="en-US"/>
        </a:p>
      </dgm:t>
    </dgm:pt>
    <dgm:pt modelId="{5519B481-0D66-428D-B799-9DE87328E708}" type="sibTrans" cxnId="{DB1B07D4-7622-49F0-A8E5-6DD0E67E18C8}">
      <dgm:prSet/>
      <dgm:spPr/>
      <dgm:t>
        <a:bodyPr/>
        <a:lstStyle/>
        <a:p>
          <a:endParaRPr kumimoji="1" lang="ja-JP" altLang="en-US"/>
        </a:p>
      </dgm:t>
    </dgm:pt>
    <dgm:pt modelId="{24E09979-6BE7-4D44-871A-7D283266D650}">
      <dgm:prSet phldrT="[テキスト]" custT="1"/>
      <dgm:spPr>
        <a:ln w="3175"/>
      </dgm:spPr>
      <dgm:t>
        <a:bodyPr/>
        <a:lstStyle/>
        <a:p>
          <a:pPr algn="ctr"/>
          <a:r>
            <a:rPr kumimoji="1" lang="ja-JP" altLang="en-US" sz="1000">
              <a:latin typeface="ＭＳ Ｐ明朝" panose="02020600040205080304" pitchFamily="18" charset="-128"/>
              <a:ea typeface="ＭＳ Ｐ明朝" panose="02020600040205080304" pitchFamily="18" charset="-128"/>
            </a:rPr>
            <a:t>改善（</a:t>
          </a:r>
          <a:r>
            <a:rPr kumimoji="1" lang="en-US" altLang="ja-JP" sz="1000">
              <a:latin typeface="ＭＳ Ｐ明朝" panose="02020600040205080304" pitchFamily="18" charset="-128"/>
              <a:ea typeface="ＭＳ Ｐ明朝" panose="02020600040205080304" pitchFamily="18" charset="-128"/>
            </a:rPr>
            <a:t>Act</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r>
            <a:rPr kumimoji="1" lang="ja-JP" altLang="en-US" sz="900">
              <a:latin typeface="ＭＳ Ｐ明朝" panose="02020600040205080304" pitchFamily="18" charset="-128"/>
              <a:ea typeface="ＭＳ Ｐ明朝" panose="02020600040205080304" pitchFamily="18" charset="-128"/>
            </a:rPr>
            <a:t>・安全衛生計画の改善</a:t>
          </a:r>
          <a:endParaRPr kumimoji="1" lang="en-US" altLang="ja-JP" sz="900">
            <a:latin typeface="ＭＳ Ｐ明朝" panose="02020600040205080304" pitchFamily="18" charset="-128"/>
            <a:ea typeface="ＭＳ Ｐ明朝" panose="02020600040205080304" pitchFamily="18" charset="-128"/>
          </a:endParaRPr>
        </a:p>
      </dgm:t>
    </dgm:pt>
    <dgm:pt modelId="{E3D6E3EB-EC4E-48AB-B965-9E68A8095DF4}" type="parTrans" cxnId="{4FD160EA-34FB-4830-9086-B0FA001D2695}">
      <dgm:prSet/>
      <dgm:spPr/>
      <dgm:t>
        <a:bodyPr/>
        <a:lstStyle/>
        <a:p>
          <a:endParaRPr kumimoji="1" lang="ja-JP" altLang="en-US"/>
        </a:p>
      </dgm:t>
    </dgm:pt>
    <dgm:pt modelId="{A075A87E-BCA5-4731-82BE-EF9C1A723C6D}" type="sibTrans" cxnId="{4FD160EA-34FB-4830-9086-B0FA001D2695}">
      <dgm:prSet/>
      <dgm:spPr/>
      <dgm:t>
        <a:bodyPr/>
        <a:lstStyle/>
        <a:p>
          <a:endParaRPr kumimoji="1" lang="ja-JP" altLang="en-US"/>
        </a:p>
      </dgm:t>
    </dgm:pt>
    <dgm:pt modelId="{D15F32CE-7092-4EB3-8EDD-1AD81127D743}">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実施（</a:t>
          </a:r>
          <a:r>
            <a:rPr kumimoji="1" lang="en-US" altLang="ja-JP" sz="1000">
              <a:latin typeface="ＭＳ Ｐ明朝" panose="02020600040205080304" pitchFamily="18" charset="-128"/>
              <a:ea typeface="ＭＳ Ｐ明朝" panose="02020600040205080304" pitchFamily="18" charset="-128"/>
            </a:rPr>
            <a:t>Do</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pPr>
          <a:r>
            <a:rPr kumimoji="1" lang="ja-JP" altLang="en-US" sz="900">
              <a:latin typeface="ＭＳ Ｐ明朝" panose="02020600040205080304" pitchFamily="18" charset="-128"/>
              <a:ea typeface="ＭＳ Ｐ明朝" panose="02020600040205080304" pitchFamily="18" charset="-128"/>
            </a:rPr>
            <a:t>・安全衛生計画に基づく措置の実施</a:t>
          </a:r>
          <a:endParaRPr kumimoji="1" lang="en-US" altLang="ja-JP" sz="900">
            <a:latin typeface="ＭＳ Ｐ明朝" panose="02020600040205080304" pitchFamily="18" charset="-128"/>
            <a:ea typeface="ＭＳ Ｐ明朝" panose="02020600040205080304" pitchFamily="18" charset="-128"/>
          </a:endParaRPr>
        </a:p>
      </dgm:t>
    </dgm:pt>
    <dgm:pt modelId="{4C507C86-2080-4681-9903-D3091CB2CBB7}" type="parTrans" cxnId="{DC90A67B-3E8B-4A83-A0DD-D071AD150105}">
      <dgm:prSet/>
      <dgm:spPr/>
      <dgm:t>
        <a:bodyPr/>
        <a:lstStyle/>
        <a:p>
          <a:endParaRPr kumimoji="1" lang="ja-JP" altLang="en-US"/>
        </a:p>
      </dgm:t>
    </dgm:pt>
    <dgm:pt modelId="{BEA7946E-77A9-4A31-8561-F7546A5D21FF}" type="sibTrans" cxnId="{DC90A67B-3E8B-4A83-A0DD-D071AD150105}">
      <dgm:prSet/>
      <dgm:spPr/>
      <dgm:t>
        <a:bodyPr/>
        <a:lstStyle/>
        <a:p>
          <a:endParaRPr kumimoji="1" lang="ja-JP" altLang="en-US"/>
        </a:p>
      </dgm:t>
    </dgm:pt>
    <dgm:pt modelId="{89C21950-51C4-49B8-8209-B01A36304243}">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計画（</a:t>
          </a:r>
          <a:r>
            <a:rPr kumimoji="1" lang="en-US" altLang="ja-JP" sz="1000">
              <a:latin typeface="ＭＳ Ｐ明朝" panose="02020600040205080304" pitchFamily="18" charset="-128"/>
              <a:ea typeface="ＭＳ Ｐ明朝" panose="02020600040205080304" pitchFamily="18" charset="-128"/>
            </a:rPr>
            <a:t>Plan</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ct val="90000"/>
            </a:lnSpc>
          </a:pPr>
          <a:r>
            <a:rPr kumimoji="1" lang="ja-JP" altLang="en-US" sz="900" b="0">
              <a:latin typeface="ＭＳ Ｐ明朝" panose="02020600040205080304" pitchFamily="18" charset="-128"/>
              <a:ea typeface="ＭＳ Ｐ明朝" panose="02020600040205080304" pitchFamily="18" charset="-128"/>
            </a:rPr>
            <a:t>・</a:t>
          </a:r>
          <a:r>
            <a:rPr kumimoji="1" lang="ja-JP" altLang="en-US" sz="900" b="1">
              <a:latin typeface="ＭＳ Ｐ明朝" panose="02020600040205080304" pitchFamily="18" charset="-128"/>
              <a:ea typeface="ＭＳ Ｐ明朝" panose="02020600040205080304" pitchFamily="18" charset="-128"/>
            </a:rPr>
            <a:t>リスクアセスメント</a:t>
          </a:r>
          <a:endParaRPr kumimoji="1" lang="en-US" altLang="ja-JP" sz="900" b="1">
            <a:latin typeface="ＭＳ Ｐ明朝" panose="02020600040205080304" pitchFamily="18" charset="-128"/>
            <a:ea typeface="ＭＳ Ｐ明朝" panose="02020600040205080304" pitchFamily="18" charset="-128"/>
          </a:endParaRPr>
        </a:p>
        <a:p>
          <a:pPr algn="l">
            <a:lnSpc>
              <a:spcPts val="1000"/>
            </a:lnSpc>
          </a:pPr>
          <a:r>
            <a:rPr kumimoji="1" lang="ja-JP" altLang="en-US" sz="900">
              <a:latin typeface="ＭＳ Ｐ明朝" panose="02020600040205080304" pitchFamily="18" charset="-128"/>
              <a:ea typeface="ＭＳ Ｐ明朝" panose="02020600040205080304" pitchFamily="18" charset="-128"/>
            </a:rPr>
            <a:t>・安全衛生計画の作成</a:t>
          </a:r>
          <a:endParaRPr kumimoji="1" lang="en-US" altLang="ja-JP" sz="900">
            <a:latin typeface="ＭＳ Ｐ明朝" panose="02020600040205080304" pitchFamily="18" charset="-128"/>
            <a:ea typeface="ＭＳ Ｐ明朝" panose="02020600040205080304" pitchFamily="18" charset="-128"/>
          </a:endParaRPr>
        </a:p>
      </dgm:t>
    </dgm:pt>
    <dgm:pt modelId="{0582202B-DD73-465A-BD29-4D06626C6288}" type="sibTrans" cxnId="{79CD87D7-AF31-451B-9BF1-FD9042202165}">
      <dgm:prSet/>
      <dgm:spPr>
        <a:solidFill>
          <a:schemeClr val="tx1">
            <a:lumMod val="50000"/>
            <a:lumOff val="50000"/>
          </a:schemeClr>
        </a:solidFill>
      </dgm:spPr>
      <dgm:t>
        <a:bodyPr/>
        <a:lstStyle/>
        <a:p>
          <a:endParaRPr kumimoji="1" lang="ja-JP" altLang="en-US"/>
        </a:p>
      </dgm:t>
    </dgm:pt>
    <dgm:pt modelId="{413A3A44-F31B-4A2E-BF18-977D295934C9}" type="parTrans" cxnId="{79CD87D7-AF31-451B-9BF1-FD9042202165}">
      <dgm:prSet/>
      <dgm:spPr/>
      <dgm:t>
        <a:bodyPr/>
        <a:lstStyle/>
        <a:p>
          <a:endParaRPr kumimoji="1" lang="ja-JP" altLang="en-US"/>
        </a:p>
      </dgm:t>
    </dgm:pt>
    <dgm:pt modelId="{58391ABA-6D10-4B48-AE89-B667FA95CC91}" type="pres">
      <dgm:prSet presAssocID="{03827676-F6F2-456C-A9FB-E2ECCB62FBF7}" presName="Name0" presStyleCnt="0">
        <dgm:presLayoutVars>
          <dgm:dir/>
          <dgm:resizeHandles val="exact"/>
        </dgm:presLayoutVars>
      </dgm:prSet>
      <dgm:spPr/>
    </dgm:pt>
    <dgm:pt modelId="{C06B7C45-6824-4342-916D-B972D2CF63B4}" type="pres">
      <dgm:prSet presAssocID="{03827676-F6F2-456C-A9FB-E2ECCB62FBF7}" presName="cycle" presStyleCnt="0"/>
      <dgm:spPr/>
    </dgm:pt>
    <dgm:pt modelId="{E0B3FA52-2F73-4348-899B-CCF7969E3FAC}" type="pres">
      <dgm:prSet presAssocID="{89C21950-51C4-49B8-8209-B01A36304243}" presName="nodeFirstNode" presStyleLbl="node1" presStyleIdx="0" presStyleCnt="4" custScaleX="106076" custScaleY="92639" custRadScaleRad="98180" custRadScaleInc="94909">
        <dgm:presLayoutVars>
          <dgm:bulletEnabled val="1"/>
        </dgm:presLayoutVars>
      </dgm:prSet>
      <dgm:spPr/>
    </dgm:pt>
    <dgm:pt modelId="{098F31DF-4093-4E36-BCFD-052060A5121D}" type="pres">
      <dgm:prSet presAssocID="{0582202B-DD73-465A-BD29-4D06626C6288}" presName="sibTransFirstNode" presStyleLbl="bgShp" presStyleIdx="0" presStyleCnt="1" custAng="778410" custLinFactNeighborX="-31856" custLinFactNeighborY="-18462"/>
      <dgm:spPr/>
    </dgm:pt>
    <dgm:pt modelId="{E4547ED2-3876-4993-A805-123572811C4E}" type="pres">
      <dgm:prSet presAssocID="{D15F32CE-7092-4EB3-8EDD-1AD81127D743}" presName="nodeFollowingNodes" presStyleLbl="node1" presStyleIdx="1" presStyleCnt="4" custScaleX="106076" custScaleY="92648" custRadScaleRad="111709" custRadScaleInc="48937">
        <dgm:presLayoutVars>
          <dgm:bulletEnabled val="1"/>
        </dgm:presLayoutVars>
      </dgm:prSet>
      <dgm:spPr/>
    </dgm:pt>
    <dgm:pt modelId="{7B219043-74E9-4FB1-8620-253A790EA371}" type="pres">
      <dgm:prSet presAssocID="{8EB3C47E-6358-49FC-9CA1-2DD4A7DF5531}" presName="nodeFollowingNodes" presStyleLbl="node1" presStyleIdx="2" presStyleCnt="4" custScaleX="106076" custScaleY="92648" custRadScaleRad="106270" custRadScaleInc="74269">
        <dgm:presLayoutVars>
          <dgm:bulletEnabled val="1"/>
        </dgm:presLayoutVars>
      </dgm:prSet>
      <dgm:spPr/>
    </dgm:pt>
    <dgm:pt modelId="{93C6B120-CBB8-430C-8403-38296CAB2ADD}" type="pres">
      <dgm:prSet presAssocID="{24E09979-6BE7-4D44-871A-7D283266D650}" presName="nodeFollowingNodes" presStyleLbl="node1" presStyleIdx="3" presStyleCnt="4" custScaleX="106076" custScaleY="92648" custRadScaleRad="93252" custRadScaleInc="31582">
        <dgm:presLayoutVars>
          <dgm:bulletEnabled val="1"/>
        </dgm:presLayoutVars>
      </dgm:prSet>
      <dgm:spPr/>
    </dgm:pt>
  </dgm:ptLst>
  <dgm:cxnLst>
    <dgm:cxn modelId="{F8D2F81E-29CD-4714-AF7C-A70C742820FF}" type="presOf" srcId="{03827676-F6F2-456C-A9FB-E2ECCB62FBF7}" destId="{58391ABA-6D10-4B48-AE89-B667FA95CC91}" srcOrd="0" destOrd="0" presId="urn:microsoft.com/office/officeart/2005/8/layout/cycle3"/>
    <dgm:cxn modelId="{87B81033-AB5D-4852-A855-4CE2B32765DC}" type="presOf" srcId="{8EB3C47E-6358-49FC-9CA1-2DD4A7DF5531}" destId="{7B219043-74E9-4FB1-8620-253A790EA371}" srcOrd="0" destOrd="0" presId="urn:microsoft.com/office/officeart/2005/8/layout/cycle3"/>
    <dgm:cxn modelId="{B26B2E64-73F7-444B-A3E9-13BE8D7019D3}" type="presOf" srcId="{0582202B-DD73-465A-BD29-4D06626C6288}" destId="{098F31DF-4093-4E36-BCFD-052060A5121D}" srcOrd="0" destOrd="0" presId="urn:microsoft.com/office/officeart/2005/8/layout/cycle3"/>
    <dgm:cxn modelId="{3C760678-3709-4F2E-A6A6-6A86C714537E}" type="presOf" srcId="{24E09979-6BE7-4D44-871A-7D283266D650}" destId="{93C6B120-CBB8-430C-8403-38296CAB2ADD}" srcOrd="0" destOrd="0" presId="urn:microsoft.com/office/officeart/2005/8/layout/cycle3"/>
    <dgm:cxn modelId="{DC90A67B-3E8B-4A83-A0DD-D071AD150105}" srcId="{03827676-F6F2-456C-A9FB-E2ECCB62FBF7}" destId="{D15F32CE-7092-4EB3-8EDD-1AD81127D743}" srcOrd="1" destOrd="0" parTransId="{4C507C86-2080-4681-9903-D3091CB2CBB7}" sibTransId="{BEA7946E-77A9-4A31-8561-F7546A5D21FF}"/>
    <dgm:cxn modelId="{2A6972A5-98DE-41FA-A7FA-C1D3EA5DBF52}" type="presOf" srcId="{89C21950-51C4-49B8-8209-B01A36304243}" destId="{E0B3FA52-2F73-4348-899B-CCF7969E3FAC}" srcOrd="0" destOrd="0" presId="urn:microsoft.com/office/officeart/2005/8/layout/cycle3"/>
    <dgm:cxn modelId="{DB1B07D4-7622-49F0-A8E5-6DD0E67E18C8}" srcId="{03827676-F6F2-456C-A9FB-E2ECCB62FBF7}" destId="{8EB3C47E-6358-49FC-9CA1-2DD4A7DF5531}" srcOrd="2" destOrd="0" parTransId="{3A71DBF3-F6FB-4461-82AD-14317318CDC5}" sibTransId="{5519B481-0D66-428D-B799-9DE87328E708}"/>
    <dgm:cxn modelId="{79CD87D7-AF31-451B-9BF1-FD9042202165}" srcId="{03827676-F6F2-456C-A9FB-E2ECCB62FBF7}" destId="{89C21950-51C4-49B8-8209-B01A36304243}" srcOrd="0" destOrd="0" parTransId="{413A3A44-F31B-4A2E-BF18-977D295934C9}" sibTransId="{0582202B-DD73-465A-BD29-4D06626C6288}"/>
    <dgm:cxn modelId="{4FD160EA-34FB-4830-9086-B0FA001D2695}" srcId="{03827676-F6F2-456C-A9FB-E2ECCB62FBF7}" destId="{24E09979-6BE7-4D44-871A-7D283266D650}" srcOrd="3" destOrd="0" parTransId="{E3D6E3EB-EC4E-48AB-B965-9E68A8095DF4}" sibTransId="{A075A87E-BCA5-4731-82BE-EF9C1A723C6D}"/>
    <dgm:cxn modelId="{79A303ED-0C7E-4D9B-B8F2-CEBAF3BFF018}" type="presOf" srcId="{D15F32CE-7092-4EB3-8EDD-1AD81127D743}" destId="{E4547ED2-3876-4993-A805-123572811C4E}" srcOrd="0" destOrd="0" presId="urn:microsoft.com/office/officeart/2005/8/layout/cycle3"/>
    <dgm:cxn modelId="{F79BBA5E-08E0-429A-9725-8C4CE66B8525}" type="presParOf" srcId="{58391ABA-6D10-4B48-AE89-B667FA95CC91}" destId="{C06B7C45-6824-4342-916D-B972D2CF63B4}" srcOrd="0" destOrd="0" presId="urn:microsoft.com/office/officeart/2005/8/layout/cycle3"/>
    <dgm:cxn modelId="{84E781E3-E55C-4E8A-ACF9-92E3AD8D82DC}" type="presParOf" srcId="{C06B7C45-6824-4342-916D-B972D2CF63B4}" destId="{E0B3FA52-2F73-4348-899B-CCF7969E3FAC}" srcOrd="0" destOrd="0" presId="urn:microsoft.com/office/officeart/2005/8/layout/cycle3"/>
    <dgm:cxn modelId="{6F30B2C2-B519-4C45-A2AC-023F37C88968}" type="presParOf" srcId="{C06B7C45-6824-4342-916D-B972D2CF63B4}" destId="{098F31DF-4093-4E36-BCFD-052060A5121D}" srcOrd="1" destOrd="0" presId="urn:microsoft.com/office/officeart/2005/8/layout/cycle3"/>
    <dgm:cxn modelId="{B76E9235-33AD-4D72-93F8-3735DD49A581}" type="presParOf" srcId="{C06B7C45-6824-4342-916D-B972D2CF63B4}" destId="{E4547ED2-3876-4993-A805-123572811C4E}" srcOrd="2" destOrd="0" presId="urn:microsoft.com/office/officeart/2005/8/layout/cycle3"/>
    <dgm:cxn modelId="{6D34A591-EDBE-47BA-8518-DE21A61973E7}" type="presParOf" srcId="{C06B7C45-6824-4342-916D-B972D2CF63B4}" destId="{7B219043-74E9-4FB1-8620-253A790EA371}" srcOrd="3" destOrd="0" presId="urn:microsoft.com/office/officeart/2005/8/layout/cycle3"/>
    <dgm:cxn modelId="{5AC08444-2991-4A4C-BA7F-B6F04D9C74A7}" type="presParOf" srcId="{C06B7C45-6824-4342-916D-B972D2CF63B4}" destId="{93C6B120-CBB8-430C-8403-38296CAB2ADD}" srcOrd="4" destOrd="0" presId="urn:microsoft.com/office/officeart/2005/8/layout/cycle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38128-572B-40EF-83FD-9415613A62A6}">
      <dsp:nvSpPr>
        <dsp:cNvPr id="0" name=""/>
        <dsp:cNvSpPr/>
      </dsp:nvSpPr>
      <dsp:spPr>
        <a:xfrm>
          <a:off x="2808" y="12134"/>
          <a:ext cx="745957"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測量</a:t>
          </a:r>
          <a:endParaRPr kumimoji="1" lang="en-US" altLang="ja-JP" sz="800" u="dotted" kern="1200" baseline="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r>
            <a:rPr kumimoji="1" lang="ja-JP" altLang="en-US"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rPr>
            <a:t>ドローン等による写真測量等</a:t>
          </a: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a:p>
          <a:pPr marL="0" lvl="0" indent="0" algn="l" defTabSz="355600">
            <a:lnSpc>
              <a:spcPts val="900"/>
            </a:lnSpc>
            <a:spcBef>
              <a:spcPct val="0"/>
            </a:spcBef>
            <a:spcAft>
              <a:spcPts val="0"/>
            </a:spcAft>
            <a:buNone/>
          </a:pPr>
          <a:endParaRPr kumimoji="1" lang="en-US" altLang="ja-JP" sz="800" kern="1200">
            <a:solidFill>
              <a:sysClr val="windowText" lastClr="000000">
                <a:hueOff val="0"/>
                <a:satOff val="0"/>
                <a:lumOff val="0"/>
                <a:alphaOff val="0"/>
              </a:sysClr>
            </a:solidFill>
            <a:latin typeface="ＭＳ Ｐ明朝" panose="02020600040205080304" pitchFamily="18" charset="-128"/>
            <a:ea typeface="ＭＳ Ｐ明朝" panose="02020600040205080304" pitchFamily="18" charset="-128"/>
            <a:cs typeface="+mn-cs"/>
          </a:endParaRPr>
        </a:p>
      </dsp:txBody>
      <dsp:txXfrm>
        <a:off x="24656" y="33982"/>
        <a:ext cx="702261" cy="749720"/>
      </dsp:txXfrm>
    </dsp:sp>
    <dsp:sp modelId="{81319C77-AC92-4AF4-A69C-4217C502D374}">
      <dsp:nvSpPr>
        <dsp:cNvPr id="0" name=""/>
        <dsp:cNvSpPr/>
      </dsp:nvSpPr>
      <dsp:spPr>
        <a:xfrm>
          <a:off x="818190"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818190" y="357191"/>
        <a:ext cx="103025" cy="103302"/>
      </dsp:txXfrm>
    </dsp:sp>
    <dsp:sp modelId="{7880FDB4-358F-493F-9B2B-4065A5E1F9DD}">
      <dsp:nvSpPr>
        <dsp:cNvPr id="0" name=""/>
        <dsp:cNvSpPr/>
      </dsp:nvSpPr>
      <dsp:spPr>
        <a:xfrm>
          <a:off x="1026461" y="12134"/>
          <a:ext cx="742326" cy="793416"/>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設計・施工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計画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次元測量データ等で施工量を自動算出</a:t>
          </a:r>
        </a:p>
      </dsp:txBody>
      <dsp:txXfrm>
        <a:off x="1048203" y="33876"/>
        <a:ext cx="698842" cy="749932"/>
      </dsp:txXfrm>
    </dsp:sp>
    <dsp:sp modelId="{A29A493C-B822-4F82-A57A-F1E892EEC21E}">
      <dsp:nvSpPr>
        <dsp:cNvPr id="0" name=""/>
        <dsp:cNvSpPr/>
      </dsp:nvSpPr>
      <dsp:spPr>
        <a:xfrm>
          <a:off x="1838212" y="322757"/>
          <a:ext cx="147178"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1838212" y="357191"/>
        <a:ext cx="103025" cy="103302"/>
      </dsp:txXfrm>
    </dsp:sp>
    <dsp:sp modelId="{D9A5F724-5A96-4210-8E74-7BC13751B257}">
      <dsp:nvSpPr>
        <dsp:cNvPr id="0" name=""/>
        <dsp:cNvSpPr/>
      </dsp:nvSpPr>
      <dsp:spPr>
        <a:xfrm>
          <a:off x="2046483" y="30896"/>
          <a:ext cx="724005" cy="755891"/>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施工</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次元測量データ等により</a:t>
          </a: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ICT</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建設機械を自動制御</a:t>
          </a:r>
        </a:p>
      </dsp:txBody>
      <dsp:txXfrm>
        <a:off x="2067688" y="52101"/>
        <a:ext cx="681595" cy="713481"/>
      </dsp:txXfrm>
    </dsp:sp>
    <dsp:sp modelId="{955970A6-8317-47F7-B56A-E0F03FECE229}">
      <dsp:nvSpPr>
        <dsp:cNvPr id="0" name=""/>
        <dsp:cNvSpPr/>
      </dsp:nvSpPr>
      <dsp:spPr>
        <a:xfrm rot="51358">
          <a:off x="2840606" y="330323"/>
          <a:ext cx="148683" cy="17217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2840608" y="364424"/>
        <a:ext cx="104078" cy="103302"/>
      </dsp:txXfrm>
    </dsp:sp>
    <dsp:sp modelId="{E46F31D3-923A-49A5-ACA3-AECA0222BFBC}">
      <dsp:nvSpPr>
        <dsp:cNvPr id="0" name=""/>
        <dsp:cNvSpPr/>
      </dsp:nvSpPr>
      <dsp:spPr>
        <a:xfrm>
          <a:off x="3050992" y="34122"/>
          <a:ext cx="694237" cy="779012"/>
        </a:xfrm>
        <a:prstGeom prst="roundRect">
          <a:avLst>
            <a:gd name="adj" fmla="val 10000"/>
          </a:avLst>
        </a:prstGeom>
        <a:solidFill>
          <a:sysClr val="window" lastClr="FFFFFF">
            <a:hueOff val="0"/>
            <a:satOff val="0"/>
            <a:lumOff val="0"/>
            <a:alphaOff val="0"/>
          </a:sys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dist" defTabSz="355600">
            <a:lnSpc>
              <a:spcPct val="90000"/>
            </a:lnSpc>
            <a:spcBef>
              <a:spcPct val="0"/>
            </a:spcBef>
            <a:spcAft>
              <a:spcPct val="35000"/>
            </a:spcAft>
            <a:buNone/>
          </a:pPr>
          <a:r>
            <a:rPr kumimoji="1" lang="ja-JP" altLang="en-US" sz="800" u="dotted" kern="1200" baseline="0">
              <a:solidFill>
                <a:sysClr val="windowText" lastClr="000000">
                  <a:hueOff val="0"/>
                  <a:satOff val="0"/>
                  <a:lumOff val="0"/>
                  <a:alphaOff val="0"/>
                </a:sysClr>
              </a:solidFill>
              <a:latin typeface="Century"/>
              <a:ea typeface="ＭＳ 明朝" panose="02020609040205080304" pitchFamily="17" charset="-128"/>
              <a:cs typeface="+mn-cs"/>
            </a:rPr>
            <a:t>検査</a:t>
          </a:r>
          <a:endParaRPr kumimoji="1" lang="en-US" altLang="ja-JP" sz="800" u="dotted" kern="1200" baseline="0">
            <a:solidFill>
              <a:sysClr val="windowText" lastClr="000000">
                <a:hueOff val="0"/>
                <a:satOff val="0"/>
                <a:lumOff val="0"/>
                <a:alphaOff val="0"/>
              </a:sysClr>
            </a:solidFill>
            <a:latin typeface="Century"/>
            <a:ea typeface="ＭＳ 明朝" panose="02020609040205080304" pitchFamily="17" charset="-128"/>
            <a:cs typeface="+mn-cs"/>
          </a:endParaRPr>
        </a:p>
        <a:p>
          <a:pPr marL="0" lvl="0" indent="0" algn="l" defTabSz="355600">
            <a:lnSpc>
              <a:spcPts val="900"/>
            </a:lnSpc>
            <a:spcBef>
              <a:spcPct val="0"/>
            </a:spcBef>
            <a:spcAft>
              <a:spcPct val="35000"/>
            </a:spcAft>
            <a:buNone/>
          </a:pPr>
          <a:r>
            <a:rPr kumimoji="1" lang="en-US" altLang="ja-JP" sz="800" kern="1200">
              <a:solidFill>
                <a:sysClr val="windowText" lastClr="000000">
                  <a:hueOff val="0"/>
                  <a:satOff val="0"/>
                  <a:lumOff val="0"/>
                  <a:alphaOff val="0"/>
                </a:sysClr>
              </a:solidFill>
              <a:latin typeface="Century"/>
              <a:ea typeface="ＭＳ 明朝" panose="02020609040205080304" pitchFamily="17" charset="-128"/>
              <a:cs typeface="+mn-cs"/>
            </a:rPr>
            <a:t>3</a:t>
          </a:r>
          <a:r>
            <a:rPr kumimoji="1" lang="ja-JP" altLang="en-US" sz="800" kern="1200">
              <a:solidFill>
                <a:sysClr val="windowText" lastClr="000000">
                  <a:hueOff val="0"/>
                  <a:satOff val="0"/>
                  <a:lumOff val="0"/>
                  <a:alphaOff val="0"/>
                </a:sysClr>
              </a:solidFill>
              <a:latin typeface="Century"/>
              <a:ea typeface="ＭＳ 明朝" panose="02020609040205080304" pitchFamily="17" charset="-128"/>
              <a:cs typeface="+mn-cs"/>
            </a:rPr>
            <a:t>次元測量等の活用により検査項目が半減</a:t>
          </a:r>
        </a:p>
      </dsp:txBody>
      <dsp:txXfrm>
        <a:off x="3071326" y="54456"/>
        <a:ext cx="653569" cy="738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F31DF-4093-4E36-BCFD-052060A5121D}">
      <dsp:nvSpPr>
        <dsp:cNvPr id="0" name=""/>
        <dsp:cNvSpPr/>
      </dsp:nvSpPr>
      <dsp:spPr>
        <a:xfrm rot="778410">
          <a:off x="335824" y="54485"/>
          <a:ext cx="2115410" cy="2115410"/>
        </a:xfrm>
        <a:prstGeom prst="circularArrow">
          <a:avLst>
            <a:gd name="adj1" fmla="val 4668"/>
            <a:gd name="adj2" fmla="val 272909"/>
            <a:gd name="adj3" fmla="val 13230833"/>
            <a:gd name="adj4" fmla="val 17764819"/>
            <a:gd name="adj5" fmla="val 4847"/>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dsp:style>
    </dsp:sp>
    <dsp:sp modelId="{E0B3FA52-2F73-4348-899B-CCF7969E3FAC}">
      <dsp:nvSpPr>
        <dsp:cNvPr id="0" name=""/>
        <dsp:cNvSpPr/>
      </dsp:nvSpPr>
      <dsp:spPr>
        <a:xfrm>
          <a:off x="1437433" y="507168"/>
          <a:ext cx="1259962" cy="550179"/>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計画（</a:t>
          </a:r>
          <a:r>
            <a:rPr kumimoji="1" lang="en-US" altLang="ja-JP" sz="1000" kern="1200">
              <a:latin typeface="ＭＳ Ｐ明朝" panose="02020600040205080304" pitchFamily="18" charset="-128"/>
              <a:ea typeface="ＭＳ Ｐ明朝" panose="02020600040205080304" pitchFamily="18" charset="-128"/>
            </a:rPr>
            <a:t>Plan</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ct val="90000"/>
            </a:lnSpc>
            <a:spcBef>
              <a:spcPct val="0"/>
            </a:spcBef>
            <a:spcAft>
              <a:spcPct val="35000"/>
            </a:spcAft>
            <a:buNone/>
          </a:pPr>
          <a:r>
            <a:rPr kumimoji="1" lang="ja-JP" altLang="en-US" sz="900" b="0" kern="1200">
              <a:latin typeface="ＭＳ Ｐ明朝" panose="02020600040205080304" pitchFamily="18" charset="-128"/>
              <a:ea typeface="ＭＳ Ｐ明朝" panose="02020600040205080304" pitchFamily="18" charset="-128"/>
            </a:rPr>
            <a:t>・</a:t>
          </a:r>
          <a:r>
            <a:rPr kumimoji="1" lang="ja-JP" altLang="en-US" sz="900" b="1" kern="1200">
              <a:latin typeface="ＭＳ Ｐ明朝" panose="02020600040205080304" pitchFamily="18" charset="-128"/>
              <a:ea typeface="ＭＳ Ｐ明朝" panose="02020600040205080304" pitchFamily="18" charset="-128"/>
            </a:rPr>
            <a:t>リスクアセスメント</a:t>
          </a:r>
          <a:endParaRPr kumimoji="1" lang="en-US" altLang="ja-JP" sz="900" b="1" kern="1200">
            <a:latin typeface="ＭＳ Ｐ明朝" panose="02020600040205080304" pitchFamily="18" charset="-128"/>
            <a:ea typeface="ＭＳ Ｐ明朝" panose="02020600040205080304" pitchFamily="18" charset="-128"/>
          </a:endParaRPr>
        </a:p>
        <a:p>
          <a:pPr marL="0" lvl="0" indent="0" algn="l" defTabSz="444500">
            <a:lnSpc>
              <a:spcPts val="10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・安全衛生計画の作成</a:t>
          </a:r>
          <a:endParaRPr kumimoji="1" lang="en-US" altLang="ja-JP" sz="900" kern="1200">
            <a:latin typeface="ＭＳ Ｐ明朝" panose="02020600040205080304" pitchFamily="18" charset="-128"/>
            <a:ea typeface="ＭＳ Ｐ明朝" panose="02020600040205080304" pitchFamily="18" charset="-128"/>
          </a:endParaRPr>
        </a:p>
      </dsp:txBody>
      <dsp:txXfrm>
        <a:off x="1464291" y="534026"/>
        <a:ext cx="1206246" cy="496463"/>
      </dsp:txXfrm>
    </dsp:sp>
    <dsp:sp modelId="{E4547ED2-3876-4993-A805-123572811C4E}">
      <dsp:nvSpPr>
        <dsp:cNvPr id="0" name=""/>
        <dsp:cNvSpPr/>
      </dsp:nvSpPr>
      <dsp:spPr>
        <a:xfrm>
          <a:off x="1437428" y="1271991"/>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実施（</a:t>
          </a:r>
          <a:r>
            <a:rPr kumimoji="1" lang="en-US" altLang="ja-JP" sz="1000" kern="1200">
              <a:latin typeface="ＭＳ Ｐ明朝" panose="02020600040205080304" pitchFamily="18" charset="-128"/>
              <a:ea typeface="ＭＳ Ｐ明朝" panose="02020600040205080304" pitchFamily="18" charset="-128"/>
            </a:rPr>
            <a:t>Do</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ts val="9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・安全衛生計画に基づく措置の実施</a:t>
          </a:r>
          <a:endParaRPr kumimoji="1" lang="en-US" altLang="ja-JP" sz="900" kern="1200">
            <a:latin typeface="ＭＳ Ｐ明朝" panose="02020600040205080304" pitchFamily="18" charset="-128"/>
            <a:ea typeface="ＭＳ Ｐ明朝" panose="02020600040205080304" pitchFamily="18" charset="-128"/>
          </a:endParaRPr>
        </a:p>
      </dsp:txBody>
      <dsp:txXfrm>
        <a:off x="1464288" y="1298851"/>
        <a:ext cx="1206242" cy="496512"/>
      </dsp:txXfrm>
    </dsp:sp>
    <dsp:sp modelId="{7B219043-74E9-4FB1-8620-253A790EA371}">
      <dsp:nvSpPr>
        <dsp:cNvPr id="0" name=""/>
        <dsp:cNvSpPr/>
      </dsp:nvSpPr>
      <dsp:spPr>
        <a:xfrm>
          <a:off x="95717" y="1262900"/>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評価（</a:t>
          </a:r>
          <a:r>
            <a:rPr kumimoji="1" lang="en-US" altLang="ja-JP" sz="1000" kern="1200">
              <a:latin typeface="ＭＳ Ｐ明朝" panose="02020600040205080304" pitchFamily="18" charset="-128"/>
              <a:ea typeface="ＭＳ Ｐ明朝" panose="02020600040205080304" pitchFamily="18" charset="-128"/>
            </a:rPr>
            <a:t>Check </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ts val="9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・安全衛生計画の実施状況の評価</a:t>
          </a:r>
          <a:endParaRPr kumimoji="1" lang="en-US" altLang="ja-JP" sz="900" kern="1200">
            <a:latin typeface="ＭＳ Ｐ明朝" panose="02020600040205080304" pitchFamily="18" charset="-128"/>
            <a:ea typeface="ＭＳ Ｐ明朝" panose="02020600040205080304" pitchFamily="18" charset="-128"/>
          </a:endParaRPr>
        </a:p>
      </dsp:txBody>
      <dsp:txXfrm>
        <a:off x="122577" y="1289760"/>
        <a:ext cx="1206242" cy="496512"/>
      </dsp:txXfrm>
    </dsp:sp>
    <dsp:sp modelId="{93C6B120-CBB8-430C-8403-38296CAB2ADD}">
      <dsp:nvSpPr>
        <dsp:cNvPr id="0" name=""/>
        <dsp:cNvSpPr/>
      </dsp:nvSpPr>
      <dsp:spPr>
        <a:xfrm>
          <a:off x="91105" y="508673"/>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ＭＳ Ｐ明朝" panose="02020600040205080304" pitchFamily="18" charset="-128"/>
              <a:ea typeface="ＭＳ Ｐ明朝" panose="02020600040205080304" pitchFamily="18" charset="-128"/>
            </a:rPr>
            <a:t>改善（</a:t>
          </a:r>
          <a:r>
            <a:rPr kumimoji="1" lang="en-US" altLang="ja-JP" sz="1000" kern="1200">
              <a:latin typeface="ＭＳ Ｐ明朝" panose="02020600040205080304" pitchFamily="18" charset="-128"/>
              <a:ea typeface="ＭＳ Ｐ明朝" panose="02020600040205080304" pitchFamily="18" charset="-128"/>
            </a:rPr>
            <a:t>Act</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marL="0" lvl="0" indent="0" algn="l" defTabSz="444500">
            <a:lnSpc>
              <a:spcPct val="90000"/>
            </a:lnSpc>
            <a:spcBef>
              <a:spcPct val="0"/>
            </a:spcBef>
            <a:spcAft>
              <a:spcPct val="35000"/>
            </a:spcAft>
            <a:buNone/>
          </a:pPr>
          <a:r>
            <a:rPr kumimoji="1" lang="ja-JP" altLang="en-US" sz="900" kern="1200">
              <a:latin typeface="ＭＳ Ｐ明朝" panose="02020600040205080304" pitchFamily="18" charset="-128"/>
              <a:ea typeface="ＭＳ Ｐ明朝" panose="02020600040205080304" pitchFamily="18" charset="-128"/>
            </a:rPr>
            <a:t>・安全衛生計画の改善</a:t>
          </a:r>
          <a:endParaRPr kumimoji="1" lang="en-US" altLang="ja-JP" sz="900" kern="1200">
            <a:latin typeface="ＭＳ Ｐ明朝" panose="02020600040205080304" pitchFamily="18" charset="-128"/>
            <a:ea typeface="ＭＳ Ｐ明朝" panose="02020600040205080304" pitchFamily="18" charset="-128"/>
          </a:endParaRPr>
        </a:p>
      </dsp:txBody>
      <dsp:txXfrm>
        <a:off x="117965" y="535533"/>
        <a:ext cx="1206242" cy="4965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550B6-A19A-4616-BC02-12327559B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50</Pages>
  <Words>5610</Words>
  <Characters>31981</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23</cp:revision>
  <cp:lastPrinted>2024-02-01T03:01:00Z</cp:lastPrinted>
  <dcterms:created xsi:type="dcterms:W3CDTF">2024-01-30T06:23:00Z</dcterms:created>
  <dcterms:modified xsi:type="dcterms:W3CDTF">2024-02-01T03:01:00Z</dcterms:modified>
</cp:coreProperties>
</file>