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79A9" w14:textId="77777777" w:rsidR="006D20D8" w:rsidRPr="000516AA" w:rsidRDefault="006D20D8" w:rsidP="006D20D8">
      <w:pPr>
        <w:spacing w:line="240" w:lineRule="auto"/>
        <w:rPr>
          <w:sz w:val="18"/>
          <w:szCs w:val="28"/>
        </w:rPr>
      </w:pPr>
      <w:r w:rsidRPr="000516AA">
        <w:rPr>
          <w:rFonts w:hint="eastAsia"/>
          <w:sz w:val="18"/>
          <w:szCs w:val="28"/>
        </w:rPr>
        <w:t>★ｐ</w:t>
      </w:r>
      <w:r w:rsidRPr="000516AA">
        <w:rPr>
          <w:sz w:val="18"/>
          <w:szCs w:val="28"/>
        </w:rPr>
        <w:t>14</w:t>
      </w:r>
    </w:p>
    <w:p w14:paraId="7FE50814" w14:textId="77777777" w:rsidR="006D20D8" w:rsidRPr="000516AA" w:rsidRDefault="006D20D8" w:rsidP="006D20D8">
      <w:pPr>
        <w:spacing w:line="240" w:lineRule="auto"/>
        <w:rPr>
          <w:sz w:val="18"/>
          <w:szCs w:val="28"/>
        </w:rPr>
      </w:pPr>
      <w:r w:rsidRPr="000516AA">
        <w:rPr>
          <w:rFonts w:hint="eastAsia"/>
          <w:sz w:val="18"/>
          <w:szCs w:val="28"/>
        </w:rPr>
        <w:t>人権への取組</w:t>
      </w:r>
    </w:p>
    <w:p w14:paraId="1073F69B" w14:textId="77777777" w:rsidR="006D20D8" w:rsidRPr="000516AA" w:rsidRDefault="006D20D8" w:rsidP="006D20D8">
      <w:pPr>
        <w:spacing w:line="240" w:lineRule="auto"/>
        <w:rPr>
          <w:sz w:val="18"/>
          <w:szCs w:val="28"/>
        </w:rPr>
      </w:pPr>
      <w:r w:rsidRPr="000516AA">
        <w:rPr>
          <w:rFonts w:hint="eastAsia"/>
          <w:sz w:val="18"/>
          <w:szCs w:val="28"/>
        </w:rPr>
        <w:t>差別のない社会づくりのためのガイドライン</w:t>
      </w:r>
    </w:p>
    <w:p w14:paraId="4BC85E37" w14:textId="77777777" w:rsidR="006D20D8" w:rsidRPr="000516AA" w:rsidRDefault="006D20D8" w:rsidP="006D20D8">
      <w:pPr>
        <w:spacing w:line="240" w:lineRule="auto"/>
        <w:rPr>
          <w:sz w:val="18"/>
          <w:szCs w:val="28"/>
        </w:rPr>
      </w:pPr>
      <w:r w:rsidRPr="000516AA">
        <w:rPr>
          <w:rFonts w:hint="eastAsia"/>
          <w:sz w:val="18"/>
          <w:szCs w:val="28"/>
        </w:rPr>
        <w:t xml:space="preserve">　大阪府では、平成</w:t>
      </w:r>
      <w:r w:rsidRPr="000516AA">
        <w:rPr>
          <w:sz w:val="18"/>
          <w:szCs w:val="28"/>
        </w:rPr>
        <w:t>27（2015）年10月に、府民の皆様に、差別解消についての理解を深めていただくために、「差別のない社会づくりのためのガイドライン～すべての人の人権が尊重される社会をめざして～」を策定（令和５（2023）年３月改訂）しました。大阪府ホームページから閲覧・ダウンロードできますので、ぜひご活用ください。</w:t>
      </w:r>
    </w:p>
    <w:p w14:paraId="60D34FE0" w14:textId="77777777" w:rsidR="006D20D8" w:rsidRPr="000516AA" w:rsidRDefault="006D20D8" w:rsidP="006D20D8">
      <w:pPr>
        <w:spacing w:line="240" w:lineRule="auto"/>
        <w:rPr>
          <w:sz w:val="18"/>
          <w:szCs w:val="28"/>
        </w:rPr>
      </w:pPr>
      <w:r w:rsidRPr="000516AA">
        <w:rPr>
          <w:rFonts w:hint="eastAsia"/>
          <w:sz w:val="18"/>
          <w:szCs w:val="28"/>
        </w:rPr>
        <w:t>大阪府　人権　ガイドライン</w:t>
      </w:r>
    </w:p>
    <w:p w14:paraId="25AC33CC" w14:textId="77777777" w:rsidR="006D20D8" w:rsidRPr="000516AA" w:rsidRDefault="006D20D8" w:rsidP="006D20D8">
      <w:pPr>
        <w:spacing w:line="240" w:lineRule="auto"/>
        <w:rPr>
          <w:sz w:val="18"/>
          <w:szCs w:val="28"/>
        </w:rPr>
      </w:pPr>
    </w:p>
    <w:p w14:paraId="5A4BD068" w14:textId="77777777" w:rsidR="006D20D8" w:rsidRPr="000516AA" w:rsidRDefault="006D20D8" w:rsidP="006D20D8">
      <w:pPr>
        <w:spacing w:line="240" w:lineRule="auto"/>
        <w:rPr>
          <w:sz w:val="18"/>
          <w:szCs w:val="28"/>
        </w:rPr>
      </w:pPr>
      <w:r w:rsidRPr="000516AA">
        <w:rPr>
          <w:rFonts w:hint="eastAsia"/>
          <w:sz w:val="18"/>
          <w:szCs w:val="28"/>
        </w:rPr>
        <w:t>※本冊子の</w:t>
      </w:r>
      <w:r w:rsidRPr="000516AA">
        <w:rPr>
          <w:sz w:val="18"/>
          <w:szCs w:val="28"/>
        </w:rPr>
        <w:t>38・39ページに、ガイドラインに掲載している相談、紛争解決窓口のうち、国（法務省）、大阪府及び府内市町村の人権相談窓口の一覧を掲載しています。</w:t>
      </w:r>
    </w:p>
    <w:p w14:paraId="29870192" w14:textId="77777777" w:rsidR="006D20D8" w:rsidRPr="000516AA" w:rsidRDefault="006D20D8" w:rsidP="006D20D8">
      <w:pPr>
        <w:spacing w:line="240" w:lineRule="auto"/>
        <w:rPr>
          <w:sz w:val="18"/>
          <w:szCs w:val="28"/>
        </w:rPr>
      </w:pPr>
      <w:r w:rsidRPr="000516AA">
        <w:rPr>
          <w:rFonts w:hint="eastAsia"/>
          <w:sz w:val="18"/>
          <w:szCs w:val="28"/>
        </w:rPr>
        <w:t xml:space="preserve">　なお、障がいを理由とする差別の解消に関しては、平成</w:t>
      </w:r>
      <w:r w:rsidRPr="000516AA">
        <w:rPr>
          <w:sz w:val="18"/>
          <w:szCs w:val="28"/>
        </w:rPr>
        <w:t>27（2015）年３月に策定された「大阪府障がい者差別解消ガイドライン」（令和３（2021）年３月改訂）をご覧ください。</w:t>
      </w:r>
    </w:p>
    <w:p w14:paraId="3B540512" w14:textId="77777777" w:rsidR="006D20D8" w:rsidRPr="000516AA" w:rsidRDefault="006D20D8" w:rsidP="006D20D8">
      <w:pPr>
        <w:spacing w:line="240" w:lineRule="auto"/>
        <w:rPr>
          <w:sz w:val="18"/>
          <w:szCs w:val="28"/>
        </w:rPr>
      </w:pPr>
    </w:p>
    <w:p w14:paraId="215364E0" w14:textId="77777777" w:rsidR="006D20D8" w:rsidRPr="000516AA" w:rsidRDefault="006D20D8" w:rsidP="006D20D8">
      <w:pPr>
        <w:spacing w:line="240" w:lineRule="auto"/>
        <w:rPr>
          <w:sz w:val="18"/>
          <w:szCs w:val="28"/>
        </w:rPr>
      </w:pPr>
      <w:r w:rsidRPr="000516AA">
        <w:rPr>
          <w:rFonts w:hint="eastAsia"/>
          <w:sz w:val="18"/>
          <w:szCs w:val="28"/>
        </w:rPr>
        <w:t>ガイドラインの目的①</w:t>
      </w:r>
    </w:p>
    <w:p w14:paraId="175196FB" w14:textId="77777777" w:rsidR="006D20D8" w:rsidRPr="000516AA" w:rsidRDefault="006D20D8" w:rsidP="006D20D8">
      <w:pPr>
        <w:spacing w:line="240" w:lineRule="auto"/>
        <w:rPr>
          <w:sz w:val="18"/>
          <w:szCs w:val="28"/>
        </w:rPr>
      </w:pPr>
      <w:r w:rsidRPr="000516AA">
        <w:rPr>
          <w:rFonts w:hint="eastAsia"/>
          <w:sz w:val="18"/>
          <w:szCs w:val="28"/>
        </w:rPr>
        <w:t>差別の未然防止</w:t>
      </w:r>
    </w:p>
    <w:p w14:paraId="3019D81A" w14:textId="77777777" w:rsidR="006D20D8" w:rsidRPr="000516AA" w:rsidRDefault="006D20D8" w:rsidP="006D20D8">
      <w:pPr>
        <w:spacing w:line="240" w:lineRule="auto"/>
        <w:rPr>
          <w:sz w:val="18"/>
          <w:szCs w:val="28"/>
        </w:rPr>
      </w:pPr>
      <w:r w:rsidRPr="000516AA">
        <w:rPr>
          <w:rFonts w:hint="eastAsia"/>
          <w:sz w:val="18"/>
          <w:szCs w:val="28"/>
        </w:rPr>
        <w:t>事業者の行為によって発生し、裁判所で違法と判断された判例等をわかりやすく示すとともに、その判例から導くことができる「不当な差別的取扱い」を例示することにより、差別解消に関する府民の皆様の理解と、事業者の取組を促し、差別の未然防止をめざします。</w:t>
      </w:r>
    </w:p>
    <w:p w14:paraId="6A842AC5" w14:textId="77777777" w:rsidR="006D20D8" w:rsidRPr="000516AA" w:rsidRDefault="006D20D8" w:rsidP="006D20D8">
      <w:pPr>
        <w:spacing w:line="240" w:lineRule="auto"/>
        <w:rPr>
          <w:sz w:val="18"/>
          <w:szCs w:val="28"/>
        </w:rPr>
      </w:pPr>
    </w:p>
    <w:p w14:paraId="6B69B2C9" w14:textId="77777777" w:rsidR="006D20D8" w:rsidRPr="000516AA" w:rsidRDefault="006D20D8" w:rsidP="006D20D8">
      <w:pPr>
        <w:spacing w:line="240" w:lineRule="auto"/>
        <w:rPr>
          <w:sz w:val="18"/>
          <w:szCs w:val="28"/>
        </w:rPr>
      </w:pPr>
      <w:r w:rsidRPr="000516AA">
        <w:rPr>
          <w:rFonts w:hint="eastAsia"/>
          <w:sz w:val="18"/>
          <w:szCs w:val="28"/>
        </w:rPr>
        <w:t>ガイドラインの目的②</w:t>
      </w:r>
    </w:p>
    <w:p w14:paraId="50FCC673" w14:textId="77777777" w:rsidR="006D20D8" w:rsidRPr="000516AA" w:rsidRDefault="006D20D8" w:rsidP="006D20D8">
      <w:pPr>
        <w:spacing w:line="240" w:lineRule="auto"/>
        <w:rPr>
          <w:sz w:val="18"/>
          <w:szCs w:val="28"/>
        </w:rPr>
      </w:pPr>
      <w:r w:rsidRPr="000516AA">
        <w:rPr>
          <w:rFonts w:hint="eastAsia"/>
          <w:sz w:val="18"/>
          <w:szCs w:val="28"/>
        </w:rPr>
        <w:t>個別事案の適切な解決</w:t>
      </w:r>
    </w:p>
    <w:p w14:paraId="0C560651" w14:textId="77777777" w:rsidR="006D20D8" w:rsidRPr="000516AA" w:rsidRDefault="006D20D8" w:rsidP="006D20D8">
      <w:pPr>
        <w:spacing w:line="240" w:lineRule="auto"/>
        <w:rPr>
          <w:sz w:val="18"/>
          <w:szCs w:val="28"/>
        </w:rPr>
      </w:pPr>
      <w:r w:rsidRPr="000516AA">
        <w:rPr>
          <w:rFonts w:hint="eastAsia"/>
          <w:sz w:val="18"/>
          <w:szCs w:val="28"/>
        </w:rPr>
        <w:t>大阪府や市町村の人権相談窓口をはじめとする相談窓口や、裁判外紛争解決機関を紹介することにより、個別事案を適切な解決につなげることをめざします。</w:t>
      </w:r>
    </w:p>
    <w:p w14:paraId="5B3D116A" w14:textId="77777777" w:rsidR="006D20D8" w:rsidRPr="000516AA" w:rsidRDefault="006D20D8" w:rsidP="006D20D8">
      <w:pPr>
        <w:spacing w:line="240" w:lineRule="auto"/>
        <w:rPr>
          <w:sz w:val="18"/>
          <w:szCs w:val="28"/>
        </w:rPr>
      </w:pPr>
    </w:p>
    <w:p w14:paraId="50D1EDFE" w14:textId="77777777" w:rsidR="006D20D8" w:rsidRPr="000516AA" w:rsidRDefault="006D20D8" w:rsidP="006D20D8">
      <w:pPr>
        <w:spacing w:line="240" w:lineRule="auto"/>
        <w:rPr>
          <w:sz w:val="18"/>
          <w:szCs w:val="28"/>
        </w:rPr>
      </w:pPr>
      <w:r w:rsidRPr="000516AA">
        <w:rPr>
          <w:rFonts w:hint="eastAsia"/>
          <w:sz w:val="18"/>
          <w:szCs w:val="28"/>
        </w:rPr>
        <w:t>ガイドラインに掲載している判例</w:t>
      </w:r>
    </w:p>
    <w:p w14:paraId="20A404FD" w14:textId="77777777" w:rsidR="006D20D8" w:rsidRPr="000516AA" w:rsidRDefault="006D20D8" w:rsidP="006D20D8">
      <w:pPr>
        <w:spacing w:line="240" w:lineRule="auto"/>
        <w:rPr>
          <w:sz w:val="18"/>
          <w:szCs w:val="28"/>
        </w:rPr>
      </w:pPr>
      <w:r w:rsidRPr="000516AA">
        <w:rPr>
          <w:sz w:val="18"/>
          <w:szCs w:val="28"/>
        </w:rPr>
        <w:tab/>
        <w:t>事件の内容</w:t>
      </w:r>
      <w:r w:rsidRPr="000516AA">
        <w:rPr>
          <w:sz w:val="18"/>
          <w:szCs w:val="28"/>
        </w:rPr>
        <w:tab/>
        <w:t>判例のポイント</w:t>
      </w:r>
    </w:p>
    <w:p w14:paraId="4F601DF9" w14:textId="77777777" w:rsidR="006D20D8" w:rsidRPr="000516AA" w:rsidRDefault="006D20D8" w:rsidP="006D20D8">
      <w:pPr>
        <w:spacing w:line="240" w:lineRule="auto"/>
        <w:rPr>
          <w:sz w:val="18"/>
          <w:szCs w:val="28"/>
        </w:rPr>
      </w:pPr>
      <w:r w:rsidRPr="000516AA">
        <w:rPr>
          <w:rFonts w:hint="eastAsia"/>
          <w:sz w:val="18"/>
          <w:szCs w:val="28"/>
        </w:rPr>
        <w:t>①</w:t>
      </w:r>
      <w:r w:rsidRPr="000516AA">
        <w:rPr>
          <w:sz w:val="18"/>
          <w:szCs w:val="28"/>
        </w:rPr>
        <w:tab/>
        <w:t>商店における外国人入店拒否</w:t>
      </w:r>
      <w:r w:rsidRPr="000516AA">
        <w:rPr>
          <w:sz w:val="18"/>
          <w:szCs w:val="28"/>
        </w:rPr>
        <w:tab/>
        <w:t>街頭で店舗を構えている以上、店は道を歩く顧客一般に開放さ</w:t>
      </w:r>
      <w:r w:rsidRPr="000516AA">
        <w:rPr>
          <w:sz w:val="18"/>
          <w:szCs w:val="28"/>
        </w:rPr>
        <w:lastRenderedPageBreak/>
        <w:t>れており、経営者は、顧客対象を限定したり、入店制限をしたりしてはならない。</w:t>
      </w:r>
    </w:p>
    <w:p w14:paraId="356ABEE9" w14:textId="77777777" w:rsidR="006D20D8" w:rsidRPr="000516AA" w:rsidRDefault="006D20D8" w:rsidP="006D20D8">
      <w:pPr>
        <w:spacing w:line="240" w:lineRule="auto"/>
        <w:rPr>
          <w:sz w:val="18"/>
          <w:szCs w:val="28"/>
        </w:rPr>
      </w:pPr>
      <w:r w:rsidRPr="000516AA">
        <w:rPr>
          <w:rFonts w:hint="eastAsia"/>
          <w:sz w:val="18"/>
          <w:szCs w:val="28"/>
        </w:rPr>
        <w:t>②</w:t>
      </w:r>
      <w:r w:rsidRPr="000516AA">
        <w:rPr>
          <w:sz w:val="18"/>
          <w:szCs w:val="28"/>
        </w:rPr>
        <w:tab/>
        <w:t>公衆浴場における</w:t>
      </w:r>
      <w:r w:rsidRPr="000516AA">
        <w:rPr>
          <w:rFonts w:hint="eastAsia"/>
          <w:sz w:val="18"/>
          <w:szCs w:val="28"/>
        </w:rPr>
        <w:t>外国人入浴拒否</w:t>
      </w:r>
      <w:r w:rsidRPr="000516AA">
        <w:rPr>
          <w:sz w:val="18"/>
          <w:szCs w:val="28"/>
        </w:rPr>
        <w:tab/>
        <w:t>公衆浴場は法律上の許可を得て経営されている公共性を有する施設であるので、国籍、人種を問わず、利用が認められるべきであり、外国人の利用を一律に拒否することは不合理な差別である。</w:t>
      </w:r>
    </w:p>
    <w:p w14:paraId="5B2AC83C" w14:textId="77777777" w:rsidR="006D20D8" w:rsidRPr="000516AA" w:rsidRDefault="006D20D8" w:rsidP="006D20D8">
      <w:pPr>
        <w:spacing w:line="240" w:lineRule="auto"/>
        <w:rPr>
          <w:sz w:val="18"/>
          <w:szCs w:val="28"/>
        </w:rPr>
      </w:pPr>
      <w:r w:rsidRPr="000516AA">
        <w:rPr>
          <w:rFonts w:hint="eastAsia"/>
          <w:sz w:val="18"/>
          <w:szCs w:val="28"/>
        </w:rPr>
        <w:t>③</w:t>
      </w:r>
      <w:r w:rsidRPr="000516AA">
        <w:rPr>
          <w:sz w:val="18"/>
          <w:szCs w:val="28"/>
        </w:rPr>
        <w:tab/>
        <w:t>ゴルフクラブにおける</w:t>
      </w:r>
      <w:r w:rsidRPr="000516AA">
        <w:rPr>
          <w:rFonts w:hint="eastAsia"/>
          <w:sz w:val="18"/>
          <w:szCs w:val="28"/>
        </w:rPr>
        <w:t>外国人登録拒否</w:t>
      </w:r>
      <w:r w:rsidRPr="000516AA">
        <w:rPr>
          <w:sz w:val="18"/>
          <w:szCs w:val="28"/>
        </w:rPr>
        <w:tab/>
        <w:t>私的な団体であっても、一定の社会性を持つと認められる場合には、いかなる者を会員にするかについて、完全に自由な裁量はなく、日本国籍者であることを会員の登録要件とすることは認められない。</w:t>
      </w:r>
    </w:p>
    <w:p w14:paraId="13508C9A" w14:textId="77777777" w:rsidR="006D20D8" w:rsidRPr="000516AA" w:rsidRDefault="006D20D8" w:rsidP="006D20D8">
      <w:pPr>
        <w:spacing w:line="240" w:lineRule="auto"/>
        <w:rPr>
          <w:sz w:val="18"/>
          <w:szCs w:val="28"/>
        </w:rPr>
      </w:pPr>
      <w:r w:rsidRPr="000516AA">
        <w:rPr>
          <w:rFonts w:hint="eastAsia"/>
          <w:sz w:val="18"/>
          <w:szCs w:val="28"/>
        </w:rPr>
        <w:t>④</w:t>
      </w:r>
      <w:r w:rsidRPr="000516AA">
        <w:rPr>
          <w:sz w:val="18"/>
          <w:szCs w:val="28"/>
        </w:rPr>
        <w:tab/>
        <w:t>ゴルフクラブにおける</w:t>
      </w:r>
      <w:r w:rsidRPr="000516AA">
        <w:rPr>
          <w:rFonts w:hint="eastAsia"/>
          <w:sz w:val="18"/>
          <w:szCs w:val="28"/>
        </w:rPr>
        <w:t>性同一性障がい者入会拒否</w:t>
      </w:r>
      <w:r w:rsidRPr="000516AA">
        <w:rPr>
          <w:sz w:val="18"/>
          <w:szCs w:val="28"/>
        </w:rPr>
        <w:tab/>
        <w:t>私的な団体には構成員選択の自由が認められるが、会員権が市場に流通しているなど閉鎖的な団体とは認められない場合には、合理的な理由なく性同一性障がい者の入会を拒否することは許されない。</w:t>
      </w:r>
    </w:p>
    <w:p w14:paraId="142EAB84" w14:textId="77777777" w:rsidR="006D20D8" w:rsidRPr="000516AA" w:rsidRDefault="006D20D8" w:rsidP="006D20D8">
      <w:pPr>
        <w:spacing w:line="240" w:lineRule="auto"/>
        <w:rPr>
          <w:sz w:val="18"/>
          <w:szCs w:val="28"/>
        </w:rPr>
      </w:pPr>
      <w:r w:rsidRPr="000516AA">
        <w:rPr>
          <w:rFonts w:hint="eastAsia"/>
          <w:sz w:val="18"/>
          <w:szCs w:val="28"/>
        </w:rPr>
        <w:t>⑤</w:t>
      </w:r>
      <w:r w:rsidRPr="000516AA">
        <w:rPr>
          <w:sz w:val="18"/>
          <w:szCs w:val="28"/>
        </w:rPr>
        <w:tab/>
        <w:t>賃貸建物に関する</w:t>
      </w:r>
      <w:r w:rsidRPr="000516AA">
        <w:rPr>
          <w:rFonts w:hint="eastAsia"/>
          <w:sz w:val="18"/>
          <w:szCs w:val="28"/>
        </w:rPr>
        <w:t>外国人入居拒否</w:t>
      </w:r>
      <w:r w:rsidRPr="000516AA">
        <w:rPr>
          <w:sz w:val="18"/>
          <w:szCs w:val="28"/>
        </w:rPr>
        <w:tab/>
        <w:t>外国籍であることを理由に、賃貸借契約の締結を拒否することは、合理的な理由がなく、許されない。</w:t>
      </w:r>
    </w:p>
    <w:p w14:paraId="5D76A9F0" w14:textId="77777777" w:rsidR="006D20D8" w:rsidRPr="000516AA" w:rsidRDefault="006D20D8" w:rsidP="006D20D8">
      <w:pPr>
        <w:spacing w:line="240" w:lineRule="auto"/>
        <w:rPr>
          <w:sz w:val="18"/>
          <w:szCs w:val="28"/>
        </w:rPr>
      </w:pPr>
      <w:r w:rsidRPr="000516AA">
        <w:rPr>
          <w:rFonts w:hint="eastAsia"/>
          <w:sz w:val="18"/>
          <w:szCs w:val="28"/>
        </w:rPr>
        <w:t>⑥</w:t>
      </w:r>
      <w:r w:rsidRPr="000516AA">
        <w:rPr>
          <w:sz w:val="18"/>
          <w:szCs w:val="28"/>
        </w:rPr>
        <w:tab/>
        <w:t>外国人顧客への肌の色に</w:t>
      </w:r>
      <w:r w:rsidRPr="000516AA">
        <w:rPr>
          <w:rFonts w:hint="eastAsia"/>
          <w:sz w:val="18"/>
          <w:szCs w:val="28"/>
        </w:rPr>
        <w:t>関する質問</w:t>
      </w:r>
      <w:r w:rsidRPr="000516AA">
        <w:rPr>
          <w:sz w:val="18"/>
          <w:szCs w:val="28"/>
        </w:rPr>
        <w:tab/>
        <w:t>外国人顧客からの賃貸住宅の照会に対して、肌の色について、直接、あからさま、かつ執拗に問いただす行為は、人格的利益を毀損する違法なものである。</w:t>
      </w:r>
    </w:p>
    <w:p w14:paraId="2C6244DD" w14:textId="77777777" w:rsidR="006D20D8" w:rsidRPr="000516AA" w:rsidRDefault="006D20D8" w:rsidP="006D20D8">
      <w:pPr>
        <w:spacing w:line="240" w:lineRule="auto"/>
        <w:rPr>
          <w:sz w:val="18"/>
          <w:szCs w:val="28"/>
        </w:rPr>
      </w:pPr>
      <w:r w:rsidRPr="000516AA">
        <w:rPr>
          <w:rFonts w:hint="eastAsia"/>
          <w:sz w:val="18"/>
          <w:szCs w:val="28"/>
        </w:rPr>
        <w:t>⑦</w:t>
      </w:r>
      <w:r w:rsidRPr="000516AA">
        <w:rPr>
          <w:sz w:val="18"/>
          <w:szCs w:val="28"/>
        </w:rPr>
        <w:tab/>
        <w:t>外国人への無料の資料請求</w:t>
      </w:r>
      <w:r w:rsidRPr="000516AA">
        <w:rPr>
          <w:rFonts w:hint="eastAsia"/>
          <w:sz w:val="18"/>
          <w:szCs w:val="28"/>
        </w:rPr>
        <w:t>サービスの提供拒否</w:t>
      </w:r>
      <w:r w:rsidRPr="000516AA">
        <w:rPr>
          <w:sz w:val="18"/>
          <w:szCs w:val="28"/>
        </w:rPr>
        <w:tab/>
        <w:t>誰でもアクセス可能なウェブサイトにおいて資料を無料送付する旨喧伝している場合、資料請求者が外国人であることのみを理由に、資料の送付を拒否してはならない。</w:t>
      </w:r>
    </w:p>
    <w:p w14:paraId="50F8A29C" w14:textId="77777777" w:rsidR="006D20D8" w:rsidRPr="000516AA" w:rsidRDefault="006D20D8" w:rsidP="006D20D8">
      <w:pPr>
        <w:spacing w:line="240" w:lineRule="auto"/>
        <w:rPr>
          <w:sz w:val="18"/>
          <w:szCs w:val="28"/>
        </w:rPr>
      </w:pPr>
      <w:r w:rsidRPr="000516AA">
        <w:rPr>
          <w:rFonts w:hint="eastAsia"/>
          <w:sz w:val="18"/>
          <w:szCs w:val="28"/>
        </w:rPr>
        <w:t>⑧</w:t>
      </w:r>
      <w:r w:rsidRPr="000516AA">
        <w:rPr>
          <w:sz w:val="18"/>
          <w:szCs w:val="28"/>
        </w:rPr>
        <w:tab/>
        <w:t>昇格に関する女性に対する</w:t>
      </w:r>
      <w:r w:rsidRPr="000516AA">
        <w:rPr>
          <w:rFonts w:hint="eastAsia"/>
          <w:sz w:val="18"/>
          <w:szCs w:val="28"/>
        </w:rPr>
        <w:t>不利益取扱い</w:t>
      </w:r>
      <w:r w:rsidRPr="000516AA">
        <w:rPr>
          <w:sz w:val="18"/>
          <w:szCs w:val="28"/>
        </w:rPr>
        <w:tab/>
        <w:t>賃金と連動する「資格」の付与（昇格）について、男性を優遇することは、女性に対する不当な差別的取扱いとなり、許されない。</w:t>
      </w:r>
    </w:p>
    <w:p w14:paraId="6D8309B8" w14:textId="77777777" w:rsidR="006D20D8" w:rsidRPr="000516AA" w:rsidRDefault="006D20D8" w:rsidP="006D20D8">
      <w:pPr>
        <w:spacing w:line="240" w:lineRule="auto"/>
        <w:rPr>
          <w:sz w:val="18"/>
          <w:szCs w:val="28"/>
        </w:rPr>
      </w:pPr>
      <w:r w:rsidRPr="000516AA">
        <w:rPr>
          <w:rFonts w:hint="eastAsia"/>
          <w:sz w:val="18"/>
          <w:szCs w:val="28"/>
        </w:rPr>
        <w:t>⑨</w:t>
      </w:r>
      <w:r w:rsidRPr="000516AA">
        <w:rPr>
          <w:sz w:val="18"/>
          <w:szCs w:val="28"/>
        </w:rPr>
        <w:tab/>
        <w:t>HIV感染を理由とする解雇</w:t>
      </w:r>
      <w:r w:rsidRPr="000516AA">
        <w:rPr>
          <w:sz w:val="18"/>
          <w:szCs w:val="28"/>
        </w:rPr>
        <w:tab/>
        <w:t>事業主は、特段の必要性がない限り、従業員がHIVに感染しているか否かの情報を取得してはならない。HIV感染を実質的な理由としてなされた解雇は、正当な理由を欠き、無効である。</w:t>
      </w:r>
    </w:p>
    <w:p w14:paraId="5718C9E2" w14:textId="77777777" w:rsidR="006D20D8" w:rsidRPr="000516AA" w:rsidRDefault="006D20D8" w:rsidP="006D20D8">
      <w:pPr>
        <w:spacing w:line="240" w:lineRule="auto"/>
        <w:rPr>
          <w:sz w:val="18"/>
          <w:szCs w:val="28"/>
        </w:rPr>
      </w:pPr>
      <w:r w:rsidRPr="000516AA">
        <w:rPr>
          <w:rFonts w:hint="eastAsia"/>
          <w:sz w:val="18"/>
          <w:szCs w:val="28"/>
        </w:rPr>
        <w:t>⑩</w:t>
      </w:r>
      <w:r w:rsidRPr="000516AA">
        <w:rPr>
          <w:sz w:val="18"/>
          <w:szCs w:val="28"/>
        </w:rPr>
        <w:tab/>
        <w:t>地毛が明るい色の従業員に</w:t>
      </w:r>
      <w:r w:rsidRPr="000516AA">
        <w:rPr>
          <w:rFonts w:hint="eastAsia"/>
          <w:sz w:val="18"/>
          <w:szCs w:val="28"/>
        </w:rPr>
        <w:t>対する黒髪への染色の要求</w:t>
      </w:r>
      <w:r w:rsidRPr="000516AA">
        <w:rPr>
          <w:sz w:val="18"/>
          <w:szCs w:val="28"/>
        </w:rPr>
        <w:tab/>
        <w:t>身だしなみを清廉に保ち、利用客に悪い印象を与えないようにする等の趣旨から、従業員の「茶髪」を禁じている場合、地毛が明るい色の従業員に対して、黒髪への染色を命じてはならない。</w:t>
      </w:r>
    </w:p>
    <w:p w14:paraId="6D05CE9F" w14:textId="77777777" w:rsidR="006D20D8" w:rsidRPr="00993E61" w:rsidRDefault="006D20D8" w:rsidP="006D20D8">
      <w:pPr>
        <w:spacing w:line="240" w:lineRule="auto"/>
        <w:rPr>
          <w:sz w:val="18"/>
          <w:szCs w:val="28"/>
        </w:rPr>
      </w:pPr>
    </w:p>
    <w:p w14:paraId="12D49CB4" w14:textId="77777777" w:rsidR="006D20D8" w:rsidRPr="000516AA" w:rsidRDefault="006D20D8" w:rsidP="006D20D8">
      <w:pPr>
        <w:spacing w:line="240" w:lineRule="auto"/>
        <w:rPr>
          <w:sz w:val="18"/>
          <w:szCs w:val="28"/>
        </w:rPr>
      </w:pPr>
      <w:r w:rsidRPr="000516AA">
        <w:rPr>
          <w:rFonts w:hint="eastAsia"/>
          <w:sz w:val="18"/>
          <w:szCs w:val="28"/>
        </w:rPr>
        <w:t>ガイドラインに掲載している人権侵犯事件</w:t>
      </w:r>
    </w:p>
    <w:p w14:paraId="018C7172" w14:textId="77777777" w:rsidR="006D20D8" w:rsidRPr="000516AA" w:rsidRDefault="006D20D8" w:rsidP="006D20D8">
      <w:pPr>
        <w:spacing w:line="240" w:lineRule="auto"/>
        <w:rPr>
          <w:sz w:val="18"/>
          <w:szCs w:val="28"/>
        </w:rPr>
      </w:pPr>
      <w:r w:rsidRPr="000516AA">
        <w:rPr>
          <w:sz w:val="18"/>
          <w:szCs w:val="28"/>
        </w:rPr>
        <w:tab/>
        <w:t>事件の内容</w:t>
      </w:r>
    </w:p>
    <w:p w14:paraId="03E8E3E8" w14:textId="77777777" w:rsidR="006D20D8" w:rsidRPr="000516AA" w:rsidRDefault="006D20D8" w:rsidP="006D20D8">
      <w:pPr>
        <w:spacing w:line="240" w:lineRule="auto"/>
        <w:rPr>
          <w:sz w:val="18"/>
          <w:szCs w:val="28"/>
        </w:rPr>
      </w:pPr>
      <w:r w:rsidRPr="000516AA">
        <w:rPr>
          <w:rFonts w:hint="eastAsia"/>
          <w:sz w:val="18"/>
          <w:szCs w:val="28"/>
        </w:rPr>
        <w:t>①</w:t>
      </w:r>
      <w:r w:rsidRPr="000516AA">
        <w:rPr>
          <w:sz w:val="18"/>
          <w:szCs w:val="28"/>
        </w:rPr>
        <w:tab/>
        <w:t>ハンセン病回復者であることを理由とした宿泊拒否</w:t>
      </w:r>
    </w:p>
    <w:p w14:paraId="187BE552" w14:textId="77777777" w:rsidR="006D20D8" w:rsidRPr="000516AA" w:rsidRDefault="006D20D8" w:rsidP="006D20D8">
      <w:pPr>
        <w:spacing w:line="240" w:lineRule="auto"/>
        <w:rPr>
          <w:sz w:val="18"/>
          <w:szCs w:val="28"/>
        </w:rPr>
      </w:pPr>
      <w:r w:rsidRPr="000516AA">
        <w:rPr>
          <w:rFonts w:hint="eastAsia"/>
          <w:sz w:val="18"/>
          <w:szCs w:val="28"/>
        </w:rPr>
        <w:t>②</w:t>
      </w:r>
      <w:r w:rsidRPr="000516AA">
        <w:rPr>
          <w:sz w:val="18"/>
          <w:szCs w:val="28"/>
        </w:rPr>
        <w:tab/>
        <w:t>歯科医院による外国人に対する診療拒否</w:t>
      </w:r>
    </w:p>
    <w:p w14:paraId="641935F0" w14:textId="77777777" w:rsidR="006D20D8" w:rsidRPr="000516AA" w:rsidRDefault="006D20D8" w:rsidP="006D20D8">
      <w:pPr>
        <w:spacing w:line="240" w:lineRule="auto"/>
        <w:rPr>
          <w:sz w:val="18"/>
          <w:szCs w:val="28"/>
        </w:rPr>
      </w:pPr>
      <w:r w:rsidRPr="000516AA">
        <w:rPr>
          <w:rFonts w:hint="eastAsia"/>
          <w:sz w:val="18"/>
          <w:szCs w:val="28"/>
        </w:rPr>
        <w:lastRenderedPageBreak/>
        <w:t>③</w:t>
      </w:r>
      <w:r w:rsidRPr="000516AA">
        <w:rPr>
          <w:sz w:val="18"/>
          <w:szCs w:val="28"/>
        </w:rPr>
        <w:tab/>
        <w:t>外国人に対するレンタルバイク貸出し拒否</w:t>
      </w:r>
    </w:p>
    <w:p w14:paraId="36372D22" w14:textId="77777777" w:rsidR="006D20D8" w:rsidRPr="000516AA" w:rsidRDefault="006D20D8" w:rsidP="006D20D8">
      <w:pPr>
        <w:spacing w:line="240" w:lineRule="auto"/>
        <w:rPr>
          <w:sz w:val="18"/>
          <w:szCs w:val="28"/>
        </w:rPr>
      </w:pPr>
      <w:r w:rsidRPr="000516AA">
        <w:rPr>
          <w:rFonts w:hint="eastAsia"/>
          <w:sz w:val="18"/>
          <w:szCs w:val="28"/>
        </w:rPr>
        <w:t>④</w:t>
      </w:r>
      <w:r w:rsidRPr="000516AA">
        <w:rPr>
          <w:sz w:val="18"/>
          <w:szCs w:val="28"/>
        </w:rPr>
        <w:tab/>
        <w:t>大規模小売店舗における外国人に対する不適切な対応</w:t>
      </w:r>
    </w:p>
    <w:p w14:paraId="7DCB4172" w14:textId="77777777" w:rsidR="006D20D8" w:rsidRPr="000516AA" w:rsidRDefault="006D20D8" w:rsidP="006D20D8">
      <w:pPr>
        <w:spacing w:line="240" w:lineRule="auto"/>
        <w:rPr>
          <w:sz w:val="18"/>
          <w:szCs w:val="28"/>
        </w:rPr>
      </w:pPr>
      <w:r w:rsidRPr="000516AA">
        <w:rPr>
          <w:rFonts w:hint="eastAsia"/>
          <w:sz w:val="18"/>
          <w:szCs w:val="28"/>
        </w:rPr>
        <w:t>⑤</w:t>
      </w:r>
      <w:r w:rsidRPr="000516AA">
        <w:rPr>
          <w:sz w:val="18"/>
          <w:szCs w:val="28"/>
        </w:rPr>
        <w:tab/>
        <w:t>公営プールにおける外国人の利用一律拒否</w:t>
      </w:r>
    </w:p>
    <w:p w14:paraId="799AB948" w14:textId="77777777" w:rsidR="006D20D8" w:rsidRPr="000516AA" w:rsidRDefault="006D20D8" w:rsidP="006D20D8">
      <w:pPr>
        <w:spacing w:line="240" w:lineRule="auto"/>
        <w:rPr>
          <w:sz w:val="18"/>
          <w:szCs w:val="28"/>
        </w:rPr>
      </w:pPr>
      <w:r w:rsidRPr="000516AA">
        <w:rPr>
          <w:rFonts w:hint="eastAsia"/>
          <w:sz w:val="18"/>
          <w:szCs w:val="28"/>
        </w:rPr>
        <w:t>⑥</w:t>
      </w:r>
      <w:r w:rsidRPr="000516AA">
        <w:rPr>
          <w:sz w:val="18"/>
          <w:szCs w:val="28"/>
        </w:rPr>
        <w:tab/>
        <w:t>外国人であることを理由とするマンションへの入居拒否</w:t>
      </w:r>
    </w:p>
    <w:p w14:paraId="3FC2FD90" w14:textId="77777777" w:rsidR="006D20D8" w:rsidRPr="000516AA" w:rsidRDefault="006D20D8" w:rsidP="006D20D8">
      <w:pPr>
        <w:spacing w:line="240" w:lineRule="auto"/>
        <w:rPr>
          <w:sz w:val="18"/>
          <w:szCs w:val="28"/>
        </w:rPr>
      </w:pPr>
      <w:r w:rsidRPr="000516AA">
        <w:rPr>
          <w:rFonts w:hint="eastAsia"/>
          <w:sz w:val="18"/>
          <w:szCs w:val="28"/>
        </w:rPr>
        <w:t>⑦</w:t>
      </w:r>
      <w:r w:rsidRPr="000516AA">
        <w:rPr>
          <w:sz w:val="18"/>
          <w:szCs w:val="28"/>
        </w:rPr>
        <w:tab/>
        <w:t>外見が外国人のようであることを理由としたアパート賃貸借拒否</w:t>
      </w:r>
    </w:p>
    <w:p w14:paraId="36864146" w14:textId="77777777" w:rsidR="006D20D8" w:rsidRPr="000516AA" w:rsidRDefault="006D20D8" w:rsidP="006D20D8">
      <w:pPr>
        <w:spacing w:line="240" w:lineRule="auto"/>
        <w:rPr>
          <w:sz w:val="18"/>
          <w:szCs w:val="28"/>
        </w:rPr>
      </w:pPr>
      <w:r w:rsidRPr="000516AA">
        <w:rPr>
          <w:rFonts w:hint="eastAsia"/>
          <w:sz w:val="18"/>
          <w:szCs w:val="28"/>
        </w:rPr>
        <w:t>⑧</w:t>
      </w:r>
      <w:r w:rsidRPr="000516AA">
        <w:rPr>
          <w:sz w:val="18"/>
          <w:szCs w:val="28"/>
        </w:rPr>
        <w:tab/>
        <w:t>在日外国人であることを理由とした採用内定の取消し</w:t>
      </w:r>
    </w:p>
    <w:p w14:paraId="5782EA9A" w14:textId="77777777" w:rsidR="006D20D8" w:rsidRPr="000516AA" w:rsidRDefault="006D20D8" w:rsidP="006D20D8">
      <w:pPr>
        <w:spacing w:line="240" w:lineRule="auto"/>
        <w:rPr>
          <w:sz w:val="18"/>
          <w:szCs w:val="28"/>
        </w:rPr>
      </w:pPr>
      <w:r w:rsidRPr="000516AA">
        <w:rPr>
          <w:rFonts w:hint="eastAsia"/>
          <w:sz w:val="18"/>
          <w:szCs w:val="28"/>
        </w:rPr>
        <w:t>⑨</w:t>
      </w:r>
      <w:r w:rsidRPr="000516AA">
        <w:rPr>
          <w:sz w:val="18"/>
          <w:szCs w:val="28"/>
        </w:rPr>
        <w:tab/>
        <w:t>外国人に対する宿泊拒否</w:t>
      </w:r>
    </w:p>
    <w:p w14:paraId="546EFD6C" w14:textId="77777777" w:rsidR="006D20D8" w:rsidRPr="000516AA" w:rsidRDefault="006D20D8" w:rsidP="006D20D8">
      <w:pPr>
        <w:spacing w:line="240" w:lineRule="auto"/>
        <w:rPr>
          <w:sz w:val="18"/>
          <w:szCs w:val="28"/>
        </w:rPr>
      </w:pPr>
      <w:r w:rsidRPr="000516AA">
        <w:rPr>
          <w:rFonts w:hint="eastAsia"/>
          <w:sz w:val="18"/>
          <w:szCs w:val="28"/>
        </w:rPr>
        <w:t>⑩</w:t>
      </w:r>
      <w:r w:rsidRPr="000516AA">
        <w:rPr>
          <w:sz w:val="18"/>
          <w:szCs w:val="28"/>
        </w:rPr>
        <w:tab/>
        <w:t>外国人を保証人予定者とした不動産賃貸借の仲介申込み拒否</w:t>
      </w:r>
    </w:p>
    <w:p w14:paraId="40FCEC28" w14:textId="77777777" w:rsidR="006D20D8" w:rsidRPr="000516AA" w:rsidRDefault="006D20D8" w:rsidP="006D20D8">
      <w:pPr>
        <w:spacing w:line="240" w:lineRule="auto"/>
        <w:rPr>
          <w:sz w:val="18"/>
          <w:szCs w:val="28"/>
        </w:rPr>
      </w:pPr>
    </w:p>
    <w:p w14:paraId="41FC7ECB" w14:textId="77777777" w:rsidR="006D20D8" w:rsidRPr="000516AA" w:rsidRDefault="006D20D8" w:rsidP="006D20D8">
      <w:pPr>
        <w:spacing w:line="240" w:lineRule="auto"/>
        <w:rPr>
          <w:sz w:val="18"/>
          <w:szCs w:val="28"/>
        </w:rPr>
      </w:pPr>
      <w:r w:rsidRPr="000516AA">
        <w:rPr>
          <w:sz w:val="18"/>
          <w:szCs w:val="28"/>
        </w:rPr>
        <w:tab/>
        <w:t>事件の内容</w:t>
      </w:r>
    </w:p>
    <w:p w14:paraId="0E98F76F" w14:textId="77777777" w:rsidR="006D20D8" w:rsidRPr="000516AA" w:rsidRDefault="006D20D8" w:rsidP="006D20D8">
      <w:pPr>
        <w:spacing w:line="240" w:lineRule="auto"/>
        <w:rPr>
          <w:sz w:val="18"/>
          <w:szCs w:val="28"/>
        </w:rPr>
      </w:pPr>
      <w:r w:rsidRPr="000516AA">
        <w:rPr>
          <w:rFonts w:hint="eastAsia"/>
          <w:sz w:val="18"/>
          <w:szCs w:val="28"/>
        </w:rPr>
        <w:t>⑪</w:t>
      </w:r>
      <w:r w:rsidRPr="000516AA">
        <w:rPr>
          <w:sz w:val="18"/>
          <w:szCs w:val="28"/>
        </w:rPr>
        <w:tab/>
        <w:t>外国人に対する英会話教室入会拒否</w:t>
      </w:r>
    </w:p>
    <w:p w14:paraId="1D590DF5" w14:textId="77777777" w:rsidR="006D20D8" w:rsidRPr="000516AA" w:rsidRDefault="006D20D8" w:rsidP="006D20D8">
      <w:pPr>
        <w:spacing w:line="240" w:lineRule="auto"/>
        <w:rPr>
          <w:sz w:val="18"/>
          <w:szCs w:val="28"/>
        </w:rPr>
      </w:pPr>
      <w:r w:rsidRPr="000516AA">
        <w:rPr>
          <w:rFonts w:hint="eastAsia"/>
          <w:sz w:val="18"/>
          <w:szCs w:val="28"/>
        </w:rPr>
        <w:t>⑫</w:t>
      </w:r>
      <w:r w:rsidRPr="000516AA">
        <w:rPr>
          <w:sz w:val="18"/>
          <w:szCs w:val="28"/>
        </w:rPr>
        <w:tab/>
        <w:t>採用試験における性同一性障がい者に対する不適切な質問</w:t>
      </w:r>
    </w:p>
    <w:p w14:paraId="7C791F0E" w14:textId="77777777" w:rsidR="006D20D8" w:rsidRPr="000516AA" w:rsidRDefault="006D20D8" w:rsidP="006D20D8">
      <w:pPr>
        <w:spacing w:line="240" w:lineRule="auto"/>
        <w:rPr>
          <w:sz w:val="18"/>
          <w:szCs w:val="28"/>
        </w:rPr>
      </w:pPr>
      <w:r w:rsidRPr="000516AA">
        <w:rPr>
          <w:rFonts w:hint="eastAsia"/>
          <w:sz w:val="18"/>
          <w:szCs w:val="28"/>
        </w:rPr>
        <w:t>⑬</w:t>
      </w:r>
      <w:r w:rsidRPr="000516AA">
        <w:rPr>
          <w:sz w:val="18"/>
          <w:szCs w:val="28"/>
        </w:rPr>
        <w:tab/>
        <w:t>性同一性障がい者に対する更衣室等の利用制限</w:t>
      </w:r>
    </w:p>
    <w:p w14:paraId="4DA95EFC" w14:textId="77777777" w:rsidR="006D20D8" w:rsidRPr="000516AA" w:rsidRDefault="006D20D8" w:rsidP="006D20D8">
      <w:pPr>
        <w:spacing w:line="240" w:lineRule="auto"/>
        <w:rPr>
          <w:sz w:val="18"/>
          <w:szCs w:val="28"/>
        </w:rPr>
      </w:pPr>
      <w:r w:rsidRPr="000516AA">
        <w:rPr>
          <w:rFonts w:hint="eastAsia"/>
          <w:sz w:val="18"/>
          <w:szCs w:val="28"/>
        </w:rPr>
        <w:t>⑭</w:t>
      </w:r>
      <w:r w:rsidRPr="000516AA">
        <w:rPr>
          <w:sz w:val="18"/>
          <w:szCs w:val="28"/>
        </w:rPr>
        <w:tab/>
        <w:t>性別変更した者に対する公衆浴場の利用拒否</w:t>
      </w:r>
    </w:p>
    <w:p w14:paraId="75ADCFF9" w14:textId="77777777" w:rsidR="006D20D8" w:rsidRPr="000516AA" w:rsidRDefault="006D20D8" w:rsidP="006D20D8">
      <w:pPr>
        <w:spacing w:line="240" w:lineRule="auto"/>
        <w:rPr>
          <w:sz w:val="18"/>
          <w:szCs w:val="28"/>
        </w:rPr>
      </w:pPr>
      <w:r w:rsidRPr="000516AA">
        <w:rPr>
          <w:rFonts w:hint="eastAsia"/>
          <w:sz w:val="18"/>
          <w:szCs w:val="28"/>
        </w:rPr>
        <w:t>⑮</w:t>
      </w:r>
      <w:r w:rsidRPr="000516AA">
        <w:rPr>
          <w:sz w:val="18"/>
          <w:szCs w:val="28"/>
        </w:rPr>
        <w:tab/>
        <w:t>インターネット上の名誉棄損</w:t>
      </w:r>
    </w:p>
    <w:p w14:paraId="281068E9" w14:textId="77777777" w:rsidR="006D20D8" w:rsidRPr="000516AA" w:rsidRDefault="006D20D8" w:rsidP="006D20D8">
      <w:pPr>
        <w:spacing w:line="240" w:lineRule="auto"/>
        <w:rPr>
          <w:sz w:val="18"/>
          <w:szCs w:val="28"/>
        </w:rPr>
      </w:pPr>
      <w:r w:rsidRPr="000516AA">
        <w:rPr>
          <w:rFonts w:hint="eastAsia"/>
          <w:sz w:val="18"/>
          <w:szCs w:val="28"/>
        </w:rPr>
        <w:t>⑯</w:t>
      </w:r>
      <w:r w:rsidRPr="000516AA">
        <w:rPr>
          <w:sz w:val="18"/>
          <w:szCs w:val="28"/>
        </w:rPr>
        <w:tab/>
        <w:t>インターネット上の人権侵害情報関係</w:t>
      </w:r>
    </w:p>
    <w:p w14:paraId="18958A63" w14:textId="77777777" w:rsidR="006D20D8" w:rsidRPr="000516AA" w:rsidRDefault="006D20D8" w:rsidP="006D20D8">
      <w:pPr>
        <w:spacing w:line="240" w:lineRule="auto"/>
        <w:rPr>
          <w:sz w:val="18"/>
          <w:szCs w:val="28"/>
        </w:rPr>
      </w:pPr>
      <w:r w:rsidRPr="000516AA">
        <w:rPr>
          <w:rFonts w:hint="eastAsia"/>
          <w:sz w:val="18"/>
          <w:szCs w:val="28"/>
        </w:rPr>
        <w:t>⑰</w:t>
      </w:r>
      <w:r w:rsidRPr="000516AA">
        <w:rPr>
          <w:sz w:val="18"/>
          <w:szCs w:val="28"/>
        </w:rPr>
        <w:tab/>
        <w:t>同和問題に関する差別発言　Ⅰ</w:t>
      </w:r>
    </w:p>
    <w:p w14:paraId="3BEAC657" w14:textId="77777777" w:rsidR="006D20D8" w:rsidRPr="000516AA" w:rsidRDefault="006D20D8" w:rsidP="006D20D8">
      <w:pPr>
        <w:spacing w:line="240" w:lineRule="auto"/>
        <w:rPr>
          <w:sz w:val="18"/>
          <w:szCs w:val="28"/>
        </w:rPr>
      </w:pPr>
      <w:r w:rsidRPr="000516AA">
        <w:rPr>
          <w:rFonts w:hint="eastAsia"/>
          <w:sz w:val="18"/>
          <w:szCs w:val="28"/>
        </w:rPr>
        <w:t>⑱</w:t>
      </w:r>
      <w:r w:rsidRPr="000516AA">
        <w:rPr>
          <w:sz w:val="18"/>
          <w:szCs w:val="28"/>
        </w:rPr>
        <w:tab/>
        <w:t>同和問題に関する差別発言　Ⅱ</w:t>
      </w:r>
    </w:p>
    <w:p w14:paraId="38C7D14C" w14:textId="77777777" w:rsidR="006D20D8" w:rsidRPr="000516AA" w:rsidRDefault="006D20D8" w:rsidP="006D20D8">
      <w:pPr>
        <w:spacing w:line="240" w:lineRule="auto"/>
        <w:rPr>
          <w:sz w:val="18"/>
          <w:szCs w:val="28"/>
        </w:rPr>
      </w:pPr>
      <w:r w:rsidRPr="000516AA">
        <w:rPr>
          <w:rFonts w:hint="eastAsia"/>
          <w:sz w:val="18"/>
          <w:szCs w:val="28"/>
        </w:rPr>
        <w:t>⑲</w:t>
      </w:r>
      <w:r w:rsidRPr="000516AA">
        <w:rPr>
          <w:sz w:val="18"/>
          <w:szCs w:val="28"/>
        </w:rPr>
        <w:tab/>
        <w:t>調査会社による同和地区出身かどうかの調査</w:t>
      </w:r>
    </w:p>
    <w:p w14:paraId="50478052" w14:textId="77777777" w:rsidR="006D20D8" w:rsidRPr="006D20D8" w:rsidRDefault="006D20D8"/>
    <w:sectPr w:rsidR="006D20D8" w:rsidRPr="006D20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D8"/>
    <w:rsid w:val="006D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05FCC"/>
  <w15:chartTrackingRefBased/>
  <w15:docId w15:val="{D2312D24-AB50-4401-8B04-95B5F648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0D8"/>
    <w:pPr>
      <w:widowControl w:val="0"/>
    </w:pPr>
  </w:style>
  <w:style w:type="paragraph" w:styleId="1">
    <w:name w:val="heading 1"/>
    <w:basedOn w:val="a"/>
    <w:next w:val="a"/>
    <w:link w:val="10"/>
    <w:uiPriority w:val="9"/>
    <w:qFormat/>
    <w:rsid w:val="006D20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20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20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D20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20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20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20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20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20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0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0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0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D20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0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0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0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0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0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2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2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0D8"/>
    <w:pPr>
      <w:spacing w:before="160"/>
      <w:jc w:val="center"/>
    </w:pPr>
    <w:rPr>
      <w:i/>
      <w:iCs/>
      <w:color w:val="404040" w:themeColor="text1" w:themeTint="BF"/>
    </w:rPr>
  </w:style>
  <w:style w:type="character" w:customStyle="1" w:styleId="a8">
    <w:name w:val="引用文 (文字)"/>
    <w:basedOn w:val="a0"/>
    <w:link w:val="a7"/>
    <w:uiPriority w:val="29"/>
    <w:rsid w:val="006D20D8"/>
    <w:rPr>
      <w:i/>
      <w:iCs/>
      <w:color w:val="404040" w:themeColor="text1" w:themeTint="BF"/>
    </w:rPr>
  </w:style>
  <w:style w:type="paragraph" w:styleId="a9">
    <w:name w:val="List Paragraph"/>
    <w:basedOn w:val="a"/>
    <w:uiPriority w:val="34"/>
    <w:qFormat/>
    <w:rsid w:val="006D20D8"/>
    <w:pPr>
      <w:ind w:left="720"/>
      <w:contextualSpacing/>
    </w:pPr>
  </w:style>
  <w:style w:type="character" w:styleId="21">
    <w:name w:val="Intense Emphasis"/>
    <w:basedOn w:val="a0"/>
    <w:uiPriority w:val="21"/>
    <w:qFormat/>
    <w:rsid w:val="006D20D8"/>
    <w:rPr>
      <w:i/>
      <w:iCs/>
      <w:color w:val="0F4761" w:themeColor="accent1" w:themeShade="BF"/>
    </w:rPr>
  </w:style>
  <w:style w:type="paragraph" w:styleId="22">
    <w:name w:val="Intense Quote"/>
    <w:basedOn w:val="a"/>
    <w:next w:val="a"/>
    <w:link w:val="23"/>
    <w:uiPriority w:val="30"/>
    <w:qFormat/>
    <w:rsid w:val="006D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20D8"/>
    <w:rPr>
      <w:i/>
      <w:iCs/>
      <w:color w:val="0F4761" w:themeColor="accent1" w:themeShade="BF"/>
    </w:rPr>
  </w:style>
  <w:style w:type="character" w:styleId="24">
    <w:name w:val="Intense Reference"/>
    <w:basedOn w:val="a0"/>
    <w:uiPriority w:val="32"/>
    <w:qFormat/>
    <w:rsid w:val="006D2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1775</Characters>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2024-01-22T11:23:00Z</dcterms:created>
  <dcterms:modified xsi:type="dcterms:W3CDTF">2024-01-22T11:24:00Z</dcterms:modified>
</cp:coreProperties>
</file>