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402"/>
      </w:tblGrid>
      <w:tr w:rsidR="000352EA" w:rsidRPr="009F1F78" w14:paraId="241A7BCD" w14:textId="77777777" w:rsidTr="008830E9">
        <w:trPr>
          <w:trHeight w:val="396"/>
        </w:trPr>
        <w:tc>
          <w:tcPr>
            <w:tcW w:w="2376" w:type="dxa"/>
            <w:tcBorders>
              <w:top w:val="single" w:sz="12" w:space="0" w:color="auto"/>
              <w:left w:val="single" w:sz="12" w:space="0" w:color="auto"/>
              <w:bottom w:val="single" w:sz="12" w:space="0" w:color="auto"/>
            </w:tcBorders>
            <w:vAlign w:val="center"/>
          </w:tcPr>
          <w:p w14:paraId="0D9BBC97" w14:textId="77777777" w:rsidR="000352EA" w:rsidRPr="009F1F78" w:rsidRDefault="000352EA" w:rsidP="00374080">
            <w:pPr>
              <w:tabs>
                <w:tab w:val="left" w:pos="2268"/>
              </w:tabs>
              <w:snapToGrid w:val="0"/>
              <w:spacing w:line="300" w:lineRule="atLeast"/>
              <w:rPr>
                <w:rFonts w:asciiTheme="majorEastAsia" w:eastAsiaTheme="majorEastAsia" w:hAnsiTheme="majorEastAsia"/>
                <w:sz w:val="34"/>
                <w:szCs w:val="34"/>
              </w:rPr>
            </w:pPr>
            <w:r w:rsidRPr="009F1F78">
              <w:rPr>
                <w:rFonts w:asciiTheme="majorEastAsia" w:eastAsiaTheme="majorEastAsia" w:hAnsiTheme="majorEastAsia" w:hint="eastAsia"/>
                <w:sz w:val="34"/>
                <w:szCs w:val="34"/>
              </w:rPr>
              <w:t>労働組合名</w:t>
            </w:r>
          </w:p>
        </w:tc>
        <w:tc>
          <w:tcPr>
            <w:tcW w:w="3402" w:type="dxa"/>
            <w:tcBorders>
              <w:top w:val="single" w:sz="12" w:space="0" w:color="auto"/>
              <w:bottom w:val="single" w:sz="12" w:space="0" w:color="auto"/>
              <w:right w:val="single" w:sz="12" w:space="0" w:color="auto"/>
            </w:tcBorders>
            <w:vAlign w:val="center"/>
          </w:tcPr>
          <w:p w14:paraId="2A9EAB33" w14:textId="354C7C4A" w:rsidR="000352EA" w:rsidRPr="009F1F78" w:rsidRDefault="000352EA" w:rsidP="00010A6A">
            <w:pPr>
              <w:tabs>
                <w:tab w:val="left" w:pos="2268"/>
              </w:tabs>
              <w:snapToGrid w:val="0"/>
              <w:spacing w:line="300" w:lineRule="atLeast"/>
              <w:jc w:val="center"/>
              <w:rPr>
                <w:rFonts w:asciiTheme="majorEastAsia" w:eastAsiaTheme="majorEastAsia" w:hAnsiTheme="majorEastAsia"/>
                <w:sz w:val="34"/>
                <w:szCs w:val="34"/>
              </w:rPr>
            </w:pPr>
            <w:r w:rsidRPr="009F1F78">
              <w:rPr>
                <w:rFonts w:asciiTheme="majorEastAsia" w:eastAsiaTheme="majorEastAsia" w:hAnsiTheme="majorEastAsia" w:hint="eastAsia"/>
                <w:sz w:val="34"/>
                <w:szCs w:val="34"/>
              </w:rPr>
              <w:t>生協労連</w:t>
            </w:r>
            <w:r w:rsidR="00010A6A">
              <w:rPr>
                <w:rFonts w:asciiTheme="majorEastAsia" w:eastAsiaTheme="majorEastAsia" w:hAnsiTheme="majorEastAsia" w:hint="eastAsia"/>
                <w:sz w:val="34"/>
                <w:szCs w:val="34"/>
              </w:rPr>
              <w:t>大阪府連</w:t>
            </w:r>
          </w:p>
        </w:tc>
      </w:tr>
    </w:tbl>
    <w:p w14:paraId="270C2AC3" w14:textId="77777777" w:rsidR="000352EA" w:rsidRPr="009F1F78" w:rsidRDefault="000352EA" w:rsidP="000352EA">
      <w:pPr>
        <w:tabs>
          <w:tab w:val="left" w:pos="2268"/>
        </w:tabs>
        <w:snapToGrid w:val="0"/>
        <w:spacing w:line="300" w:lineRule="atLeast"/>
        <w:rPr>
          <w:sz w:val="16"/>
        </w:rPr>
      </w:pPr>
    </w:p>
    <w:p w14:paraId="18D132AA" w14:textId="77777777" w:rsidR="000352EA" w:rsidRPr="009F1F78" w:rsidRDefault="000352EA" w:rsidP="000352EA">
      <w:pPr>
        <w:tabs>
          <w:tab w:val="left" w:pos="2268"/>
        </w:tabs>
        <w:snapToGrid w:val="0"/>
        <w:spacing w:line="300" w:lineRule="atLeast"/>
        <w:rPr>
          <w:rFonts w:asciiTheme="majorEastAsia" w:eastAsiaTheme="majorEastAsia" w:hAnsiTheme="majorEastAsia"/>
          <w:b/>
          <w:sz w:val="32"/>
        </w:rPr>
      </w:pPr>
      <w:r w:rsidRPr="009F1F78">
        <w:rPr>
          <w:rFonts w:asciiTheme="majorEastAsia" w:eastAsiaTheme="majorEastAsia" w:hAnsiTheme="majorEastAsia" w:hint="eastAsia"/>
          <w:b/>
          <w:sz w:val="32"/>
        </w:rPr>
        <w:t>１．統一要求方針</w:t>
      </w:r>
    </w:p>
    <w:tbl>
      <w:tblPr>
        <w:tblStyle w:val="a3"/>
        <w:tblW w:w="22328" w:type="dxa"/>
        <w:tblLayout w:type="fixed"/>
        <w:tblLook w:val="04A0" w:firstRow="1" w:lastRow="0" w:firstColumn="1" w:lastColumn="0" w:noHBand="0" w:noVBand="1"/>
      </w:tblPr>
      <w:tblGrid>
        <w:gridCol w:w="430"/>
        <w:gridCol w:w="387"/>
        <w:gridCol w:w="6256"/>
        <w:gridCol w:w="15255"/>
      </w:tblGrid>
      <w:tr w:rsidR="000352EA" w:rsidRPr="009F1F78" w14:paraId="767F96F1" w14:textId="77777777" w:rsidTr="0016317C">
        <w:trPr>
          <w:trHeight w:val="356"/>
        </w:trPr>
        <w:tc>
          <w:tcPr>
            <w:tcW w:w="7073" w:type="dxa"/>
            <w:gridSpan w:val="3"/>
            <w:tcBorders>
              <w:top w:val="single" w:sz="12" w:space="0" w:color="auto"/>
              <w:left w:val="single" w:sz="12" w:space="0" w:color="auto"/>
            </w:tcBorders>
            <w:vAlign w:val="center"/>
          </w:tcPr>
          <w:p w14:paraId="2C916399" w14:textId="77777777" w:rsidR="000352EA" w:rsidRPr="009F1F78" w:rsidRDefault="000352EA" w:rsidP="00374080">
            <w:pPr>
              <w:tabs>
                <w:tab w:val="left" w:pos="2268"/>
              </w:tabs>
              <w:snapToGrid w:val="0"/>
              <w:spacing w:line="300" w:lineRule="atLeast"/>
              <w:jc w:val="center"/>
              <w:rPr>
                <w:rFonts w:asciiTheme="majorEastAsia" w:eastAsiaTheme="majorEastAsia" w:hAnsiTheme="majorEastAsia"/>
                <w:sz w:val="26"/>
                <w:szCs w:val="26"/>
              </w:rPr>
            </w:pPr>
            <w:r w:rsidRPr="009F1F78">
              <w:rPr>
                <w:rFonts w:asciiTheme="majorEastAsia" w:eastAsiaTheme="majorEastAsia" w:hAnsiTheme="majorEastAsia" w:hint="eastAsia"/>
                <w:sz w:val="26"/>
                <w:szCs w:val="26"/>
              </w:rPr>
              <w:t>賃上げ要求方針</w:t>
            </w:r>
          </w:p>
        </w:tc>
        <w:tc>
          <w:tcPr>
            <w:tcW w:w="15255" w:type="dxa"/>
            <w:tcBorders>
              <w:top w:val="single" w:sz="12" w:space="0" w:color="auto"/>
              <w:right w:val="single" w:sz="12" w:space="0" w:color="auto"/>
            </w:tcBorders>
            <w:vAlign w:val="center"/>
          </w:tcPr>
          <w:p w14:paraId="60A6B521" w14:textId="77777777" w:rsidR="000352EA" w:rsidRPr="009F1F78" w:rsidRDefault="000352EA" w:rsidP="00374080">
            <w:pPr>
              <w:tabs>
                <w:tab w:val="left" w:pos="2268"/>
              </w:tabs>
              <w:snapToGrid w:val="0"/>
              <w:spacing w:line="300" w:lineRule="atLeast"/>
              <w:jc w:val="center"/>
              <w:rPr>
                <w:rFonts w:asciiTheme="majorEastAsia" w:eastAsiaTheme="majorEastAsia" w:hAnsiTheme="majorEastAsia"/>
                <w:sz w:val="26"/>
                <w:szCs w:val="26"/>
              </w:rPr>
            </w:pPr>
            <w:r w:rsidRPr="009F1F78">
              <w:rPr>
                <w:rFonts w:asciiTheme="majorEastAsia" w:eastAsiaTheme="majorEastAsia" w:hAnsiTheme="majorEastAsia" w:hint="eastAsia"/>
                <w:sz w:val="26"/>
                <w:szCs w:val="26"/>
              </w:rPr>
              <w:t>職場環境改善の取り組み（働き方改革等）</w:t>
            </w:r>
          </w:p>
        </w:tc>
      </w:tr>
      <w:tr w:rsidR="00B8251F" w:rsidRPr="002B6CA7" w14:paraId="4154B137" w14:textId="77777777" w:rsidTr="0016317C">
        <w:trPr>
          <w:cantSplit/>
          <w:trHeight w:val="4786"/>
        </w:trPr>
        <w:tc>
          <w:tcPr>
            <w:tcW w:w="430" w:type="dxa"/>
            <w:tcBorders>
              <w:top w:val="double" w:sz="4" w:space="0" w:color="auto"/>
              <w:left w:val="single" w:sz="12" w:space="0" w:color="auto"/>
            </w:tcBorders>
            <w:textDirection w:val="tbRlV"/>
            <w:vAlign w:val="center"/>
          </w:tcPr>
          <w:p w14:paraId="17CE813B" w14:textId="77777777" w:rsidR="000352EA" w:rsidRPr="002B6CA7" w:rsidRDefault="000352EA" w:rsidP="007B0AC0">
            <w:pPr>
              <w:tabs>
                <w:tab w:val="left" w:pos="2268"/>
              </w:tabs>
              <w:snapToGrid w:val="0"/>
              <w:spacing w:line="276" w:lineRule="auto"/>
              <w:ind w:left="113" w:right="113"/>
              <w:jc w:val="center"/>
              <w:rPr>
                <w:rFonts w:asciiTheme="majorEastAsia" w:eastAsiaTheme="majorEastAsia" w:hAnsiTheme="majorEastAsia"/>
                <w:szCs w:val="21"/>
              </w:rPr>
            </w:pPr>
            <w:r w:rsidRPr="002B6CA7">
              <w:rPr>
                <w:rFonts w:asciiTheme="majorEastAsia" w:eastAsiaTheme="majorEastAsia" w:hAnsiTheme="majorEastAsia" w:hint="eastAsia"/>
                <w:szCs w:val="21"/>
              </w:rPr>
              <w:t>月　例　賃　金　等</w:t>
            </w:r>
          </w:p>
        </w:tc>
        <w:tc>
          <w:tcPr>
            <w:tcW w:w="6643" w:type="dxa"/>
            <w:gridSpan w:val="2"/>
            <w:tcBorders>
              <w:top w:val="double" w:sz="4" w:space="0" w:color="auto"/>
            </w:tcBorders>
          </w:tcPr>
          <w:p w14:paraId="68407AA4" w14:textId="65BECC00" w:rsidR="000352EA" w:rsidRDefault="000352EA" w:rsidP="00374080">
            <w:pPr>
              <w:tabs>
                <w:tab w:val="left" w:pos="2268"/>
              </w:tabs>
              <w:snapToGrid w:val="0"/>
              <w:spacing w:line="300" w:lineRule="atLeast"/>
              <w:ind w:left="420" w:hangingChars="200" w:hanging="420"/>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【統一要求</w:t>
            </w:r>
            <w:r w:rsidR="001D0039" w:rsidRPr="002B6CA7">
              <w:rPr>
                <w:rFonts w:asciiTheme="majorEastAsia" w:eastAsiaTheme="majorEastAsia" w:hAnsiTheme="majorEastAsia" w:hint="eastAsia"/>
                <w:color w:val="000000" w:themeColor="text1"/>
                <w:szCs w:val="21"/>
              </w:rPr>
              <w:t>基準</w:t>
            </w:r>
            <w:r w:rsidRPr="002B6CA7">
              <w:rPr>
                <w:rFonts w:asciiTheme="majorEastAsia" w:eastAsiaTheme="majorEastAsia" w:hAnsiTheme="majorEastAsia" w:hint="eastAsia"/>
                <w:color w:val="000000" w:themeColor="text1"/>
                <w:szCs w:val="21"/>
              </w:rPr>
              <w:t>】</w:t>
            </w:r>
          </w:p>
          <w:p w14:paraId="63A50E6A" w14:textId="27787EE0" w:rsidR="00FD5360" w:rsidRDefault="00FD5360" w:rsidP="00374080">
            <w:pPr>
              <w:tabs>
                <w:tab w:val="left" w:pos="2268"/>
              </w:tabs>
              <w:snapToGrid w:val="0"/>
              <w:spacing w:line="300" w:lineRule="atLeast"/>
              <w:ind w:left="420" w:hangingChars="200" w:hanging="42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・定昇含む賃上げ額</w:t>
            </w:r>
          </w:p>
          <w:p w14:paraId="4479F9D2" w14:textId="0D39AB07" w:rsidR="00FD5360" w:rsidRDefault="00FD5360" w:rsidP="00374080">
            <w:pPr>
              <w:tabs>
                <w:tab w:val="left" w:pos="2268"/>
              </w:tabs>
              <w:snapToGrid w:val="0"/>
              <w:spacing w:line="300" w:lineRule="atLeast"/>
              <w:ind w:left="420" w:hangingChars="200" w:hanging="42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時間額で200円以上、月額では32,000円以上</w:t>
            </w:r>
          </w:p>
          <w:p w14:paraId="255E7542" w14:textId="38EBCAAA" w:rsidR="00FD5360" w:rsidRDefault="00FD5360" w:rsidP="00374080">
            <w:pPr>
              <w:tabs>
                <w:tab w:val="left" w:pos="2268"/>
              </w:tabs>
              <w:snapToGrid w:val="0"/>
              <w:spacing w:line="300" w:lineRule="atLeast"/>
              <w:ind w:left="420" w:hangingChars="200" w:hanging="42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・定昇含む賃上</w:t>
            </w:r>
            <w:r w:rsidR="00A74122">
              <w:rPr>
                <w:rFonts w:asciiTheme="majorEastAsia" w:eastAsiaTheme="majorEastAsia" w:hAnsiTheme="majorEastAsia" w:hint="eastAsia"/>
                <w:color w:val="000000" w:themeColor="text1"/>
                <w:szCs w:val="21"/>
              </w:rPr>
              <w:t>げ</w:t>
            </w:r>
            <w:r>
              <w:rPr>
                <w:rFonts w:asciiTheme="majorEastAsia" w:eastAsiaTheme="majorEastAsia" w:hAnsiTheme="majorEastAsia" w:hint="eastAsia"/>
                <w:color w:val="000000" w:themeColor="text1"/>
                <w:szCs w:val="21"/>
              </w:rPr>
              <w:t>率</w:t>
            </w:r>
          </w:p>
          <w:p w14:paraId="5F882DD2" w14:textId="2D9E359A" w:rsidR="00FD5360" w:rsidRDefault="00FD5360" w:rsidP="00FD5360">
            <w:pPr>
              <w:tabs>
                <w:tab w:val="left" w:pos="2268"/>
              </w:tabs>
              <w:snapToGrid w:val="0"/>
              <w:spacing w:line="300" w:lineRule="atLeast"/>
              <w:ind w:left="420" w:hangingChars="200" w:hanging="42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10％以上</w:t>
            </w:r>
          </w:p>
          <w:p w14:paraId="297B0DBE" w14:textId="6BA613F3" w:rsidR="00FD5360" w:rsidRDefault="00FD5360" w:rsidP="00FD5360">
            <w:pPr>
              <w:tabs>
                <w:tab w:val="left" w:pos="2268"/>
              </w:tabs>
              <w:snapToGrid w:val="0"/>
              <w:spacing w:line="300" w:lineRule="atLeast"/>
              <w:ind w:left="420" w:hangingChars="200" w:hanging="42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・生協内最低賃金</w:t>
            </w:r>
          </w:p>
          <w:p w14:paraId="5D582FD6" w14:textId="3417A609" w:rsidR="00FD5360" w:rsidRDefault="00FD5360" w:rsidP="00FD5360">
            <w:pPr>
              <w:tabs>
                <w:tab w:val="left" w:pos="2268"/>
              </w:tabs>
              <w:snapToGrid w:val="0"/>
              <w:spacing w:line="300" w:lineRule="atLeast"/>
              <w:ind w:left="420" w:hangingChars="200" w:hanging="42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時間額1,500円以上とし、1,700円をめざすこと</w:t>
            </w:r>
          </w:p>
          <w:p w14:paraId="46BDC090" w14:textId="78911D84" w:rsidR="00FD5360" w:rsidRDefault="00FD5360" w:rsidP="00FD5360">
            <w:pPr>
              <w:tabs>
                <w:tab w:val="left" w:pos="2268"/>
              </w:tabs>
              <w:snapToGrid w:val="0"/>
              <w:spacing w:line="300" w:lineRule="atLeast"/>
              <w:ind w:left="420" w:hangingChars="200" w:hanging="420"/>
              <w:rPr>
                <w:rFonts w:asciiTheme="majorEastAsia" w:eastAsiaTheme="majorEastAsia" w:hAnsiTheme="majorEastAsia"/>
                <w:color w:val="000000" w:themeColor="text1"/>
                <w:szCs w:val="21"/>
              </w:rPr>
            </w:pPr>
          </w:p>
          <w:p w14:paraId="7A2E9DD7" w14:textId="0A49859C" w:rsidR="005E3B15" w:rsidRPr="002B6CA7" w:rsidRDefault="005E3B15" w:rsidP="001D0039">
            <w:pPr>
              <w:tabs>
                <w:tab w:val="left" w:pos="2268"/>
              </w:tabs>
              <w:snapToGrid w:val="0"/>
              <w:spacing w:line="300" w:lineRule="atLeast"/>
              <w:ind w:left="420" w:hangingChars="200" w:hanging="420"/>
              <w:rPr>
                <w:rFonts w:asciiTheme="majorEastAsia" w:eastAsiaTheme="majorEastAsia" w:hAnsiTheme="majorEastAsia"/>
                <w:color w:val="000000" w:themeColor="text1"/>
                <w:szCs w:val="21"/>
              </w:rPr>
            </w:pPr>
          </w:p>
        </w:tc>
        <w:tc>
          <w:tcPr>
            <w:tcW w:w="15255" w:type="dxa"/>
            <w:vMerge w:val="restart"/>
            <w:tcBorders>
              <w:top w:val="double" w:sz="4" w:space="0" w:color="auto"/>
              <w:right w:val="single" w:sz="12" w:space="0" w:color="auto"/>
            </w:tcBorders>
          </w:tcPr>
          <w:p w14:paraId="43FDAF14" w14:textId="07885495" w:rsidR="005E3B15" w:rsidRPr="0016317C" w:rsidRDefault="005E3B15" w:rsidP="001831C7">
            <w:pPr>
              <w:pStyle w:val="aa"/>
              <w:numPr>
                <w:ilvl w:val="0"/>
                <w:numId w:val="9"/>
              </w:numPr>
              <w:tabs>
                <w:tab w:val="left" w:pos="2268"/>
              </w:tabs>
              <w:snapToGrid w:val="0"/>
              <w:spacing w:line="280" w:lineRule="atLeast"/>
              <w:ind w:leftChars="0" w:left="321" w:hanging="284"/>
              <w:rPr>
                <w:rFonts w:asciiTheme="majorEastAsia" w:eastAsiaTheme="majorEastAsia" w:hAnsiTheme="majorEastAsia"/>
                <w:b/>
                <w:bCs/>
                <w:color w:val="000000" w:themeColor="text1"/>
                <w:szCs w:val="21"/>
              </w:rPr>
            </w:pPr>
            <w:r w:rsidRPr="0016317C">
              <w:rPr>
                <w:rFonts w:asciiTheme="majorEastAsia" w:eastAsiaTheme="majorEastAsia" w:hAnsiTheme="majorEastAsia" w:hint="eastAsia"/>
                <w:b/>
                <w:bCs/>
                <w:color w:val="000000" w:themeColor="text1"/>
                <w:szCs w:val="21"/>
              </w:rPr>
              <w:t>安心して働きつづけられる生協</w:t>
            </w:r>
            <w:r w:rsidR="00E72E36">
              <w:rPr>
                <w:rFonts w:asciiTheme="majorEastAsia" w:eastAsiaTheme="majorEastAsia" w:hAnsiTheme="majorEastAsia" w:hint="eastAsia"/>
                <w:b/>
                <w:bCs/>
                <w:color w:val="000000" w:themeColor="text1"/>
                <w:szCs w:val="21"/>
              </w:rPr>
              <w:t>・</w:t>
            </w:r>
            <w:r w:rsidRPr="0016317C">
              <w:rPr>
                <w:rFonts w:asciiTheme="majorEastAsia" w:eastAsiaTheme="majorEastAsia" w:hAnsiTheme="majorEastAsia" w:hint="eastAsia"/>
                <w:b/>
                <w:bCs/>
                <w:color w:val="000000" w:themeColor="text1"/>
                <w:szCs w:val="21"/>
              </w:rPr>
              <w:t>会社に向けた処遇改善を</w:t>
            </w:r>
          </w:p>
          <w:p w14:paraId="42C106A9" w14:textId="27EF0698" w:rsidR="005E3B15" w:rsidRPr="001831C7" w:rsidRDefault="005E3B15" w:rsidP="0016317C">
            <w:pPr>
              <w:pStyle w:val="aa"/>
              <w:numPr>
                <w:ilvl w:val="0"/>
                <w:numId w:val="11"/>
              </w:numPr>
              <w:snapToGrid w:val="0"/>
              <w:spacing w:line="280" w:lineRule="atLeast"/>
              <w:ind w:leftChars="0" w:left="604" w:hanging="425"/>
              <w:rPr>
                <w:rFonts w:asciiTheme="majorEastAsia" w:eastAsiaTheme="majorEastAsia" w:hAnsiTheme="majorEastAsia"/>
                <w:color w:val="000000" w:themeColor="text1"/>
                <w:szCs w:val="21"/>
              </w:rPr>
            </w:pPr>
            <w:r w:rsidRPr="001831C7">
              <w:rPr>
                <w:rFonts w:asciiTheme="majorEastAsia" w:eastAsiaTheme="majorEastAsia" w:hAnsiTheme="majorEastAsia" w:hint="eastAsia"/>
                <w:color w:val="000000" w:themeColor="text1"/>
                <w:szCs w:val="21"/>
              </w:rPr>
              <w:t>人手不足対策</w:t>
            </w:r>
            <w:r w:rsidR="00CE2301">
              <w:rPr>
                <w:rFonts w:asciiTheme="majorEastAsia" w:eastAsiaTheme="majorEastAsia" w:hAnsiTheme="majorEastAsia" w:hint="eastAsia"/>
                <w:color w:val="000000" w:themeColor="text1"/>
                <w:szCs w:val="21"/>
              </w:rPr>
              <w:t>の基本に、労働組合要求に向き合い、労働条件改善をすすめることを据えること。とりわけ、所定休日増に</w:t>
            </w:r>
            <w:r w:rsidR="00E72E36">
              <w:rPr>
                <w:rFonts w:asciiTheme="majorEastAsia" w:eastAsiaTheme="majorEastAsia" w:hAnsiTheme="majorEastAsia" w:hint="eastAsia"/>
                <w:color w:val="000000" w:themeColor="text1"/>
                <w:szCs w:val="21"/>
              </w:rPr>
              <w:t>よる採用強化、希望する短時間労働者の契約時間延長など、人手不足解消に</w:t>
            </w:r>
            <w:r w:rsidR="00CE2301">
              <w:rPr>
                <w:rFonts w:asciiTheme="majorEastAsia" w:eastAsiaTheme="majorEastAsia" w:hAnsiTheme="majorEastAsia" w:hint="eastAsia"/>
                <w:color w:val="000000" w:themeColor="text1"/>
                <w:szCs w:val="21"/>
              </w:rPr>
              <w:t>直接結びつく対策を重視すること。均等待遇に逆行する一時金の時間給への繰り入れを行わないこと。</w:t>
            </w:r>
          </w:p>
          <w:p w14:paraId="0229637B" w14:textId="68CAF731" w:rsidR="005E3B15" w:rsidRPr="005E3B15" w:rsidRDefault="005E3B15" w:rsidP="0016317C">
            <w:pPr>
              <w:pStyle w:val="aa"/>
              <w:numPr>
                <w:ilvl w:val="0"/>
                <w:numId w:val="11"/>
              </w:numPr>
              <w:snapToGrid w:val="0"/>
              <w:spacing w:line="280" w:lineRule="atLeast"/>
              <w:ind w:leftChars="0" w:left="604" w:hanging="425"/>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「過労死等の防止のための対策に関する大綱」（2018年7月24日閣議決定）を踏まえ、その具体化を図ること。</w:t>
            </w:r>
          </w:p>
          <w:p w14:paraId="08DA103F" w14:textId="0197B586" w:rsidR="005E3B15" w:rsidRPr="005E3B15" w:rsidRDefault="005E3B15" w:rsidP="0016317C">
            <w:pPr>
              <w:pStyle w:val="aa"/>
              <w:numPr>
                <w:ilvl w:val="0"/>
                <w:numId w:val="11"/>
              </w:numPr>
              <w:snapToGrid w:val="0"/>
              <w:spacing w:line="280" w:lineRule="atLeast"/>
              <w:ind w:leftChars="0" w:left="604" w:hanging="425"/>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不払い労働を根絶すること。実態と経営責任を明らか</w:t>
            </w:r>
            <w:r w:rsidR="00E72E36">
              <w:rPr>
                <w:rFonts w:asciiTheme="majorEastAsia" w:eastAsiaTheme="majorEastAsia" w:hAnsiTheme="majorEastAsia" w:hint="eastAsia"/>
                <w:color w:val="000000" w:themeColor="text1"/>
                <w:szCs w:val="21"/>
              </w:rPr>
              <w:t>に</w:t>
            </w:r>
            <w:r w:rsidRPr="005E3B15">
              <w:rPr>
                <w:rFonts w:asciiTheme="majorEastAsia" w:eastAsiaTheme="majorEastAsia" w:hAnsiTheme="majorEastAsia" w:hint="eastAsia"/>
                <w:color w:val="000000" w:themeColor="text1"/>
                <w:szCs w:val="21"/>
              </w:rPr>
              <w:t>し、労働時間の適正把握をただちにおこなうこと。「名ばかり管理職」は一掃すること。</w:t>
            </w:r>
          </w:p>
          <w:p w14:paraId="30ADFAF6" w14:textId="39C1E64E" w:rsidR="005E3B15" w:rsidRPr="005E3B15" w:rsidRDefault="005E3B15" w:rsidP="0016317C">
            <w:pPr>
              <w:pStyle w:val="aa"/>
              <w:numPr>
                <w:ilvl w:val="0"/>
                <w:numId w:val="11"/>
              </w:numPr>
              <w:snapToGrid w:val="0"/>
              <w:spacing w:line="280" w:lineRule="atLeast"/>
              <w:ind w:leftChars="0" w:left="604" w:hanging="425"/>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長時間過密労働を抜本的に是正するための対策を、労働者、労働組合の声を踏まえて具体化すること。</w:t>
            </w:r>
            <w:r w:rsidR="00CE2301">
              <w:rPr>
                <w:rFonts w:asciiTheme="majorEastAsia" w:eastAsiaTheme="majorEastAsia" w:hAnsiTheme="majorEastAsia" w:hint="eastAsia"/>
                <w:color w:val="000000" w:themeColor="text1"/>
                <w:szCs w:val="21"/>
              </w:rPr>
              <w:t>所定労働時間を</w:t>
            </w:r>
            <w:r w:rsidR="00E72E36">
              <w:rPr>
                <w:rFonts w:asciiTheme="majorEastAsia" w:eastAsiaTheme="majorEastAsia" w:hAnsiTheme="majorEastAsia" w:hint="eastAsia"/>
                <w:color w:val="000000" w:themeColor="text1"/>
                <w:szCs w:val="21"/>
              </w:rPr>
              <w:t>一</w:t>
            </w:r>
            <w:r w:rsidR="00CE2301">
              <w:rPr>
                <w:rFonts w:asciiTheme="majorEastAsia" w:eastAsiaTheme="majorEastAsia" w:hAnsiTheme="majorEastAsia" w:hint="eastAsia"/>
                <w:color w:val="000000" w:themeColor="text1"/>
                <w:szCs w:val="21"/>
              </w:rPr>
              <w:t>日7時間以内、一週35時間以内、年間1</w:t>
            </w:r>
            <w:r w:rsidR="00CE2301">
              <w:rPr>
                <w:rFonts w:asciiTheme="majorEastAsia" w:eastAsiaTheme="majorEastAsia" w:hAnsiTheme="majorEastAsia"/>
                <w:color w:val="000000" w:themeColor="text1"/>
                <w:szCs w:val="21"/>
              </w:rPr>
              <w:t>,</w:t>
            </w:r>
            <w:r w:rsidR="00CE2301">
              <w:rPr>
                <w:rFonts w:asciiTheme="majorEastAsia" w:eastAsiaTheme="majorEastAsia" w:hAnsiTheme="majorEastAsia" w:hint="eastAsia"/>
                <w:color w:val="000000" w:themeColor="text1"/>
                <w:szCs w:val="21"/>
              </w:rPr>
              <w:t>800時間以内とすること。</w:t>
            </w:r>
            <w:r w:rsidRPr="005E3B15">
              <w:rPr>
                <w:rFonts w:asciiTheme="majorEastAsia" w:eastAsiaTheme="majorEastAsia" w:hAnsiTheme="majorEastAsia" w:hint="eastAsia"/>
                <w:color w:val="000000" w:themeColor="text1"/>
                <w:szCs w:val="21"/>
              </w:rPr>
              <w:t>36協定時間は縮小をめざすこと。特別条項（特例的延長）は原則設けないこと。</w:t>
            </w:r>
          </w:p>
          <w:p w14:paraId="1D817113" w14:textId="510B80EC" w:rsidR="005E3B15" w:rsidRPr="005E3B15" w:rsidRDefault="005E3B15" w:rsidP="0016317C">
            <w:pPr>
              <w:pStyle w:val="aa"/>
              <w:numPr>
                <w:ilvl w:val="0"/>
                <w:numId w:val="11"/>
              </w:numPr>
              <w:snapToGrid w:val="0"/>
              <w:spacing w:line="280" w:lineRule="atLeast"/>
              <w:ind w:leftChars="0" w:left="604" w:hanging="425"/>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残業時間管理は1分単位を基本とすること。</w:t>
            </w:r>
          </w:p>
          <w:p w14:paraId="09DB9599" w14:textId="22D78697" w:rsidR="005E3B15" w:rsidRPr="005E3B15" w:rsidRDefault="005E3B15" w:rsidP="0016317C">
            <w:pPr>
              <w:pStyle w:val="aa"/>
              <w:numPr>
                <w:ilvl w:val="0"/>
                <w:numId w:val="11"/>
              </w:numPr>
              <w:snapToGrid w:val="0"/>
              <w:spacing w:line="280" w:lineRule="atLeast"/>
              <w:ind w:leftChars="0" w:left="604" w:hanging="425"/>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年間休日日数を増やし、夏・冬それぞれに7連続の休日・休暇を取得できるようにすること。</w:t>
            </w:r>
          </w:p>
          <w:p w14:paraId="4806C671" w14:textId="5C755F0F" w:rsidR="005E3B15" w:rsidRPr="005E3B15" w:rsidRDefault="005E3B15" w:rsidP="0016317C">
            <w:pPr>
              <w:pStyle w:val="aa"/>
              <w:numPr>
                <w:ilvl w:val="0"/>
                <w:numId w:val="11"/>
              </w:numPr>
              <w:snapToGrid w:val="0"/>
              <w:spacing w:line="280" w:lineRule="atLeast"/>
              <w:ind w:leftChars="0" w:left="604" w:hanging="425"/>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65歳定年制を確立すること。また60歳以上の労働者の処遇を抜本的に引き上げること。改正高年齢者雇用安定法にもとづく措置を、当該単組の求めに応じてすすめること。</w:t>
            </w:r>
          </w:p>
          <w:p w14:paraId="46F7B38E" w14:textId="468DFC75" w:rsidR="005E3B15" w:rsidRDefault="005E3B15" w:rsidP="0016317C">
            <w:pPr>
              <w:pStyle w:val="aa"/>
              <w:numPr>
                <w:ilvl w:val="0"/>
                <w:numId w:val="11"/>
              </w:numPr>
              <w:snapToGrid w:val="0"/>
              <w:spacing w:line="280" w:lineRule="atLeast"/>
              <w:ind w:leftChars="0" w:left="604" w:hanging="425"/>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個人請負など、「雇用によらない働き方」の労働者をつくらないこと。現在</w:t>
            </w:r>
            <w:r w:rsidR="002206CE">
              <w:rPr>
                <w:rFonts w:asciiTheme="majorEastAsia" w:eastAsiaTheme="majorEastAsia" w:hAnsiTheme="majorEastAsia" w:hint="eastAsia"/>
                <w:color w:val="000000" w:themeColor="text1"/>
                <w:szCs w:val="21"/>
              </w:rPr>
              <w:t>、</w:t>
            </w:r>
            <w:r w:rsidRPr="005E3B15">
              <w:rPr>
                <w:rFonts w:asciiTheme="majorEastAsia" w:eastAsiaTheme="majorEastAsia" w:hAnsiTheme="majorEastAsia" w:hint="eastAsia"/>
                <w:color w:val="000000" w:themeColor="text1"/>
                <w:szCs w:val="21"/>
              </w:rPr>
              <w:t>夕食宅配事業や介護ヘルパーを業務請負契約している場合は直雇用化すること。</w:t>
            </w:r>
          </w:p>
          <w:p w14:paraId="47FF67D7" w14:textId="0781EB32" w:rsidR="00CE2301" w:rsidRPr="005E3B15" w:rsidRDefault="00CE2301" w:rsidP="0016317C">
            <w:pPr>
              <w:pStyle w:val="aa"/>
              <w:numPr>
                <w:ilvl w:val="0"/>
                <w:numId w:val="11"/>
              </w:numPr>
              <w:snapToGrid w:val="0"/>
              <w:spacing w:line="280" w:lineRule="atLeast"/>
              <w:ind w:leftChars="0" w:left="604" w:hanging="425"/>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酷暑対策、熱中症対策を強化すること。命を守るため、宅配業務でのお盆期間の休業（有給休暇）をはじめ、従前の対策にとらわれない対策を検討すること。</w:t>
            </w:r>
          </w:p>
          <w:p w14:paraId="27B0304B" w14:textId="5322C1F5" w:rsidR="005E3B15" w:rsidRPr="005E3B15" w:rsidRDefault="005E3B15" w:rsidP="0016317C">
            <w:pPr>
              <w:pStyle w:val="aa"/>
              <w:numPr>
                <w:ilvl w:val="0"/>
                <w:numId w:val="11"/>
              </w:numPr>
              <w:snapToGrid w:val="0"/>
              <w:spacing w:line="280" w:lineRule="atLeast"/>
              <w:ind w:leftChars="0" w:left="604" w:hanging="425"/>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生協</w:t>
            </w:r>
            <w:r w:rsidR="00CE2301">
              <w:rPr>
                <w:rFonts w:asciiTheme="majorEastAsia" w:eastAsiaTheme="majorEastAsia" w:hAnsiTheme="majorEastAsia" w:hint="eastAsia"/>
                <w:color w:val="000000" w:themeColor="text1"/>
                <w:szCs w:val="21"/>
              </w:rPr>
              <w:t>・</w:t>
            </w:r>
            <w:r w:rsidRPr="005E3B15">
              <w:rPr>
                <w:rFonts w:asciiTheme="majorEastAsia" w:eastAsiaTheme="majorEastAsia" w:hAnsiTheme="majorEastAsia" w:hint="eastAsia"/>
                <w:color w:val="000000" w:themeColor="text1"/>
                <w:szCs w:val="21"/>
              </w:rPr>
              <w:t>会社におけるあらゆるハラスメントに関する措置を、2019年6月に成立したＩＬＯハラスメント禁止条約を基本につくること。</w:t>
            </w:r>
          </w:p>
          <w:p w14:paraId="2D3981B1" w14:textId="7C5E5742" w:rsidR="005E3B15" w:rsidRPr="005E3B15" w:rsidRDefault="005E3B15" w:rsidP="0016317C">
            <w:pPr>
              <w:pStyle w:val="aa"/>
              <w:numPr>
                <w:ilvl w:val="0"/>
                <w:numId w:val="11"/>
              </w:numPr>
              <w:snapToGrid w:val="0"/>
              <w:spacing w:line="280" w:lineRule="atLeast"/>
              <w:ind w:leftChars="0" w:left="604" w:hanging="425"/>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ストレスチェック制度について、個人のプライバシーを保護しながら集団分析を職場改善にどう役立てるかなどの運用改善をおこなうとともに、労働者の健康と働きつづけられる職場の実現のため、より有効に活用すること。</w:t>
            </w:r>
          </w:p>
          <w:p w14:paraId="123131FB" w14:textId="02E35D86" w:rsidR="005E3B15" w:rsidRPr="005E3B15" w:rsidRDefault="005E3B15" w:rsidP="0016317C">
            <w:pPr>
              <w:pStyle w:val="aa"/>
              <w:numPr>
                <w:ilvl w:val="0"/>
                <w:numId w:val="11"/>
              </w:numPr>
              <w:snapToGrid w:val="0"/>
              <w:spacing w:line="280" w:lineRule="atLeast"/>
              <w:ind w:leftChars="0" w:left="604" w:hanging="425"/>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マイナンバーの提供を拒否することなどを理由に、労働者に不利益な対応をしないこと。</w:t>
            </w:r>
          </w:p>
          <w:p w14:paraId="04571306" w14:textId="6A7ED42A" w:rsidR="005E3B15" w:rsidRPr="005E3B15" w:rsidRDefault="005E3B15" w:rsidP="0016317C">
            <w:pPr>
              <w:pStyle w:val="aa"/>
              <w:numPr>
                <w:ilvl w:val="0"/>
                <w:numId w:val="11"/>
              </w:numPr>
              <w:snapToGrid w:val="0"/>
              <w:spacing w:line="280" w:lineRule="atLeast"/>
              <w:ind w:leftChars="0" w:left="604" w:hanging="425"/>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協会けんぽ移行後の保健事業について、水準が下回ったところは引き上げること。さらに充実した内容にすること。</w:t>
            </w:r>
          </w:p>
          <w:p w14:paraId="00C0C40C" w14:textId="6A21F394" w:rsidR="00B9335C" w:rsidRDefault="005E3B15" w:rsidP="0016317C">
            <w:pPr>
              <w:pStyle w:val="aa"/>
              <w:numPr>
                <w:ilvl w:val="0"/>
                <w:numId w:val="11"/>
              </w:numPr>
              <w:snapToGrid w:val="0"/>
              <w:spacing w:line="280" w:lineRule="atLeast"/>
              <w:ind w:leftChars="0" w:left="604" w:hanging="425"/>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地震、台風、豪雨、大雪などによる甚大な自然災害時には、労働者の安全確保を最優先とした対策を講じること。被災時にも雇用を維持すること。災害が懸念される場合の対応を、あらかじめ明確にしておくこと。</w:t>
            </w:r>
          </w:p>
          <w:p w14:paraId="338A5D97" w14:textId="77777777" w:rsidR="0016317C" w:rsidRPr="002B6CA7" w:rsidRDefault="0016317C" w:rsidP="0016317C">
            <w:pPr>
              <w:pStyle w:val="aa"/>
              <w:snapToGrid w:val="0"/>
              <w:spacing w:line="280" w:lineRule="atLeast"/>
              <w:ind w:leftChars="0" w:left="604"/>
              <w:rPr>
                <w:rFonts w:asciiTheme="majorEastAsia" w:eastAsiaTheme="majorEastAsia" w:hAnsiTheme="majorEastAsia"/>
                <w:color w:val="000000" w:themeColor="text1"/>
                <w:szCs w:val="21"/>
              </w:rPr>
            </w:pPr>
          </w:p>
          <w:p w14:paraId="19369AFA" w14:textId="01482990" w:rsidR="002B6CA7" w:rsidRPr="0016317C" w:rsidRDefault="002B6CA7" w:rsidP="001831C7">
            <w:pPr>
              <w:pStyle w:val="aa"/>
              <w:numPr>
                <w:ilvl w:val="0"/>
                <w:numId w:val="9"/>
              </w:numPr>
              <w:tabs>
                <w:tab w:val="left" w:pos="2268"/>
              </w:tabs>
              <w:snapToGrid w:val="0"/>
              <w:spacing w:line="280" w:lineRule="atLeast"/>
              <w:ind w:leftChars="0" w:left="321" w:hanging="284"/>
              <w:rPr>
                <w:rFonts w:asciiTheme="majorEastAsia" w:eastAsiaTheme="majorEastAsia" w:hAnsiTheme="majorEastAsia"/>
                <w:b/>
                <w:bCs/>
                <w:color w:val="000000" w:themeColor="text1"/>
                <w:szCs w:val="21"/>
              </w:rPr>
            </w:pPr>
            <w:r w:rsidRPr="0016317C">
              <w:rPr>
                <w:rFonts w:asciiTheme="majorEastAsia" w:eastAsiaTheme="majorEastAsia" w:hAnsiTheme="majorEastAsia"/>
                <w:b/>
                <w:bCs/>
                <w:color w:val="000000" w:themeColor="text1"/>
                <w:szCs w:val="21"/>
              </w:rPr>
              <w:t>男女共同参画社会･均等待遇の実現に向けて</w:t>
            </w:r>
          </w:p>
          <w:p w14:paraId="649DE0F2" w14:textId="0D14BB2F" w:rsidR="002B6CA7" w:rsidRPr="002B6CA7" w:rsidRDefault="002B6CA7" w:rsidP="0016317C">
            <w:pPr>
              <w:pStyle w:val="aa"/>
              <w:numPr>
                <w:ilvl w:val="0"/>
                <w:numId w:val="13"/>
              </w:numPr>
              <w:snapToGrid w:val="0"/>
              <w:spacing w:line="280" w:lineRule="atLeast"/>
              <w:ind w:leftChars="0" w:left="604" w:hanging="425"/>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アルバイトなどを含む、生協におけるすべての有期雇用労働者の労働契約を、ただちに誰をも無期雇用契約に変更すること。</w:t>
            </w:r>
          </w:p>
          <w:p w14:paraId="17CB839A" w14:textId="501AF23D" w:rsidR="002B6CA7" w:rsidRPr="002B6CA7" w:rsidRDefault="002B6CA7" w:rsidP="0016317C">
            <w:pPr>
              <w:pStyle w:val="aa"/>
              <w:numPr>
                <w:ilvl w:val="0"/>
                <w:numId w:val="13"/>
              </w:numPr>
              <w:snapToGrid w:val="0"/>
              <w:spacing w:line="280" w:lineRule="atLeast"/>
              <w:ind w:leftChars="0" w:left="604" w:hanging="425"/>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2020年4月1日施行の「パートタイム・有期雇用労働法」及び「短時間・有期雇用労働者及び派遣労働者に対する不合理な待遇の禁止等に関する指針」の趣旨にのっとり、一時金、</w:t>
            </w:r>
            <w:r w:rsidR="00B21E2A">
              <w:rPr>
                <w:rFonts w:asciiTheme="majorEastAsia" w:eastAsiaTheme="majorEastAsia" w:hAnsiTheme="majorEastAsia" w:hint="eastAsia"/>
                <w:color w:val="000000" w:themeColor="text1"/>
                <w:szCs w:val="21"/>
              </w:rPr>
              <w:t>退職金、</w:t>
            </w:r>
            <w:r w:rsidRPr="002B6CA7">
              <w:rPr>
                <w:rFonts w:asciiTheme="majorEastAsia" w:eastAsiaTheme="majorEastAsia" w:hAnsiTheme="majorEastAsia" w:hint="eastAsia"/>
                <w:color w:val="000000" w:themeColor="text1"/>
                <w:szCs w:val="21"/>
              </w:rPr>
              <w:t>諸手当、福利厚生制度等について、不利益変更をせずに正規労働者と非正規労働者の均等をはかること。格差のある労働条件については、同法第14条にのっとり、労働組合の求めに応じて、説明義務を果たすこと。</w:t>
            </w:r>
          </w:p>
          <w:p w14:paraId="75845CB2" w14:textId="3A3EC6EA" w:rsidR="002B6CA7" w:rsidRPr="002B6CA7" w:rsidRDefault="002B6CA7" w:rsidP="0016317C">
            <w:pPr>
              <w:pStyle w:val="aa"/>
              <w:numPr>
                <w:ilvl w:val="0"/>
                <w:numId w:val="13"/>
              </w:numPr>
              <w:snapToGrid w:val="0"/>
              <w:spacing w:line="280" w:lineRule="atLeast"/>
              <w:ind w:leftChars="0" w:left="604" w:hanging="425"/>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労働時間の短縮、育児・介護制度の改善・充実などにより、ワークライフバランスの実現をはかること。労働組合と協力して、仕事とくらしの両立できる働き方と環境の改善をめざし、男女共同参画基本法、第５次男女共同参画基本計画にもとづく生協</w:t>
            </w:r>
            <w:r w:rsidR="00B21E2A">
              <w:rPr>
                <w:rFonts w:asciiTheme="majorEastAsia" w:eastAsiaTheme="majorEastAsia" w:hAnsiTheme="majorEastAsia" w:hint="eastAsia"/>
                <w:color w:val="000000" w:themeColor="text1"/>
                <w:szCs w:val="21"/>
              </w:rPr>
              <w:t>・</w:t>
            </w:r>
            <w:r w:rsidRPr="002B6CA7">
              <w:rPr>
                <w:rFonts w:asciiTheme="majorEastAsia" w:eastAsiaTheme="majorEastAsia" w:hAnsiTheme="majorEastAsia" w:hint="eastAsia"/>
                <w:color w:val="000000" w:themeColor="text1"/>
                <w:szCs w:val="21"/>
              </w:rPr>
              <w:t>会社のポジティブアクションづくりをすすめること。</w:t>
            </w:r>
          </w:p>
          <w:p w14:paraId="71E509E1" w14:textId="320B4426" w:rsidR="002B6CA7" w:rsidRPr="002B6CA7" w:rsidRDefault="002B6CA7" w:rsidP="0016317C">
            <w:pPr>
              <w:pStyle w:val="aa"/>
              <w:numPr>
                <w:ilvl w:val="0"/>
                <w:numId w:val="13"/>
              </w:numPr>
              <w:snapToGrid w:val="0"/>
              <w:spacing w:line="280" w:lineRule="atLeast"/>
              <w:ind w:leftChars="0" w:left="604" w:hanging="425"/>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正規・非正規を問わず、男女共同参画、均等待遇の実現の立場から、次世代育成支援対策推進法にもとづく計画執行の点検と推進をはかること。正規女性比率、管理職層の女性比率を引き続き高めること。</w:t>
            </w:r>
          </w:p>
          <w:p w14:paraId="159647FF" w14:textId="70227602" w:rsidR="005E3B15" w:rsidRPr="002B6CA7" w:rsidRDefault="002B6CA7" w:rsidP="0016317C">
            <w:pPr>
              <w:pStyle w:val="aa"/>
              <w:numPr>
                <w:ilvl w:val="0"/>
                <w:numId w:val="13"/>
              </w:numPr>
              <w:snapToGrid w:val="0"/>
              <w:spacing w:line="280" w:lineRule="atLeast"/>
              <w:ind w:leftChars="0" w:left="604" w:hanging="425"/>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個人として自立した働き方が選択できるよう、希望する短時間労働者の所定労働時間を延長すること。社会保険加入にともなう事業主負担の増加を理由として所定労働時間の延長を拒否しないこと。</w:t>
            </w:r>
            <w:r w:rsidR="00B21E2A">
              <w:rPr>
                <w:rFonts w:asciiTheme="majorEastAsia" w:eastAsiaTheme="majorEastAsia" w:hAnsiTheme="majorEastAsia" w:hint="eastAsia"/>
                <w:color w:val="000000" w:themeColor="text1"/>
                <w:szCs w:val="21"/>
              </w:rPr>
              <w:t>社会保険加入について学習会を開催するなど、正確な情報提供に努めること。</w:t>
            </w:r>
          </w:p>
        </w:tc>
      </w:tr>
      <w:tr w:rsidR="00B8251F" w:rsidRPr="002B6CA7" w14:paraId="4FB955B7" w14:textId="77777777" w:rsidTr="0016317C">
        <w:trPr>
          <w:cantSplit/>
          <w:trHeight w:val="1827"/>
        </w:trPr>
        <w:tc>
          <w:tcPr>
            <w:tcW w:w="430" w:type="dxa"/>
            <w:vMerge w:val="restart"/>
            <w:tcBorders>
              <w:left w:val="single" w:sz="12" w:space="0" w:color="auto"/>
            </w:tcBorders>
            <w:textDirection w:val="tbRlV"/>
            <w:vAlign w:val="center"/>
          </w:tcPr>
          <w:p w14:paraId="691F71EE" w14:textId="77777777" w:rsidR="000352EA" w:rsidRPr="002B6CA7" w:rsidRDefault="000352EA" w:rsidP="007B0AC0">
            <w:pPr>
              <w:tabs>
                <w:tab w:val="left" w:pos="2268"/>
              </w:tabs>
              <w:snapToGrid w:val="0"/>
              <w:spacing w:line="276" w:lineRule="auto"/>
              <w:ind w:left="113" w:right="113"/>
              <w:jc w:val="center"/>
              <w:rPr>
                <w:rFonts w:asciiTheme="majorEastAsia" w:eastAsiaTheme="majorEastAsia" w:hAnsiTheme="majorEastAsia"/>
                <w:szCs w:val="21"/>
              </w:rPr>
            </w:pPr>
            <w:r w:rsidRPr="002B6CA7">
              <w:rPr>
                <w:rFonts w:asciiTheme="majorEastAsia" w:eastAsiaTheme="majorEastAsia" w:hAnsiTheme="majorEastAsia" w:hint="eastAsia"/>
                <w:szCs w:val="21"/>
              </w:rPr>
              <w:t>一　時　金　関　連</w:t>
            </w:r>
          </w:p>
        </w:tc>
        <w:tc>
          <w:tcPr>
            <w:tcW w:w="387" w:type="dxa"/>
            <w:textDirection w:val="tbRlV"/>
            <w:vAlign w:val="center"/>
          </w:tcPr>
          <w:p w14:paraId="7662A753" w14:textId="77777777" w:rsidR="000352EA" w:rsidRPr="002B6CA7" w:rsidRDefault="000352EA" w:rsidP="007B0AC0">
            <w:pPr>
              <w:tabs>
                <w:tab w:val="left" w:pos="2268"/>
              </w:tabs>
              <w:snapToGrid w:val="0"/>
              <w:spacing w:line="360" w:lineRule="auto"/>
              <w:ind w:left="113" w:right="113"/>
              <w:jc w:val="center"/>
              <w:rPr>
                <w:rFonts w:asciiTheme="majorEastAsia" w:eastAsiaTheme="majorEastAsia" w:hAnsiTheme="majorEastAsia"/>
                <w:szCs w:val="21"/>
              </w:rPr>
            </w:pPr>
            <w:r w:rsidRPr="002B6CA7">
              <w:rPr>
                <w:rFonts w:asciiTheme="majorEastAsia" w:eastAsiaTheme="majorEastAsia" w:hAnsiTheme="majorEastAsia" w:hint="eastAsia"/>
                <w:szCs w:val="21"/>
              </w:rPr>
              <w:t>春闘交渉時</w:t>
            </w:r>
          </w:p>
        </w:tc>
        <w:tc>
          <w:tcPr>
            <w:tcW w:w="6256" w:type="dxa"/>
          </w:tcPr>
          <w:p w14:paraId="41BA229F" w14:textId="6A1F02DD" w:rsidR="000352EA" w:rsidRPr="002B6CA7" w:rsidRDefault="000352EA" w:rsidP="00374080">
            <w:pPr>
              <w:tabs>
                <w:tab w:val="left" w:pos="2268"/>
              </w:tabs>
              <w:snapToGrid w:val="0"/>
              <w:spacing w:line="300" w:lineRule="atLeast"/>
              <w:ind w:left="420" w:hangingChars="200" w:hanging="420"/>
              <w:rPr>
                <w:rFonts w:asciiTheme="majorEastAsia" w:eastAsiaTheme="majorEastAsia" w:hAnsiTheme="majorEastAsia"/>
                <w:szCs w:val="21"/>
              </w:rPr>
            </w:pPr>
          </w:p>
        </w:tc>
        <w:tc>
          <w:tcPr>
            <w:tcW w:w="15255" w:type="dxa"/>
            <w:vMerge/>
            <w:tcBorders>
              <w:right w:val="single" w:sz="12" w:space="0" w:color="auto"/>
            </w:tcBorders>
          </w:tcPr>
          <w:p w14:paraId="1CCF1730" w14:textId="77777777" w:rsidR="000352EA" w:rsidRPr="002B6CA7" w:rsidRDefault="000352EA" w:rsidP="00374080">
            <w:pPr>
              <w:tabs>
                <w:tab w:val="left" w:pos="2268"/>
              </w:tabs>
              <w:snapToGrid w:val="0"/>
              <w:spacing w:line="300" w:lineRule="atLeast"/>
              <w:rPr>
                <w:rFonts w:asciiTheme="majorEastAsia" w:eastAsiaTheme="majorEastAsia" w:hAnsiTheme="majorEastAsia"/>
                <w:szCs w:val="21"/>
              </w:rPr>
            </w:pPr>
          </w:p>
        </w:tc>
      </w:tr>
      <w:tr w:rsidR="00B8251F" w:rsidRPr="002B6CA7" w14:paraId="5E160669" w14:textId="77777777" w:rsidTr="0016317C">
        <w:trPr>
          <w:cantSplit/>
          <w:trHeight w:val="1412"/>
        </w:trPr>
        <w:tc>
          <w:tcPr>
            <w:tcW w:w="430" w:type="dxa"/>
            <w:vMerge/>
            <w:tcBorders>
              <w:left w:val="single" w:sz="12" w:space="0" w:color="auto"/>
              <w:bottom w:val="single" w:sz="12" w:space="0" w:color="auto"/>
            </w:tcBorders>
            <w:textDirection w:val="tbRlV"/>
            <w:vAlign w:val="center"/>
          </w:tcPr>
          <w:p w14:paraId="141A400D" w14:textId="77777777" w:rsidR="000352EA" w:rsidRPr="002B6CA7" w:rsidRDefault="000352EA" w:rsidP="00374080">
            <w:pPr>
              <w:tabs>
                <w:tab w:val="left" w:pos="2268"/>
              </w:tabs>
              <w:snapToGrid w:val="0"/>
              <w:spacing w:line="300" w:lineRule="atLeast"/>
              <w:ind w:left="113" w:right="113"/>
              <w:jc w:val="center"/>
              <w:rPr>
                <w:rFonts w:asciiTheme="majorEastAsia" w:eastAsiaTheme="majorEastAsia" w:hAnsiTheme="majorEastAsia"/>
                <w:szCs w:val="21"/>
              </w:rPr>
            </w:pPr>
          </w:p>
        </w:tc>
        <w:tc>
          <w:tcPr>
            <w:tcW w:w="387" w:type="dxa"/>
            <w:tcBorders>
              <w:bottom w:val="single" w:sz="12" w:space="0" w:color="auto"/>
            </w:tcBorders>
            <w:textDirection w:val="tbRlV"/>
            <w:vAlign w:val="center"/>
          </w:tcPr>
          <w:p w14:paraId="4E17DBC8" w14:textId="77777777" w:rsidR="000352EA" w:rsidRPr="002B6CA7" w:rsidRDefault="00200C7A" w:rsidP="007B0AC0">
            <w:pPr>
              <w:tabs>
                <w:tab w:val="left" w:pos="2268"/>
              </w:tabs>
              <w:snapToGrid w:val="0"/>
              <w:spacing w:line="360" w:lineRule="auto"/>
              <w:ind w:left="113" w:right="113"/>
              <w:jc w:val="center"/>
              <w:rPr>
                <w:rFonts w:asciiTheme="majorEastAsia" w:eastAsiaTheme="majorEastAsia" w:hAnsiTheme="majorEastAsia"/>
                <w:szCs w:val="21"/>
              </w:rPr>
            </w:pPr>
            <w:r w:rsidRPr="002B6CA7">
              <w:rPr>
                <w:rFonts w:asciiTheme="majorEastAsia" w:eastAsiaTheme="majorEastAsia" w:hAnsiTheme="majorEastAsia" w:hint="eastAsia"/>
                <w:szCs w:val="21"/>
              </w:rPr>
              <w:t>季別交渉時</w:t>
            </w:r>
          </w:p>
        </w:tc>
        <w:tc>
          <w:tcPr>
            <w:tcW w:w="6256" w:type="dxa"/>
            <w:tcBorders>
              <w:bottom w:val="single" w:sz="12" w:space="0" w:color="auto"/>
            </w:tcBorders>
          </w:tcPr>
          <w:p w14:paraId="0457762E" w14:textId="2FC0BACF" w:rsidR="00D52718" w:rsidRPr="002B6CA7" w:rsidRDefault="00D52718" w:rsidP="00D52718">
            <w:pPr>
              <w:tabs>
                <w:tab w:val="left" w:pos="2268"/>
              </w:tabs>
              <w:snapToGrid w:val="0"/>
              <w:spacing w:line="300" w:lineRule="atLeast"/>
              <w:jc w:val="left"/>
              <w:rPr>
                <w:rFonts w:asciiTheme="majorEastAsia" w:eastAsiaTheme="majorEastAsia" w:hAnsiTheme="majorEastAsia"/>
                <w:szCs w:val="21"/>
              </w:rPr>
            </w:pPr>
          </w:p>
        </w:tc>
        <w:tc>
          <w:tcPr>
            <w:tcW w:w="15255" w:type="dxa"/>
            <w:vMerge/>
            <w:tcBorders>
              <w:bottom w:val="single" w:sz="12" w:space="0" w:color="auto"/>
              <w:right w:val="single" w:sz="12" w:space="0" w:color="auto"/>
            </w:tcBorders>
          </w:tcPr>
          <w:p w14:paraId="2A5D731E" w14:textId="77777777" w:rsidR="000352EA" w:rsidRPr="002B6CA7" w:rsidRDefault="000352EA" w:rsidP="00374080">
            <w:pPr>
              <w:tabs>
                <w:tab w:val="left" w:pos="2268"/>
              </w:tabs>
              <w:snapToGrid w:val="0"/>
              <w:spacing w:line="300" w:lineRule="atLeast"/>
              <w:rPr>
                <w:rFonts w:asciiTheme="majorEastAsia" w:eastAsiaTheme="majorEastAsia" w:hAnsiTheme="majorEastAsia"/>
                <w:szCs w:val="21"/>
              </w:rPr>
            </w:pPr>
          </w:p>
        </w:tc>
      </w:tr>
    </w:tbl>
    <w:p w14:paraId="0E00D30C" w14:textId="77777777" w:rsidR="000352EA" w:rsidRPr="002B6CA7" w:rsidRDefault="000352EA" w:rsidP="000352EA">
      <w:pPr>
        <w:tabs>
          <w:tab w:val="left" w:pos="2268"/>
        </w:tabs>
        <w:snapToGrid w:val="0"/>
        <w:spacing w:line="300" w:lineRule="atLeast"/>
        <w:rPr>
          <w:rFonts w:asciiTheme="majorEastAsia" w:eastAsiaTheme="majorEastAsia" w:hAnsiTheme="majorEastAsia"/>
          <w:szCs w:val="21"/>
        </w:rPr>
      </w:pPr>
    </w:p>
    <w:p w14:paraId="50AD3239" w14:textId="77777777" w:rsidR="000352EA" w:rsidRPr="009F1F78" w:rsidRDefault="000352EA" w:rsidP="000352EA">
      <w:pPr>
        <w:tabs>
          <w:tab w:val="left" w:pos="2268"/>
        </w:tabs>
        <w:snapToGrid w:val="0"/>
        <w:spacing w:line="300" w:lineRule="atLeast"/>
        <w:rPr>
          <w:rFonts w:asciiTheme="majorEastAsia" w:eastAsiaTheme="majorEastAsia" w:hAnsiTheme="majorEastAsia"/>
          <w:sz w:val="32"/>
          <w:szCs w:val="32"/>
        </w:rPr>
      </w:pPr>
      <w:r w:rsidRPr="009F1F78">
        <w:rPr>
          <w:rFonts w:asciiTheme="majorEastAsia" w:eastAsiaTheme="majorEastAsia" w:hAnsiTheme="majorEastAsia" w:hint="eastAsia"/>
          <w:sz w:val="32"/>
          <w:szCs w:val="32"/>
        </w:rPr>
        <w:t>２．要求・回答・統一行動等</w:t>
      </w:r>
    </w:p>
    <w:tbl>
      <w:tblPr>
        <w:tblStyle w:val="a3"/>
        <w:tblW w:w="0" w:type="auto"/>
        <w:tblLook w:val="04A0" w:firstRow="1" w:lastRow="0" w:firstColumn="1" w:lastColumn="0" w:noHBand="0" w:noVBand="1"/>
      </w:tblPr>
      <w:tblGrid>
        <w:gridCol w:w="1514"/>
        <w:gridCol w:w="5559"/>
        <w:gridCol w:w="7340"/>
        <w:gridCol w:w="7669"/>
      </w:tblGrid>
      <w:tr w:rsidR="00BB27D3" w:rsidRPr="009F1F78" w14:paraId="6E59CAE6" w14:textId="77777777" w:rsidTr="0016317C">
        <w:trPr>
          <w:trHeight w:val="235"/>
        </w:trPr>
        <w:tc>
          <w:tcPr>
            <w:tcW w:w="1514" w:type="dxa"/>
            <w:tcBorders>
              <w:top w:val="single" w:sz="12" w:space="0" w:color="auto"/>
              <w:left w:val="single" w:sz="12" w:space="0" w:color="auto"/>
              <w:bottom w:val="double" w:sz="4" w:space="0" w:color="auto"/>
            </w:tcBorders>
            <w:vAlign w:val="center"/>
          </w:tcPr>
          <w:p w14:paraId="1F6C9DC2" w14:textId="77777777" w:rsidR="000352EA" w:rsidRPr="009F1F78" w:rsidRDefault="000352EA" w:rsidP="00374080">
            <w:pPr>
              <w:tabs>
                <w:tab w:val="left" w:pos="2268"/>
              </w:tabs>
              <w:snapToGrid w:val="0"/>
              <w:spacing w:line="300" w:lineRule="atLeast"/>
              <w:jc w:val="center"/>
              <w:rPr>
                <w:rFonts w:asciiTheme="majorEastAsia" w:eastAsiaTheme="majorEastAsia" w:hAnsiTheme="majorEastAsia"/>
                <w:sz w:val="26"/>
                <w:szCs w:val="26"/>
              </w:rPr>
            </w:pPr>
            <w:r w:rsidRPr="009F1F78">
              <w:rPr>
                <w:rFonts w:asciiTheme="majorEastAsia" w:eastAsiaTheme="majorEastAsia" w:hAnsiTheme="majorEastAsia" w:hint="eastAsia"/>
                <w:sz w:val="26"/>
                <w:szCs w:val="26"/>
              </w:rPr>
              <w:t>交渉時期</w:t>
            </w:r>
          </w:p>
        </w:tc>
        <w:tc>
          <w:tcPr>
            <w:tcW w:w="5559" w:type="dxa"/>
            <w:tcBorders>
              <w:top w:val="single" w:sz="12" w:space="0" w:color="auto"/>
              <w:bottom w:val="double" w:sz="4" w:space="0" w:color="auto"/>
            </w:tcBorders>
            <w:vAlign w:val="center"/>
          </w:tcPr>
          <w:p w14:paraId="24ECE848" w14:textId="77777777" w:rsidR="000352EA" w:rsidRPr="009F1F78" w:rsidRDefault="000352EA" w:rsidP="00374080">
            <w:pPr>
              <w:tabs>
                <w:tab w:val="left" w:pos="2268"/>
              </w:tabs>
              <w:snapToGrid w:val="0"/>
              <w:spacing w:line="300" w:lineRule="atLeast"/>
              <w:jc w:val="center"/>
              <w:rPr>
                <w:rFonts w:asciiTheme="majorEastAsia" w:eastAsiaTheme="majorEastAsia" w:hAnsiTheme="majorEastAsia"/>
                <w:sz w:val="26"/>
                <w:szCs w:val="26"/>
              </w:rPr>
            </w:pPr>
            <w:r w:rsidRPr="009F1F78">
              <w:rPr>
                <w:rFonts w:asciiTheme="majorEastAsia" w:eastAsiaTheme="majorEastAsia" w:hAnsiTheme="majorEastAsia" w:hint="eastAsia"/>
                <w:sz w:val="26"/>
                <w:szCs w:val="26"/>
              </w:rPr>
              <w:t>要求日</w:t>
            </w:r>
          </w:p>
        </w:tc>
        <w:tc>
          <w:tcPr>
            <w:tcW w:w="7340" w:type="dxa"/>
            <w:tcBorders>
              <w:top w:val="single" w:sz="12" w:space="0" w:color="auto"/>
              <w:bottom w:val="double" w:sz="4" w:space="0" w:color="auto"/>
            </w:tcBorders>
            <w:vAlign w:val="center"/>
          </w:tcPr>
          <w:p w14:paraId="2F97CC9A" w14:textId="77777777" w:rsidR="000352EA" w:rsidRPr="009F1F78" w:rsidRDefault="000352EA" w:rsidP="00374080">
            <w:pPr>
              <w:tabs>
                <w:tab w:val="left" w:pos="2268"/>
              </w:tabs>
              <w:snapToGrid w:val="0"/>
              <w:spacing w:line="300" w:lineRule="atLeast"/>
              <w:jc w:val="center"/>
              <w:rPr>
                <w:rFonts w:asciiTheme="majorEastAsia" w:eastAsiaTheme="majorEastAsia" w:hAnsiTheme="majorEastAsia"/>
                <w:sz w:val="26"/>
                <w:szCs w:val="26"/>
              </w:rPr>
            </w:pPr>
            <w:r w:rsidRPr="009F1F78">
              <w:rPr>
                <w:rFonts w:asciiTheme="majorEastAsia" w:eastAsiaTheme="majorEastAsia" w:hAnsiTheme="majorEastAsia" w:hint="eastAsia"/>
                <w:sz w:val="26"/>
                <w:szCs w:val="26"/>
              </w:rPr>
              <w:t>回答日（統一交渉日程含む）</w:t>
            </w:r>
          </w:p>
        </w:tc>
        <w:tc>
          <w:tcPr>
            <w:tcW w:w="7669" w:type="dxa"/>
            <w:tcBorders>
              <w:top w:val="single" w:sz="12" w:space="0" w:color="auto"/>
              <w:bottom w:val="double" w:sz="4" w:space="0" w:color="auto"/>
              <w:right w:val="single" w:sz="12" w:space="0" w:color="auto"/>
            </w:tcBorders>
            <w:vAlign w:val="center"/>
          </w:tcPr>
          <w:p w14:paraId="6D90FD7E" w14:textId="77777777" w:rsidR="000352EA" w:rsidRPr="009F1F78" w:rsidRDefault="000352EA" w:rsidP="00374080">
            <w:pPr>
              <w:tabs>
                <w:tab w:val="left" w:pos="2268"/>
              </w:tabs>
              <w:snapToGrid w:val="0"/>
              <w:spacing w:line="300" w:lineRule="atLeast"/>
              <w:jc w:val="center"/>
              <w:rPr>
                <w:rFonts w:asciiTheme="majorEastAsia" w:eastAsiaTheme="majorEastAsia" w:hAnsiTheme="majorEastAsia"/>
                <w:sz w:val="26"/>
                <w:szCs w:val="26"/>
              </w:rPr>
            </w:pPr>
            <w:r w:rsidRPr="009F1F78">
              <w:rPr>
                <w:rFonts w:asciiTheme="majorEastAsia" w:eastAsiaTheme="majorEastAsia" w:hAnsiTheme="majorEastAsia" w:hint="eastAsia"/>
                <w:sz w:val="26"/>
                <w:szCs w:val="26"/>
              </w:rPr>
              <w:t>統一行動等</w:t>
            </w:r>
          </w:p>
        </w:tc>
      </w:tr>
      <w:tr w:rsidR="00BB27D3" w:rsidRPr="009F1F78" w14:paraId="1AE38881" w14:textId="77777777" w:rsidTr="0016317C">
        <w:trPr>
          <w:trHeight w:val="1146"/>
        </w:trPr>
        <w:tc>
          <w:tcPr>
            <w:tcW w:w="1514" w:type="dxa"/>
            <w:tcBorders>
              <w:top w:val="double" w:sz="4" w:space="0" w:color="auto"/>
              <w:left w:val="single" w:sz="12" w:space="0" w:color="auto"/>
            </w:tcBorders>
            <w:vAlign w:val="center"/>
          </w:tcPr>
          <w:p w14:paraId="05C9CAC6" w14:textId="77777777" w:rsidR="000352EA" w:rsidRPr="009F1F78" w:rsidRDefault="000352EA" w:rsidP="00374080">
            <w:pPr>
              <w:tabs>
                <w:tab w:val="left" w:pos="2268"/>
              </w:tabs>
              <w:snapToGrid w:val="0"/>
              <w:spacing w:line="300" w:lineRule="atLeast"/>
              <w:jc w:val="center"/>
              <w:rPr>
                <w:rFonts w:asciiTheme="majorEastAsia" w:eastAsiaTheme="majorEastAsia" w:hAnsiTheme="majorEastAsia"/>
                <w:sz w:val="26"/>
                <w:szCs w:val="26"/>
              </w:rPr>
            </w:pPr>
            <w:r w:rsidRPr="009F1F78">
              <w:rPr>
                <w:rFonts w:asciiTheme="majorEastAsia" w:eastAsiaTheme="majorEastAsia" w:hAnsiTheme="majorEastAsia" w:hint="eastAsia"/>
                <w:sz w:val="26"/>
                <w:szCs w:val="26"/>
              </w:rPr>
              <w:t>春闘時</w:t>
            </w:r>
          </w:p>
        </w:tc>
        <w:tc>
          <w:tcPr>
            <w:tcW w:w="5559" w:type="dxa"/>
            <w:tcBorders>
              <w:top w:val="double" w:sz="4" w:space="0" w:color="auto"/>
            </w:tcBorders>
          </w:tcPr>
          <w:p w14:paraId="2974D317" w14:textId="71EF8108" w:rsidR="000352EA" w:rsidRPr="009F1F78" w:rsidRDefault="000352EA" w:rsidP="00E451AC">
            <w:pPr>
              <w:tabs>
                <w:tab w:val="left" w:pos="2268"/>
              </w:tabs>
              <w:snapToGrid w:val="0"/>
              <w:spacing w:line="300" w:lineRule="atLeast"/>
              <w:rPr>
                <w:rFonts w:asciiTheme="majorEastAsia" w:eastAsiaTheme="majorEastAsia" w:hAnsiTheme="majorEastAsia"/>
                <w:color w:val="000000" w:themeColor="text1"/>
              </w:rPr>
            </w:pPr>
            <w:r w:rsidRPr="009F1F78">
              <w:rPr>
                <w:rFonts w:asciiTheme="majorEastAsia" w:eastAsiaTheme="majorEastAsia" w:hAnsiTheme="majorEastAsia" w:hint="eastAsia"/>
                <w:color w:val="000000" w:themeColor="text1"/>
              </w:rPr>
              <w:t>2月</w:t>
            </w:r>
            <w:r w:rsidR="005E3B15">
              <w:rPr>
                <w:rFonts w:asciiTheme="majorEastAsia" w:eastAsiaTheme="majorEastAsia" w:hAnsiTheme="majorEastAsia" w:hint="eastAsia"/>
                <w:color w:val="000000" w:themeColor="text1"/>
              </w:rPr>
              <w:t>2</w:t>
            </w:r>
            <w:r w:rsidR="00A468F5">
              <w:rPr>
                <w:rFonts w:asciiTheme="majorEastAsia" w:eastAsiaTheme="majorEastAsia" w:hAnsiTheme="majorEastAsia" w:hint="eastAsia"/>
                <w:color w:val="000000" w:themeColor="text1"/>
              </w:rPr>
              <w:t>8</w:t>
            </w:r>
            <w:r w:rsidRPr="009F1F78">
              <w:rPr>
                <w:rFonts w:asciiTheme="majorEastAsia" w:eastAsiaTheme="majorEastAsia" w:hAnsiTheme="majorEastAsia" w:hint="eastAsia"/>
                <w:color w:val="000000" w:themeColor="text1"/>
              </w:rPr>
              <w:t>日まで</w:t>
            </w:r>
          </w:p>
        </w:tc>
        <w:tc>
          <w:tcPr>
            <w:tcW w:w="7340" w:type="dxa"/>
            <w:tcBorders>
              <w:top w:val="double" w:sz="4" w:space="0" w:color="auto"/>
            </w:tcBorders>
          </w:tcPr>
          <w:p w14:paraId="01D2E5F0" w14:textId="53042365" w:rsidR="000352EA" w:rsidRPr="009F1F78" w:rsidRDefault="000352EA" w:rsidP="001D0039">
            <w:pPr>
              <w:tabs>
                <w:tab w:val="left" w:pos="2268"/>
              </w:tabs>
              <w:snapToGrid w:val="0"/>
              <w:spacing w:line="300" w:lineRule="atLeast"/>
              <w:rPr>
                <w:rFonts w:asciiTheme="majorEastAsia" w:eastAsiaTheme="majorEastAsia" w:hAnsiTheme="majorEastAsia"/>
                <w:color w:val="000000" w:themeColor="text1"/>
              </w:rPr>
            </w:pPr>
            <w:r w:rsidRPr="009F1F78">
              <w:rPr>
                <w:rFonts w:asciiTheme="majorEastAsia" w:eastAsiaTheme="majorEastAsia" w:hAnsiTheme="majorEastAsia" w:hint="eastAsia"/>
                <w:color w:val="000000" w:themeColor="text1"/>
              </w:rPr>
              <w:t>3月</w:t>
            </w:r>
            <w:r w:rsidR="005E3B15">
              <w:rPr>
                <w:rFonts w:asciiTheme="majorEastAsia" w:eastAsiaTheme="majorEastAsia" w:hAnsiTheme="majorEastAsia" w:hint="eastAsia"/>
                <w:color w:val="000000" w:themeColor="text1"/>
              </w:rPr>
              <w:t>1</w:t>
            </w:r>
            <w:r w:rsidR="00A468F5">
              <w:rPr>
                <w:rFonts w:asciiTheme="majorEastAsia" w:eastAsiaTheme="majorEastAsia" w:hAnsiTheme="majorEastAsia" w:hint="eastAsia"/>
                <w:color w:val="000000" w:themeColor="text1"/>
              </w:rPr>
              <w:t>2</w:t>
            </w:r>
            <w:r w:rsidRPr="009F1F78">
              <w:rPr>
                <w:rFonts w:asciiTheme="majorEastAsia" w:eastAsiaTheme="majorEastAsia" w:hAnsiTheme="majorEastAsia" w:hint="eastAsia"/>
                <w:color w:val="000000" w:themeColor="text1"/>
              </w:rPr>
              <w:t>日</w:t>
            </w:r>
          </w:p>
        </w:tc>
        <w:tc>
          <w:tcPr>
            <w:tcW w:w="7669" w:type="dxa"/>
            <w:tcBorders>
              <w:top w:val="double" w:sz="4" w:space="0" w:color="auto"/>
              <w:right w:val="single" w:sz="12" w:space="0" w:color="auto"/>
            </w:tcBorders>
          </w:tcPr>
          <w:p w14:paraId="12CBCDBB" w14:textId="25A1DB74" w:rsidR="000352EA" w:rsidRPr="009F1F78" w:rsidRDefault="000A01DD" w:rsidP="001D0039">
            <w:pPr>
              <w:tabs>
                <w:tab w:val="left" w:pos="2268"/>
              </w:tabs>
              <w:snapToGrid w:val="0"/>
              <w:spacing w:line="300" w:lineRule="atLeast"/>
              <w:rPr>
                <w:rFonts w:asciiTheme="majorEastAsia" w:eastAsiaTheme="majorEastAsia" w:hAnsiTheme="majorEastAsia"/>
                <w:color w:val="000000" w:themeColor="text1"/>
              </w:rPr>
            </w:pPr>
            <w:r w:rsidRPr="009F1F78">
              <w:rPr>
                <w:rFonts w:asciiTheme="majorEastAsia" w:eastAsiaTheme="majorEastAsia" w:hAnsiTheme="majorEastAsia" w:hint="eastAsia"/>
                <w:color w:val="000000" w:themeColor="text1"/>
              </w:rPr>
              <w:t>1月</w:t>
            </w:r>
            <w:r w:rsidR="005E3B15">
              <w:rPr>
                <w:rFonts w:asciiTheme="majorEastAsia" w:eastAsiaTheme="majorEastAsia" w:hAnsiTheme="majorEastAsia" w:hint="eastAsia"/>
                <w:color w:val="000000" w:themeColor="text1"/>
              </w:rPr>
              <w:t>2</w:t>
            </w:r>
            <w:r w:rsidR="00A468F5">
              <w:rPr>
                <w:rFonts w:asciiTheme="majorEastAsia" w:eastAsiaTheme="majorEastAsia" w:hAnsiTheme="majorEastAsia" w:hint="eastAsia"/>
                <w:color w:val="000000" w:themeColor="text1"/>
              </w:rPr>
              <w:t>5</w:t>
            </w:r>
            <w:r w:rsidRPr="009F1F78">
              <w:rPr>
                <w:rFonts w:asciiTheme="majorEastAsia" w:eastAsiaTheme="majorEastAsia" w:hAnsiTheme="majorEastAsia" w:hint="eastAsia"/>
                <w:color w:val="000000" w:themeColor="text1"/>
              </w:rPr>
              <w:t>日</w:t>
            </w:r>
            <w:r w:rsidR="00871320">
              <w:rPr>
                <w:rFonts w:asciiTheme="majorEastAsia" w:eastAsiaTheme="majorEastAsia" w:hAnsiTheme="majorEastAsia" w:hint="eastAsia"/>
                <w:color w:val="000000" w:themeColor="text1"/>
              </w:rPr>
              <w:t xml:space="preserve">　　　　</w:t>
            </w:r>
            <w:r w:rsidR="005E3B15">
              <w:rPr>
                <w:rFonts w:asciiTheme="majorEastAsia" w:eastAsiaTheme="majorEastAsia" w:hAnsiTheme="majorEastAsia" w:hint="eastAsia"/>
                <w:color w:val="000000" w:themeColor="text1"/>
              </w:rPr>
              <w:t>春闘臨時大会</w:t>
            </w:r>
          </w:p>
          <w:p w14:paraId="2FA0327D" w14:textId="11ECEE15" w:rsidR="000352EA" w:rsidRPr="009F1F78" w:rsidRDefault="000352EA" w:rsidP="00374080">
            <w:pPr>
              <w:tabs>
                <w:tab w:val="left" w:pos="2268"/>
              </w:tabs>
              <w:snapToGrid w:val="0"/>
              <w:spacing w:line="300" w:lineRule="atLeast"/>
              <w:rPr>
                <w:rFonts w:asciiTheme="majorEastAsia" w:eastAsiaTheme="majorEastAsia" w:hAnsiTheme="majorEastAsia"/>
                <w:color w:val="000000" w:themeColor="text1"/>
              </w:rPr>
            </w:pPr>
            <w:r w:rsidRPr="009F1F78">
              <w:rPr>
                <w:rFonts w:asciiTheme="majorEastAsia" w:eastAsiaTheme="majorEastAsia" w:hAnsiTheme="majorEastAsia" w:hint="eastAsia"/>
                <w:color w:val="000000" w:themeColor="text1"/>
              </w:rPr>
              <w:t>3月</w:t>
            </w:r>
            <w:r w:rsidR="000A01DD" w:rsidRPr="009F1F78">
              <w:rPr>
                <w:rFonts w:asciiTheme="majorEastAsia" w:eastAsiaTheme="majorEastAsia" w:hAnsiTheme="majorEastAsia" w:hint="eastAsia"/>
                <w:color w:val="000000" w:themeColor="text1"/>
              </w:rPr>
              <w:t xml:space="preserve"> </w:t>
            </w:r>
            <w:r w:rsidR="00A468F5">
              <w:rPr>
                <w:rFonts w:asciiTheme="majorEastAsia" w:eastAsiaTheme="majorEastAsia" w:hAnsiTheme="majorEastAsia" w:hint="eastAsia"/>
                <w:color w:val="000000" w:themeColor="text1"/>
              </w:rPr>
              <w:t>5</w:t>
            </w:r>
            <w:r w:rsidRPr="009F1F78">
              <w:rPr>
                <w:rFonts w:asciiTheme="majorEastAsia" w:eastAsiaTheme="majorEastAsia" w:hAnsiTheme="majorEastAsia" w:hint="eastAsia"/>
                <w:color w:val="000000" w:themeColor="text1"/>
              </w:rPr>
              <w:t>日</w:t>
            </w:r>
            <w:r w:rsidR="001D0039" w:rsidRPr="009F1F78">
              <w:rPr>
                <w:rFonts w:asciiTheme="majorEastAsia" w:eastAsiaTheme="majorEastAsia" w:hAnsiTheme="majorEastAsia" w:hint="eastAsia"/>
                <w:color w:val="000000" w:themeColor="text1"/>
              </w:rPr>
              <w:t>～</w:t>
            </w:r>
            <w:r w:rsidR="00A468F5">
              <w:rPr>
                <w:rFonts w:asciiTheme="majorEastAsia" w:eastAsiaTheme="majorEastAsia" w:hAnsiTheme="majorEastAsia" w:hint="eastAsia"/>
                <w:color w:val="000000" w:themeColor="text1"/>
              </w:rPr>
              <w:t>6</w:t>
            </w:r>
            <w:r w:rsidR="001D0039" w:rsidRPr="009F1F78">
              <w:rPr>
                <w:rFonts w:asciiTheme="majorEastAsia" w:eastAsiaTheme="majorEastAsia" w:hAnsiTheme="majorEastAsia" w:hint="eastAsia"/>
                <w:color w:val="000000" w:themeColor="text1"/>
              </w:rPr>
              <w:t>日</w:t>
            </w:r>
            <w:r w:rsidR="00871320">
              <w:rPr>
                <w:rFonts w:asciiTheme="majorEastAsia" w:eastAsiaTheme="majorEastAsia" w:hAnsiTheme="majorEastAsia" w:hint="eastAsia"/>
                <w:color w:val="000000" w:themeColor="text1"/>
              </w:rPr>
              <w:t xml:space="preserve">　 </w:t>
            </w:r>
            <w:r w:rsidR="001C6A8C" w:rsidRPr="009F1F78">
              <w:rPr>
                <w:rFonts w:asciiTheme="majorEastAsia" w:eastAsiaTheme="majorEastAsia" w:hAnsiTheme="majorEastAsia" w:hint="eastAsia"/>
                <w:color w:val="000000" w:themeColor="text1"/>
              </w:rPr>
              <w:t>中</w:t>
            </w:r>
            <w:r w:rsidRPr="009F1F78">
              <w:rPr>
                <w:rFonts w:asciiTheme="majorEastAsia" w:eastAsiaTheme="majorEastAsia" w:hAnsiTheme="majorEastAsia" w:hint="eastAsia"/>
                <w:color w:val="000000" w:themeColor="text1"/>
              </w:rPr>
              <w:t>央行動</w:t>
            </w:r>
          </w:p>
          <w:p w14:paraId="4DC7DDC7" w14:textId="49764ECE" w:rsidR="00FE1703" w:rsidRPr="009F1F78" w:rsidRDefault="00FE1703" w:rsidP="00374080">
            <w:pPr>
              <w:tabs>
                <w:tab w:val="left" w:pos="2268"/>
              </w:tabs>
              <w:snapToGrid w:val="0"/>
              <w:spacing w:line="300" w:lineRule="atLeast"/>
              <w:rPr>
                <w:rFonts w:asciiTheme="majorEastAsia" w:eastAsiaTheme="majorEastAsia" w:hAnsiTheme="majorEastAsia"/>
                <w:color w:val="000000" w:themeColor="text1"/>
              </w:rPr>
            </w:pPr>
            <w:r w:rsidRPr="009F1F78">
              <w:rPr>
                <w:rFonts w:asciiTheme="majorEastAsia" w:eastAsiaTheme="majorEastAsia" w:hAnsiTheme="majorEastAsia" w:hint="eastAsia"/>
                <w:color w:val="000000" w:themeColor="text1"/>
              </w:rPr>
              <w:t>3月</w:t>
            </w:r>
            <w:r w:rsidR="005E3B15">
              <w:rPr>
                <w:rFonts w:asciiTheme="majorEastAsia" w:eastAsiaTheme="majorEastAsia" w:hAnsiTheme="majorEastAsia" w:hint="eastAsia"/>
                <w:color w:val="000000" w:themeColor="text1"/>
              </w:rPr>
              <w:t>1</w:t>
            </w:r>
            <w:r w:rsidR="00A468F5">
              <w:rPr>
                <w:rFonts w:asciiTheme="majorEastAsia" w:eastAsiaTheme="majorEastAsia" w:hAnsiTheme="majorEastAsia" w:hint="eastAsia"/>
                <w:color w:val="000000" w:themeColor="text1"/>
              </w:rPr>
              <w:t>2</w:t>
            </w:r>
            <w:r w:rsidRPr="009F1F78">
              <w:rPr>
                <w:rFonts w:asciiTheme="majorEastAsia" w:eastAsiaTheme="majorEastAsia" w:hAnsiTheme="majorEastAsia" w:hint="eastAsia"/>
                <w:color w:val="000000" w:themeColor="text1"/>
              </w:rPr>
              <w:t xml:space="preserve">日 　</w:t>
            </w:r>
            <w:r w:rsidR="001D0039" w:rsidRPr="009F1F78">
              <w:rPr>
                <w:rFonts w:asciiTheme="majorEastAsia" w:eastAsiaTheme="majorEastAsia" w:hAnsiTheme="majorEastAsia" w:hint="eastAsia"/>
                <w:color w:val="000000" w:themeColor="text1"/>
              </w:rPr>
              <w:t xml:space="preserve"> </w:t>
            </w:r>
            <w:r w:rsidR="001D0039" w:rsidRPr="009F1F78">
              <w:rPr>
                <w:rFonts w:asciiTheme="majorEastAsia" w:eastAsiaTheme="majorEastAsia" w:hAnsiTheme="majorEastAsia"/>
                <w:color w:val="000000" w:themeColor="text1"/>
              </w:rPr>
              <w:t xml:space="preserve">  </w:t>
            </w:r>
            <w:r w:rsidR="001D0039" w:rsidRPr="009F1F78">
              <w:rPr>
                <w:rFonts w:asciiTheme="majorEastAsia" w:eastAsiaTheme="majorEastAsia" w:hAnsiTheme="majorEastAsia"/>
                <w:color w:val="000000" w:themeColor="text1"/>
                <w:sz w:val="24"/>
              </w:rPr>
              <w:t xml:space="preserve">  </w:t>
            </w:r>
            <w:r w:rsidRPr="009F1F78">
              <w:rPr>
                <w:rFonts w:asciiTheme="majorEastAsia" w:eastAsiaTheme="majorEastAsia" w:hAnsiTheme="majorEastAsia" w:hint="eastAsia"/>
                <w:color w:val="000000" w:themeColor="text1"/>
              </w:rPr>
              <w:t>単組代表者会議</w:t>
            </w:r>
          </w:p>
          <w:p w14:paraId="2FBDAEB1" w14:textId="5ABA10FF" w:rsidR="000352EA" w:rsidRPr="009F1F78" w:rsidRDefault="000352EA" w:rsidP="001D0039">
            <w:pPr>
              <w:tabs>
                <w:tab w:val="left" w:pos="2268"/>
              </w:tabs>
              <w:snapToGrid w:val="0"/>
              <w:spacing w:line="300" w:lineRule="atLeast"/>
              <w:rPr>
                <w:rFonts w:asciiTheme="majorEastAsia" w:eastAsiaTheme="majorEastAsia" w:hAnsiTheme="majorEastAsia"/>
                <w:color w:val="000000" w:themeColor="text1"/>
              </w:rPr>
            </w:pPr>
            <w:r w:rsidRPr="009F1F78">
              <w:rPr>
                <w:rFonts w:asciiTheme="majorEastAsia" w:eastAsiaTheme="majorEastAsia" w:hAnsiTheme="majorEastAsia" w:hint="eastAsia"/>
                <w:color w:val="000000" w:themeColor="text1"/>
              </w:rPr>
              <w:t>3月</w:t>
            </w:r>
            <w:r w:rsidR="005E3B15">
              <w:rPr>
                <w:rFonts w:asciiTheme="majorEastAsia" w:eastAsiaTheme="majorEastAsia" w:hAnsiTheme="majorEastAsia" w:hint="eastAsia"/>
                <w:color w:val="000000" w:themeColor="text1"/>
              </w:rPr>
              <w:t>1</w:t>
            </w:r>
            <w:r w:rsidR="00A468F5">
              <w:rPr>
                <w:rFonts w:asciiTheme="majorEastAsia" w:eastAsiaTheme="majorEastAsia" w:hAnsiTheme="majorEastAsia" w:hint="eastAsia"/>
                <w:color w:val="000000" w:themeColor="text1"/>
              </w:rPr>
              <w:t>3</w:t>
            </w:r>
            <w:r w:rsidRPr="009F1F78">
              <w:rPr>
                <w:rFonts w:asciiTheme="majorEastAsia" w:eastAsiaTheme="majorEastAsia" w:hAnsiTheme="majorEastAsia" w:hint="eastAsia"/>
                <w:color w:val="000000" w:themeColor="text1"/>
              </w:rPr>
              <w:t>日</w:t>
            </w:r>
            <w:r w:rsidR="000A01DD" w:rsidRPr="009F1F78">
              <w:rPr>
                <w:rFonts w:asciiTheme="majorEastAsia" w:eastAsiaTheme="majorEastAsia" w:hAnsiTheme="majorEastAsia" w:hint="eastAsia"/>
                <w:color w:val="000000" w:themeColor="text1"/>
              </w:rPr>
              <w:t xml:space="preserve"> </w:t>
            </w:r>
            <w:r w:rsidR="001D0039" w:rsidRPr="009F1F78">
              <w:rPr>
                <w:rFonts w:asciiTheme="majorEastAsia" w:eastAsiaTheme="majorEastAsia" w:hAnsiTheme="majorEastAsia"/>
                <w:color w:val="000000" w:themeColor="text1"/>
              </w:rPr>
              <w:t xml:space="preserve">    </w:t>
            </w:r>
            <w:r w:rsidR="001D0039" w:rsidRPr="009F1F78">
              <w:rPr>
                <w:rFonts w:asciiTheme="majorEastAsia" w:eastAsiaTheme="majorEastAsia" w:hAnsiTheme="majorEastAsia"/>
                <w:color w:val="000000" w:themeColor="text1"/>
                <w:sz w:val="16"/>
              </w:rPr>
              <w:t xml:space="preserve">   </w:t>
            </w:r>
            <w:r w:rsidR="001D0039" w:rsidRPr="009F1F78">
              <w:rPr>
                <w:rFonts w:asciiTheme="majorEastAsia" w:eastAsiaTheme="majorEastAsia" w:hAnsiTheme="majorEastAsia"/>
                <w:color w:val="000000" w:themeColor="text1"/>
              </w:rPr>
              <w:t xml:space="preserve"> </w:t>
            </w:r>
            <w:r w:rsidR="000A01DD" w:rsidRPr="009F1F78">
              <w:rPr>
                <w:rFonts w:asciiTheme="majorEastAsia" w:eastAsiaTheme="majorEastAsia" w:hAnsiTheme="majorEastAsia" w:hint="eastAsia"/>
                <w:color w:val="000000" w:themeColor="text1"/>
              </w:rPr>
              <w:t>春闘統一行動</w:t>
            </w:r>
          </w:p>
        </w:tc>
      </w:tr>
      <w:tr w:rsidR="00FE1703" w:rsidRPr="009F1F78" w14:paraId="1C14D35D" w14:textId="77777777" w:rsidTr="0016317C">
        <w:trPr>
          <w:trHeight w:val="80"/>
        </w:trPr>
        <w:tc>
          <w:tcPr>
            <w:tcW w:w="1514" w:type="dxa"/>
            <w:tcBorders>
              <w:left w:val="single" w:sz="12" w:space="0" w:color="auto"/>
            </w:tcBorders>
            <w:vAlign w:val="center"/>
          </w:tcPr>
          <w:p w14:paraId="25F88C4A" w14:textId="77777777" w:rsidR="00FE1703" w:rsidRPr="009F1F78" w:rsidRDefault="00FE1703" w:rsidP="00FE1703">
            <w:pPr>
              <w:tabs>
                <w:tab w:val="left" w:pos="2268"/>
              </w:tabs>
              <w:snapToGrid w:val="0"/>
              <w:spacing w:line="300" w:lineRule="atLeast"/>
              <w:jc w:val="center"/>
              <w:rPr>
                <w:rFonts w:asciiTheme="majorEastAsia" w:eastAsiaTheme="majorEastAsia" w:hAnsiTheme="majorEastAsia"/>
                <w:sz w:val="26"/>
                <w:szCs w:val="26"/>
              </w:rPr>
            </w:pPr>
            <w:r w:rsidRPr="009F1F78">
              <w:rPr>
                <w:rFonts w:asciiTheme="majorEastAsia" w:eastAsiaTheme="majorEastAsia" w:hAnsiTheme="majorEastAsia" w:hint="eastAsia"/>
                <w:sz w:val="26"/>
                <w:szCs w:val="26"/>
              </w:rPr>
              <w:t>夏季</w:t>
            </w:r>
          </w:p>
        </w:tc>
        <w:tc>
          <w:tcPr>
            <w:tcW w:w="5559" w:type="dxa"/>
          </w:tcPr>
          <w:p w14:paraId="4B2ABB0A" w14:textId="34CBF0EB" w:rsidR="00FE1703" w:rsidRPr="009F1F78" w:rsidRDefault="00FE1703" w:rsidP="00FE1703">
            <w:pPr>
              <w:tabs>
                <w:tab w:val="left" w:pos="2268"/>
              </w:tabs>
              <w:snapToGrid w:val="0"/>
              <w:spacing w:line="300" w:lineRule="atLeast"/>
              <w:rPr>
                <w:rFonts w:asciiTheme="majorEastAsia" w:eastAsiaTheme="majorEastAsia" w:hAnsiTheme="majorEastAsia"/>
                <w:color w:val="000000" w:themeColor="text1"/>
              </w:rPr>
            </w:pPr>
          </w:p>
        </w:tc>
        <w:tc>
          <w:tcPr>
            <w:tcW w:w="7340" w:type="dxa"/>
          </w:tcPr>
          <w:p w14:paraId="41564566" w14:textId="0EE62A49" w:rsidR="00FE1703" w:rsidRPr="009F1F78" w:rsidRDefault="00FE1703" w:rsidP="001D0039">
            <w:pPr>
              <w:tabs>
                <w:tab w:val="left" w:pos="2268"/>
              </w:tabs>
              <w:snapToGrid w:val="0"/>
              <w:spacing w:line="300" w:lineRule="atLeast"/>
              <w:rPr>
                <w:rFonts w:asciiTheme="majorEastAsia" w:eastAsiaTheme="majorEastAsia" w:hAnsiTheme="majorEastAsia"/>
                <w:color w:val="000000" w:themeColor="text1"/>
              </w:rPr>
            </w:pPr>
          </w:p>
        </w:tc>
        <w:tc>
          <w:tcPr>
            <w:tcW w:w="7669" w:type="dxa"/>
            <w:tcBorders>
              <w:right w:val="single" w:sz="12" w:space="0" w:color="auto"/>
            </w:tcBorders>
          </w:tcPr>
          <w:p w14:paraId="25B140EF" w14:textId="77777777" w:rsidR="00FE1703" w:rsidRPr="009F1F78" w:rsidRDefault="00FE1703" w:rsidP="00FE1703">
            <w:pPr>
              <w:tabs>
                <w:tab w:val="left" w:pos="2268"/>
              </w:tabs>
              <w:snapToGrid w:val="0"/>
              <w:spacing w:line="300" w:lineRule="atLeast"/>
              <w:rPr>
                <w:rFonts w:asciiTheme="majorEastAsia" w:eastAsiaTheme="majorEastAsia" w:hAnsiTheme="majorEastAsia"/>
                <w:color w:val="000000" w:themeColor="text1"/>
              </w:rPr>
            </w:pPr>
          </w:p>
        </w:tc>
      </w:tr>
      <w:tr w:rsidR="00FE1703" w:rsidRPr="009F1F78" w14:paraId="6E5EC47B" w14:textId="77777777" w:rsidTr="0016317C">
        <w:trPr>
          <w:trHeight w:val="156"/>
        </w:trPr>
        <w:tc>
          <w:tcPr>
            <w:tcW w:w="1514" w:type="dxa"/>
            <w:tcBorders>
              <w:left w:val="single" w:sz="12" w:space="0" w:color="auto"/>
              <w:bottom w:val="single" w:sz="12" w:space="0" w:color="auto"/>
            </w:tcBorders>
            <w:vAlign w:val="center"/>
          </w:tcPr>
          <w:p w14:paraId="65FD55A6" w14:textId="77777777" w:rsidR="00FE1703" w:rsidRPr="009F1F78" w:rsidRDefault="00FE1703" w:rsidP="00FE1703">
            <w:pPr>
              <w:tabs>
                <w:tab w:val="left" w:pos="2268"/>
              </w:tabs>
              <w:snapToGrid w:val="0"/>
              <w:spacing w:line="300" w:lineRule="atLeast"/>
              <w:jc w:val="center"/>
              <w:rPr>
                <w:rFonts w:asciiTheme="majorEastAsia" w:eastAsiaTheme="majorEastAsia" w:hAnsiTheme="majorEastAsia"/>
                <w:sz w:val="26"/>
                <w:szCs w:val="26"/>
              </w:rPr>
            </w:pPr>
            <w:r w:rsidRPr="009F1F78">
              <w:rPr>
                <w:rFonts w:asciiTheme="majorEastAsia" w:eastAsiaTheme="majorEastAsia" w:hAnsiTheme="majorEastAsia" w:hint="eastAsia"/>
                <w:sz w:val="26"/>
                <w:szCs w:val="26"/>
              </w:rPr>
              <w:t>年末</w:t>
            </w:r>
          </w:p>
        </w:tc>
        <w:tc>
          <w:tcPr>
            <w:tcW w:w="5559" w:type="dxa"/>
            <w:tcBorders>
              <w:bottom w:val="single" w:sz="12" w:space="0" w:color="auto"/>
            </w:tcBorders>
          </w:tcPr>
          <w:p w14:paraId="42CBAA5B" w14:textId="77777777" w:rsidR="00FE1703" w:rsidRPr="009F1F78" w:rsidRDefault="00FE1703" w:rsidP="00FE1703">
            <w:pPr>
              <w:tabs>
                <w:tab w:val="left" w:pos="2268"/>
              </w:tabs>
              <w:snapToGrid w:val="0"/>
              <w:spacing w:line="300" w:lineRule="atLeast"/>
              <w:rPr>
                <w:rFonts w:asciiTheme="majorEastAsia" w:eastAsiaTheme="majorEastAsia" w:hAnsiTheme="majorEastAsia"/>
              </w:rPr>
            </w:pPr>
          </w:p>
        </w:tc>
        <w:tc>
          <w:tcPr>
            <w:tcW w:w="7340" w:type="dxa"/>
            <w:tcBorders>
              <w:bottom w:val="single" w:sz="12" w:space="0" w:color="auto"/>
            </w:tcBorders>
          </w:tcPr>
          <w:p w14:paraId="1A5331DD" w14:textId="77777777" w:rsidR="00FE1703" w:rsidRPr="009F1F78" w:rsidRDefault="00FE1703" w:rsidP="00FE1703">
            <w:pPr>
              <w:tabs>
                <w:tab w:val="left" w:pos="2268"/>
              </w:tabs>
              <w:snapToGrid w:val="0"/>
              <w:spacing w:line="300" w:lineRule="atLeast"/>
              <w:rPr>
                <w:rFonts w:asciiTheme="majorEastAsia" w:eastAsiaTheme="majorEastAsia" w:hAnsiTheme="majorEastAsia"/>
                <w:color w:val="000000" w:themeColor="text1"/>
              </w:rPr>
            </w:pPr>
          </w:p>
        </w:tc>
        <w:tc>
          <w:tcPr>
            <w:tcW w:w="7669" w:type="dxa"/>
            <w:tcBorders>
              <w:bottom w:val="single" w:sz="12" w:space="0" w:color="auto"/>
              <w:right w:val="single" w:sz="12" w:space="0" w:color="auto"/>
            </w:tcBorders>
          </w:tcPr>
          <w:p w14:paraId="04ACA5BC" w14:textId="77777777" w:rsidR="00FE1703" w:rsidRPr="009F1F78" w:rsidRDefault="00FE1703" w:rsidP="00FE1703">
            <w:pPr>
              <w:tabs>
                <w:tab w:val="left" w:pos="2268"/>
              </w:tabs>
              <w:snapToGrid w:val="0"/>
              <w:spacing w:line="300" w:lineRule="atLeast"/>
              <w:rPr>
                <w:rFonts w:asciiTheme="majorEastAsia" w:eastAsiaTheme="majorEastAsia" w:hAnsiTheme="majorEastAsia"/>
                <w:color w:val="000000" w:themeColor="text1"/>
              </w:rPr>
            </w:pPr>
          </w:p>
        </w:tc>
      </w:tr>
    </w:tbl>
    <w:p w14:paraId="7B06D06A" w14:textId="77777777" w:rsidR="00C37634" w:rsidRPr="00C37634" w:rsidRDefault="00C37634" w:rsidP="00C37634">
      <w:pPr>
        <w:tabs>
          <w:tab w:val="left" w:pos="2268"/>
        </w:tabs>
        <w:snapToGrid w:val="0"/>
        <w:rPr>
          <w:rFonts w:asciiTheme="majorEastAsia" w:eastAsiaTheme="majorEastAsia" w:hAnsiTheme="majorEastAsia"/>
          <w:sz w:val="22"/>
        </w:rPr>
      </w:pPr>
      <w:r w:rsidRPr="009F1F78">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w:t>
      </w:r>
      <w:r w:rsidRPr="00C37634">
        <w:rPr>
          <w:rFonts w:asciiTheme="majorEastAsia" w:eastAsiaTheme="majorEastAsia" w:hAnsiTheme="majorEastAsia" w:hint="eastAsia"/>
          <w:sz w:val="22"/>
        </w:rPr>
        <w:t>、文言等は主旨の変わらない範囲で編集しています。</w:t>
      </w:r>
    </w:p>
    <w:p w14:paraId="4F765DF4" w14:textId="77777777" w:rsidR="000C48DB" w:rsidRPr="000352EA" w:rsidRDefault="00C37634" w:rsidP="00C37634">
      <w:pPr>
        <w:tabs>
          <w:tab w:val="left" w:pos="2268"/>
        </w:tabs>
        <w:snapToGrid w:val="0"/>
        <w:rPr>
          <w:rFonts w:asciiTheme="majorEastAsia" w:eastAsiaTheme="majorEastAsia" w:hAnsiTheme="majorEastAsia"/>
          <w:sz w:val="22"/>
        </w:rPr>
      </w:pPr>
      <w:r w:rsidRPr="00C37634">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0352EA" w:rsidSect="00C444D7">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1134" w:right="851" w:bottom="73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186D" w14:textId="77777777" w:rsidR="00FF67F4" w:rsidRDefault="00FF67F4" w:rsidP="00AC3A4F">
      <w:r>
        <w:separator/>
      </w:r>
    </w:p>
  </w:endnote>
  <w:endnote w:type="continuationSeparator" w:id="0">
    <w:p w14:paraId="3A8D654A" w14:textId="77777777" w:rsidR="00FF67F4" w:rsidRDefault="00FF67F4"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2CA3" w14:textId="77777777" w:rsidR="001D36C9" w:rsidRDefault="001D36C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9199" w14:textId="77777777" w:rsidR="001D36C9" w:rsidRDefault="001D36C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FC45" w14:textId="77777777" w:rsidR="001D36C9" w:rsidRDefault="001D36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C4C4" w14:textId="77777777" w:rsidR="00FF67F4" w:rsidRDefault="00FF67F4" w:rsidP="00AC3A4F">
      <w:r>
        <w:separator/>
      </w:r>
    </w:p>
  </w:footnote>
  <w:footnote w:type="continuationSeparator" w:id="0">
    <w:p w14:paraId="490CA2C6" w14:textId="77777777" w:rsidR="00FF67F4" w:rsidRDefault="00FF67F4"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0F8D" w14:textId="77777777" w:rsidR="001D36C9" w:rsidRDefault="001D36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365A" w14:textId="162BE5B0" w:rsidR="00894427" w:rsidRPr="00361623" w:rsidRDefault="00966C81" w:rsidP="000C48DB">
    <w:pPr>
      <w:pStyle w:val="a4"/>
      <w:jc w:val="center"/>
      <w:rPr>
        <w:rFonts w:asciiTheme="majorEastAsia" w:eastAsiaTheme="majorEastAsia" w:hAnsiTheme="majorEastAsia"/>
        <w:sz w:val="36"/>
        <w:szCs w:val="36"/>
      </w:rPr>
    </w:pPr>
    <w:r w:rsidRPr="00086347">
      <w:rPr>
        <w:rFonts w:asciiTheme="majorEastAsia" w:eastAsiaTheme="majorEastAsia" w:hAnsiTheme="majorEastAsia" w:hint="eastAsia"/>
        <w:color w:val="000000" w:themeColor="text1"/>
        <w:sz w:val="36"/>
        <w:szCs w:val="36"/>
      </w:rPr>
      <w:t>20</w:t>
    </w:r>
    <w:r w:rsidR="001D0039" w:rsidRPr="00086347">
      <w:rPr>
        <w:rFonts w:asciiTheme="majorEastAsia" w:eastAsiaTheme="majorEastAsia" w:hAnsiTheme="majorEastAsia" w:hint="eastAsia"/>
        <w:color w:val="000000" w:themeColor="text1"/>
        <w:sz w:val="36"/>
        <w:szCs w:val="36"/>
      </w:rPr>
      <w:t>2</w:t>
    </w:r>
    <w:r w:rsidR="00010A6A">
      <w:rPr>
        <w:rFonts w:asciiTheme="majorEastAsia" w:eastAsiaTheme="majorEastAsia" w:hAnsiTheme="majorEastAsia" w:hint="eastAsia"/>
        <w:color w:val="000000" w:themeColor="text1"/>
        <w:sz w:val="36"/>
        <w:szCs w:val="36"/>
      </w:rPr>
      <w:t>5</w:t>
    </w:r>
    <w:r w:rsidR="003F65C3" w:rsidRPr="00086347">
      <w:rPr>
        <w:rFonts w:asciiTheme="majorEastAsia" w:eastAsiaTheme="majorEastAsia" w:hAnsiTheme="majorEastAsia" w:hint="eastAsia"/>
        <w:color w:val="000000" w:themeColor="text1"/>
        <w:sz w:val="36"/>
        <w:szCs w:val="36"/>
      </w:rPr>
      <w:t>年</w:t>
    </w:r>
    <w:r w:rsidR="003F65C3">
      <w:rPr>
        <w:rFonts w:asciiTheme="majorEastAsia" w:eastAsiaTheme="majorEastAsia" w:hAnsiTheme="majorEastAsia" w:hint="eastAsia"/>
        <w:sz w:val="36"/>
        <w:szCs w:val="36"/>
      </w:rPr>
      <w:t xml:space="preserve">　</w:t>
    </w:r>
    <w:r w:rsidR="001D36C9">
      <w:rPr>
        <w:rFonts w:asciiTheme="majorEastAsia" w:eastAsiaTheme="majorEastAsia" w:hAnsiTheme="majorEastAsia" w:hint="eastAsia"/>
        <w:sz w:val="36"/>
        <w:szCs w:val="36"/>
      </w:rPr>
      <w:t>民間</w:t>
    </w:r>
    <w:r w:rsidR="00894427">
      <w:rPr>
        <w:rFonts w:asciiTheme="majorEastAsia" w:eastAsiaTheme="majorEastAsia" w:hAnsiTheme="majorEastAsia" w:hint="eastAsia"/>
        <w:sz w:val="36"/>
        <w:szCs w:val="36"/>
      </w:rPr>
      <w:t>主要</w:t>
    </w:r>
    <w:r w:rsidR="00894427" w:rsidRPr="00361623">
      <w:rPr>
        <w:rFonts w:asciiTheme="majorEastAsia" w:eastAsiaTheme="majorEastAsia" w:hAnsiTheme="majorEastAsia" w:hint="eastAsia"/>
        <w:sz w:val="36"/>
        <w:szCs w:val="36"/>
      </w:rPr>
      <w:t>産別</w:t>
    </w:r>
    <w:r w:rsidR="00894427">
      <w:rPr>
        <w:rFonts w:asciiTheme="majorEastAsia" w:eastAsiaTheme="majorEastAsia" w:hAnsiTheme="majorEastAsia" w:hint="eastAsia"/>
        <w:sz w:val="36"/>
        <w:szCs w:val="36"/>
      </w:rPr>
      <w:t>等</w:t>
    </w:r>
    <w:r w:rsidR="00894427" w:rsidRPr="00361623">
      <w:rPr>
        <w:rFonts w:asciiTheme="majorEastAsia" w:eastAsiaTheme="majorEastAsia" w:hAnsiTheme="majorEastAsia" w:hint="eastAsia"/>
        <w:sz w:val="36"/>
        <w:szCs w:val="36"/>
      </w:rPr>
      <w:t>統一要求方針</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A439" w14:textId="77777777" w:rsidR="001D36C9" w:rsidRDefault="001D36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2AD"/>
    <w:multiLevelType w:val="hybridMultilevel"/>
    <w:tmpl w:val="E4DAFA4A"/>
    <w:lvl w:ilvl="0" w:tplc="A70AD6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F2EFD"/>
    <w:multiLevelType w:val="hybridMultilevel"/>
    <w:tmpl w:val="9C4C802E"/>
    <w:lvl w:ilvl="0" w:tplc="D918E60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F15F97"/>
    <w:multiLevelType w:val="hybridMultilevel"/>
    <w:tmpl w:val="A8A8B570"/>
    <w:lvl w:ilvl="0" w:tplc="B08459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A005CF"/>
    <w:multiLevelType w:val="hybridMultilevel"/>
    <w:tmpl w:val="0388B988"/>
    <w:lvl w:ilvl="0" w:tplc="7C02DC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596731"/>
    <w:multiLevelType w:val="hybridMultilevel"/>
    <w:tmpl w:val="2B9C8C8A"/>
    <w:lvl w:ilvl="0" w:tplc="3A507F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D27FAA"/>
    <w:multiLevelType w:val="hybridMultilevel"/>
    <w:tmpl w:val="88163588"/>
    <w:lvl w:ilvl="0" w:tplc="81F28E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6D0E5D"/>
    <w:multiLevelType w:val="hybridMultilevel"/>
    <w:tmpl w:val="3A0EA3AC"/>
    <w:lvl w:ilvl="0" w:tplc="57A830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5480B8D"/>
    <w:multiLevelType w:val="hybridMultilevel"/>
    <w:tmpl w:val="E4DAFA4A"/>
    <w:lvl w:ilvl="0" w:tplc="A70AD6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582C69"/>
    <w:multiLevelType w:val="hybridMultilevel"/>
    <w:tmpl w:val="6A3CF5A6"/>
    <w:lvl w:ilvl="0" w:tplc="CA3605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D62E3B"/>
    <w:multiLevelType w:val="hybridMultilevel"/>
    <w:tmpl w:val="896095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4345A7"/>
    <w:multiLevelType w:val="hybridMultilevel"/>
    <w:tmpl w:val="1708052E"/>
    <w:lvl w:ilvl="0" w:tplc="B088F7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60E4E31"/>
    <w:multiLevelType w:val="hybridMultilevel"/>
    <w:tmpl w:val="CC182DD4"/>
    <w:lvl w:ilvl="0" w:tplc="8806E2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EF8498D"/>
    <w:multiLevelType w:val="hybridMultilevel"/>
    <w:tmpl w:val="E4DAFA4A"/>
    <w:lvl w:ilvl="0" w:tplc="A70AD6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10"/>
  </w:num>
  <w:num w:numId="4">
    <w:abstractNumId w:val="2"/>
  </w:num>
  <w:num w:numId="5">
    <w:abstractNumId w:val="6"/>
  </w:num>
  <w:num w:numId="6">
    <w:abstractNumId w:val="11"/>
  </w:num>
  <w:num w:numId="7">
    <w:abstractNumId w:val="5"/>
  </w:num>
  <w:num w:numId="8">
    <w:abstractNumId w:val="3"/>
  </w:num>
  <w:num w:numId="9">
    <w:abstractNumId w:val="9"/>
  </w:num>
  <w:num w:numId="10">
    <w:abstractNumId w:val="4"/>
  </w:num>
  <w:num w:numId="11">
    <w:abstractNumId w:val="7"/>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FA"/>
    <w:rsid w:val="00001204"/>
    <w:rsid w:val="0000182D"/>
    <w:rsid w:val="00002048"/>
    <w:rsid w:val="00007562"/>
    <w:rsid w:val="00007847"/>
    <w:rsid w:val="00010A6A"/>
    <w:rsid w:val="00011984"/>
    <w:rsid w:val="0002281A"/>
    <w:rsid w:val="00032042"/>
    <w:rsid w:val="000333B6"/>
    <w:rsid w:val="000352EA"/>
    <w:rsid w:val="00035A8B"/>
    <w:rsid w:val="000365D9"/>
    <w:rsid w:val="0004213D"/>
    <w:rsid w:val="000446DE"/>
    <w:rsid w:val="00044D91"/>
    <w:rsid w:val="00045AB8"/>
    <w:rsid w:val="00052F95"/>
    <w:rsid w:val="00056834"/>
    <w:rsid w:val="00061421"/>
    <w:rsid w:val="000703C0"/>
    <w:rsid w:val="000713EE"/>
    <w:rsid w:val="00074440"/>
    <w:rsid w:val="00075EE5"/>
    <w:rsid w:val="00080DF9"/>
    <w:rsid w:val="0008261D"/>
    <w:rsid w:val="000846E7"/>
    <w:rsid w:val="00084BCF"/>
    <w:rsid w:val="00085ECE"/>
    <w:rsid w:val="00086347"/>
    <w:rsid w:val="0009045B"/>
    <w:rsid w:val="00095963"/>
    <w:rsid w:val="000964B3"/>
    <w:rsid w:val="00097B23"/>
    <w:rsid w:val="000A01DD"/>
    <w:rsid w:val="000A19BC"/>
    <w:rsid w:val="000A2558"/>
    <w:rsid w:val="000C48DB"/>
    <w:rsid w:val="000D0545"/>
    <w:rsid w:val="000D1788"/>
    <w:rsid w:val="000E04F4"/>
    <w:rsid w:val="000E13CB"/>
    <w:rsid w:val="000E2BCC"/>
    <w:rsid w:val="000E38FD"/>
    <w:rsid w:val="000E7525"/>
    <w:rsid w:val="000F18BB"/>
    <w:rsid w:val="000F1B9F"/>
    <w:rsid w:val="000F2F7C"/>
    <w:rsid w:val="000F3FFC"/>
    <w:rsid w:val="000F5434"/>
    <w:rsid w:val="00104FA0"/>
    <w:rsid w:val="0010512F"/>
    <w:rsid w:val="00115304"/>
    <w:rsid w:val="00126623"/>
    <w:rsid w:val="00127A45"/>
    <w:rsid w:val="00130582"/>
    <w:rsid w:val="00134BE1"/>
    <w:rsid w:val="00140A5D"/>
    <w:rsid w:val="001453DA"/>
    <w:rsid w:val="00150CBE"/>
    <w:rsid w:val="001521AC"/>
    <w:rsid w:val="001543EE"/>
    <w:rsid w:val="001552CC"/>
    <w:rsid w:val="00161F1F"/>
    <w:rsid w:val="0016317C"/>
    <w:rsid w:val="00173344"/>
    <w:rsid w:val="0017498E"/>
    <w:rsid w:val="001765C6"/>
    <w:rsid w:val="00176652"/>
    <w:rsid w:val="00180FC4"/>
    <w:rsid w:val="001814B9"/>
    <w:rsid w:val="001831C7"/>
    <w:rsid w:val="00184AC6"/>
    <w:rsid w:val="00192512"/>
    <w:rsid w:val="001931E9"/>
    <w:rsid w:val="00193E98"/>
    <w:rsid w:val="00196F53"/>
    <w:rsid w:val="00197A59"/>
    <w:rsid w:val="001B04E5"/>
    <w:rsid w:val="001B1CFF"/>
    <w:rsid w:val="001C0A47"/>
    <w:rsid w:val="001C3133"/>
    <w:rsid w:val="001C69EE"/>
    <w:rsid w:val="001C6A8C"/>
    <w:rsid w:val="001C7E6A"/>
    <w:rsid w:val="001D0039"/>
    <w:rsid w:val="001D314F"/>
    <w:rsid w:val="001D36C9"/>
    <w:rsid w:val="001E6E69"/>
    <w:rsid w:val="001F009F"/>
    <w:rsid w:val="001F582C"/>
    <w:rsid w:val="001F7FCC"/>
    <w:rsid w:val="002000F1"/>
    <w:rsid w:val="00200C7A"/>
    <w:rsid w:val="00204753"/>
    <w:rsid w:val="00206D9A"/>
    <w:rsid w:val="00220680"/>
    <w:rsid w:val="002206CE"/>
    <w:rsid w:val="00226371"/>
    <w:rsid w:val="00230773"/>
    <w:rsid w:val="0023257A"/>
    <w:rsid w:val="00233D23"/>
    <w:rsid w:val="00236A55"/>
    <w:rsid w:val="00236DA0"/>
    <w:rsid w:val="00242552"/>
    <w:rsid w:val="00253D6D"/>
    <w:rsid w:val="00266757"/>
    <w:rsid w:val="0027073D"/>
    <w:rsid w:val="00274DD9"/>
    <w:rsid w:val="00275F7D"/>
    <w:rsid w:val="002774AC"/>
    <w:rsid w:val="00277A6E"/>
    <w:rsid w:val="002835D5"/>
    <w:rsid w:val="002841F4"/>
    <w:rsid w:val="0028731B"/>
    <w:rsid w:val="002907D8"/>
    <w:rsid w:val="00293D11"/>
    <w:rsid w:val="0029418B"/>
    <w:rsid w:val="002967D2"/>
    <w:rsid w:val="002A6BE1"/>
    <w:rsid w:val="002B6A61"/>
    <w:rsid w:val="002B6CA7"/>
    <w:rsid w:val="002C0EBF"/>
    <w:rsid w:val="002C1695"/>
    <w:rsid w:val="002C6A13"/>
    <w:rsid w:val="002D20D1"/>
    <w:rsid w:val="002D2DC7"/>
    <w:rsid w:val="002E15A0"/>
    <w:rsid w:val="002E4904"/>
    <w:rsid w:val="002E4BE1"/>
    <w:rsid w:val="002E530C"/>
    <w:rsid w:val="002E7870"/>
    <w:rsid w:val="002F15B3"/>
    <w:rsid w:val="002F4F38"/>
    <w:rsid w:val="002F7F80"/>
    <w:rsid w:val="0030203F"/>
    <w:rsid w:val="00303461"/>
    <w:rsid w:val="00304F16"/>
    <w:rsid w:val="00305DE6"/>
    <w:rsid w:val="0031530B"/>
    <w:rsid w:val="00321B04"/>
    <w:rsid w:val="0032575B"/>
    <w:rsid w:val="00327836"/>
    <w:rsid w:val="003362CD"/>
    <w:rsid w:val="003439CC"/>
    <w:rsid w:val="003440E4"/>
    <w:rsid w:val="00344457"/>
    <w:rsid w:val="00344DD1"/>
    <w:rsid w:val="00345168"/>
    <w:rsid w:val="00346C68"/>
    <w:rsid w:val="00351D5C"/>
    <w:rsid w:val="00353311"/>
    <w:rsid w:val="00355C2A"/>
    <w:rsid w:val="00357848"/>
    <w:rsid w:val="00361623"/>
    <w:rsid w:val="003617F8"/>
    <w:rsid w:val="0036399F"/>
    <w:rsid w:val="003643D1"/>
    <w:rsid w:val="00367DEE"/>
    <w:rsid w:val="00372BEF"/>
    <w:rsid w:val="003811C5"/>
    <w:rsid w:val="00386A8F"/>
    <w:rsid w:val="00390F59"/>
    <w:rsid w:val="0039222A"/>
    <w:rsid w:val="003924D9"/>
    <w:rsid w:val="00394B00"/>
    <w:rsid w:val="00397807"/>
    <w:rsid w:val="00397AC8"/>
    <w:rsid w:val="003A2ABB"/>
    <w:rsid w:val="003A6B69"/>
    <w:rsid w:val="003A785E"/>
    <w:rsid w:val="003B109A"/>
    <w:rsid w:val="003B5A22"/>
    <w:rsid w:val="003C12F5"/>
    <w:rsid w:val="003C517D"/>
    <w:rsid w:val="003D5629"/>
    <w:rsid w:val="003D7FFD"/>
    <w:rsid w:val="003E1F2F"/>
    <w:rsid w:val="003F111C"/>
    <w:rsid w:val="003F36DA"/>
    <w:rsid w:val="003F48E5"/>
    <w:rsid w:val="003F65C3"/>
    <w:rsid w:val="00400910"/>
    <w:rsid w:val="004026D7"/>
    <w:rsid w:val="004120CC"/>
    <w:rsid w:val="00413D6B"/>
    <w:rsid w:val="00413EBB"/>
    <w:rsid w:val="004168B3"/>
    <w:rsid w:val="00417CC4"/>
    <w:rsid w:val="00421879"/>
    <w:rsid w:val="00422427"/>
    <w:rsid w:val="00432B0D"/>
    <w:rsid w:val="004350D0"/>
    <w:rsid w:val="00436455"/>
    <w:rsid w:val="0044359E"/>
    <w:rsid w:val="00443B53"/>
    <w:rsid w:val="00445165"/>
    <w:rsid w:val="00445DAC"/>
    <w:rsid w:val="0045523D"/>
    <w:rsid w:val="00465586"/>
    <w:rsid w:val="00471548"/>
    <w:rsid w:val="004748C8"/>
    <w:rsid w:val="0047529F"/>
    <w:rsid w:val="00483E6F"/>
    <w:rsid w:val="0048459F"/>
    <w:rsid w:val="004850E4"/>
    <w:rsid w:val="00485CB6"/>
    <w:rsid w:val="00486618"/>
    <w:rsid w:val="00487866"/>
    <w:rsid w:val="00487FDC"/>
    <w:rsid w:val="00494B68"/>
    <w:rsid w:val="00495EE6"/>
    <w:rsid w:val="0049649E"/>
    <w:rsid w:val="00497691"/>
    <w:rsid w:val="004A4904"/>
    <w:rsid w:val="004A6B90"/>
    <w:rsid w:val="004A79B1"/>
    <w:rsid w:val="004B32EC"/>
    <w:rsid w:val="004B5836"/>
    <w:rsid w:val="004B609D"/>
    <w:rsid w:val="004C4879"/>
    <w:rsid w:val="004C5A7B"/>
    <w:rsid w:val="004C6CCA"/>
    <w:rsid w:val="004E36AB"/>
    <w:rsid w:val="004E3842"/>
    <w:rsid w:val="004F1AF2"/>
    <w:rsid w:val="004F6D60"/>
    <w:rsid w:val="005023E2"/>
    <w:rsid w:val="00502703"/>
    <w:rsid w:val="00504A86"/>
    <w:rsid w:val="00504BFB"/>
    <w:rsid w:val="00505F0E"/>
    <w:rsid w:val="0051039B"/>
    <w:rsid w:val="0051098D"/>
    <w:rsid w:val="00510C9A"/>
    <w:rsid w:val="00512FAB"/>
    <w:rsid w:val="005201E1"/>
    <w:rsid w:val="005272AA"/>
    <w:rsid w:val="005336EF"/>
    <w:rsid w:val="0053675D"/>
    <w:rsid w:val="00540B3A"/>
    <w:rsid w:val="00543B8E"/>
    <w:rsid w:val="00545A2B"/>
    <w:rsid w:val="005527A4"/>
    <w:rsid w:val="00553415"/>
    <w:rsid w:val="005646BB"/>
    <w:rsid w:val="00565FA9"/>
    <w:rsid w:val="005732AA"/>
    <w:rsid w:val="00573689"/>
    <w:rsid w:val="00574425"/>
    <w:rsid w:val="00574CF6"/>
    <w:rsid w:val="00580536"/>
    <w:rsid w:val="005808CC"/>
    <w:rsid w:val="00582F62"/>
    <w:rsid w:val="00587A59"/>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3B15"/>
    <w:rsid w:val="005E73C7"/>
    <w:rsid w:val="005F54AC"/>
    <w:rsid w:val="00604BF2"/>
    <w:rsid w:val="0060583B"/>
    <w:rsid w:val="00605A42"/>
    <w:rsid w:val="006131D5"/>
    <w:rsid w:val="00614D17"/>
    <w:rsid w:val="00617275"/>
    <w:rsid w:val="00620A98"/>
    <w:rsid w:val="00624CED"/>
    <w:rsid w:val="00636636"/>
    <w:rsid w:val="00641854"/>
    <w:rsid w:val="00647F7F"/>
    <w:rsid w:val="00652BE4"/>
    <w:rsid w:val="00653D51"/>
    <w:rsid w:val="00654506"/>
    <w:rsid w:val="00655B9F"/>
    <w:rsid w:val="00656A75"/>
    <w:rsid w:val="0066009E"/>
    <w:rsid w:val="00665CA5"/>
    <w:rsid w:val="006708AC"/>
    <w:rsid w:val="00671D00"/>
    <w:rsid w:val="006758D6"/>
    <w:rsid w:val="0068386C"/>
    <w:rsid w:val="00691A2B"/>
    <w:rsid w:val="00697F67"/>
    <w:rsid w:val="00697F80"/>
    <w:rsid w:val="006A1534"/>
    <w:rsid w:val="006B1825"/>
    <w:rsid w:val="006B20E3"/>
    <w:rsid w:val="006B6A94"/>
    <w:rsid w:val="006B7EF8"/>
    <w:rsid w:val="006C3802"/>
    <w:rsid w:val="006C46A0"/>
    <w:rsid w:val="006C7FE9"/>
    <w:rsid w:val="006D5A6A"/>
    <w:rsid w:val="006E0A74"/>
    <w:rsid w:val="006E7FBA"/>
    <w:rsid w:val="006F3E86"/>
    <w:rsid w:val="006F55FE"/>
    <w:rsid w:val="006F6925"/>
    <w:rsid w:val="006F7BA4"/>
    <w:rsid w:val="00705327"/>
    <w:rsid w:val="007056EF"/>
    <w:rsid w:val="007123E2"/>
    <w:rsid w:val="00713E30"/>
    <w:rsid w:val="00721351"/>
    <w:rsid w:val="007228E7"/>
    <w:rsid w:val="007238B7"/>
    <w:rsid w:val="00724179"/>
    <w:rsid w:val="00726C87"/>
    <w:rsid w:val="00727771"/>
    <w:rsid w:val="00727FBE"/>
    <w:rsid w:val="00732FA5"/>
    <w:rsid w:val="007337AF"/>
    <w:rsid w:val="007349ED"/>
    <w:rsid w:val="007408C1"/>
    <w:rsid w:val="00742EEE"/>
    <w:rsid w:val="00743E37"/>
    <w:rsid w:val="00745B4E"/>
    <w:rsid w:val="00745EDB"/>
    <w:rsid w:val="00747680"/>
    <w:rsid w:val="00753675"/>
    <w:rsid w:val="00753739"/>
    <w:rsid w:val="00754792"/>
    <w:rsid w:val="00757551"/>
    <w:rsid w:val="00761C81"/>
    <w:rsid w:val="0076335E"/>
    <w:rsid w:val="00766C91"/>
    <w:rsid w:val="007700A1"/>
    <w:rsid w:val="007749FA"/>
    <w:rsid w:val="00784C84"/>
    <w:rsid w:val="007928C5"/>
    <w:rsid w:val="007970EB"/>
    <w:rsid w:val="007A0252"/>
    <w:rsid w:val="007A6720"/>
    <w:rsid w:val="007B01AA"/>
    <w:rsid w:val="007B0AC0"/>
    <w:rsid w:val="007B0D53"/>
    <w:rsid w:val="007B3218"/>
    <w:rsid w:val="007B322C"/>
    <w:rsid w:val="007B415F"/>
    <w:rsid w:val="007C0083"/>
    <w:rsid w:val="007C341E"/>
    <w:rsid w:val="007C6DA2"/>
    <w:rsid w:val="007D13D6"/>
    <w:rsid w:val="007E1B15"/>
    <w:rsid w:val="007E238A"/>
    <w:rsid w:val="007E347F"/>
    <w:rsid w:val="007E544C"/>
    <w:rsid w:val="007E6403"/>
    <w:rsid w:val="007F1054"/>
    <w:rsid w:val="007F55EE"/>
    <w:rsid w:val="00802A02"/>
    <w:rsid w:val="00807D6C"/>
    <w:rsid w:val="008165CE"/>
    <w:rsid w:val="00821852"/>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320"/>
    <w:rsid w:val="00871633"/>
    <w:rsid w:val="00871E57"/>
    <w:rsid w:val="00881ABC"/>
    <w:rsid w:val="008830E9"/>
    <w:rsid w:val="00883882"/>
    <w:rsid w:val="0088416D"/>
    <w:rsid w:val="00891384"/>
    <w:rsid w:val="00893D1F"/>
    <w:rsid w:val="00894427"/>
    <w:rsid w:val="008A1C3C"/>
    <w:rsid w:val="008A21DF"/>
    <w:rsid w:val="008B36C8"/>
    <w:rsid w:val="008B5094"/>
    <w:rsid w:val="008B5228"/>
    <w:rsid w:val="008B7811"/>
    <w:rsid w:val="008B7854"/>
    <w:rsid w:val="008C496A"/>
    <w:rsid w:val="008D7893"/>
    <w:rsid w:val="008D7FD3"/>
    <w:rsid w:val="008E10C9"/>
    <w:rsid w:val="008E7B21"/>
    <w:rsid w:val="008F0DDA"/>
    <w:rsid w:val="008F3EB3"/>
    <w:rsid w:val="008F4E54"/>
    <w:rsid w:val="008F6088"/>
    <w:rsid w:val="008F6FA8"/>
    <w:rsid w:val="0090139D"/>
    <w:rsid w:val="009019E4"/>
    <w:rsid w:val="009117F9"/>
    <w:rsid w:val="00914FA0"/>
    <w:rsid w:val="009229D0"/>
    <w:rsid w:val="00924230"/>
    <w:rsid w:val="009263A8"/>
    <w:rsid w:val="00927C92"/>
    <w:rsid w:val="00927E52"/>
    <w:rsid w:val="00931EE2"/>
    <w:rsid w:val="0093333C"/>
    <w:rsid w:val="00934CCE"/>
    <w:rsid w:val="00943C35"/>
    <w:rsid w:val="009521EE"/>
    <w:rsid w:val="00966C81"/>
    <w:rsid w:val="00967D50"/>
    <w:rsid w:val="009712F0"/>
    <w:rsid w:val="009745CB"/>
    <w:rsid w:val="00976A2F"/>
    <w:rsid w:val="00996ED6"/>
    <w:rsid w:val="009A7342"/>
    <w:rsid w:val="009B1567"/>
    <w:rsid w:val="009C0BA6"/>
    <w:rsid w:val="009C3326"/>
    <w:rsid w:val="009C3CCA"/>
    <w:rsid w:val="009C5EDC"/>
    <w:rsid w:val="009D5277"/>
    <w:rsid w:val="009F1F78"/>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48A8"/>
    <w:rsid w:val="00A468F5"/>
    <w:rsid w:val="00A517FC"/>
    <w:rsid w:val="00A5332F"/>
    <w:rsid w:val="00A6043F"/>
    <w:rsid w:val="00A60B95"/>
    <w:rsid w:val="00A6170C"/>
    <w:rsid w:val="00A62AAE"/>
    <w:rsid w:val="00A72F70"/>
    <w:rsid w:val="00A74122"/>
    <w:rsid w:val="00A90533"/>
    <w:rsid w:val="00A94DAC"/>
    <w:rsid w:val="00A9555A"/>
    <w:rsid w:val="00A9602C"/>
    <w:rsid w:val="00A97AC7"/>
    <w:rsid w:val="00AA6F3C"/>
    <w:rsid w:val="00AB1FF4"/>
    <w:rsid w:val="00AB3B8C"/>
    <w:rsid w:val="00AB492A"/>
    <w:rsid w:val="00AB73A0"/>
    <w:rsid w:val="00AC025E"/>
    <w:rsid w:val="00AC3A4F"/>
    <w:rsid w:val="00AC49E6"/>
    <w:rsid w:val="00AC637D"/>
    <w:rsid w:val="00AD0DEC"/>
    <w:rsid w:val="00AD63D1"/>
    <w:rsid w:val="00AE1596"/>
    <w:rsid w:val="00AE2346"/>
    <w:rsid w:val="00AE3619"/>
    <w:rsid w:val="00AE4334"/>
    <w:rsid w:val="00AF04EA"/>
    <w:rsid w:val="00AF2728"/>
    <w:rsid w:val="00AF3961"/>
    <w:rsid w:val="00B00164"/>
    <w:rsid w:val="00B1560A"/>
    <w:rsid w:val="00B21E2A"/>
    <w:rsid w:val="00B22B3A"/>
    <w:rsid w:val="00B231F5"/>
    <w:rsid w:val="00B25346"/>
    <w:rsid w:val="00B3099F"/>
    <w:rsid w:val="00B32649"/>
    <w:rsid w:val="00B409A3"/>
    <w:rsid w:val="00B44208"/>
    <w:rsid w:val="00B52611"/>
    <w:rsid w:val="00B537B3"/>
    <w:rsid w:val="00B53EFD"/>
    <w:rsid w:val="00B54B19"/>
    <w:rsid w:val="00B56F7B"/>
    <w:rsid w:val="00B57A0E"/>
    <w:rsid w:val="00B61CC5"/>
    <w:rsid w:val="00B61F5E"/>
    <w:rsid w:val="00B63AE7"/>
    <w:rsid w:val="00B74F20"/>
    <w:rsid w:val="00B8251F"/>
    <w:rsid w:val="00B82BF4"/>
    <w:rsid w:val="00B83D63"/>
    <w:rsid w:val="00B87E91"/>
    <w:rsid w:val="00B90D7B"/>
    <w:rsid w:val="00B929A9"/>
    <w:rsid w:val="00B9335C"/>
    <w:rsid w:val="00B97E60"/>
    <w:rsid w:val="00BA0C83"/>
    <w:rsid w:val="00BA0CAE"/>
    <w:rsid w:val="00BA15FE"/>
    <w:rsid w:val="00BA1D3C"/>
    <w:rsid w:val="00BA60D5"/>
    <w:rsid w:val="00BB01D2"/>
    <w:rsid w:val="00BB26FC"/>
    <w:rsid w:val="00BB27D3"/>
    <w:rsid w:val="00BC1F51"/>
    <w:rsid w:val="00BC62F4"/>
    <w:rsid w:val="00BD1012"/>
    <w:rsid w:val="00BD1150"/>
    <w:rsid w:val="00BD41DC"/>
    <w:rsid w:val="00BD423F"/>
    <w:rsid w:val="00BD7DF8"/>
    <w:rsid w:val="00BE29DA"/>
    <w:rsid w:val="00BE2F4A"/>
    <w:rsid w:val="00BE4369"/>
    <w:rsid w:val="00BE4A40"/>
    <w:rsid w:val="00BF0ABC"/>
    <w:rsid w:val="00BF5D3F"/>
    <w:rsid w:val="00C012DB"/>
    <w:rsid w:val="00C02004"/>
    <w:rsid w:val="00C04623"/>
    <w:rsid w:val="00C11F6F"/>
    <w:rsid w:val="00C25708"/>
    <w:rsid w:val="00C25DF6"/>
    <w:rsid w:val="00C31D7F"/>
    <w:rsid w:val="00C34827"/>
    <w:rsid w:val="00C35877"/>
    <w:rsid w:val="00C358D3"/>
    <w:rsid w:val="00C37634"/>
    <w:rsid w:val="00C4043D"/>
    <w:rsid w:val="00C40704"/>
    <w:rsid w:val="00C431E5"/>
    <w:rsid w:val="00C43ADA"/>
    <w:rsid w:val="00C4439E"/>
    <w:rsid w:val="00C444D7"/>
    <w:rsid w:val="00C53411"/>
    <w:rsid w:val="00C53DF0"/>
    <w:rsid w:val="00C55FB6"/>
    <w:rsid w:val="00C57C74"/>
    <w:rsid w:val="00C601EE"/>
    <w:rsid w:val="00C63821"/>
    <w:rsid w:val="00C6484C"/>
    <w:rsid w:val="00C71BC8"/>
    <w:rsid w:val="00C72182"/>
    <w:rsid w:val="00C80C7A"/>
    <w:rsid w:val="00C84C72"/>
    <w:rsid w:val="00C87A66"/>
    <w:rsid w:val="00C9110F"/>
    <w:rsid w:val="00C97750"/>
    <w:rsid w:val="00CA03FD"/>
    <w:rsid w:val="00CB05B4"/>
    <w:rsid w:val="00CB0822"/>
    <w:rsid w:val="00CB36D2"/>
    <w:rsid w:val="00CB59AD"/>
    <w:rsid w:val="00CC4708"/>
    <w:rsid w:val="00CC4BF1"/>
    <w:rsid w:val="00CC4DFD"/>
    <w:rsid w:val="00CC5766"/>
    <w:rsid w:val="00CC6B63"/>
    <w:rsid w:val="00CC7C9D"/>
    <w:rsid w:val="00CC7F18"/>
    <w:rsid w:val="00CD0EFE"/>
    <w:rsid w:val="00CD215E"/>
    <w:rsid w:val="00CD21D7"/>
    <w:rsid w:val="00CE1907"/>
    <w:rsid w:val="00CE2301"/>
    <w:rsid w:val="00CE3B11"/>
    <w:rsid w:val="00CE4808"/>
    <w:rsid w:val="00CF1D80"/>
    <w:rsid w:val="00CF3624"/>
    <w:rsid w:val="00D0290F"/>
    <w:rsid w:val="00D11A40"/>
    <w:rsid w:val="00D12B64"/>
    <w:rsid w:val="00D14E56"/>
    <w:rsid w:val="00D16C27"/>
    <w:rsid w:val="00D20DF3"/>
    <w:rsid w:val="00D213CB"/>
    <w:rsid w:val="00D2244E"/>
    <w:rsid w:val="00D24763"/>
    <w:rsid w:val="00D24D96"/>
    <w:rsid w:val="00D31096"/>
    <w:rsid w:val="00D316FA"/>
    <w:rsid w:val="00D50799"/>
    <w:rsid w:val="00D50BDE"/>
    <w:rsid w:val="00D52718"/>
    <w:rsid w:val="00D532AA"/>
    <w:rsid w:val="00D56B43"/>
    <w:rsid w:val="00D60586"/>
    <w:rsid w:val="00D662CC"/>
    <w:rsid w:val="00D74D51"/>
    <w:rsid w:val="00D84CCD"/>
    <w:rsid w:val="00D97001"/>
    <w:rsid w:val="00DA0906"/>
    <w:rsid w:val="00DA1362"/>
    <w:rsid w:val="00DA3C8B"/>
    <w:rsid w:val="00DA533D"/>
    <w:rsid w:val="00DB138F"/>
    <w:rsid w:val="00DB4057"/>
    <w:rsid w:val="00DC3FC3"/>
    <w:rsid w:val="00DC4485"/>
    <w:rsid w:val="00DC6385"/>
    <w:rsid w:val="00DD5B54"/>
    <w:rsid w:val="00DD7ACF"/>
    <w:rsid w:val="00DE78D8"/>
    <w:rsid w:val="00DF0629"/>
    <w:rsid w:val="00DF13B3"/>
    <w:rsid w:val="00DF36EA"/>
    <w:rsid w:val="00DF3A86"/>
    <w:rsid w:val="00DF716E"/>
    <w:rsid w:val="00E0019A"/>
    <w:rsid w:val="00E05B28"/>
    <w:rsid w:val="00E0754C"/>
    <w:rsid w:val="00E107B1"/>
    <w:rsid w:val="00E107E4"/>
    <w:rsid w:val="00E20302"/>
    <w:rsid w:val="00E2798F"/>
    <w:rsid w:val="00E27EBA"/>
    <w:rsid w:val="00E31CE5"/>
    <w:rsid w:val="00E338B3"/>
    <w:rsid w:val="00E34146"/>
    <w:rsid w:val="00E4212C"/>
    <w:rsid w:val="00E4465E"/>
    <w:rsid w:val="00E451AC"/>
    <w:rsid w:val="00E47024"/>
    <w:rsid w:val="00E47077"/>
    <w:rsid w:val="00E531D0"/>
    <w:rsid w:val="00E5414B"/>
    <w:rsid w:val="00E550FC"/>
    <w:rsid w:val="00E5530C"/>
    <w:rsid w:val="00E57FAA"/>
    <w:rsid w:val="00E64039"/>
    <w:rsid w:val="00E64987"/>
    <w:rsid w:val="00E6710C"/>
    <w:rsid w:val="00E72628"/>
    <w:rsid w:val="00E72E36"/>
    <w:rsid w:val="00E81BCC"/>
    <w:rsid w:val="00E81CC0"/>
    <w:rsid w:val="00E8313C"/>
    <w:rsid w:val="00E83D46"/>
    <w:rsid w:val="00E877AE"/>
    <w:rsid w:val="00E901DF"/>
    <w:rsid w:val="00E960BC"/>
    <w:rsid w:val="00EA1B25"/>
    <w:rsid w:val="00EB419C"/>
    <w:rsid w:val="00EB41EE"/>
    <w:rsid w:val="00EC1DA9"/>
    <w:rsid w:val="00ED4A31"/>
    <w:rsid w:val="00EE0159"/>
    <w:rsid w:val="00EE27E3"/>
    <w:rsid w:val="00EF1C9E"/>
    <w:rsid w:val="00EF25A1"/>
    <w:rsid w:val="00EF2DA9"/>
    <w:rsid w:val="00EF3FDB"/>
    <w:rsid w:val="00EF63E9"/>
    <w:rsid w:val="00F00155"/>
    <w:rsid w:val="00F05B71"/>
    <w:rsid w:val="00F11BDD"/>
    <w:rsid w:val="00F14408"/>
    <w:rsid w:val="00F14C0E"/>
    <w:rsid w:val="00F1580D"/>
    <w:rsid w:val="00F15E8D"/>
    <w:rsid w:val="00F20266"/>
    <w:rsid w:val="00F2145A"/>
    <w:rsid w:val="00F26838"/>
    <w:rsid w:val="00F320F5"/>
    <w:rsid w:val="00F33367"/>
    <w:rsid w:val="00F37405"/>
    <w:rsid w:val="00F43675"/>
    <w:rsid w:val="00F43769"/>
    <w:rsid w:val="00F5106C"/>
    <w:rsid w:val="00F5312A"/>
    <w:rsid w:val="00F56D9F"/>
    <w:rsid w:val="00F579D1"/>
    <w:rsid w:val="00F6669C"/>
    <w:rsid w:val="00F74C96"/>
    <w:rsid w:val="00F76B26"/>
    <w:rsid w:val="00F7734B"/>
    <w:rsid w:val="00F77EA1"/>
    <w:rsid w:val="00F83089"/>
    <w:rsid w:val="00F85068"/>
    <w:rsid w:val="00F9385A"/>
    <w:rsid w:val="00FA08F2"/>
    <w:rsid w:val="00FA0DF2"/>
    <w:rsid w:val="00FA1D62"/>
    <w:rsid w:val="00FA3424"/>
    <w:rsid w:val="00FA5A29"/>
    <w:rsid w:val="00FB2B16"/>
    <w:rsid w:val="00FC18DB"/>
    <w:rsid w:val="00FC272F"/>
    <w:rsid w:val="00FC6278"/>
    <w:rsid w:val="00FD2242"/>
    <w:rsid w:val="00FD5360"/>
    <w:rsid w:val="00FD545F"/>
    <w:rsid w:val="00FE0921"/>
    <w:rsid w:val="00FE1703"/>
    <w:rsid w:val="00FE446F"/>
    <w:rsid w:val="00FF5F55"/>
    <w:rsid w:val="00FF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DA542F"/>
  <w15:docId w15:val="{5B8B49DD-F189-487D-9FC8-869A14CD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9C3C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94EAB-8789-4165-A441-552F784E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2</cp:revision>
  <cp:lastPrinted>2025-02-20T05:52:00Z</cp:lastPrinted>
  <dcterms:created xsi:type="dcterms:W3CDTF">2025-03-10T01:30:00Z</dcterms:created>
  <dcterms:modified xsi:type="dcterms:W3CDTF">2025-03-10T01:30:00Z</dcterms:modified>
</cp:coreProperties>
</file>