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73" w:rsidRPr="007571C6" w:rsidRDefault="00CD3D73" w:rsidP="00CD3D73">
      <w:pPr>
        <w:spacing w:line="400" w:lineRule="exact"/>
        <w:jc w:val="center"/>
        <w:rPr>
          <w:rFonts w:asciiTheme="majorEastAsia" w:eastAsiaTheme="majorEastAsia" w:hAnsiTheme="majorEastAsia"/>
          <w:sz w:val="24"/>
        </w:rPr>
      </w:pPr>
      <w:bookmarkStart w:id="0" w:name="_GoBack"/>
      <w:bookmarkEnd w:id="0"/>
      <w:r w:rsidRPr="007571C6">
        <w:rPr>
          <w:rFonts w:asciiTheme="majorEastAsia" w:eastAsiaTheme="majorEastAsia" w:hAnsiTheme="majorEastAsia" w:hint="eastAsia"/>
          <w:sz w:val="24"/>
        </w:rPr>
        <w:t>大阪府放課後児童支援員認定資格研修事業実施要綱</w:t>
      </w:r>
    </w:p>
    <w:p w:rsidR="00CD3D73" w:rsidRPr="007571C6" w:rsidRDefault="00CD3D73" w:rsidP="00CD3D73">
      <w:pPr>
        <w:spacing w:line="400" w:lineRule="exact"/>
      </w:pPr>
    </w:p>
    <w:p w:rsidR="00CD3D73" w:rsidRPr="007571C6" w:rsidRDefault="00CD3D73" w:rsidP="00CD3D73">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１．趣旨・目的</w:t>
      </w:r>
    </w:p>
    <w:p w:rsidR="00CD3D73" w:rsidRPr="007571C6" w:rsidRDefault="00CD3D73" w:rsidP="00CD3D73">
      <w:pPr>
        <w:spacing w:line="400" w:lineRule="exact"/>
        <w:ind w:firstLineChars="100" w:firstLine="240"/>
        <w:rPr>
          <w:rFonts w:asciiTheme="minorEastAsia" w:hAnsiTheme="minorEastAsia"/>
          <w:sz w:val="24"/>
        </w:rPr>
      </w:pPr>
      <w:r w:rsidRPr="007571C6">
        <w:rPr>
          <w:rFonts w:asciiTheme="minorEastAsia" w:hAnsiTheme="minorEastAsia" w:hint="eastAsia"/>
          <w:sz w:val="24"/>
        </w:rPr>
        <w:t>この要綱は、「放課後児童健全育成事業の設備及び運営に関する基準」（平成２６年厚生労働省令第６３号。以下「基準」という。）に基づき、基準第１０条第３項の各号のいずれかに該当する者が、放課後児童支援員として必要となる基本的生活習慣の習得の援助、自立に向けた支援、家庭と連携した生活支援等に必要な知識及び技能を習得し、有資格者となるための大阪府知事（以下、「知事」という。）が行う研修（以下「認定資格研修」という。）の円滑な実施に資するために策定する。</w:t>
      </w:r>
    </w:p>
    <w:p w:rsidR="00CD3D73" w:rsidRPr="007571C6" w:rsidRDefault="00CD3D73" w:rsidP="00CD3D73">
      <w:pPr>
        <w:spacing w:line="400" w:lineRule="exact"/>
        <w:ind w:firstLineChars="100" w:firstLine="240"/>
        <w:rPr>
          <w:rFonts w:asciiTheme="minorEastAsia" w:hAnsiTheme="minorEastAsia"/>
          <w:sz w:val="24"/>
        </w:rPr>
      </w:pPr>
      <w:r w:rsidRPr="007571C6">
        <w:rPr>
          <w:rFonts w:asciiTheme="minorEastAsia" w:hAnsiTheme="minorEastAsia" w:hint="eastAsia"/>
          <w:sz w:val="24"/>
        </w:rPr>
        <w:t>認定資格研修は、一定の知識及び技能を有すると考えられる基準第１０条第３項の各号のいずれかに該当する者が、放課後児童健全育成事業（放課後児童クラブ）に従事する放課後児童支援員として必要な知識及び技能を補完し、新たに策定した基準及び放課後児童クラブ運営指針（平成２７年３月３１日雇児発０３３１第３４号厚生労働省雇用均等・児童家庭局長通知）に基づく放課後児童支援員としての役割及び育成支援の内容等の共通の理解を得るため、職務を遂行する上で必要最低限の知識及び技能の習得とそれを実践する際の基本的な考え方や心得を認識してもらうことを目的として実施するものである。</w:t>
      </w:r>
    </w:p>
    <w:p w:rsidR="00CD3D73" w:rsidRPr="007571C6" w:rsidRDefault="00CD3D73" w:rsidP="00CD3D73">
      <w:pPr>
        <w:spacing w:line="400" w:lineRule="exact"/>
        <w:ind w:firstLineChars="100" w:firstLine="240"/>
        <w:rPr>
          <w:rFonts w:asciiTheme="minorEastAsia" w:hAnsiTheme="minorEastAsia"/>
          <w:sz w:val="24"/>
        </w:rPr>
      </w:pPr>
    </w:p>
    <w:p w:rsidR="00CD3D73" w:rsidRPr="007571C6" w:rsidRDefault="00CD3D73" w:rsidP="00CD3D73">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２．実施主体</w:t>
      </w:r>
    </w:p>
    <w:p w:rsidR="00CD3D73" w:rsidRPr="007571C6" w:rsidRDefault="00CD3D73" w:rsidP="00CD3D73">
      <w:pPr>
        <w:spacing w:line="400" w:lineRule="exact"/>
        <w:rPr>
          <w:rFonts w:asciiTheme="minorEastAsia" w:hAnsiTheme="minorEastAsia"/>
          <w:sz w:val="24"/>
        </w:rPr>
      </w:pPr>
      <w:r w:rsidRPr="007571C6">
        <w:rPr>
          <w:rFonts w:asciiTheme="majorEastAsia" w:eastAsiaTheme="majorEastAsia" w:hAnsiTheme="majorEastAsia" w:hint="eastAsia"/>
          <w:sz w:val="24"/>
        </w:rPr>
        <w:t xml:space="preserve">　</w:t>
      </w:r>
      <w:r w:rsidRPr="007571C6">
        <w:rPr>
          <w:rFonts w:asciiTheme="minorEastAsia" w:hAnsiTheme="minorEastAsia" w:hint="eastAsia"/>
          <w:sz w:val="24"/>
        </w:rPr>
        <w:t>認定資格研修の実施主体は大阪府とする。</w:t>
      </w:r>
    </w:p>
    <w:p w:rsidR="00CD3D73" w:rsidRPr="007571C6" w:rsidRDefault="003859FE" w:rsidP="00CD3D73">
      <w:pPr>
        <w:spacing w:line="400" w:lineRule="exact"/>
        <w:ind w:firstLineChars="100" w:firstLine="240"/>
        <w:rPr>
          <w:rFonts w:asciiTheme="minorEastAsia" w:hAnsiTheme="minorEastAsia"/>
          <w:sz w:val="24"/>
        </w:rPr>
      </w:pPr>
      <w:r w:rsidRPr="007571C6">
        <w:rPr>
          <w:rFonts w:asciiTheme="minorEastAsia" w:hAnsiTheme="minorEastAsia" w:hint="eastAsia"/>
          <w:sz w:val="24"/>
        </w:rPr>
        <w:t>ただし、知事は</w:t>
      </w:r>
      <w:r w:rsidR="00CD3D73" w:rsidRPr="007571C6">
        <w:rPr>
          <w:rFonts w:asciiTheme="minorEastAsia" w:hAnsiTheme="minorEastAsia" w:hint="eastAsia"/>
          <w:sz w:val="24"/>
        </w:rPr>
        <w:t>認定資格研修を実施する上で適当と認める市町村（特別区を含む。以下同じ。）、民間団体等に事業の一部を委託することができる。</w:t>
      </w: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３．実施内容</w:t>
      </w:r>
    </w:p>
    <w:p w:rsidR="00CD3D73" w:rsidRPr="007571C6" w:rsidRDefault="00CD3D73" w:rsidP="00CD3D73">
      <w:pPr>
        <w:spacing w:line="400" w:lineRule="exact"/>
        <w:rPr>
          <w:rFonts w:asciiTheme="minorEastAsia" w:hAnsiTheme="minorEastAsia"/>
          <w:sz w:val="24"/>
        </w:rPr>
      </w:pPr>
      <w:r w:rsidRPr="007571C6">
        <w:rPr>
          <w:rFonts w:asciiTheme="minorEastAsia" w:hAnsiTheme="minorEastAsia" w:hint="eastAsia"/>
          <w:sz w:val="24"/>
        </w:rPr>
        <w:t>（１）研修対象者</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基準第１０条第３項の各号のいずれかに該当する者</w:t>
      </w:r>
      <w:r w:rsidR="003859FE" w:rsidRPr="007571C6">
        <w:rPr>
          <w:rFonts w:asciiTheme="minorEastAsia" w:hAnsiTheme="minorEastAsia" w:hint="eastAsia"/>
          <w:sz w:val="24"/>
        </w:rPr>
        <w:t>等</w:t>
      </w:r>
      <w:r w:rsidRPr="007571C6">
        <w:rPr>
          <w:rFonts w:asciiTheme="minorEastAsia" w:hAnsiTheme="minorEastAsia" w:hint="eastAsia"/>
          <w:sz w:val="24"/>
        </w:rPr>
        <w:t>で、放課後児童支援員として放課後児童健全育成事業に従事しようと</w:t>
      </w:r>
      <w:r w:rsidR="003064FD" w:rsidRPr="007571C6">
        <w:rPr>
          <w:rFonts w:asciiTheme="minorEastAsia" w:hAnsiTheme="minorEastAsia" w:hint="eastAsia"/>
          <w:sz w:val="24"/>
        </w:rPr>
        <w:t>する</w:t>
      </w:r>
      <w:r w:rsidR="003859FE" w:rsidRPr="007571C6">
        <w:rPr>
          <w:rFonts w:asciiTheme="minorEastAsia" w:hAnsiTheme="minorEastAsia" w:hint="eastAsia"/>
          <w:sz w:val="24"/>
        </w:rPr>
        <w:t>者とする。ただし、大阪府内の放課後児童クラブに従事している者、又は現住所地が大阪府内である者に限るものとする。</w:t>
      </w:r>
    </w:p>
    <w:p w:rsidR="003859FE" w:rsidRPr="007571C6" w:rsidRDefault="003859FE" w:rsidP="00CD3D73">
      <w:pPr>
        <w:spacing w:line="400" w:lineRule="exact"/>
        <w:ind w:left="480" w:hangingChars="200" w:hanging="480"/>
        <w:rPr>
          <w:rFonts w:asciiTheme="minorEastAsia" w:hAnsiTheme="minorEastAsia"/>
          <w:sz w:val="24"/>
        </w:rPr>
      </w:pP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（２）定員</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１回の認定資格研修の定員は、おおむね１００名程度とする。</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ただし、認定資格研修の効果に支障が生じない限り、状況に応じて実施回数や研修会場の規模等を考慮して、おおむね１００名程度を上回る定員を設定することができる。</w:t>
      </w:r>
    </w:p>
    <w:p w:rsidR="003859FE" w:rsidRPr="007571C6" w:rsidRDefault="003859FE" w:rsidP="00CD3D73">
      <w:pPr>
        <w:spacing w:line="400" w:lineRule="exact"/>
        <w:ind w:left="480" w:hangingChars="200" w:hanging="480"/>
        <w:rPr>
          <w:rFonts w:asciiTheme="minorEastAsia" w:hAnsiTheme="minorEastAsia"/>
          <w:sz w:val="24"/>
        </w:rPr>
      </w:pP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lastRenderedPageBreak/>
        <w:t>（３）研修項目・科目及び研修時間数（２４時間）等</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研修項目、研修科目及び研修時間数等については、別紙のとおりとし、状況に応じて研修科目等を追加して実施することができる。</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また、授業形態は、適宜演習を取り入れたりするなどして学びを深めるように工夫しながら実施するものとする。</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特に、講師の選定に当たっては、別紙</w:t>
      </w:r>
      <w:r w:rsidR="00490B20" w:rsidRPr="007571C6">
        <w:rPr>
          <w:rFonts w:asciiTheme="minorEastAsia" w:hAnsiTheme="minorEastAsia" w:hint="eastAsia"/>
          <w:sz w:val="24"/>
        </w:rPr>
        <w:t>の</w:t>
      </w:r>
      <w:r w:rsidRPr="007571C6">
        <w:rPr>
          <w:rFonts w:asciiTheme="minorEastAsia" w:hAnsiTheme="minorEastAsia" w:hint="eastAsia"/>
          <w:sz w:val="24"/>
        </w:rPr>
        <w:t>講師要件を参考として、認定資格研修を適切に実施、指導できる者により行われるよう十分配慮する。</w:t>
      </w:r>
    </w:p>
    <w:p w:rsidR="00CD3D73" w:rsidRPr="007571C6" w:rsidRDefault="00CD3D73" w:rsidP="00CD3D73">
      <w:pPr>
        <w:spacing w:line="400" w:lineRule="exact"/>
        <w:ind w:left="480" w:hangingChars="200" w:hanging="480"/>
        <w:rPr>
          <w:rFonts w:asciiTheme="minorEastAsia" w:hAnsiTheme="minorEastAsia"/>
          <w:sz w:val="24"/>
        </w:rPr>
      </w:pP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（４）研修期間等</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１回の認定資格研修については、原則として２～３か月以内で実施するものとする。</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ただし、状況に応じて２期に分けて実施するなど６か月の範囲内で実施することができる。</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また、認定資格研修の時間帯及び曜日の設定については、状況に応じて受講者が受講しやすいよう適宜工夫するものとする。</w:t>
      </w:r>
    </w:p>
    <w:p w:rsidR="00CD3D73" w:rsidRPr="007571C6" w:rsidRDefault="00CD3D73" w:rsidP="00CD3D73">
      <w:pPr>
        <w:spacing w:line="400" w:lineRule="exact"/>
        <w:ind w:left="480" w:hangingChars="200" w:hanging="480"/>
        <w:rPr>
          <w:rFonts w:asciiTheme="minorEastAsia" w:hAnsiTheme="minorEastAsia"/>
          <w:sz w:val="24"/>
        </w:rPr>
      </w:pP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（５）研修の教材</w:t>
      </w:r>
    </w:p>
    <w:p w:rsidR="00CD3D73" w:rsidRPr="007571C6" w:rsidRDefault="00CD3D73" w:rsidP="00490B20">
      <w:pPr>
        <w:spacing w:line="400" w:lineRule="exact"/>
        <w:ind w:left="480" w:hangingChars="200" w:hanging="480"/>
        <w:rPr>
          <w:rFonts w:asciiTheme="minorEastAsia" w:hAnsiTheme="minorEastAsia"/>
          <w:strike/>
          <w:sz w:val="24"/>
        </w:rPr>
      </w:pPr>
      <w:r w:rsidRPr="007571C6">
        <w:rPr>
          <w:rFonts w:asciiTheme="minorEastAsia" w:hAnsiTheme="minorEastAsia" w:hint="eastAsia"/>
          <w:sz w:val="24"/>
        </w:rPr>
        <w:t xml:space="preserve">　　　認定資格研修の教材は、</w:t>
      </w:r>
      <w:r w:rsidR="00490B20" w:rsidRPr="007571C6">
        <w:rPr>
          <w:rFonts w:asciiTheme="minorEastAsia" w:hAnsiTheme="minorEastAsia" w:hint="eastAsia"/>
          <w:sz w:val="24"/>
        </w:rPr>
        <w:t>「放課後児童クラブ運営指針」（平成２７年３月３１日付け雇児発０３３１第３４号厚生労働省雇用均等・児童家庭局長通知別紙）及び</w:t>
      </w:r>
      <w:r w:rsidR="00CE5AD3" w:rsidRPr="007571C6">
        <w:rPr>
          <w:rFonts w:asciiTheme="minorEastAsia" w:hAnsiTheme="minorEastAsia" w:hint="eastAsia"/>
          <w:sz w:val="24"/>
        </w:rPr>
        <w:t>「放課後児童クラブ運営指針解説書」を使用する。なお、上記に加えて</w:t>
      </w:r>
      <w:r w:rsidR="00B975D2" w:rsidRPr="007571C6">
        <w:rPr>
          <w:rFonts w:asciiTheme="minorEastAsia" w:hAnsiTheme="minorEastAsia" w:hint="eastAsia"/>
          <w:sz w:val="24"/>
        </w:rPr>
        <w:t>、</w:t>
      </w:r>
      <w:r w:rsidR="00CE5AD3" w:rsidRPr="007571C6">
        <w:rPr>
          <w:rFonts w:asciiTheme="minorEastAsia" w:hAnsiTheme="minorEastAsia" w:hint="eastAsia"/>
          <w:sz w:val="24"/>
        </w:rPr>
        <w:t>研修カリキュラムを適切に実施する上で適当なものを使用することも可能とする。</w:t>
      </w:r>
    </w:p>
    <w:p w:rsidR="00CD3D73" w:rsidRPr="007571C6" w:rsidRDefault="00CD3D73" w:rsidP="00CD3D73">
      <w:pPr>
        <w:spacing w:line="400" w:lineRule="exact"/>
        <w:ind w:left="480" w:hangingChars="200" w:hanging="480"/>
        <w:rPr>
          <w:rFonts w:asciiTheme="minorEastAsia" w:hAnsiTheme="minorEastAsia"/>
          <w:sz w:val="24"/>
        </w:rPr>
      </w:pP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（６）科目の一部免除</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知事は、既に取得している資格等に応じて、以下のとおり、研修科目の一部について免除することができるものとする。</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ア 基準第１０条第３項第１号に規定する保育士の資格を有する者</w:t>
      </w:r>
    </w:p>
    <w:p w:rsidR="00CD3D73" w:rsidRPr="007571C6" w:rsidRDefault="00CD3D73" w:rsidP="00CD3D73">
      <w:pPr>
        <w:spacing w:line="400" w:lineRule="exact"/>
        <w:ind w:left="720" w:hangingChars="300" w:hanging="720"/>
        <w:rPr>
          <w:rFonts w:asciiTheme="minorEastAsia" w:hAnsiTheme="minorEastAsia"/>
          <w:sz w:val="24"/>
        </w:rPr>
      </w:pPr>
      <w:r w:rsidRPr="007571C6">
        <w:rPr>
          <w:rFonts w:asciiTheme="minorEastAsia" w:hAnsiTheme="minorEastAsia" w:hint="eastAsia"/>
          <w:sz w:val="24"/>
        </w:rPr>
        <w:t xml:space="preserve">　　　　別紙の「２－④　子どもの発達理解」、「２－⑤　児童期（６歳～１２歳）の生活と発達」、「２－⑥　障がいのある子どもの理解」、「２－⑦　特に配慮を必要とする子どもの理解」</w:t>
      </w:r>
    </w:p>
    <w:p w:rsidR="00CD3D73" w:rsidRPr="007571C6" w:rsidRDefault="00CD3D73" w:rsidP="00CD3D73">
      <w:pPr>
        <w:spacing w:line="400" w:lineRule="exact"/>
        <w:ind w:left="720" w:hangingChars="300" w:hanging="720"/>
        <w:rPr>
          <w:rFonts w:asciiTheme="minorEastAsia" w:hAnsiTheme="minorEastAsia"/>
          <w:sz w:val="24"/>
        </w:rPr>
      </w:pPr>
      <w:r w:rsidRPr="007571C6">
        <w:rPr>
          <w:rFonts w:asciiTheme="minorEastAsia" w:hAnsiTheme="minorEastAsia" w:hint="eastAsia"/>
          <w:sz w:val="24"/>
        </w:rPr>
        <w:t xml:space="preserve">　　　イ 基準第１０条第３項第２号に規定する社会福祉士の資格を有する者</w:t>
      </w:r>
    </w:p>
    <w:p w:rsidR="00CD3D73" w:rsidRPr="007571C6" w:rsidRDefault="00CD3D73" w:rsidP="00CD3D73">
      <w:pPr>
        <w:spacing w:line="400" w:lineRule="exact"/>
        <w:ind w:left="720" w:hangingChars="300" w:hanging="720"/>
        <w:rPr>
          <w:rFonts w:asciiTheme="minorEastAsia" w:hAnsiTheme="minorEastAsia"/>
          <w:sz w:val="24"/>
        </w:rPr>
      </w:pPr>
      <w:r w:rsidRPr="007571C6">
        <w:rPr>
          <w:rFonts w:asciiTheme="minorEastAsia" w:hAnsiTheme="minorEastAsia" w:hint="eastAsia"/>
          <w:sz w:val="24"/>
        </w:rPr>
        <w:t xml:space="preserve">　　　　別紙の「２－⑥　障がいのある子どもの理解」、「２－⑦　特に配慮を必要とする子どもの理解」</w:t>
      </w:r>
    </w:p>
    <w:p w:rsidR="00CD3D73" w:rsidRPr="007571C6" w:rsidRDefault="00CD3D73" w:rsidP="00CD3D73">
      <w:pPr>
        <w:spacing w:line="400" w:lineRule="exact"/>
        <w:ind w:left="720" w:hangingChars="300" w:hanging="720"/>
        <w:rPr>
          <w:rFonts w:asciiTheme="minorEastAsia" w:hAnsiTheme="minorEastAsia"/>
          <w:sz w:val="24"/>
        </w:rPr>
      </w:pPr>
      <w:r w:rsidRPr="007571C6">
        <w:rPr>
          <w:rFonts w:asciiTheme="minorEastAsia" w:hAnsiTheme="minorEastAsia" w:hint="eastAsia"/>
          <w:sz w:val="24"/>
        </w:rPr>
        <w:t xml:space="preserve">　　　ウ 基準第１０条第３項第４号に規定する教諭となる資格を有する者</w:t>
      </w:r>
    </w:p>
    <w:p w:rsidR="00CD3D73" w:rsidRPr="007571C6" w:rsidRDefault="00CD3D73" w:rsidP="00CD3D73">
      <w:pPr>
        <w:spacing w:line="400" w:lineRule="exact"/>
        <w:ind w:left="720" w:hangingChars="300" w:hanging="720"/>
        <w:rPr>
          <w:rFonts w:asciiTheme="minorEastAsia" w:hAnsiTheme="minorEastAsia"/>
          <w:sz w:val="24"/>
        </w:rPr>
      </w:pPr>
      <w:r w:rsidRPr="007571C6">
        <w:rPr>
          <w:rFonts w:asciiTheme="minorEastAsia" w:hAnsiTheme="minorEastAsia" w:hint="eastAsia"/>
          <w:sz w:val="24"/>
        </w:rPr>
        <w:t xml:space="preserve">　　　　別紙の「２－④　子どもの発達理解」、「２－⑤　児童期（６歳～１２歳）の生活と発達」</w:t>
      </w:r>
    </w:p>
    <w:p w:rsidR="00CD3D73" w:rsidRPr="007571C6" w:rsidRDefault="00CD3D73" w:rsidP="00CD3D73">
      <w:pPr>
        <w:spacing w:line="400" w:lineRule="exact"/>
        <w:ind w:left="720" w:hangingChars="300" w:hanging="720"/>
        <w:rPr>
          <w:rFonts w:asciiTheme="minorEastAsia" w:hAnsiTheme="minorEastAsia"/>
          <w:sz w:val="24"/>
        </w:rPr>
      </w:pPr>
    </w:p>
    <w:p w:rsidR="00CD3D73" w:rsidRPr="007571C6" w:rsidRDefault="00CD3D73" w:rsidP="00CD3D73">
      <w:pPr>
        <w:spacing w:line="400" w:lineRule="exact"/>
        <w:ind w:left="720" w:hangingChars="300" w:hanging="720"/>
        <w:rPr>
          <w:rFonts w:asciiTheme="minorEastAsia" w:hAnsiTheme="minorEastAsia"/>
          <w:sz w:val="24"/>
        </w:rPr>
      </w:pPr>
      <w:r w:rsidRPr="007571C6">
        <w:rPr>
          <w:rFonts w:asciiTheme="minorEastAsia" w:hAnsiTheme="minorEastAsia" w:hint="eastAsia"/>
          <w:sz w:val="24"/>
        </w:rPr>
        <w:lastRenderedPageBreak/>
        <w:t>（７）既修了科目の取扱い</w:t>
      </w:r>
    </w:p>
    <w:p w:rsidR="00CD3D73" w:rsidRPr="007571C6" w:rsidRDefault="00CD3D73" w:rsidP="00CD3D73">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 xml:space="preserve">　　　受講者が認定資格研修受講中に、他の都道府県</w:t>
      </w:r>
      <w:r w:rsidR="001C4079" w:rsidRPr="007571C6">
        <w:rPr>
          <w:rFonts w:asciiTheme="minorEastAsia" w:hAnsiTheme="minorEastAsia" w:hint="eastAsia"/>
          <w:sz w:val="24"/>
        </w:rPr>
        <w:t>、指定都市又は中核市（以下、「都道府県</w:t>
      </w:r>
      <w:r w:rsidR="00CE5AD3" w:rsidRPr="007571C6">
        <w:rPr>
          <w:rFonts w:asciiTheme="minorEastAsia" w:hAnsiTheme="minorEastAsia" w:hint="eastAsia"/>
          <w:sz w:val="24"/>
        </w:rPr>
        <w:t>等</w:t>
      </w:r>
      <w:r w:rsidR="001C4079" w:rsidRPr="007571C6">
        <w:rPr>
          <w:rFonts w:asciiTheme="minorEastAsia" w:hAnsiTheme="minorEastAsia" w:hint="eastAsia"/>
          <w:sz w:val="24"/>
        </w:rPr>
        <w:t>」という。）</w:t>
      </w:r>
      <w:r w:rsidRPr="007571C6">
        <w:rPr>
          <w:rFonts w:asciiTheme="minorEastAsia" w:hAnsiTheme="minorEastAsia" w:hint="eastAsia"/>
          <w:sz w:val="24"/>
        </w:rPr>
        <w:t>に転居した場合や病気等のやむを得ない理由により認定資格研修の一部を欠席した場合等における既修了科目の取扱いについては、既に履修したものとみなし、知事は、放課後児童支援員認定資格研修修了証明申請書（様式第１号－①）による受講者の申請により「放課後児童支援員認定資格研修一部科目修了証」（様式第１号）を発行することができる</w:t>
      </w:r>
      <w:r w:rsidR="00B975D2" w:rsidRPr="007571C6">
        <w:rPr>
          <w:rFonts w:asciiTheme="minorEastAsia" w:hAnsiTheme="minorEastAsia" w:hint="eastAsia"/>
          <w:sz w:val="24"/>
        </w:rPr>
        <w:t>ものとする</w:t>
      </w:r>
      <w:r w:rsidRPr="007571C6">
        <w:rPr>
          <w:rFonts w:asciiTheme="minorEastAsia" w:hAnsiTheme="minorEastAsia" w:hint="eastAsia"/>
          <w:sz w:val="24"/>
        </w:rPr>
        <w:t>。</w:t>
      </w:r>
    </w:p>
    <w:p w:rsidR="00CD3D73" w:rsidRPr="007571C6" w:rsidRDefault="00CD3D73" w:rsidP="00CD3D73">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 xml:space="preserve">　　　なお、一部科目修了証の有効期限は、研修を受講した年度の翌年度の３月３１日までとする。</w:t>
      </w:r>
    </w:p>
    <w:p w:rsidR="00CD3D73" w:rsidRPr="007571C6" w:rsidRDefault="00CD3D73" w:rsidP="00CD3D73">
      <w:pPr>
        <w:spacing w:line="400" w:lineRule="exact"/>
        <w:ind w:left="425" w:hangingChars="177" w:hanging="425"/>
        <w:rPr>
          <w:rFonts w:asciiTheme="minorEastAsia" w:hAnsiTheme="minorEastAsia"/>
          <w:sz w:val="24"/>
        </w:rPr>
      </w:pPr>
    </w:p>
    <w:p w:rsidR="00CD3D73" w:rsidRPr="007571C6" w:rsidRDefault="00CD3D73" w:rsidP="00CD3D73">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（８）修了評価</w:t>
      </w:r>
    </w:p>
    <w:p w:rsidR="00CD3D73" w:rsidRPr="007571C6" w:rsidRDefault="00CD3D73" w:rsidP="00CD3D73">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 xml:space="preserve">　　　大阪府は、各受講者が放課後児童支援員として業務を遂行する上で必要最低限の知識及び技能の習得とそれを実践する際の基本的な考え方や心得の認識を確認するものとする。</w:t>
      </w:r>
    </w:p>
    <w:p w:rsidR="00CD3D73" w:rsidRPr="007571C6" w:rsidRDefault="00CD3D73" w:rsidP="00CD3D73">
      <w:pPr>
        <w:spacing w:line="400" w:lineRule="exact"/>
        <w:ind w:left="425" w:hangingChars="177" w:hanging="425"/>
        <w:rPr>
          <w:rFonts w:asciiTheme="minorEastAsia" w:hAnsiTheme="minorEastAsia"/>
          <w:sz w:val="24"/>
        </w:rPr>
      </w:pPr>
    </w:p>
    <w:p w:rsidR="00CD3D73" w:rsidRPr="007571C6" w:rsidRDefault="00CD3D73" w:rsidP="00CD3D73">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（９）修了の認定・修了証の交付</w:t>
      </w:r>
    </w:p>
    <w:p w:rsidR="00CD3D73" w:rsidRPr="007571C6" w:rsidRDefault="00CD3D73" w:rsidP="00CD3D73">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 xml:space="preserve">　　　知事は、</w:t>
      </w:r>
      <w:r w:rsidR="002A241A" w:rsidRPr="007571C6">
        <w:rPr>
          <w:rFonts w:asciiTheme="minorEastAsia" w:hAnsiTheme="minorEastAsia" w:hint="eastAsia"/>
          <w:sz w:val="24"/>
        </w:rPr>
        <w:t>基準第１０条第３項の各号のいずれかに該当し、</w:t>
      </w:r>
      <w:r w:rsidRPr="007571C6">
        <w:rPr>
          <w:rFonts w:asciiTheme="minorEastAsia" w:hAnsiTheme="minorEastAsia" w:hint="eastAsia"/>
          <w:sz w:val="24"/>
        </w:rPr>
        <w:t>認定資格研修の全科目を履修し、放課後児童支援員としての必要な知識・技能を習得したと認められる者に対して、修了の認定を行い、「放課後児童支援員認定資格研修修了証」（様式第２号－①）及び「放課後児童支援員認定資格研修修了証（携帯用）」（様式第２号－②）を交付する</w:t>
      </w:r>
      <w:r w:rsidR="00B975D2" w:rsidRPr="007571C6">
        <w:rPr>
          <w:rFonts w:asciiTheme="minorEastAsia" w:hAnsiTheme="minorEastAsia" w:hint="eastAsia"/>
          <w:sz w:val="24"/>
        </w:rPr>
        <w:t>ものとする</w:t>
      </w:r>
      <w:r w:rsidRPr="007571C6">
        <w:rPr>
          <w:rFonts w:asciiTheme="minorEastAsia" w:hAnsiTheme="minorEastAsia" w:hint="eastAsia"/>
          <w:sz w:val="24"/>
        </w:rPr>
        <w:t>。</w:t>
      </w:r>
      <w:r w:rsidR="002A241A" w:rsidRPr="007571C6">
        <w:rPr>
          <w:rFonts w:asciiTheme="minorEastAsia" w:hAnsiTheme="minorEastAsia" w:hint="eastAsia"/>
          <w:sz w:val="24"/>
        </w:rPr>
        <w:t>なお、基準第１０条第３項各号のいずれかに該当する見込みの者が研修を修了した場合、知事は、当該者が基準第１０条第３項各号のいずれかに該当したことを確認した後、修了証を発行する。</w:t>
      </w:r>
    </w:p>
    <w:p w:rsidR="00B975D2" w:rsidRPr="007571C6" w:rsidRDefault="006039EE" w:rsidP="00CD3D73">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 xml:space="preserve">　　　ただし、修</w:t>
      </w:r>
      <w:r w:rsidR="00B975D2" w:rsidRPr="007571C6">
        <w:rPr>
          <w:rFonts w:asciiTheme="minorEastAsia" w:hAnsiTheme="minorEastAsia" w:hint="eastAsia"/>
          <w:sz w:val="24"/>
        </w:rPr>
        <w:t>了の認定及び修了証の交付については、委託することができない。</w:t>
      </w: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ind w:left="425" w:hangingChars="177" w:hanging="425"/>
        <w:rPr>
          <w:rFonts w:asciiTheme="majorEastAsia" w:eastAsiaTheme="majorEastAsia" w:hAnsiTheme="majorEastAsia"/>
          <w:sz w:val="24"/>
        </w:rPr>
      </w:pPr>
      <w:r w:rsidRPr="007571C6">
        <w:rPr>
          <w:rFonts w:asciiTheme="majorEastAsia" w:eastAsiaTheme="majorEastAsia" w:hAnsiTheme="majorEastAsia" w:hint="eastAsia"/>
          <w:sz w:val="24"/>
        </w:rPr>
        <w:t>４．実施手続</w:t>
      </w:r>
    </w:p>
    <w:p w:rsidR="00CD3D73" w:rsidRPr="007571C6" w:rsidRDefault="00B975D2" w:rsidP="003B249C">
      <w:pPr>
        <w:spacing w:line="400" w:lineRule="exact"/>
        <w:ind w:firstLineChars="100" w:firstLine="240"/>
        <w:rPr>
          <w:rFonts w:asciiTheme="minorEastAsia" w:hAnsiTheme="minorEastAsia"/>
          <w:sz w:val="24"/>
        </w:rPr>
      </w:pPr>
      <w:r w:rsidRPr="007571C6">
        <w:rPr>
          <w:rFonts w:asciiTheme="minorEastAsia" w:hAnsiTheme="minorEastAsia" w:hint="eastAsia"/>
          <w:sz w:val="24"/>
        </w:rPr>
        <w:t>受講希望者は、受講の申</w:t>
      </w:r>
      <w:r w:rsidR="00CD3D73" w:rsidRPr="007571C6">
        <w:rPr>
          <w:rFonts w:asciiTheme="minorEastAsia" w:hAnsiTheme="minorEastAsia" w:hint="eastAsia"/>
          <w:sz w:val="24"/>
        </w:rPr>
        <w:t>込みをするに当たっては、放課後児童健全育成事業所を所管する市町村を経由して、別に定める様式による受講申込書、基準第１０条第３項の各号</w:t>
      </w:r>
      <w:r w:rsidR="002A241A" w:rsidRPr="007571C6">
        <w:rPr>
          <w:rFonts w:asciiTheme="minorEastAsia" w:hAnsiTheme="minorEastAsia" w:hint="eastAsia"/>
          <w:sz w:val="24"/>
        </w:rPr>
        <w:t>等</w:t>
      </w:r>
      <w:r w:rsidR="00CD3D73" w:rsidRPr="007571C6">
        <w:rPr>
          <w:rFonts w:asciiTheme="minorEastAsia" w:hAnsiTheme="minorEastAsia" w:hint="eastAsia"/>
          <w:sz w:val="24"/>
        </w:rPr>
        <w:t>のいずれかに該当することを証する書類及び受講者本人であることを証する書類（以下、「受講申込書等」という。）を大阪府へ提出するものとする。</w:t>
      </w:r>
    </w:p>
    <w:p w:rsidR="00CD3D73" w:rsidRPr="007571C6" w:rsidRDefault="00CD3D73" w:rsidP="003B249C">
      <w:pPr>
        <w:spacing w:line="400" w:lineRule="exact"/>
        <w:ind w:firstLineChars="100" w:firstLine="240"/>
        <w:rPr>
          <w:rFonts w:asciiTheme="minorEastAsia" w:hAnsiTheme="minorEastAsia"/>
          <w:sz w:val="24"/>
        </w:rPr>
      </w:pPr>
      <w:r w:rsidRPr="007571C6">
        <w:rPr>
          <w:rFonts w:asciiTheme="minorEastAsia" w:hAnsiTheme="minorEastAsia" w:hint="eastAsia"/>
          <w:sz w:val="24"/>
        </w:rPr>
        <w:t>市町村は、受講申込書等を大阪府へ提出するに当たっては、受講申込書等により、受講希望者が基準第１０条第３項の各号</w:t>
      </w:r>
      <w:r w:rsidR="00B975D2" w:rsidRPr="007571C6">
        <w:rPr>
          <w:rFonts w:asciiTheme="minorEastAsia" w:hAnsiTheme="minorEastAsia" w:hint="eastAsia"/>
          <w:sz w:val="24"/>
        </w:rPr>
        <w:t>等</w:t>
      </w:r>
      <w:r w:rsidRPr="007571C6">
        <w:rPr>
          <w:rFonts w:asciiTheme="minorEastAsia" w:hAnsiTheme="minorEastAsia" w:hint="eastAsia"/>
          <w:sz w:val="24"/>
        </w:rPr>
        <w:t>のいずれかに該当するかについて、確実にその確認を行うこととする。</w:t>
      </w:r>
      <w:r w:rsidR="00762AA5" w:rsidRPr="007571C6">
        <w:rPr>
          <w:rFonts w:asciiTheme="minorEastAsia" w:hAnsiTheme="minorEastAsia" w:hint="eastAsia"/>
          <w:sz w:val="24"/>
        </w:rPr>
        <w:t>なお、受講者が５の（４）①～④のいずれかに該当する者であると認める場合、大阪府は関係する市町村と協議のうえ、受講の適否を検討する。</w:t>
      </w:r>
    </w:p>
    <w:p w:rsidR="00CD3D73" w:rsidRPr="007571C6" w:rsidRDefault="00CD3D73" w:rsidP="00CD3D73">
      <w:pPr>
        <w:spacing w:line="400" w:lineRule="exact"/>
        <w:ind w:left="425" w:hangingChars="177" w:hanging="425"/>
        <w:rPr>
          <w:rFonts w:asciiTheme="minorEastAsia" w:hAnsiTheme="minorEastAsia"/>
          <w:sz w:val="24"/>
        </w:rPr>
      </w:pPr>
    </w:p>
    <w:p w:rsidR="00CD3D73" w:rsidRPr="007571C6" w:rsidRDefault="00CD3D73" w:rsidP="00CD3D73">
      <w:pPr>
        <w:spacing w:line="400" w:lineRule="exact"/>
        <w:ind w:left="425" w:hangingChars="177" w:hanging="425"/>
        <w:rPr>
          <w:rFonts w:asciiTheme="majorEastAsia" w:eastAsiaTheme="majorEastAsia" w:hAnsiTheme="majorEastAsia"/>
          <w:sz w:val="24"/>
        </w:rPr>
      </w:pPr>
      <w:r w:rsidRPr="007571C6">
        <w:rPr>
          <w:rFonts w:asciiTheme="majorEastAsia" w:eastAsiaTheme="majorEastAsia" w:hAnsiTheme="majorEastAsia" w:hint="eastAsia"/>
          <w:sz w:val="24"/>
        </w:rPr>
        <w:lastRenderedPageBreak/>
        <w:t>５．認定等事務</w:t>
      </w:r>
    </w:p>
    <w:p w:rsidR="00CD3D73" w:rsidRPr="007571C6" w:rsidRDefault="00CD3D73" w:rsidP="00CD3D73">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（１）認定者名簿の作成</w:t>
      </w:r>
    </w:p>
    <w:p w:rsidR="00CD3D73" w:rsidRPr="007571C6" w:rsidRDefault="00CD3D73" w:rsidP="00036688">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 xml:space="preserve">　　　大阪府は、「放課後児童支援員認定資格研修修了証」を交付した者の氏名、生年月日、現住所又は連絡先、修了年月日、修了証</w:t>
      </w:r>
      <w:r w:rsidR="001C4079" w:rsidRPr="007571C6">
        <w:rPr>
          <w:rFonts w:asciiTheme="minorEastAsia" w:hAnsiTheme="minorEastAsia" w:hint="eastAsia"/>
          <w:sz w:val="24"/>
        </w:rPr>
        <w:t>番号等を記載した「大阪府放課後児童支援員認定者名簿」を作成する</w:t>
      </w:r>
      <w:r w:rsidR="00B975D2" w:rsidRPr="007571C6">
        <w:rPr>
          <w:rFonts w:asciiTheme="minorEastAsia" w:hAnsiTheme="minorEastAsia" w:hint="eastAsia"/>
          <w:sz w:val="24"/>
        </w:rPr>
        <w:t>ものとする</w:t>
      </w:r>
      <w:r w:rsidR="001C4079" w:rsidRPr="007571C6">
        <w:rPr>
          <w:rFonts w:asciiTheme="minorEastAsia" w:hAnsiTheme="minorEastAsia" w:hint="eastAsia"/>
          <w:sz w:val="24"/>
        </w:rPr>
        <w:t>。</w:t>
      </w:r>
      <w:r w:rsidR="00036688" w:rsidRPr="007571C6">
        <w:rPr>
          <w:rFonts w:asciiTheme="minorEastAsia" w:hAnsiTheme="minorEastAsia" w:hint="eastAsia"/>
          <w:sz w:val="24"/>
        </w:rPr>
        <w:t>また、大阪府は、</w:t>
      </w:r>
      <w:r w:rsidR="001C4079" w:rsidRPr="007571C6">
        <w:rPr>
          <w:rFonts w:asciiTheme="minorEastAsia" w:hAnsiTheme="minorEastAsia" w:hint="eastAsia"/>
          <w:sz w:val="24"/>
        </w:rPr>
        <w:t>大阪府内の指定都市及び中核市（以下、「指定都市等」という。）からの報告を受けて、指定都市等が作成する「○○市放課後児童支援員認定者名簿」</w:t>
      </w:r>
      <w:r w:rsidR="00036688" w:rsidRPr="007571C6">
        <w:rPr>
          <w:rFonts w:asciiTheme="minorEastAsia" w:hAnsiTheme="minorEastAsia" w:hint="eastAsia"/>
          <w:sz w:val="24"/>
        </w:rPr>
        <w:t>の内容を「大阪府放課後児童支援員認定者名簿」に反映させ、指定都市等が「放課後児童支援員認定資格研修修了証」を交付した者も含めて管理する</w:t>
      </w:r>
      <w:r w:rsidR="00B975D2" w:rsidRPr="007571C6">
        <w:rPr>
          <w:rFonts w:asciiTheme="minorEastAsia" w:hAnsiTheme="minorEastAsia" w:hint="eastAsia"/>
          <w:sz w:val="24"/>
        </w:rPr>
        <w:t>ものとする</w:t>
      </w:r>
      <w:r w:rsidR="00036688" w:rsidRPr="007571C6">
        <w:rPr>
          <w:rFonts w:asciiTheme="minorEastAsia" w:hAnsiTheme="minorEastAsia" w:hint="eastAsia"/>
          <w:sz w:val="24"/>
        </w:rPr>
        <w:t>。</w:t>
      </w:r>
    </w:p>
    <w:p w:rsidR="00CD3D73" w:rsidRPr="007571C6" w:rsidRDefault="00CD3D73" w:rsidP="00CD3D73">
      <w:pPr>
        <w:spacing w:line="400" w:lineRule="exact"/>
        <w:ind w:left="425" w:hangingChars="177" w:hanging="425"/>
        <w:rPr>
          <w:rFonts w:asciiTheme="minorEastAsia" w:hAnsiTheme="minorEastAsia"/>
          <w:sz w:val="24"/>
        </w:rPr>
      </w:pPr>
    </w:p>
    <w:p w:rsidR="00CD3D73" w:rsidRPr="007571C6" w:rsidRDefault="00CD3D73" w:rsidP="00CD3D73">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（２）認定者名簿の管理</w:t>
      </w:r>
    </w:p>
    <w:p w:rsidR="00CD3D73" w:rsidRPr="007571C6" w:rsidRDefault="00CD3D73" w:rsidP="00CD3D73">
      <w:pPr>
        <w:spacing w:line="400" w:lineRule="exact"/>
        <w:ind w:left="425" w:hangingChars="177" w:hanging="425"/>
        <w:rPr>
          <w:rFonts w:asciiTheme="minorEastAsia" w:hAnsiTheme="minorEastAsia"/>
          <w:sz w:val="24"/>
        </w:rPr>
      </w:pPr>
      <w:r w:rsidRPr="007571C6">
        <w:rPr>
          <w:rFonts w:asciiTheme="minorEastAsia" w:hAnsiTheme="minorEastAsia" w:hint="eastAsia"/>
          <w:sz w:val="24"/>
        </w:rPr>
        <w:t xml:space="preserve">　　　大阪府は、認定者名簿を管理するに際して、個人情報の保護に十分留意して、安全かつ適切な措置を講ずるとともに、永年保存とし、修了証の再交付等に対応できる体制を整備する</w:t>
      </w:r>
      <w:r w:rsidR="00B975D2" w:rsidRPr="007571C6">
        <w:rPr>
          <w:rFonts w:asciiTheme="minorEastAsia" w:hAnsiTheme="minorEastAsia" w:hint="eastAsia"/>
          <w:sz w:val="24"/>
        </w:rPr>
        <w:t>ものとする</w:t>
      </w:r>
      <w:r w:rsidRPr="007571C6">
        <w:rPr>
          <w:rFonts w:asciiTheme="minorEastAsia" w:hAnsiTheme="minorEastAsia" w:hint="eastAsia"/>
          <w:sz w:val="24"/>
        </w:rPr>
        <w:t>。</w:t>
      </w:r>
    </w:p>
    <w:p w:rsidR="00CD3D73" w:rsidRPr="007571C6" w:rsidRDefault="00CD3D73" w:rsidP="00CD3D73">
      <w:pPr>
        <w:spacing w:line="400" w:lineRule="exact"/>
        <w:ind w:left="425" w:hangingChars="177" w:hanging="425"/>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r w:rsidRPr="007571C6">
        <w:rPr>
          <w:rFonts w:asciiTheme="minorEastAsia" w:hAnsiTheme="minorEastAsia" w:hint="eastAsia"/>
          <w:sz w:val="24"/>
        </w:rPr>
        <w:t>（３）修了証の再交付等</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知事は、認定を受けた者から、認定者名簿に記載された内容（氏名、現住所又は連絡先）に変更が生じたこと、又は修了証を紛失（又は汚損）したことの申し出があった際には、速やかに、修了証の再交付等の手続を行うものとする。</w:t>
      </w:r>
    </w:p>
    <w:p w:rsidR="00CD3D73" w:rsidRPr="007571C6" w:rsidRDefault="00CD3D73" w:rsidP="00CD3D73">
      <w:pPr>
        <w:spacing w:line="400" w:lineRule="exact"/>
        <w:ind w:left="480" w:hangingChars="200" w:hanging="480"/>
        <w:rPr>
          <w:rFonts w:asciiTheme="minorEastAsia" w:hAnsiTheme="minorEastAsia"/>
          <w:sz w:val="24"/>
        </w:rPr>
      </w:pP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（４）認定の取消</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知事は、認定を受けた者が、次の事由に該当すると認められる場合には、当該者を認定者名簿から削除することができる</w:t>
      </w:r>
      <w:r w:rsidR="00B975D2" w:rsidRPr="007571C6">
        <w:rPr>
          <w:rFonts w:asciiTheme="minorEastAsia" w:hAnsiTheme="minorEastAsia" w:hint="eastAsia"/>
          <w:sz w:val="24"/>
        </w:rPr>
        <w:t>ものとする</w:t>
      </w:r>
      <w:r w:rsidRPr="007571C6">
        <w:rPr>
          <w:rFonts w:asciiTheme="minorEastAsia" w:hAnsiTheme="minorEastAsia" w:hint="eastAsia"/>
          <w:sz w:val="24"/>
        </w:rPr>
        <w:t>。</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① 虚偽又は不正の事実に基づいて認定を受けた場合</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② 虐待等の禁止（基準第１２条）に違反した場合</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③ 秘密保持義務（基準第１６条第１項）に違反した場合</w:t>
      </w:r>
    </w:p>
    <w:p w:rsidR="00CD3D73" w:rsidRPr="007571C6" w:rsidRDefault="00CD3D73" w:rsidP="00CD3D73">
      <w:pPr>
        <w:spacing w:line="400" w:lineRule="exact"/>
        <w:ind w:left="480" w:hangingChars="200" w:hanging="480"/>
        <w:rPr>
          <w:rFonts w:asciiTheme="minorEastAsia" w:hAnsiTheme="minorEastAsia"/>
          <w:sz w:val="24"/>
        </w:rPr>
      </w:pPr>
      <w:r w:rsidRPr="007571C6">
        <w:rPr>
          <w:rFonts w:asciiTheme="minorEastAsia" w:hAnsiTheme="minorEastAsia" w:hint="eastAsia"/>
          <w:sz w:val="24"/>
        </w:rPr>
        <w:t xml:space="preserve">　　④ その他放課後児童支援員としての信用失墜行為を行った場合　など</w:t>
      </w:r>
    </w:p>
    <w:p w:rsidR="00CD3D73" w:rsidRPr="007571C6" w:rsidRDefault="00CD3D73" w:rsidP="00CD3D73">
      <w:pPr>
        <w:spacing w:line="400" w:lineRule="exact"/>
        <w:ind w:left="480" w:hangingChars="200" w:hanging="480"/>
        <w:rPr>
          <w:rFonts w:asciiTheme="minorEastAsia" w:hAnsiTheme="minorEastAsia"/>
          <w:sz w:val="24"/>
        </w:rPr>
      </w:pPr>
    </w:p>
    <w:p w:rsidR="00CD3D73" w:rsidRPr="007571C6" w:rsidRDefault="00CD3D73" w:rsidP="00CD3D73">
      <w:pPr>
        <w:spacing w:line="400" w:lineRule="exact"/>
        <w:ind w:left="480" w:hangingChars="200" w:hanging="480"/>
        <w:rPr>
          <w:rFonts w:asciiTheme="majorEastAsia" w:eastAsiaTheme="majorEastAsia" w:hAnsiTheme="majorEastAsia"/>
          <w:sz w:val="24"/>
        </w:rPr>
      </w:pPr>
      <w:r w:rsidRPr="007571C6">
        <w:rPr>
          <w:rFonts w:asciiTheme="majorEastAsia" w:eastAsiaTheme="majorEastAsia" w:hAnsiTheme="majorEastAsia" w:hint="eastAsia"/>
          <w:sz w:val="24"/>
        </w:rPr>
        <w:t>６．研修会参加費用</w:t>
      </w:r>
    </w:p>
    <w:p w:rsidR="00CD3D73" w:rsidRPr="007571C6" w:rsidRDefault="00CD3D73" w:rsidP="00CD3D73">
      <w:pPr>
        <w:spacing w:line="400" w:lineRule="exact"/>
        <w:ind w:leftChars="135" w:left="283" w:firstLineChars="100" w:firstLine="240"/>
        <w:rPr>
          <w:rFonts w:asciiTheme="minorEastAsia" w:hAnsiTheme="minorEastAsia"/>
          <w:sz w:val="24"/>
        </w:rPr>
      </w:pPr>
      <w:r w:rsidRPr="007571C6">
        <w:rPr>
          <w:rFonts w:asciiTheme="minorEastAsia" w:hAnsiTheme="minorEastAsia" w:hint="eastAsia"/>
          <w:sz w:val="24"/>
        </w:rPr>
        <w:t>研修参加費用のうち、テキスト等資料に係る実費相当部分、研修会場までの受講者の旅費及び研修中の宿泊費については、受講者</w:t>
      </w:r>
      <w:r w:rsidR="00452DFB" w:rsidRPr="007571C6">
        <w:rPr>
          <w:rFonts w:asciiTheme="minorEastAsia" w:hAnsiTheme="minorEastAsia" w:hint="eastAsia"/>
          <w:sz w:val="24"/>
        </w:rPr>
        <w:t>等</w:t>
      </w:r>
      <w:r w:rsidRPr="007571C6">
        <w:rPr>
          <w:rFonts w:asciiTheme="minorEastAsia" w:hAnsiTheme="minorEastAsia" w:hint="eastAsia"/>
          <w:sz w:val="24"/>
        </w:rPr>
        <w:t>が負担するものとする。</w:t>
      </w:r>
    </w:p>
    <w:p w:rsidR="00CD3D73" w:rsidRPr="007571C6" w:rsidRDefault="00CD3D73" w:rsidP="00CD3D73">
      <w:pPr>
        <w:spacing w:line="400" w:lineRule="exact"/>
        <w:ind w:leftChars="200" w:left="420"/>
        <w:rPr>
          <w:rFonts w:asciiTheme="minorEastAsia" w:hAnsiTheme="minorEastAsia"/>
          <w:sz w:val="24"/>
        </w:rPr>
      </w:pPr>
    </w:p>
    <w:p w:rsidR="00CD3D73" w:rsidRPr="007571C6" w:rsidRDefault="00CD3D73" w:rsidP="00CD3D73">
      <w:pPr>
        <w:spacing w:line="400" w:lineRule="exact"/>
        <w:rPr>
          <w:rFonts w:asciiTheme="majorEastAsia" w:eastAsiaTheme="majorEastAsia" w:hAnsiTheme="majorEastAsia"/>
          <w:sz w:val="24"/>
        </w:rPr>
      </w:pPr>
      <w:r w:rsidRPr="007571C6">
        <w:rPr>
          <w:rFonts w:asciiTheme="majorEastAsia" w:eastAsiaTheme="majorEastAsia" w:hAnsiTheme="majorEastAsia" w:hint="eastAsia"/>
          <w:sz w:val="24"/>
        </w:rPr>
        <w:t>７．その他</w:t>
      </w:r>
    </w:p>
    <w:p w:rsidR="00CD3D73" w:rsidRPr="007571C6" w:rsidRDefault="00CD3D73" w:rsidP="00CD3D73">
      <w:pPr>
        <w:spacing w:line="400" w:lineRule="exact"/>
        <w:ind w:left="240" w:hangingChars="100" w:hanging="240"/>
        <w:rPr>
          <w:rFonts w:asciiTheme="minorEastAsia" w:hAnsiTheme="minorEastAsia"/>
          <w:sz w:val="24"/>
        </w:rPr>
      </w:pPr>
      <w:r w:rsidRPr="007571C6">
        <w:rPr>
          <w:rFonts w:asciiTheme="minorEastAsia" w:hAnsiTheme="minorEastAsia" w:hint="eastAsia"/>
          <w:sz w:val="24"/>
        </w:rPr>
        <w:t xml:space="preserve">　　この要綱に定めるもののほか、認定資格研修の開催に必要な事項については、知事が別に定める。</w:t>
      </w:r>
    </w:p>
    <w:p w:rsidR="00CD3D73" w:rsidRPr="007571C6" w:rsidRDefault="00CD3D73" w:rsidP="00CD3D73">
      <w:pPr>
        <w:spacing w:line="400" w:lineRule="exact"/>
        <w:ind w:left="240" w:hangingChars="100" w:hanging="240"/>
        <w:rPr>
          <w:rFonts w:asciiTheme="minorEastAsia" w:hAnsiTheme="minorEastAsia"/>
          <w:sz w:val="24"/>
        </w:rPr>
      </w:pPr>
    </w:p>
    <w:p w:rsidR="00CD3D73" w:rsidRPr="007571C6" w:rsidRDefault="00CD3D73" w:rsidP="00CD3D73">
      <w:pPr>
        <w:spacing w:line="400" w:lineRule="exact"/>
        <w:rPr>
          <w:rFonts w:asciiTheme="minorEastAsia" w:hAnsiTheme="minorEastAsia"/>
          <w:sz w:val="24"/>
        </w:rPr>
      </w:pPr>
    </w:p>
    <w:p w:rsidR="00CD3D73" w:rsidRPr="007571C6" w:rsidRDefault="00CD3D73" w:rsidP="00CD3D73">
      <w:pPr>
        <w:spacing w:line="400" w:lineRule="exact"/>
        <w:ind w:left="720" w:hangingChars="300" w:hanging="720"/>
        <w:rPr>
          <w:rFonts w:asciiTheme="minorEastAsia" w:hAnsiTheme="minorEastAsia"/>
          <w:sz w:val="24"/>
        </w:rPr>
      </w:pPr>
      <w:r w:rsidRPr="007571C6">
        <w:rPr>
          <w:rFonts w:asciiTheme="minorEastAsia" w:hAnsiTheme="minorEastAsia" w:hint="eastAsia"/>
          <w:sz w:val="24"/>
        </w:rPr>
        <w:t>附則</w:t>
      </w:r>
    </w:p>
    <w:p w:rsidR="00CD3D73" w:rsidRPr="007571C6" w:rsidRDefault="00CD3D73" w:rsidP="00CD3D73">
      <w:pPr>
        <w:spacing w:line="400" w:lineRule="exact"/>
        <w:ind w:left="240" w:hangingChars="100" w:hanging="240"/>
        <w:rPr>
          <w:rFonts w:asciiTheme="minorEastAsia" w:hAnsiTheme="minorEastAsia"/>
          <w:sz w:val="24"/>
        </w:rPr>
      </w:pPr>
      <w:r w:rsidRPr="007571C6">
        <w:rPr>
          <w:rFonts w:asciiTheme="minorEastAsia" w:hAnsiTheme="minorEastAsia" w:hint="eastAsia"/>
          <w:sz w:val="24"/>
        </w:rPr>
        <w:t>１　この要綱は、平成２７年８月２７日から施行し、平成２７年４月１日から適用する。</w:t>
      </w:r>
    </w:p>
    <w:p w:rsidR="00CD3D73" w:rsidRPr="007571C6" w:rsidRDefault="00CD3D73" w:rsidP="00CD3D73">
      <w:pPr>
        <w:spacing w:line="400" w:lineRule="exact"/>
        <w:ind w:left="720" w:hangingChars="300" w:hanging="720"/>
        <w:rPr>
          <w:rFonts w:asciiTheme="minorEastAsia" w:hAnsiTheme="minorEastAsia"/>
          <w:sz w:val="24"/>
        </w:rPr>
      </w:pPr>
      <w:r w:rsidRPr="007571C6">
        <w:rPr>
          <w:rFonts w:asciiTheme="minorEastAsia" w:hAnsiTheme="minorEastAsia" w:hint="eastAsia"/>
          <w:sz w:val="24"/>
        </w:rPr>
        <w:t>２　この要綱の施行の日から平成３２年３月３１日までの間においては、３．（１）中</w:t>
      </w:r>
    </w:p>
    <w:p w:rsidR="00CD3D73" w:rsidRPr="007571C6" w:rsidRDefault="00CD3D73" w:rsidP="00CD3D73">
      <w:pPr>
        <w:spacing w:line="400" w:lineRule="exact"/>
        <w:ind w:leftChars="100" w:left="690" w:hangingChars="200" w:hanging="480"/>
        <w:rPr>
          <w:rFonts w:asciiTheme="minorEastAsia" w:hAnsiTheme="minorEastAsia"/>
          <w:sz w:val="24"/>
        </w:rPr>
      </w:pPr>
      <w:r w:rsidRPr="007571C6">
        <w:rPr>
          <w:rFonts w:asciiTheme="minorEastAsia" w:hAnsiTheme="minorEastAsia" w:hint="eastAsia"/>
          <w:sz w:val="24"/>
        </w:rPr>
        <w:t>「従事しようとする者」とあるのは、「従事しようとする者又は従事している者」と</w:t>
      </w:r>
    </w:p>
    <w:p w:rsidR="00CD3D73" w:rsidRPr="007571C6" w:rsidRDefault="00CD3D73" w:rsidP="00CD3D73">
      <w:pPr>
        <w:spacing w:line="400" w:lineRule="exact"/>
        <w:ind w:firstLineChars="100" w:firstLine="240"/>
        <w:rPr>
          <w:rFonts w:asciiTheme="minorEastAsia" w:hAnsiTheme="minorEastAsia"/>
          <w:sz w:val="24"/>
        </w:rPr>
      </w:pPr>
      <w:r w:rsidRPr="007571C6">
        <w:rPr>
          <w:rFonts w:asciiTheme="minorEastAsia" w:hAnsiTheme="minorEastAsia" w:hint="eastAsia"/>
          <w:sz w:val="24"/>
        </w:rPr>
        <w:t>する。</w:t>
      </w:r>
    </w:p>
    <w:p w:rsidR="00B975D2" w:rsidRPr="007571C6" w:rsidRDefault="00B975D2" w:rsidP="008B41CA">
      <w:pPr>
        <w:spacing w:line="400" w:lineRule="exact"/>
        <w:rPr>
          <w:rFonts w:asciiTheme="minorEastAsia" w:hAnsiTheme="minorEastAsia"/>
          <w:sz w:val="24"/>
        </w:rPr>
      </w:pPr>
    </w:p>
    <w:p w:rsidR="008B41CA" w:rsidRPr="007571C6" w:rsidRDefault="008B41CA" w:rsidP="008B41CA">
      <w:pPr>
        <w:spacing w:line="400" w:lineRule="exact"/>
        <w:rPr>
          <w:rFonts w:asciiTheme="minorEastAsia" w:hAnsiTheme="minorEastAsia"/>
          <w:sz w:val="24"/>
        </w:rPr>
      </w:pPr>
      <w:r w:rsidRPr="007571C6">
        <w:rPr>
          <w:rFonts w:asciiTheme="minorEastAsia" w:hAnsiTheme="minorEastAsia" w:hint="eastAsia"/>
          <w:sz w:val="24"/>
        </w:rPr>
        <w:t>附則</w:t>
      </w:r>
    </w:p>
    <w:p w:rsidR="008B41CA" w:rsidRPr="007571C6" w:rsidRDefault="008B41CA" w:rsidP="008B41CA">
      <w:pPr>
        <w:spacing w:line="400" w:lineRule="exact"/>
        <w:rPr>
          <w:rFonts w:asciiTheme="minorEastAsia" w:hAnsiTheme="minorEastAsia"/>
          <w:sz w:val="24"/>
        </w:rPr>
      </w:pPr>
      <w:r w:rsidRPr="007571C6">
        <w:rPr>
          <w:rFonts w:asciiTheme="minorEastAsia" w:hAnsiTheme="minorEastAsia" w:hint="eastAsia"/>
          <w:sz w:val="24"/>
        </w:rPr>
        <w:t>（施行期日）</w:t>
      </w:r>
    </w:p>
    <w:p w:rsidR="008B41CA" w:rsidRPr="007571C6" w:rsidRDefault="00025125" w:rsidP="008B41CA">
      <w:pPr>
        <w:spacing w:line="400" w:lineRule="exact"/>
        <w:rPr>
          <w:rFonts w:asciiTheme="minorEastAsia" w:hAnsiTheme="minorEastAsia"/>
          <w:sz w:val="24"/>
        </w:rPr>
      </w:pPr>
      <w:r w:rsidRPr="007571C6">
        <w:rPr>
          <w:rFonts w:asciiTheme="minorEastAsia" w:hAnsiTheme="minorEastAsia" w:hint="eastAsia"/>
          <w:sz w:val="24"/>
        </w:rPr>
        <w:t>１　この要綱は、令和２年８月３</w:t>
      </w:r>
      <w:r w:rsidR="008B41CA" w:rsidRPr="007571C6">
        <w:rPr>
          <w:rFonts w:asciiTheme="minorEastAsia" w:hAnsiTheme="minorEastAsia" w:hint="eastAsia"/>
          <w:sz w:val="24"/>
        </w:rPr>
        <w:t>日から施行し、令和２年４月１日から適用する。</w:t>
      </w:r>
    </w:p>
    <w:p w:rsidR="00CD3D73" w:rsidRPr="007571C6" w:rsidRDefault="00CD3D73" w:rsidP="00CD3D73">
      <w:pPr>
        <w:spacing w:line="400" w:lineRule="exact"/>
        <w:ind w:firstLineChars="100" w:firstLine="240"/>
        <w:rPr>
          <w:rFonts w:asciiTheme="minorEastAsia" w:hAnsiTheme="minorEastAsia"/>
          <w:sz w:val="24"/>
        </w:rPr>
      </w:pPr>
    </w:p>
    <w:sectPr w:rsidR="00CD3D73" w:rsidRPr="007571C6" w:rsidSect="00490B20">
      <w:pgSz w:w="11906" w:h="16838"/>
      <w:pgMar w:top="1134" w:right="1274" w:bottom="993" w:left="1418"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0E" w:rsidRDefault="0033290E" w:rsidP="0018221A">
      <w:r>
        <w:separator/>
      </w:r>
    </w:p>
  </w:endnote>
  <w:endnote w:type="continuationSeparator" w:id="0">
    <w:p w:rsidR="0033290E" w:rsidRDefault="0033290E" w:rsidP="0018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0E" w:rsidRDefault="0033290E" w:rsidP="0018221A">
      <w:r>
        <w:separator/>
      </w:r>
    </w:p>
  </w:footnote>
  <w:footnote w:type="continuationSeparator" w:id="0">
    <w:p w:rsidR="0033290E" w:rsidRDefault="0033290E" w:rsidP="0018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D73"/>
    <w:rsid w:val="00025125"/>
    <w:rsid w:val="00036688"/>
    <w:rsid w:val="00156424"/>
    <w:rsid w:val="0018221A"/>
    <w:rsid w:val="001C4079"/>
    <w:rsid w:val="00223FFD"/>
    <w:rsid w:val="002A241A"/>
    <w:rsid w:val="003064FD"/>
    <w:rsid w:val="003305B6"/>
    <w:rsid w:val="0033290E"/>
    <w:rsid w:val="003859FE"/>
    <w:rsid w:val="003B249C"/>
    <w:rsid w:val="00452DFB"/>
    <w:rsid w:val="00490B20"/>
    <w:rsid w:val="004C4C6D"/>
    <w:rsid w:val="00565281"/>
    <w:rsid w:val="006039EE"/>
    <w:rsid w:val="006119AF"/>
    <w:rsid w:val="006527BC"/>
    <w:rsid w:val="007571C6"/>
    <w:rsid w:val="00762AA5"/>
    <w:rsid w:val="007A29FD"/>
    <w:rsid w:val="00810D1F"/>
    <w:rsid w:val="0087395B"/>
    <w:rsid w:val="00890E99"/>
    <w:rsid w:val="008B41CA"/>
    <w:rsid w:val="00A43A05"/>
    <w:rsid w:val="00A70689"/>
    <w:rsid w:val="00AA632D"/>
    <w:rsid w:val="00B37BF0"/>
    <w:rsid w:val="00B73E0D"/>
    <w:rsid w:val="00B975D2"/>
    <w:rsid w:val="00CA120A"/>
    <w:rsid w:val="00CD3D73"/>
    <w:rsid w:val="00CE5AD3"/>
    <w:rsid w:val="00DA2821"/>
    <w:rsid w:val="00DF51FD"/>
    <w:rsid w:val="00E458A6"/>
    <w:rsid w:val="00E904F7"/>
    <w:rsid w:val="00FC7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D6BB9E"/>
  <w15:docId w15:val="{B5162A8E-E202-42A3-BAC1-043F51C9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3D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3D73"/>
    <w:rPr>
      <w:rFonts w:asciiTheme="majorHAnsi" w:eastAsiaTheme="majorEastAsia" w:hAnsiTheme="majorHAnsi" w:cstheme="majorBidi"/>
      <w:sz w:val="18"/>
      <w:szCs w:val="18"/>
    </w:rPr>
  </w:style>
  <w:style w:type="paragraph" w:styleId="a6">
    <w:name w:val="header"/>
    <w:basedOn w:val="a"/>
    <w:link w:val="a7"/>
    <w:uiPriority w:val="99"/>
    <w:unhideWhenUsed/>
    <w:rsid w:val="00CD3D73"/>
    <w:pPr>
      <w:tabs>
        <w:tab w:val="center" w:pos="4252"/>
        <w:tab w:val="right" w:pos="8504"/>
      </w:tabs>
      <w:snapToGrid w:val="0"/>
    </w:pPr>
  </w:style>
  <w:style w:type="character" w:customStyle="1" w:styleId="a7">
    <w:name w:val="ヘッダー (文字)"/>
    <w:basedOn w:val="a0"/>
    <w:link w:val="a6"/>
    <w:uiPriority w:val="99"/>
    <w:rsid w:val="00CD3D73"/>
  </w:style>
  <w:style w:type="paragraph" w:styleId="a8">
    <w:name w:val="footer"/>
    <w:basedOn w:val="a"/>
    <w:link w:val="a9"/>
    <w:uiPriority w:val="99"/>
    <w:unhideWhenUsed/>
    <w:rsid w:val="00CD3D73"/>
    <w:pPr>
      <w:tabs>
        <w:tab w:val="center" w:pos="4252"/>
        <w:tab w:val="right" w:pos="8504"/>
      </w:tabs>
      <w:snapToGrid w:val="0"/>
    </w:pPr>
  </w:style>
  <w:style w:type="character" w:customStyle="1" w:styleId="a9">
    <w:name w:val="フッター (文字)"/>
    <w:basedOn w:val="a0"/>
    <w:link w:val="a8"/>
    <w:uiPriority w:val="99"/>
    <w:rsid w:val="00CD3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2D0EC-ABF4-48F8-8F38-C4A6FE3A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吉田　洋斗</cp:lastModifiedBy>
  <cp:revision>26</cp:revision>
  <dcterms:created xsi:type="dcterms:W3CDTF">2016-02-03T04:06:00Z</dcterms:created>
  <dcterms:modified xsi:type="dcterms:W3CDTF">2021-07-30T04:12:00Z</dcterms:modified>
</cp:coreProperties>
</file>