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FBBE" w14:textId="77777777" w:rsidR="00CD3D73" w:rsidRPr="007571C6" w:rsidRDefault="00CD3D73" w:rsidP="00CD3D73">
      <w:pPr>
        <w:spacing w:line="400" w:lineRule="exact"/>
        <w:rPr>
          <w:rFonts w:asciiTheme="minorEastAsia" w:hAnsiTheme="minorEastAsia"/>
          <w:sz w:val="24"/>
        </w:rPr>
      </w:pPr>
    </w:p>
    <w:p w14:paraId="1E358B9B" w14:textId="77777777"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別紙</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
        <w:gridCol w:w="348"/>
        <w:gridCol w:w="907"/>
        <w:gridCol w:w="7803"/>
        <w:gridCol w:w="18"/>
      </w:tblGrid>
      <w:tr w:rsidR="007571C6" w:rsidRPr="007571C6" w14:paraId="0BC7B4C5" w14:textId="77777777" w:rsidTr="00490B20">
        <w:trPr>
          <w:gridBefore w:val="1"/>
          <w:wBefore w:w="108" w:type="dxa"/>
          <w:trHeight w:val="13199"/>
        </w:trPr>
        <w:tc>
          <w:tcPr>
            <w:tcW w:w="9322" w:type="dxa"/>
            <w:gridSpan w:val="4"/>
          </w:tcPr>
          <w:p w14:paraId="07397C26" w14:textId="77777777" w:rsidR="00CD3D73" w:rsidRPr="007571C6" w:rsidRDefault="00CD3D73" w:rsidP="00490B20">
            <w:pPr>
              <w:spacing w:line="400" w:lineRule="exact"/>
              <w:jc w:val="center"/>
              <w:rPr>
                <w:rFonts w:asciiTheme="minorEastAsia" w:hAnsiTheme="minorEastAsia"/>
                <w:sz w:val="24"/>
              </w:rPr>
            </w:pPr>
          </w:p>
          <w:p w14:paraId="435C722E" w14:textId="77777777" w:rsidR="00CD3D73" w:rsidRPr="007571C6" w:rsidRDefault="00CD3D73" w:rsidP="00490B20">
            <w:pPr>
              <w:spacing w:line="400" w:lineRule="exact"/>
              <w:jc w:val="center"/>
              <w:rPr>
                <w:rFonts w:asciiTheme="majorEastAsia" w:eastAsiaTheme="majorEastAsia" w:hAnsiTheme="majorEastAsia"/>
                <w:sz w:val="24"/>
              </w:rPr>
            </w:pPr>
            <w:r w:rsidRPr="007571C6">
              <w:rPr>
                <w:rFonts w:asciiTheme="majorEastAsia" w:eastAsiaTheme="majorEastAsia" w:hAnsiTheme="majorEastAsia" w:hint="eastAsia"/>
                <w:sz w:val="24"/>
              </w:rPr>
              <w:t>放課後児童支援員に係る大阪府認定資格研修の項目・科目及び時間数</w:t>
            </w:r>
          </w:p>
          <w:p w14:paraId="4C952747" w14:textId="77777777" w:rsidR="00CD3D73" w:rsidRPr="007571C6" w:rsidRDefault="00CD3D73" w:rsidP="00490B20">
            <w:pPr>
              <w:spacing w:line="400" w:lineRule="exact"/>
              <w:rPr>
                <w:rFonts w:asciiTheme="minorEastAsia" w:hAnsiTheme="minorEastAsia"/>
                <w:sz w:val="24"/>
              </w:rPr>
            </w:pPr>
          </w:p>
          <w:p w14:paraId="11109D19" w14:textId="77777777"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１．放課後児童健全育成事業（放課後児童クラブ）の理解【４．５時間(90分×３)】</w:t>
            </w:r>
          </w:p>
          <w:p w14:paraId="45677471"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①　放課後児童健全育成事業の目的及び制度内容</w:t>
            </w:r>
          </w:p>
          <w:p w14:paraId="2CEADAE9"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②　放課後児童健全育成事業の一般原則と権利擁護</w:t>
            </w:r>
          </w:p>
          <w:p w14:paraId="48DCD78A" w14:textId="219ABA69"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③　</w:t>
            </w:r>
            <w:r w:rsidR="00415453">
              <w:rPr>
                <w:rFonts w:asciiTheme="minorEastAsia" w:hAnsiTheme="minorEastAsia" w:hint="eastAsia"/>
                <w:sz w:val="24"/>
              </w:rPr>
              <w:t>こども</w:t>
            </w:r>
            <w:r w:rsidRPr="007571C6">
              <w:rPr>
                <w:rFonts w:asciiTheme="minorEastAsia" w:hAnsiTheme="minorEastAsia" w:hint="eastAsia"/>
                <w:sz w:val="24"/>
              </w:rPr>
              <w:t>家庭福祉施策と放課後児童クラブ</w:t>
            </w:r>
          </w:p>
          <w:p w14:paraId="5B459A21" w14:textId="77777777" w:rsidR="00CD3D73" w:rsidRPr="007571C6" w:rsidRDefault="00CD3D73" w:rsidP="00490B20">
            <w:pPr>
              <w:spacing w:line="400" w:lineRule="exact"/>
              <w:rPr>
                <w:rFonts w:asciiTheme="minorEastAsia" w:hAnsiTheme="minorEastAsia"/>
                <w:sz w:val="24"/>
              </w:rPr>
            </w:pPr>
          </w:p>
          <w:p w14:paraId="1836CB64" w14:textId="10A7239A"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２．</w:t>
            </w:r>
            <w:r w:rsidR="00415453">
              <w:rPr>
                <w:rFonts w:asciiTheme="majorEastAsia" w:eastAsiaTheme="majorEastAsia" w:hAnsiTheme="majorEastAsia" w:hint="eastAsia"/>
                <w:sz w:val="24"/>
              </w:rPr>
              <w:t>こども</w:t>
            </w:r>
            <w:r w:rsidRPr="007571C6">
              <w:rPr>
                <w:rFonts w:asciiTheme="majorEastAsia" w:eastAsiaTheme="majorEastAsia" w:hAnsiTheme="majorEastAsia" w:hint="eastAsia"/>
                <w:sz w:val="24"/>
              </w:rPr>
              <w:t>を理解するための基礎知識【６．０時間(90分×４)】</w:t>
            </w:r>
          </w:p>
          <w:p w14:paraId="09258848" w14:textId="5B75A9E1"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④　</w:t>
            </w:r>
            <w:r w:rsidR="00415453">
              <w:rPr>
                <w:rFonts w:asciiTheme="minorEastAsia" w:hAnsiTheme="minorEastAsia" w:hint="eastAsia"/>
                <w:sz w:val="24"/>
              </w:rPr>
              <w:t>こども</w:t>
            </w:r>
            <w:r w:rsidRPr="007571C6">
              <w:rPr>
                <w:rFonts w:asciiTheme="minorEastAsia" w:hAnsiTheme="minorEastAsia" w:hint="eastAsia"/>
                <w:sz w:val="24"/>
              </w:rPr>
              <w:t>の発達理解</w:t>
            </w:r>
          </w:p>
          <w:p w14:paraId="7FE9FA89"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⑤　児童期（６歳～１２歳）の生活と発達</w:t>
            </w:r>
          </w:p>
          <w:p w14:paraId="4E3D4571" w14:textId="2B60BEEB"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⑥　障がいのある</w:t>
            </w:r>
            <w:r w:rsidR="00415453">
              <w:rPr>
                <w:rFonts w:asciiTheme="minorEastAsia" w:hAnsiTheme="minorEastAsia" w:hint="eastAsia"/>
                <w:sz w:val="24"/>
              </w:rPr>
              <w:t>こども</w:t>
            </w:r>
            <w:r w:rsidRPr="007571C6">
              <w:rPr>
                <w:rFonts w:asciiTheme="minorEastAsia" w:hAnsiTheme="minorEastAsia" w:hint="eastAsia"/>
                <w:sz w:val="24"/>
              </w:rPr>
              <w:t>の理解</w:t>
            </w:r>
          </w:p>
          <w:p w14:paraId="1F9DDAA4" w14:textId="59359C58"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⑦　特に配慮を必要とする</w:t>
            </w:r>
            <w:r w:rsidR="00415453">
              <w:rPr>
                <w:rFonts w:asciiTheme="minorEastAsia" w:hAnsiTheme="minorEastAsia" w:hint="eastAsia"/>
                <w:sz w:val="24"/>
              </w:rPr>
              <w:t>こども</w:t>
            </w:r>
            <w:r w:rsidRPr="007571C6">
              <w:rPr>
                <w:rFonts w:asciiTheme="minorEastAsia" w:hAnsiTheme="minorEastAsia" w:hint="eastAsia"/>
                <w:sz w:val="24"/>
              </w:rPr>
              <w:t>の理解</w:t>
            </w:r>
          </w:p>
          <w:p w14:paraId="05D99036" w14:textId="77777777" w:rsidR="00CD3D73" w:rsidRPr="007571C6" w:rsidRDefault="00CD3D73" w:rsidP="00490B20">
            <w:pPr>
              <w:spacing w:line="400" w:lineRule="exact"/>
              <w:rPr>
                <w:rFonts w:asciiTheme="minorEastAsia" w:hAnsiTheme="minorEastAsia"/>
                <w:sz w:val="24"/>
              </w:rPr>
            </w:pPr>
          </w:p>
          <w:p w14:paraId="067E17CD" w14:textId="540C99F0"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３．放課後児童クラブにおける</w:t>
            </w:r>
            <w:r w:rsidR="00415453">
              <w:rPr>
                <w:rFonts w:asciiTheme="majorEastAsia" w:eastAsiaTheme="majorEastAsia" w:hAnsiTheme="majorEastAsia" w:hint="eastAsia"/>
                <w:sz w:val="24"/>
              </w:rPr>
              <w:t>こども</w:t>
            </w:r>
            <w:r w:rsidRPr="007571C6">
              <w:rPr>
                <w:rFonts w:asciiTheme="majorEastAsia" w:eastAsiaTheme="majorEastAsia" w:hAnsiTheme="majorEastAsia" w:hint="eastAsia"/>
                <w:sz w:val="24"/>
              </w:rPr>
              <w:t>の育成支援【４．５時間90分×３】</w:t>
            </w:r>
          </w:p>
          <w:p w14:paraId="2E63BF15" w14:textId="30BF3D24"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⑧　放課後児童クラブに通う</w:t>
            </w:r>
            <w:r w:rsidR="00415453">
              <w:rPr>
                <w:rFonts w:asciiTheme="minorEastAsia" w:hAnsiTheme="minorEastAsia" w:hint="eastAsia"/>
                <w:sz w:val="24"/>
              </w:rPr>
              <w:t>こども</w:t>
            </w:r>
            <w:r w:rsidRPr="007571C6">
              <w:rPr>
                <w:rFonts w:asciiTheme="minorEastAsia" w:hAnsiTheme="minorEastAsia" w:hint="eastAsia"/>
                <w:sz w:val="24"/>
              </w:rPr>
              <w:t>の育成支援</w:t>
            </w:r>
          </w:p>
          <w:p w14:paraId="43A65787" w14:textId="1E8DD28D"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⑨　</w:t>
            </w:r>
            <w:r w:rsidR="00415453">
              <w:rPr>
                <w:rFonts w:asciiTheme="minorEastAsia" w:hAnsiTheme="minorEastAsia" w:hint="eastAsia"/>
                <w:sz w:val="24"/>
              </w:rPr>
              <w:t>こども</w:t>
            </w:r>
            <w:r w:rsidRPr="007571C6">
              <w:rPr>
                <w:rFonts w:asciiTheme="minorEastAsia" w:hAnsiTheme="minorEastAsia" w:hint="eastAsia"/>
                <w:sz w:val="24"/>
              </w:rPr>
              <w:t>の遊びの理解と支援</w:t>
            </w:r>
          </w:p>
          <w:p w14:paraId="5F78BA25" w14:textId="5B33ABDD"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⑩　障がいのある</w:t>
            </w:r>
            <w:r w:rsidR="00415453">
              <w:rPr>
                <w:rFonts w:asciiTheme="minorEastAsia" w:hAnsiTheme="minorEastAsia" w:hint="eastAsia"/>
                <w:sz w:val="24"/>
              </w:rPr>
              <w:t>こども</w:t>
            </w:r>
            <w:r w:rsidRPr="007571C6">
              <w:rPr>
                <w:rFonts w:asciiTheme="minorEastAsia" w:hAnsiTheme="minorEastAsia" w:hint="eastAsia"/>
                <w:sz w:val="24"/>
              </w:rPr>
              <w:t>の育成支援</w:t>
            </w:r>
          </w:p>
          <w:p w14:paraId="358A110F" w14:textId="77777777" w:rsidR="00CD3D73" w:rsidRPr="007571C6" w:rsidRDefault="00CD3D73" w:rsidP="00490B20">
            <w:pPr>
              <w:spacing w:line="400" w:lineRule="exact"/>
              <w:rPr>
                <w:rFonts w:asciiTheme="minorEastAsia" w:hAnsiTheme="minorEastAsia"/>
                <w:sz w:val="24"/>
              </w:rPr>
            </w:pPr>
          </w:p>
          <w:p w14:paraId="0CBD2A58" w14:textId="77777777" w:rsidR="00CD3D73" w:rsidRPr="007571C6" w:rsidRDefault="00CD3D73" w:rsidP="00490B20">
            <w:pPr>
              <w:spacing w:line="400" w:lineRule="exact"/>
              <w:rPr>
                <w:rFonts w:asciiTheme="majorEastAsia" w:eastAsiaTheme="majorEastAsia" w:hAnsiTheme="majorEastAsia"/>
                <w:spacing w:val="-6"/>
                <w:sz w:val="24"/>
              </w:rPr>
            </w:pPr>
            <w:r w:rsidRPr="007571C6">
              <w:rPr>
                <w:rFonts w:asciiTheme="majorEastAsia" w:eastAsiaTheme="majorEastAsia" w:hAnsiTheme="majorEastAsia" w:hint="eastAsia"/>
                <w:spacing w:val="-6"/>
                <w:sz w:val="24"/>
              </w:rPr>
              <w:t>４．放課後児童クラブにおける保護者・学校・地域との連携・協力【３時間(90分×２)】</w:t>
            </w:r>
          </w:p>
          <w:p w14:paraId="500E26CB"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pacing w:val="-6"/>
                <w:sz w:val="24"/>
              </w:rPr>
              <w:t xml:space="preserve">　　</w:t>
            </w:r>
            <w:r w:rsidRPr="007571C6">
              <w:rPr>
                <w:rFonts w:asciiTheme="minorEastAsia" w:hAnsiTheme="minorEastAsia" w:hint="eastAsia"/>
                <w:sz w:val="24"/>
              </w:rPr>
              <w:t>⑪　保護者との連携・協力と相談支援</w:t>
            </w:r>
          </w:p>
          <w:p w14:paraId="49F315C2"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⑫　学校・地域との連携</w:t>
            </w:r>
          </w:p>
          <w:p w14:paraId="0D968F6B" w14:textId="77777777" w:rsidR="00CD3D73" w:rsidRPr="007571C6" w:rsidRDefault="00CD3D73" w:rsidP="00490B20">
            <w:pPr>
              <w:spacing w:line="400" w:lineRule="exact"/>
              <w:rPr>
                <w:rFonts w:asciiTheme="minorEastAsia" w:hAnsiTheme="minorEastAsia"/>
                <w:sz w:val="24"/>
              </w:rPr>
            </w:pPr>
          </w:p>
          <w:p w14:paraId="6408AA7A" w14:textId="77777777"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５．放課後児童クラブにおける安心・安全への対応【３時間(90分×２)】</w:t>
            </w:r>
          </w:p>
          <w:p w14:paraId="3B80E369" w14:textId="2322DB46"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⑬　</w:t>
            </w:r>
            <w:r w:rsidR="00415453">
              <w:rPr>
                <w:rFonts w:asciiTheme="minorEastAsia" w:hAnsiTheme="minorEastAsia" w:hint="eastAsia"/>
                <w:sz w:val="24"/>
              </w:rPr>
              <w:t>こども</w:t>
            </w:r>
            <w:r w:rsidRPr="007571C6">
              <w:rPr>
                <w:rFonts w:asciiTheme="minorEastAsia" w:hAnsiTheme="minorEastAsia" w:hint="eastAsia"/>
                <w:sz w:val="24"/>
              </w:rPr>
              <w:t>の生活面における対応</w:t>
            </w:r>
          </w:p>
          <w:p w14:paraId="5AA10BDC"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⑭　安全対策・緊急時対応</w:t>
            </w:r>
          </w:p>
          <w:p w14:paraId="6F50D328" w14:textId="77777777" w:rsidR="00CD3D73" w:rsidRPr="007571C6" w:rsidRDefault="00CD3D73" w:rsidP="00490B20">
            <w:pPr>
              <w:spacing w:line="400" w:lineRule="exact"/>
              <w:rPr>
                <w:rFonts w:asciiTheme="minorEastAsia" w:hAnsiTheme="minorEastAsia"/>
                <w:sz w:val="24"/>
              </w:rPr>
            </w:pPr>
          </w:p>
          <w:p w14:paraId="0AC19660" w14:textId="77777777"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６．放課後児童支援員として求められる役割・機能【３時間(90分×２)】</w:t>
            </w:r>
          </w:p>
          <w:p w14:paraId="3FB2A9A1" w14:textId="77777777" w:rsidR="00CD3D73" w:rsidRPr="007571C6" w:rsidRDefault="00CD3D73" w:rsidP="00490B20">
            <w:pPr>
              <w:tabs>
                <w:tab w:val="left" w:pos="4590"/>
              </w:tabs>
              <w:spacing w:line="400" w:lineRule="exact"/>
              <w:rPr>
                <w:rFonts w:asciiTheme="minorEastAsia" w:hAnsiTheme="minorEastAsia"/>
                <w:sz w:val="24"/>
              </w:rPr>
            </w:pPr>
            <w:r w:rsidRPr="007571C6">
              <w:rPr>
                <w:rFonts w:asciiTheme="minorEastAsia" w:hAnsiTheme="minorEastAsia" w:hint="eastAsia"/>
                <w:sz w:val="24"/>
              </w:rPr>
              <w:t xml:space="preserve">　　⑮　放課後児童支援員の仕事内容</w:t>
            </w:r>
            <w:r w:rsidRPr="007571C6">
              <w:rPr>
                <w:rFonts w:asciiTheme="minorEastAsia" w:hAnsiTheme="minorEastAsia"/>
                <w:sz w:val="24"/>
              </w:rPr>
              <w:tab/>
            </w:r>
          </w:p>
          <w:p w14:paraId="44226DA4"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⑯　放課後児童クラブの運営管理と運営主体の法令の遵守</w:t>
            </w:r>
          </w:p>
          <w:p w14:paraId="77D4F27C" w14:textId="77777777" w:rsidR="00CD3D73" w:rsidRPr="007571C6" w:rsidRDefault="00CD3D73" w:rsidP="00490B20">
            <w:pPr>
              <w:spacing w:line="200" w:lineRule="exact"/>
              <w:rPr>
                <w:rFonts w:asciiTheme="minorEastAsia" w:hAnsiTheme="minorEastAsia"/>
                <w:sz w:val="24"/>
              </w:rPr>
            </w:pPr>
          </w:p>
          <w:p w14:paraId="3F676AF2" w14:textId="77777777" w:rsidR="00CD3D73" w:rsidRPr="007571C6" w:rsidRDefault="00CD3D73" w:rsidP="00490B20">
            <w:pPr>
              <w:spacing w:line="200" w:lineRule="exact"/>
              <w:rPr>
                <w:rFonts w:asciiTheme="minorEastAsia" w:hAnsiTheme="minorEastAsia"/>
                <w:sz w:val="24"/>
              </w:rPr>
            </w:pPr>
          </w:p>
          <w:p w14:paraId="7D7E8EF7" w14:textId="77777777" w:rsidR="00CD3D73" w:rsidRPr="007571C6" w:rsidRDefault="00CD3D73" w:rsidP="00490B20">
            <w:pPr>
              <w:spacing w:line="400" w:lineRule="exact"/>
              <w:ind w:firstLineChars="100" w:firstLine="240"/>
              <w:rPr>
                <w:rFonts w:asciiTheme="majorEastAsia" w:eastAsiaTheme="majorEastAsia" w:hAnsiTheme="majorEastAsia"/>
                <w:sz w:val="24"/>
              </w:rPr>
            </w:pPr>
            <w:r w:rsidRPr="007571C6">
              <w:rPr>
                <w:rFonts w:asciiTheme="majorEastAsia" w:eastAsiaTheme="majorEastAsia" w:hAnsiTheme="majorEastAsia" w:hint="eastAsia"/>
                <w:sz w:val="24"/>
              </w:rPr>
              <w:t>合計　１６科目２４時間（90分×16）</w:t>
            </w:r>
          </w:p>
          <w:p w14:paraId="7B3F9DC0" w14:textId="77777777" w:rsidR="00CD3D73" w:rsidRPr="007571C6" w:rsidRDefault="00CD3D73" w:rsidP="00490B20">
            <w:pPr>
              <w:spacing w:line="400" w:lineRule="exact"/>
              <w:ind w:firstLineChars="100" w:firstLine="240"/>
              <w:rPr>
                <w:rFonts w:asciiTheme="majorEastAsia" w:eastAsiaTheme="majorEastAsia" w:hAnsiTheme="majorEastAsia"/>
                <w:sz w:val="24"/>
              </w:rPr>
            </w:pPr>
          </w:p>
          <w:p w14:paraId="5293D10D" w14:textId="77777777" w:rsidR="00CD3D73" w:rsidRPr="007571C6" w:rsidRDefault="00CD3D73" w:rsidP="00490B20">
            <w:pPr>
              <w:spacing w:line="400" w:lineRule="exact"/>
              <w:ind w:firstLineChars="100" w:firstLine="240"/>
              <w:rPr>
                <w:rFonts w:asciiTheme="majorEastAsia" w:eastAsiaTheme="majorEastAsia" w:hAnsiTheme="majorEastAsia"/>
                <w:sz w:val="24"/>
              </w:rPr>
            </w:pPr>
          </w:p>
        </w:tc>
      </w:tr>
      <w:tr w:rsidR="007571C6" w:rsidRPr="007571C6" w14:paraId="78A84E6F"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076EA34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3A7A15EF"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14:paraId="7BBBFD5D"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6BD5E5A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07D7C562"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hint="eastAsia"/>
                <w:kern w:val="0"/>
                <w:sz w:val="24"/>
                <w:szCs w:val="24"/>
              </w:rPr>
              <w:t>１－①</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放課後児童健全育成事業の目的及び制度内容</w:t>
            </w:r>
          </w:p>
        </w:tc>
      </w:tr>
      <w:tr w:rsidR="007571C6" w:rsidRPr="007571C6" w14:paraId="4D0138F3"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75F3E4E6"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28A13F2C" w14:textId="77777777"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27B33726"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42F2A46F"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719B0E36"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○放課後児童健全育成事業（放課後児童クラブ）の目的について理解している。</w:t>
            </w:r>
          </w:p>
          <w:p w14:paraId="647D304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○放課後児童健全育成事業の役割について理解している。</w:t>
            </w:r>
          </w:p>
          <w:p w14:paraId="31B27EB2" w14:textId="77777777" w:rsidR="00CD3D73" w:rsidRPr="007571C6" w:rsidRDefault="00CD3D73" w:rsidP="00AE6D6B">
            <w:pPr>
              <w:spacing w:line="360" w:lineRule="exact"/>
              <w:ind w:left="240" w:hangingChars="100" w:hanging="240"/>
              <w:rPr>
                <w:rFonts w:asciiTheme="minorEastAsia" w:hAnsiTheme="minorEastAsia"/>
                <w:sz w:val="24"/>
              </w:rPr>
            </w:pPr>
            <w:r w:rsidRPr="007571C6">
              <w:rPr>
                <w:rFonts w:asciiTheme="minorEastAsia" w:hAnsiTheme="minorEastAsia" w:cs="ＭＳ明朝" w:hint="eastAsia"/>
                <w:kern w:val="0"/>
                <w:sz w:val="24"/>
                <w:szCs w:val="24"/>
              </w:rPr>
              <w:t>○放課後児童健全育成事業に関する法律、政省令及び通知等について理解している。</w:t>
            </w:r>
          </w:p>
        </w:tc>
      </w:tr>
      <w:tr w:rsidR="007571C6" w:rsidRPr="007571C6" w14:paraId="1ED03855"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2157876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35F1F852"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○主に、児童福祉法第６条の３第２項、放課後児童健全育成事業の設備及び運営に関する基準第５条第１項、放課後児童クラブ運営指針第１章の２及び放課後児童支援員認定資格研修事業（都道府県</w:t>
            </w:r>
            <w:r w:rsidR="00B73E0D" w:rsidRPr="007571C6">
              <w:rPr>
                <w:rFonts w:asciiTheme="minorEastAsia" w:hAnsiTheme="minorEastAsia" w:cs="ＭＳ明朝" w:hint="eastAsia"/>
                <w:kern w:val="0"/>
                <w:sz w:val="24"/>
                <w:szCs w:val="24"/>
              </w:rPr>
              <w:t>等</w:t>
            </w:r>
            <w:r w:rsidRPr="007571C6">
              <w:rPr>
                <w:rFonts w:asciiTheme="minorEastAsia" w:hAnsiTheme="minorEastAsia" w:cs="ＭＳ明朝" w:hint="eastAsia"/>
                <w:kern w:val="0"/>
                <w:sz w:val="24"/>
                <w:szCs w:val="24"/>
              </w:rPr>
              <w:t>認定資格研修ガイドライン）の内容に基づいて学び、放課後児童健全育成事業の目的、役割及び制度の内容について理解を促す。</w:t>
            </w:r>
          </w:p>
        </w:tc>
      </w:tr>
      <w:tr w:rsidR="007571C6" w:rsidRPr="007571C6" w14:paraId="09C55B7D"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350DE6D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715E0818"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○放課後児童健全育成事業の目的及び役割</w:t>
            </w:r>
          </w:p>
          <w:p w14:paraId="3F6964D3" w14:textId="77EC2025"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・児童福祉法及び放課後児童健全育成事業の設備及び運営に関する基準における放課後児童健全育成事業の目的</w:t>
            </w:r>
          </w:p>
          <w:p w14:paraId="494DBFE7"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・放課後児童健全育成事業の設備及び運営に関する基準及び放課後児童クラブ運営指針における放課後児童健全育成事業の役割</w:t>
            </w:r>
          </w:p>
          <w:p w14:paraId="46C7E52C"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○放課後児童健全育成事業の設備及び運営に関する基準の内容</w:t>
            </w:r>
          </w:p>
          <w:p w14:paraId="7DAFA42B"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・放課後児童健全育成事業の設備及び運営に関する基準と市町村が定める設備及び運営に関する基準条例の役割</w:t>
            </w:r>
          </w:p>
          <w:p w14:paraId="563A07FF" w14:textId="07D90442"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・放課後児童健全育成事業の設備及び運営に関する基準の構成と事業運営に関する基本的な事項</w:t>
            </w:r>
          </w:p>
          <w:p w14:paraId="0B519D9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○放課後児童クラブ運営指針の内容</w:t>
            </w:r>
          </w:p>
          <w:p w14:paraId="5516E55F"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・放課後児童クラブ運営指針の役割</w:t>
            </w:r>
          </w:p>
          <w:p w14:paraId="6A6A4699"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・放課後児童クラブ運営指針の構成と主な内容</w:t>
            </w:r>
          </w:p>
          <w:p w14:paraId="0A235AA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○放課後児童支援員認定資格研修事業の内容</w:t>
            </w:r>
          </w:p>
          <w:p w14:paraId="0959E1A3"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・放課後児童支援員認定資格制度の目的</w:t>
            </w:r>
          </w:p>
          <w:p w14:paraId="5831CE54"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・放課後児童支援員認定資格研修事業の主な内容</w:t>
            </w:r>
          </w:p>
        </w:tc>
      </w:tr>
      <w:tr w:rsidR="007571C6" w:rsidRPr="007571C6" w14:paraId="09100CA3"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73537E4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1D6C7A90" w14:textId="77777777" w:rsidR="00CD3D73" w:rsidRDefault="00CD3D73" w:rsidP="00490B20">
            <w:pPr>
              <w:spacing w:line="360" w:lineRule="exac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放課後児童健全育成事業の事務を担当している行政担当職員</w:t>
            </w:r>
          </w:p>
          <w:p w14:paraId="651F9E7D" w14:textId="26B0046C" w:rsidR="00415453" w:rsidRPr="00415453" w:rsidRDefault="00415453" w:rsidP="00AE6D6B">
            <w:pPr>
              <w:spacing w:line="360" w:lineRule="exact"/>
              <w:ind w:left="240" w:hangingChars="100" w:hanging="240"/>
              <w:rPr>
                <w:rFonts w:asciiTheme="minorEastAsia" w:hAnsiTheme="minorEastAsia"/>
                <w:sz w:val="24"/>
              </w:rPr>
            </w:pPr>
            <w:r w:rsidRPr="00415453">
              <w:rPr>
                <w:rFonts w:asciiTheme="minorEastAsia" w:hAnsiTheme="minorEastAsia" w:hint="eastAsia"/>
                <w:sz w:val="24"/>
              </w:rPr>
              <w:t>イ 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417C501F"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305"/>
        </w:trPr>
        <w:tc>
          <w:tcPr>
            <w:tcW w:w="456" w:type="dxa"/>
            <w:gridSpan w:val="2"/>
            <w:shd w:val="clear" w:color="auto" w:fill="BFBFBF" w:themeFill="background1" w:themeFillShade="BF"/>
            <w:vAlign w:val="center"/>
          </w:tcPr>
          <w:p w14:paraId="47C179E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646F08C1" w14:textId="22222CAE" w:rsidR="00CD3D73" w:rsidRPr="007571C6" w:rsidRDefault="00415453" w:rsidP="00AE6D6B">
            <w:pPr>
              <w:spacing w:line="360" w:lineRule="exact"/>
              <w:ind w:left="240" w:hangingChars="100" w:hanging="240"/>
              <w:rPr>
                <w:rFonts w:asciiTheme="minorEastAsia" w:hAnsiTheme="minorEastAsia"/>
                <w:sz w:val="24"/>
              </w:rPr>
            </w:pPr>
            <w:r w:rsidRPr="00415453">
              <w:rPr>
                <w:rFonts w:asciiTheme="minorEastAsia" w:hAnsiTheme="minorEastAsia" w:hint="eastAsia"/>
                <w:sz w:val="24"/>
              </w:rPr>
              <w:t>○各都道府県・市域の放課後児童健全育成事業の状況を理解することも重要なため、講師は放課後児童健全育成事業の事務を担当する行政担当職員と連携し、教授内容を検討すること。</w:t>
            </w:r>
          </w:p>
          <w:p w14:paraId="27B5EFC5" w14:textId="77777777" w:rsidR="00CD3D73" w:rsidRDefault="00CD3D73" w:rsidP="00490B20">
            <w:pPr>
              <w:spacing w:line="360" w:lineRule="exact"/>
              <w:rPr>
                <w:rFonts w:asciiTheme="minorEastAsia" w:hAnsiTheme="minorEastAsia"/>
                <w:sz w:val="24"/>
              </w:rPr>
            </w:pPr>
          </w:p>
          <w:p w14:paraId="13A1948F" w14:textId="77777777" w:rsidR="004D3E86" w:rsidRDefault="004D3E86" w:rsidP="00490B20">
            <w:pPr>
              <w:spacing w:line="360" w:lineRule="exact"/>
              <w:rPr>
                <w:rFonts w:asciiTheme="minorEastAsia" w:hAnsiTheme="minorEastAsia"/>
                <w:sz w:val="24"/>
              </w:rPr>
            </w:pPr>
          </w:p>
          <w:p w14:paraId="2ACBF2C4" w14:textId="77777777" w:rsidR="004D3E86" w:rsidRDefault="004D3E86" w:rsidP="00490B20">
            <w:pPr>
              <w:spacing w:line="360" w:lineRule="exact"/>
              <w:rPr>
                <w:rFonts w:asciiTheme="minorEastAsia" w:hAnsiTheme="minorEastAsia"/>
                <w:sz w:val="24"/>
              </w:rPr>
            </w:pPr>
          </w:p>
          <w:p w14:paraId="19A3F1B4" w14:textId="38CCFB28" w:rsidR="004D3E86" w:rsidRPr="007571C6" w:rsidRDefault="004D3E86" w:rsidP="00490B20">
            <w:pPr>
              <w:spacing w:line="360" w:lineRule="exact"/>
              <w:rPr>
                <w:rFonts w:asciiTheme="minorEastAsia" w:hAnsiTheme="minorEastAsia"/>
                <w:sz w:val="24"/>
              </w:rPr>
            </w:pPr>
          </w:p>
        </w:tc>
      </w:tr>
      <w:tr w:rsidR="007571C6" w:rsidRPr="007571C6" w14:paraId="1852D929"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591A84E9" w14:textId="77777777"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6969BBB4"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14:paraId="4361FCCD"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3D61BB88" w14:textId="77777777"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69642EBD"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１－②</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放課後児童健全育成事業の一般原則と権利擁護</w:t>
            </w:r>
          </w:p>
        </w:tc>
      </w:tr>
      <w:tr w:rsidR="007571C6" w:rsidRPr="007571C6" w14:paraId="552C9F45"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14:paraId="212C0CC8" w14:textId="77777777"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31F312FF"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0B9549F7"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2BE703B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588661A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○放課後児童健全育成事業の一般原則について理解している。</w:t>
            </w:r>
          </w:p>
          <w:p w14:paraId="365D9CF6"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○放課後児童クラブにおける権利擁護及び法令遵守の基本について理解している。</w:t>
            </w:r>
          </w:p>
          <w:p w14:paraId="405B59EA" w14:textId="28BCA1AD"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の権利についての基礎を学んでいる。</w:t>
            </w:r>
          </w:p>
        </w:tc>
      </w:tr>
      <w:tr w:rsidR="007571C6" w:rsidRPr="007571C6" w14:paraId="33124E37"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7943480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252FBA7F" w14:textId="094009F6"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10</w:t>
            </w:r>
            <w:r w:rsidRPr="007571C6">
              <w:rPr>
                <w:rFonts w:asciiTheme="minorEastAsia" w:hAnsiTheme="minorEastAsia" w:cs="ＭＳ明朝" w:hint="eastAsia"/>
                <w:kern w:val="0"/>
                <w:sz w:val="24"/>
                <w:szCs w:val="24"/>
              </w:rPr>
              <w:t>、第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及び第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12</w:t>
            </w:r>
            <w:r w:rsidRPr="007571C6">
              <w:rPr>
                <w:rFonts w:asciiTheme="minorEastAsia" w:hAnsiTheme="minorEastAsia" w:cs="ＭＳ明朝" w:hint="eastAsia"/>
                <w:kern w:val="0"/>
                <w:sz w:val="24"/>
                <w:szCs w:val="24"/>
              </w:rPr>
              <w:t>、</w:t>
            </w:r>
            <w:r w:rsidR="006C33DF">
              <w:rPr>
                <w:rFonts w:asciiTheme="minorEastAsia" w:hAnsiTheme="minorEastAsia" w:cs="ＭＳ明朝" w:hint="eastAsia"/>
                <w:kern w:val="0"/>
                <w:sz w:val="24"/>
                <w:szCs w:val="24"/>
              </w:rPr>
              <w:t>こども基本法第３条、</w:t>
            </w:r>
            <w:r w:rsidRPr="007571C6">
              <w:rPr>
                <w:rFonts w:asciiTheme="minorEastAsia" w:hAnsiTheme="minorEastAsia" w:cs="ＭＳ明朝" w:hint="eastAsia"/>
                <w:kern w:val="0"/>
                <w:sz w:val="24"/>
                <w:szCs w:val="24"/>
              </w:rPr>
              <w:t>児童の権利に関する条約、放課後児童健全育成事業の設備及び運営に関する基準第５条、第</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14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16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17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19 </w:t>
            </w:r>
            <w:r w:rsidRPr="007571C6">
              <w:rPr>
                <w:rFonts w:asciiTheme="minorEastAsia" w:hAnsiTheme="minorEastAsia" w:cs="ＭＳ明朝" w:hint="eastAsia"/>
                <w:kern w:val="0"/>
                <w:sz w:val="24"/>
                <w:szCs w:val="24"/>
              </w:rPr>
              <w:t>条、放課後児童クラブ運営指針第１章の３（４）の内容に基づいて学び、放課後児童健全育成事業の一般原則及び権利擁護、法令遵守の基本と</w:t>
            </w:r>
            <w:r w:rsidR="00415453">
              <w:rPr>
                <w:rFonts w:asciiTheme="minorEastAsia" w:hAnsiTheme="minorEastAsia" w:cs="ＭＳ明朝" w:hint="eastAsia"/>
                <w:kern w:val="0"/>
                <w:sz w:val="24"/>
                <w:szCs w:val="24"/>
              </w:rPr>
              <w:t>こども</w:t>
            </w:r>
            <w:r w:rsidR="004915C9">
              <w:rPr>
                <w:rFonts w:asciiTheme="minorEastAsia" w:hAnsiTheme="minorEastAsia" w:cs="ＭＳ明朝" w:hint="eastAsia"/>
                <w:kern w:val="0"/>
                <w:sz w:val="24"/>
                <w:szCs w:val="24"/>
              </w:rPr>
              <w:t>の権利</w:t>
            </w:r>
            <w:r w:rsidRPr="007571C6">
              <w:rPr>
                <w:rFonts w:asciiTheme="minorEastAsia" w:hAnsiTheme="minorEastAsia" w:cs="ＭＳ明朝" w:hint="eastAsia"/>
                <w:kern w:val="0"/>
                <w:sz w:val="24"/>
                <w:szCs w:val="24"/>
              </w:rPr>
              <w:t>について理解を促す。</w:t>
            </w:r>
          </w:p>
        </w:tc>
      </w:tr>
      <w:tr w:rsidR="007571C6" w:rsidRPr="007571C6" w14:paraId="088EE753"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604F50A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5DD6B54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○放課後児童健全育成事業の一般原則の内容</w:t>
            </w:r>
          </w:p>
          <w:p w14:paraId="10F4E94B"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・放課後児童健全育成事業の設備及び運営に関する基準における放課後児童健全育成事業の一般原則の内容</w:t>
            </w:r>
          </w:p>
          <w:p w14:paraId="1EA691D4"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・放課後児童健全育成事業の設備及び運営に関する基準における権利擁護及び法令遵守の内容</w:t>
            </w:r>
          </w:p>
          <w:p w14:paraId="7735329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○放課後児童クラブの社会的責任</w:t>
            </w:r>
          </w:p>
          <w:p w14:paraId="4EE32DD0"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・放課後児童健全育成事業の設備及び運営に関する基準における放課後児童クラブの社会的責任の内容</w:t>
            </w:r>
          </w:p>
          <w:p w14:paraId="7C6165BE" w14:textId="237157C7"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の人権に配慮し、一人ひとりの人格を尊重して運営を行うことの大切さ</w:t>
            </w:r>
          </w:p>
          <w:p w14:paraId="3F891A6B" w14:textId="16673340"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への虐待等の禁止と予防</w:t>
            </w:r>
          </w:p>
          <w:p w14:paraId="09C74009" w14:textId="1575C38C"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への虐待等の禁止と予防の理解</w:t>
            </w:r>
          </w:p>
          <w:p w14:paraId="3BF03F7C" w14:textId="3FD8CBEB"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の「心身に有害な影響を及ぼす行為」の具体的内容</w:t>
            </w:r>
          </w:p>
          <w:p w14:paraId="0AC043F4" w14:textId="39FB7B39"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004915C9">
              <w:rPr>
                <w:rFonts w:asciiTheme="minorEastAsia" w:hAnsiTheme="minorEastAsia" w:cs="ＭＳ明朝" w:hint="eastAsia"/>
                <w:kern w:val="0"/>
                <w:sz w:val="24"/>
                <w:szCs w:val="24"/>
              </w:rPr>
              <w:t>の権利</w:t>
            </w:r>
            <w:r w:rsidRPr="007571C6">
              <w:rPr>
                <w:rFonts w:asciiTheme="minorEastAsia" w:hAnsiTheme="minorEastAsia" w:cs="ＭＳ明朝" w:hint="eastAsia"/>
                <w:kern w:val="0"/>
                <w:sz w:val="24"/>
                <w:szCs w:val="24"/>
              </w:rPr>
              <w:t>に関する基礎知識</w:t>
            </w:r>
          </w:p>
          <w:p w14:paraId="0CFB9B32" w14:textId="774C5575"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の権利</w:t>
            </w:r>
            <w:r w:rsidR="004915C9">
              <w:rPr>
                <w:rFonts w:asciiTheme="minorEastAsia" w:hAnsiTheme="minorEastAsia" w:cs="ＭＳ明朝" w:hint="eastAsia"/>
                <w:kern w:val="0"/>
                <w:sz w:val="24"/>
                <w:szCs w:val="24"/>
              </w:rPr>
              <w:t>の基礎的理解</w:t>
            </w:r>
          </w:p>
          <w:p w14:paraId="2B7D7F71" w14:textId="72F7805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・放課後児童支援員が必要とする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の権利に関する法令等</w:t>
            </w:r>
          </w:p>
        </w:tc>
      </w:tr>
      <w:tr w:rsidR="007571C6" w:rsidRPr="007571C6" w14:paraId="58184E54"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14:paraId="6D4D0363"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3E87DB8F" w14:textId="46775A7F"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p>
          <w:p w14:paraId="7CFEDAAE" w14:textId="77777777"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18458295" w14:textId="77777777"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305"/>
        </w:trPr>
        <w:tc>
          <w:tcPr>
            <w:tcW w:w="456" w:type="dxa"/>
            <w:gridSpan w:val="2"/>
            <w:shd w:val="clear" w:color="auto" w:fill="BFBFBF" w:themeFill="background1" w:themeFillShade="BF"/>
            <w:vAlign w:val="center"/>
          </w:tcPr>
          <w:p w14:paraId="3781D5F1"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0AF947D6" w14:textId="77777777" w:rsidR="00CD3D73" w:rsidRPr="007571C6" w:rsidRDefault="00CD3D73" w:rsidP="00490B20">
            <w:pPr>
              <w:spacing w:line="400" w:lineRule="exact"/>
              <w:rPr>
                <w:rFonts w:asciiTheme="minorEastAsia" w:hAnsiTheme="minorEastAsia"/>
                <w:sz w:val="24"/>
              </w:rPr>
            </w:pPr>
          </w:p>
        </w:tc>
      </w:tr>
    </w:tbl>
    <w:p w14:paraId="3DAF5D8E" w14:textId="77777777" w:rsidR="00CD3D73" w:rsidRPr="007571C6" w:rsidRDefault="00CD3D73" w:rsidP="00CD3D73">
      <w:pPr>
        <w:spacing w:line="400" w:lineRule="exact"/>
        <w:rPr>
          <w:rFonts w:asciiTheme="minorEastAsia" w:hAnsiTheme="minorEastAsia"/>
          <w:sz w:val="24"/>
        </w:rPr>
      </w:pPr>
    </w:p>
    <w:p w14:paraId="4E1BC7CA"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1C23019B" w14:textId="77777777" w:rsidTr="00490B20">
        <w:tc>
          <w:tcPr>
            <w:tcW w:w="1384" w:type="dxa"/>
            <w:gridSpan w:val="2"/>
            <w:shd w:val="clear" w:color="auto" w:fill="BFBFBF" w:themeFill="background1" w:themeFillShade="BF"/>
            <w:vAlign w:val="center"/>
          </w:tcPr>
          <w:p w14:paraId="1ACC7743"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310807E1"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14:paraId="2BDBA17F" w14:textId="77777777" w:rsidTr="00490B20">
        <w:tc>
          <w:tcPr>
            <w:tcW w:w="1384" w:type="dxa"/>
            <w:gridSpan w:val="2"/>
            <w:shd w:val="clear" w:color="auto" w:fill="BFBFBF" w:themeFill="background1" w:themeFillShade="BF"/>
            <w:vAlign w:val="center"/>
          </w:tcPr>
          <w:p w14:paraId="06015A00"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7CE6586F" w14:textId="4DE1C67F"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１－③</w:t>
            </w:r>
            <w:r w:rsidRPr="007571C6">
              <w:rPr>
                <w:rFonts w:asciiTheme="minorEastAsia" w:hAnsiTheme="minorEastAsia" w:cs="ＭＳ明朝"/>
                <w:kern w:val="0"/>
                <w:sz w:val="24"/>
                <w:szCs w:val="24"/>
              </w:rPr>
              <w:t xml:space="preserve"> </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家庭福祉施策と放課後児童クラブ</w:t>
            </w:r>
          </w:p>
        </w:tc>
      </w:tr>
      <w:tr w:rsidR="007571C6" w:rsidRPr="007571C6" w14:paraId="262EDB19" w14:textId="77777777" w:rsidTr="00490B20">
        <w:tc>
          <w:tcPr>
            <w:tcW w:w="1384" w:type="dxa"/>
            <w:gridSpan w:val="2"/>
            <w:shd w:val="clear" w:color="auto" w:fill="BFBFBF" w:themeFill="background1" w:themeFillShade="BF"/>
            <w:vAlign w:val="center"/>
          </w:tcPr>
          <w:p w14:paraId="23CF52B1"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63A403B3"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277DC091" w14:textId="77777777" w:rsidTr="00490B20">
        <w:tc>
          <w:tcPr>
            <w:tcW w:w="456" w:type="dxa"/>
            <w:shd w:val="clear" w:color="auto" w:fill="BFBFBF" w:themeFill="background1" w:themeFillShade="BF"/>
            <w:vAlign w:val="center"/>
          </w:tcPr>
          <w:p w14:paraId="6E98053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590D7648" w14:textId="25975DA2"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家庭福祉</w:t>
            </w:r>
            <w:r w:rsidR="004D3E86">
              <w:rPr>
                <w:rFonts w:asciiTheme="minorEastAsia" w:hAnsiTheme="minorEastAsia" w:cs="ＭＳ明朝" w:hint="eastAsia"/>
                <w:kern w:val="0"/>
                <w:sz w:val="24"/>
                <w:szCs w:val="24"/>
              </w:rPr>
              <w:t>の理念と</w:t>
            </w:r>
            <w:r w:rsidRPr="007571C6">
              <w:rPr>
                <w:rFonts w:asciiTheme="minorEastAsia" w:hAnsiTheme="minorEastAsia" w:cs="ＭＳ明朝" w:hint="eastAsia"/>
                <w:kern w:val="0"/>
                <w:sz w:val="24"/>
                <w:szCs w:val="24"/>
              </w:rPr>
              <w:t>施策の概要を学んでいる。</w:t>
            </w:r>
          </w:p>
          <w:p w14:paraId="747F9DDE" w14:textId="446F10F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○放課後児童クラブと関連する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家庭福祉施策の内容を学んでいる。</w:t>
            </w:r>
          </w:p>
          <w:p w14:paraId="5ED83533"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○放課後児童クラブと関連する放課後関係施策を理解している。</w:t>
            </w:r>
          </w:p>
        </w:tc>
      </w:tr>
      <w:tr w:rsidR="007571C6" w:rsidRPr="007571C6" w14:paraId="30626BAE" w14:textId="77777777" w:rsidTr="00490B20">
        <w:tc>
          <w:tcPr>
            <w:tcW w:w="456" w:type="dxa"/>
            <w:shd w:val="clear" w:color="auto" w:fill="BFBFBF" w:themeFill="background1" w:themeFillShade="BF"/>
            <w:vAlign w:val="center"/>
          </w:tcPr>
          <w:p w14:paraId="1E5148C1"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2F60D1EE" w14:textId="2AD20E6C"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w:t>
            </w:r>
            <w:r w:rsidR="003F230B">
              <w:rPr>
                <w:rFonts w:asciiTheme="minorEastAsia" w:hAnsiTheme="minorEastAsia" w:cs="ＭＳ明朝" w:hint="eastAsia"/>
                <w:kern w:val="0"/>
                <w:sz w:val="24"/>
                <w:szCs w:val="24"/>
              </w:rPr>
              <w:t>子</w:t>
            </w:r>
            <w:r w:rsidR="00415453">
              <w:rPr>
                <w:rFonts w:asciiTheme="minorEastAsia" w:hAnsiTheme="minorEastAsia" w:cs="ＭＳ明朝" w:hint="eastAsia"/>
                <w:kern w:val="0"/>
                <w:sz w:val="24"/>
                <w:szCs w:val="24"/>
              </w:rPr>
              <w:t>ども</w:t>
            </w:r>
            <w:r w:rsidRPr="007571C6">
              <w:rPr>
                <w:rFonts w:asciiTheme="minorEastAsia" w:hAnsiTheme="minorEastAsia" w:cs="ＭＳ明朝" w:hint="eastAsia"/>
                <w:kern w:val="0"/>
                <w:sz w:val="24"/>
                <w:szCs w:val="24"/>
              </w:rPr>
              <w:t>・子育て支援法、障害者総合支援法、児童虐待の防止等に関する法律及び放課後</w:t>
            </w:r>
            <w:r w:rsidR="004D3E86">
              <w:rPr>
                <w:rFonts w:asciiTheme="minorEastAsia" w:hAnsiTheme="minorEastAsia" w:cs="ＭＳ明朝" w:hint="eastAsia"/>
                <w:kern w:val="0"/>
                <w:sz w:val="24"/>
                <w:szCs w:val="24"/>
              </w:rPr>
              <w:t>児童対策に関する通知等</w:t>
            </w:r>
            <w:r w:rsidRPr="007571C6">
              <w:rPr>
                <w:rFonts w:asciiTheme="minorEastAsia" w:hAnsiTheme="minorEastAsia" w:cs="ＭＳ明朝" w:hint="eastAsia"/>
                <w:kern w:val="0"/>
                <w:sz w:val="24"/>
                <w:szCs w:val="24"/>
              </w:rPr>
              <w:t>などの内容に基づいて学び、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家庭福祉施策の概要を理解し、放課後児童健全育成事業との関連について理解を促す。</w:t>
            </w:r>
          </w:p>
        </w:tc>
      </w:tr>
      <w:tr w:rsidR="007571C6" w:rsidRPr="007571C6" w14:paraId="51F818E5" w14:textId="77777777" w:rsidTr="00490B20">
        <w:tc>
          <w:tcPr>
            <w:tcW w:w="456" w:type="dxa"/>
            <w:shd w:val="clear" w:color="auto" w:fill="BFBFBF" w:themeFill="background1" w:themeFillShade="BF"/>
            <w:vAlign w:val="center"/>
          </w:tcPr>
          <w:p w14:paraId="4AC9D25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3B975588" w14:textId="63E6B939" w:rsidR="00CD3D73"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家庭福祉</w:t>
            </w:r>
            <w:r w:rsidR="004D3E86">
              <w:rPr>
                <w:rFonts w:asciiTheme="minorEastAsia" w:hAnsiTheme="minorEastAsia" w:cs="ＭＳ明朝" w:hint="eastAsia"/>
                <w:kern w:val="0"/>
                <w:sz w:val="24"/>
                <w:szCs w:val="24"/>
              </w:rPr>
              <w:t>の理念と</w:t>
            </w:r>
            <w:r w:rsidRPr="007571C6">
              <w:rPr>
                <w:rFonts w:asciiTheme="minorEastAsia" w:hAnsiTheme="minorEastAsia" w:cs="ＭＳ明朝" w:hint="eastAsia"/>
                <w:kern w:val="0"/>
                <w:sz w:val="24"/>
                <w:szCs w:val="24"/>
              </w:rPr>
              <w:t>施策と</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・子育て支援新制度の概要</w:t>
            </w:r>
          </w:p>
          <w:p w14:paraId="255CB92B" w14:textId="4EEFB297" w:rsidR="004D3E86" w:rsidRPr="007571C6" w:rsidRDefault="004D3E86" w:rsidP="00490B20">
            <w:pPr>
              <w:autoSpaceDE w:val="0"/>
              <w:autoSpaceDN w:val="0"/>
              <w:adjustRightInd w:val="0"/>
              <w:spacing w:line="3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・こども</w:t>
            </w:r>
            <w:r w:rsidRPr="007571C6">
              <w:rPr>
                <w:rFonts w:asciiTheme="minorEastAsia" w:hAnsiTheme="minorEastAsia" w:cs="ＭＳ明朝" w:hint="eastAsia"/>
                <w:kern w:val="0"/>
                <w:sz w:val="24"/>
                <w:szCs w:val="24"/>
              </w:rPr>
              <w:t>家庭福祉</w:t>
            </w:r>
            <w:r>
              <w:rPr>
                <w:rFonts w:asciiTheme="minorEastAsia" w:hAnsiTheme="minorEastAsia" w:cs="ＭＳ明朝" w:hint="eastAsia"/>
                <w:kern w:val="0"/>
                <w:sz w:val="24"/>
                <w:szCs w:val="24"/>
              </w:rPr>
              <w:t>の理念</w:t>
            </w:r>
          </w:p>
          <w:p w14:paraId="37B91AE6" w14:textId="5FA0ADED"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D3E86">
              <w:rPr>
                <w:rFonts w:asciiTheme="minorEastAsia" w:hAnsiTheme="minorEastAsia" w:cs="ＭＳ明朝" w:hint="eastAsia"/>
                <w:kern w:val="0"/>
                <w:sz w:val="24"/>
                <w:szCs w:val="24"/>
              </w:rPr>
              <w:t>こども</w:t>
            </w:r>
            <w:r w:rsidR="004D3E86" w:rsidRPr="007571C6">
              <w:rPr>
                <w:rFonts w:asciiTheme="minorEastAsia" w:hAnsiTheme="minorEastAsia" w:cs="ＭＳ明朝" w:hint="eastAsia"/>
                <w:kern w:val="0"/>
                <w:sz w:val="24"/>
                <w:szCs w:val="24"/>
              </w:rPr>
              <w:t>家庭福祉施策の体系と内容</w:t>
            </w:r>
          </w:p>
          <w:p w14:paraId="5349B0E3" w14:textId="6D93D43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344523">
              <w:rPr>
                <w:rFonts w:asciiTheme="minorEastAsia" w:hAnsiTheme="minorEastAsia" w:cs="ＭＳ明朝" w:hint="eastAsia"/>
                <w:kern w:val="0"/>
                <w:sz w:val="24"/>
                <w:szCs w:val="24"/>
              </w:rPr>
              <w:t>子</w:t>
            </w:r>
            <w:r w:rsidR="00415453">
              <w:rPr>
                <w:rFonts w:asciiTheme="minorEastAsia" w:hAnsiTheme="minorEastAsia" w:cs="ＭＳ明朝" w:hint="eastAsia"/>
                <w:kern w:val="0"/>
                <w:sz w:val="24"/>
                <w:szCs w:val="24"/>
              </w:rPr>
              <w:t>ども</w:t>
            </w:r>
            <w:r w:rsidRPr="007571C6">
              <w:rPr>
                <w:rFonts w:asciiTheme="minorEastAsia" w:hAnsiTheme="minorEastAsia" w:cs="ＭＳ明朝" w:hint="eastAsia"/>
                <w:kern w:val="0"/>
                <w:sz w:val="24"/>
                <w:szCs w:val="24"/>
              </w:rPr>
              <w:t>・子育て支援新制度の内容</w:t>
            </w:r>
          </w:p>
          <w:p w14:paraId="4D13CB4E"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○障がい児福祉施策の概要</w:t>
            </w:r>
          </w:p>
          <w:p w14:paraId="0B6B5D2F"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・今日の障がい児福祉施策の内容</w:t>
            </w:r>
          </w:p>
          <w:p w14:paraId="30E2927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・放課後児童クラブと障がい児福祉施策との関連</w:t>
            </w:r>
          </w:p>
          <w:p w14:paraId="7F1AAB02"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○児童虐待防止等の施策の概要</w:t>
            </w:r>
          </w:p>
          <w:p w14:paraId="3D1F779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・児童虐待の内容と児童虐待防止等に関する施策の内容</w:t>
            </w:r>
          </w:p>
          <w:p w14:paraId="7B3CC708"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・社会的養護に関する施策の概要</w:t>
            </w:r>
          </w:p>
          <w:p w14:paraId="65AC678E"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○放課後児童クラブと関連する放課後関係施策</w:t>
            </w:r>
          </w:p>
          <w:p w14:paraId="220D90EC"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・放課後児童クラブと放課後関係施策との関連</w:t>
            </w:r>
          </w:p>
          <w:p w14:paraId="7D7D7B82" w14:textId="7650C223"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・放課後児童クラブと直接関わる放課後関係施策（児童館、放課後子供教室、放課後等デイサービス等）の内容</w:t>
            </w:r>
          </w:p>
        </w:tc>
      </w:tr>
      <w:tr w:rsidR="007571C6" w:rsidRPr="007571C6" w14:paraId="2E08A85D" w14:textId="77777777" w:rsidTr="00490B20">
        <w:tc>
          <w:tcPr>
            <w:tcW w:w="456" w:type="dxa"/>
            <w:shd w:val="clear" w:color="auto" w:fill="BFBFBF" w:themeFill="background1" w:themeFillShade="BF"/>
            <w:vAlign w:val="center"/>
          </w:tcPr>
          <w:p w14:paraId="35DFEDF9"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5C5B1A31" w14:textId="5CA32777" w:rsidR="00CD3D73" w:rsidRPr="004D3E8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5C244A93" w14:textId="77777777" w:rsidTr="00490B20">
        <w:trPr>
          <w:trHeight w:val="1305"/>
        </w:trPr>
        <w:tc>
          <w:tcPr>
            <w:tcW w:w="456" w:type="dxa"/>
            <w:shd w:val="clear" w:color="auto" w:fill="BFBFBF" w:themeFill="background1" w:themeFillShade="BF"/>
            <w:vAlign w:val="center"/>
          </w:tcPr>
          <w:p w14:paraId="1D2FB41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4A1D2BC0" w14:textId="77777777" w:rsidR="00CD3D73" w:rsidRPr="007571C6" w:rsidRDefault="00CD3D73" w:rsidP="00490B20">
            <w:pPr>
              <w:spacing w:line="400" w:lineRule="exact"/>
              <w:rPr>
                <w:rFonts w:asciiTheme="minorEastAsia" w:hAnsiTheme="minorEastAsia"/>
                <w:sz w:val="24"/>
              </w:rPr>
            </w:pPr>
          </w:p>
        </w:tc>
      </w:tr>
    </w:tbl>
    <w:p w14:paraId="774DE3D5" w14:textId="77777777" w:rsidR="00CD3D73" w:rsidRPr="007571C6" w:rsidRDefault="00CD3D73" w:rsidP="00CD3D73">
      <w:pPr>
        <w:spacing w:line="400" w:lineRule="exact"/>
        <w:rPr>
          <w:rFonts w:asciiTheme="minorEastAsia" w:hAnsiTheme="minorEastAsia"/>
          <w:sz w:val="24"/>
        </w:rPr>
      </w:pPr>
    </w:p>
    <w:p w14:paraId="022A5AF1" w14:textId="77777777" w:rsidR="00CD3D73" w:rsidRPr="007571C6" w:rsidRDefault="00CD3D73" w:rsidP="00CD3D73">
      <w:pPr>
        <w:spacing w:line="400" w:lineRule="exact"/>
        <w:rPr>
          <w:rFonts w:asciiTheme="minorEastAsia" w:hAnsiTheme="minorEastAsia"/>
          <w:sz w:val="24"/>
        </w:rPr>
      </w:pPr>
    </w:p>
    <w:p w14:paraId="2DEF8D11" w14:textId="77777777" w:rsidR="00CD3D73" w:rsidRPr="007571C6" w:rsidRDefault="00CD3D73" w:rsidP="00CD3D73">
      <w:pPr>
        <w:spacing w:line="400" w:lineRule="exact"/>
        <w:rPr>
          <w:rFonts w:asciiTheme="minorEastAsia" w:hAnsiTheme="minorEastAsia"/>
          <w:sz w:val="24"/>
        </w:rPr>
      </w:pPr>
    </w:p>
    <w:p w14:paraId="5A03A3E3" w14:textId="77777777" w:rsidR="00CD3D73" w:rsidRPr="007571C6" w:rsidRDefault="00CD3D73" w:rsidP="00CD3D73">
      <w:pPr>
        <w:spacing w:line="400" w:lineRule="exact"/>
        <w:rPr>
          <w:rFonts w:asciiTheme="minorEastAsia" w:hAnsiTheme="minorEastAsia"/>
          <w:sz w:val="24"/>
        </w:rPr>
      </w:pPr>
    </w:p>
    <w:p w14:paraId="58B31CB8" w14:textId="77777777" w:rsidR="00CD3D73" w:rsidRPr="007571C6" w:rsidRDefault="00CD3D73" w:rsidP="00CD3D73">
      <w:pPr>
        <w:spacing w:line="400" w:lineRule="exact"/>
        <w:rPr>
          <w:rFonts w:asciiTheme="minorEastAsia" w:hAnsiTheme="minorEastAsia"/>
          <w:sz w:val="24"/>
        </w:rPr>
      </w:pPr>
    </w:p>
    <w:p w14:paraId="6A61B634" w14:textId="77777777" w:rsidR="00CD3D73" w:rsidRPr="007571C6" w:rsidRDefault="00CD3D73" w:rsidP="00CD3D73">
      <w:pPr>
        <w:spacing w:line="400" w:lineRule="exact"/>
        <w:rPr>
          <w:rFonts w:asciiTheme="minorEastAsia" w:hAnsiTheme="minorEastAsia"/>
          <w:sz w:val="24"/>
        </w:rPr>
      </w:pPr>
    </w:p>
    <w:p w14:paraId="4197D04B" w14:textId="77777777" w:rsidR="00CD3D73" w:rsidRPr="007571C6" w:rsidRDefault="00CD3D73" w:rsidP="00CD3D73">
      <w:pPr>
        <w:spacing w:line="400" w:lineRule="exact"/>
        <w:rPr>
          <w:rFonts w:asciiTheme="minorEastAsia" w:hAnsiTheme="minorEastAsia"/>
          <w:sz w:val="24"/>
        </w:rPr>
      </w:pPr>
    </w:p>
    <w:p w14:paraId="490E5EE8"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6CD0B1F8" w14:textId="77777777" w:rsidTr="00490B20">
        <w:tc>
          <w:tcPr>
            <w:tcW w:w="1384" w:type="dxa"/>
            <w:gridSpan w:val="2"/>
            <w:shd w:val="clear" w:color="auto" w:fill="BFBFBF" w:themeFill="background1" w:themeFillShade="BF"/>
            <w:vAlign w:val="center"/>
          </w:tcPr>
          <w:p w14:paraId="475BD61A"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29318BE6" w14:textId="584AA876"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を理解するための基礎知識</w:t>
            </w:r>
          </w:p>
        </w:tc>
      </w:tr>
      <w:tr w:rsidR="007571C6" w:rsidRPr="007571C6" w14:paraId="5D480340" w14:textId="77777777" w:rsidTr="00490B20">
        <w:tc>
          <w:tcPr>
            <w:tcW w:w="1384" w:type="dxa"/>
            <w:gridSpan w:val="2"/>
            <w:shd w:val="clear" w:color="auto" w:fill="BFBFBF" w:themeFill="background1" w:themeFillShade="BF"/>
            <w:vAlign w:val="center"/>
          </w:tcPr>
          <w:p w14:paraId="1D4878DF"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0051CD92" w14:textId="488AC51A"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２－④</w:t>
            </w:r>
            <w:r w:rsidRPr="007571C6">
              <w:rPr>
                <w:rFonts w:asciiTheme="minorEastAsia" w:hAnsiTheme="minorEastAsia" w:cs="ＭＳ明朝"/>
                <w:kern w:val="0"/>
                <w:sz w:val="24"/>
                <w:szCs w:val="24"/>
              </w:rPr>
              <w:t xml:space="preserve"> </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w:t>
            </w:r>
          </w:p>
        </w:tc>
      </w:tr>
      <w:tr w:rsidR="007571C6" w:rsidRPr="007571C6" w14:paraId="05419A93" w14:textId="77777777" w:rsidTr="00490B20">
        <w:tc>
          <w:tcPr>
            <w:tcW w:w="1384" w:type="dxa"/>
            <w:gridSpan w:val="2"/>
            <w:shd w:val="clear" w:color="auto" w:fill="BFBFBF" w:themeFill="background1" w:themeFillShade="BF"/>
            <w:vAlign w:val="center"/>
          </w:tcPr>
          <w:p w14:paraId="2EB18458"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6B2F00E1"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5F209F29" w14:textId="77777777" w:rsidTr="00490B20">
        <w:tc>
          <w:tcPr>
            <w:tcW w:w="456" w:type="dxa"/>
            <w:shd w:val="clear" w:color="auto" w:fill="BFBFBF" w:themeFill="background1" w:themeFillShade="BF"/>
            <w:vAlign w:val="center"/>
          </w:tcPr>
          <w:p w14:paraId="40D39CFE"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113AA0D5" w14:textId="5296138A"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の発達を理解するための基礎を学んでいる。</w:t>
            </w:r>
          </w:p>
          <w:p w14:paraId="1138B5B7" w14:textId="4451151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の発達の特徴や発達過程を理解している。</w:t>
            </w:r>
          </w:p>
          <w:p w14:paraId="479FF902" w14:textId="7A3DD569"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の発達理解のための継続的な学習の必要性を理解している。</w:t>
            </w:r>
          </w:p>
        </w:tc>
      </w:tr>
      <w:tr w:rsidR="007571C6" w:rsidRPr="007571C6" w14:paraId="4E2B972A" w14:textId="77777777" w:rsidTr="00490B20">
        <w:tc>
          <w:tcPr>
            <w:tcW w:w="456" w:type="dxa"/>
            <w:shd w:val="clear" w:color="auto" w:fill="BFBFBF" w:themeFill="background1" w:themeFillShade="BF"/>
            <w:vAlign w:val="center"/>
          </w:tcPr>
          <w:p w14:paraId="0186D52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2CAB997A" w14:textId="5CBAE716"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○主に、育成支援に必要な</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の発達理解に関する基礎的な事項について学び、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の発達理解について継続的な学習が必要であることの理解を促す。</w:t>
            </w:r>
          </w:p>
        </w:tc>
      </w:tr>
      <w:tr w:rsidR="007571C6" w:rsidRPr="007571C6" w14:paraId="1410B876" w14:textId="77777777" w:rsidTr="00490B20">
        <w:tc>
          <w:tcPr>
            <w:tcW w:w="456" w:type="dxa"/>
            <w:shd w:val="clear" w:color="auto" w:fill="BFBFBF" w:themeFill="background1" w:themeFillShade="BF"/>
            <w:vAlign w:val="center"/>
          </w:tcPr>
          <w:p w14:paraId="79531449"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033E3DF1" w14:textId="79FACB3D"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の発達理解の基礎</w:t>
            </w:r>
          </w:p>
          <w:p w14:paraId="05DAFF20"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・発達の概念</w:t>
            </w:r>
          </w:p>
          <w:p w14:paraId="3D7A276C"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・発達の時期区分と特徴</w:t>
            </w:r>
          </w:p>
          <w:p w14:paraId="12473EEF" w14:textId="1B4F5AAD"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の遊びや生活と発達</w:t>
            </w:r>
          </w:p>
          <w:p w14:paraId="5245FFCF" w14:textId="63AC08C6"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の社会性の発達の理解</w:t>
            </w:r>
          </w:p>
          <w:p w14:paraId="62738FC0" w14:textId="0A5F962D"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の発達における遊びの大切さ</w:t>
            </w:r>
          </w:p>
          <w:p w14:paraId="065E93A4" w14:textId="7365F37D"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の発達理解と育成支援</w:t>
            </w:r>
          </w:p>
          <w:p w14:paraId="7552BAB7" w14:textId="77777777"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・発達の個人差を踏まえて一人ひとりの心身の状態を把握しながら育成支援を行うことの大切さ</w:t>
            </w:r>
          </w:p>
          <w:p w14:paraId="01D1EAE8" w14:textId="54849960"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の発達過程における放課後児童支援員の存在の意味</w:t>
            </w:r>
          </w:p>
          <w:p w14:paraId="6D2D7376"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○継続的な学習の必要性</w:t>
            </w:r>
          </w:p>
          <w:p w14:paraId="03B36405" w14:textId="27926BCA"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の理解を深めるために、</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の発達について継続的に学習することの必要性</w:t>
            </w:r>
          </w:p>
        </w:tc>
      </w:tr>
      <w:tr w:rsidR="007571C6" w:rsidRPr="007571C6" w14:paraId="38AF9CDE" w14:textId="77777777" w:rsidTr="00490B20">
        <w:tc>
          <w:tcPr>
            <w:tcW w:w="456" w:type="dxa"/>
            <w:shd w:val="clear" w:color="auto" w:fill="BFBFBF" w:themeFill="background1" w:themeFillShade="BF"/>
            <w:vAlign w:val="center"/>
          </w:tcPr>
          <w:p w14:paraId="6081338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0FFEAFEC" w14:textId="373DF741" w:rsidR="00CD3D73" w:rsidRPr="00C27AF3"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4730ECC9" w14:textId="77777777" w:rsidTr="00490B20">
        <w:trPr>
          <w:trHeight w:val="1305"/>
        </w:trPr>
        <w:tc>
          <w:tcPr>
            <w:tcW w:w="456" w:type="dxa"/>
            <w:shd w:val="clear" w:color="auto" w:fill="BFBFBF" w:themeFill="background1" w:themeFillShade="BF"/>
            <w:vAlign w:val="center"/>
          </w:tcPr>
          <w:p w14:paraId="4421C9F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5F4DCFFC" w14:textId="77777777" w:rsidR="00CD3D73" w:rsidRPr="007571C6" w:rsidRDefault="00CD3D73" w:rsidP="00490B20">
            <w:pPr>
              <w:spacing w:line="400" w:lineRule="exact"/>
              <w:rPr>
                <w:rFonts w:asciiTheme="minorEastAsia" w:hAnsiTheme="minorEastAsia"/>
                <w:sz w:val="24"/>
              </w:rPr>
            </w:pPr>
          </w:p>
        </w:tc>
      </w:tr>
    </w:tbl>
    <w:p w14:paraId="3AF8A69F" w14:textId="77777777" w:rsidR="00CD3D73" w:rsidRPr="007571C6" w:rsidRDefault="00CD3D73" w:rsidP="00CD3D73">
      <w:pPr>
        <w:spacing w:line="400" w:lineRule="exact"/>
        <w:rPr>
          <w:rFonts w:asciiTheme="minorEastAsia" w:hAnsiTheme="minorEastAsia"/>
          <w:sz w:val="24"/>
        </w:rPr>
      </w:pPr>
    </w:p>
    <w:p w14:paraId="701D062A" w14:textId="77777777" w:rsidR="00CD3D73" w:rsidRPr="007571C6" w:rsidRDefault="00CD3D73" w:rsidP="00CD3D73">
      <w:pPr>
        <w:spacing w:line="400" w:lineRule="exact"/>
        <w:rPr>
          <w:rFonts w:asciiTheme="minorEastAsia" w:hAnsiTheme="minorEastAsia"/>
          <w:sz w:val="24"/>
        </w:rPr>
      </w:pPr>
    </w:p>
    <w:p w14:paraId="24826262" w14:textId="77777777" w:rsidR="00CD3D73" w:rsidRPr="007571C6" w:rsidRDefault="00CD3D73" w:rsidP="00CD3D73">
      <w:pPr>
        <w:spacing w:line="400" w:lineRule="exact"/>
        <w:rPr>
          <w:rFonts w:asciiTheme="minorEastAsia" w:hAnsiTheme="minorEastAsia"/>
          <w:sz w:val="24"/>
        </w:rPr>
      </w:pPr>
    </w:p>
    <w:p w14:paraId="39051D72" w14:textId="77777777" w:rsidR="00CD3D73" w:rsidRPr="007571C6" w:rsidRDefault="00CD3D73" w:rsidP="00CD3D73">
      <w:pPr>
        <w:spacing w:line="400" w:lineRule="exact"/>
        <w:rPr>
          <w:rFonts w:asciiTheme="minorEastAsia" w:hAnsiTheme="minorEastAsia"/>
          <w:sz w:val="24"/>
        </w:rPr>
      </w:pPr>
    </w:p>
    <w:p w14:paraId="14478212" w14:textId="77777777" w:rsidR="00CD3D73" w:rsidRPr="007571C6" w:rsidRDefault="00CD3D73" w:rsidP="00CD3D73">
      <w:pPr>
        <w:spacing w:line="400" w:lineRule="exact"/>
        <w:rPr>
          <w:rFonts w:asciiTheme="minorEastAsia" w:hAnsiTheme="minorEastAsia"/>
          <w:sz w:val="24"/>
        </w:rPr>
      </w:pPr>
    </w:p>
    <w:p w14:paraId="1655B659" w14:textId="77777777" w:rsidR="00CD3D73" w:rsidRPr="007571C6" w:rsidRDefault="00CD3D73" w:rsidP="00CD3D73">
      <w:pPr>
        <w:spacing w:line="400" w:lineRule="exact"/>
        <w:rPr>
          <w:rFonts w:asciiTheme="minorEastAsia" w:hAnsiTheme="minorEastAsia"/>
          <w:sz w:val="24"/>
        </w:rPr>
      </w:pPr>
    </w:p>
    <w:p w14:paraId="71412495" w14:textId="77777777" w:rsidR="00CD3D73" w:rsidRPr="007571C6" w:rsidRDefault="00CD3D73" w:rsidP="00CD3D73">
      <w:pPr>
        <w:spacing w:line="400" w:lineRule="exact"/>
        <w:rPr>
          <w:rFonts w:asciiTheme="minorEastAsia" w:hAnsiTheme="minorEastAsia"/>
          <w:sz w:val="24"/>
        </w:rPr>
      </w:pPr>
    </w:p>
    <w:p w14:paraId="6B25676E" w14:textId="77777777" w:rsidR="00CD3D73" w:rsidRPr="007571C6" w:rsidRDefault="00CD3D73" w:rsidP="00CD3D73">
      <w:pPr>
        <w:spacing w:line="400" w:lineRule="exact"/>
        <w:rPr>
          <w:rFonts w:asciiTheme="minorEastAsia" w:hAnsiTheme="minorEastAsia"/>
          <w:sz w:val="24"/>
        </w:rPr>
      </w:pPr>
    </w:p>
    <w:p w14:paraId="14FDD82E"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760150C1" w14:textId="77777777" w:rsidTr="00490B20">
        <w:tc>
          <w:tcPr>
            <w:tcW w:w="1384" w:type="dxa"/>
            <w:gridSpan w:val="2"/>
            <w:shd w:val="clear" w:color="auto" w:fill="BFBFBF" w:themeFill="background1" w:themeFillShade="BF"/>
            <w:vAlign w:val="center"/>
          </w:tcPr>
          <w:p w14:paraId="695B21DE"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682F3496" w14:textId="3D132F8E"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を理解するための基礎知識</w:t>
            </w:r>
          </w:p>
        </w:tc>
      </w:tr>
      <w:tr w:rsidR="007571C6" w:rsidRPr="007571C6" w14:paraId="3572DF5D" w14:textId="77777777" w:rsidTr="00490B20">
        <w:tc>
          <w:tcPr>
            <w:tcW w:w="1384" w:type="dxa"/>
            <w:gridSpan w:val="2"/>
            <w:shd w:val="clear" w:color="auto" w:fill="BFBFBF" w:themeFill="background1" w:themeFillShade="BF"/>
            <w:vAlign w:val="center"/>
          </w:tcPr>
          <w:p w14:paraId="2B83FC6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017660F9"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児童期（６歳～</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歳）の生活と発達</w:t>
            </w:r>
          </w:p>
        </w:tc>
      </w:tr>
      <w:tr w:rsidR="007571C6" w:rsidRPr="007571C6" w14:paraId="6E04171C" w14:textId="77777777" w:rsidTr="00490B20">
        <w:tc>
          <w:tcPr>
            <w:tcW w:w="1384" w:type="dxa"/>
            <w:gridSpan w:val="2"/>
            <w:shd w:val="clear" w:color="auto" w:fill="BFBFBF" w:themeFill="background1" w:themeFillShade="BF"/>
            <w:vAlign w:val="center"/>
          </w:tcPr>
          <w:p w14:paraId="12EFC16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12DAC6AA"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6F452BE6" w14:textId="77777777" w:rsidTr="00490B20">
        <w:tc>
          <w:tcPr>
            <w:tcW w:w="456" w:type="dxa"/>
            <w:shd w:val="clear" w:color="auto" w:fill="BFBFBF" w:themeFill="background1" w:themeFillShade="BF"/>
            <w:vAlign w:val="center"/>
          </w:tcPr>
          <w:p w14:paraId="2DF7859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0BCC7B13"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○児童期の一般的な特徴を学んでいる。</w:t>
            </w:r>
          </w:p>
          <w:p w14:paraId="3E9A487E"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○児童期の発達過程と発達領域の基礎を学んでいる。</w:t>
            </w:r>
          </w:p>
          <w:p w14:paraId="3FDBD347"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○児童期の発達理解のための継続的な学習の必要性を理解している。</w:t>
            </w:r>
          </w:p>
        </w:tc>
      </w:tr>
      <w:tr w:rsidR="007571C6" w:rsidRPr="007571C6" w14:paraId="1098C64E" w14:textId="77777777" w:rsidTr="00490B20">
        <w:tc>
          <w:tcPr>
            <w:tcW w:w="456" w:type="dxa"/>
            <w:shd w:val="clear" w:color="auto" w:fill="BFBFBF" w:themeFill="background1" w:themeFillShade="BF"/>
            <w:vAlign w:val="center"/>
          </w:tcPr>
          <w:p w14:paraId="4BB1FFF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06B6098B"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２章の１、２及び３の内容に基づいて児童期の発達理解に関する基礎的な事項を学び、理解を深めるために継続的に学習することの大切さを理解する必要があることへの気づきを促す。</w:t>
            </w:r>
          </w:p>
        </w:tc>
      </w:tr>
      <w:tr w:rsidR="007571C6" w:rsidRPr="007571C6" w14:paraId="312C50CF" w14:textId="77777777" w:rsidTr="00490B20">
        <w:tc>
          <w:tcPr>
            <w:tcW w:w="456" w:type="dxa"/>
            <w:shd w:val="clear" w:color="auto" w:fill="BFBFBF" w:themeFill="background1" w:themeFillShade="BF"/>
            <w:vAlign w:val="center"/>
          </w:tcPr>
          <w:p w14:paraId="4FFC69A3"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216D811C" w14:textId="35EFADFC"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の発達と児童期</w:t>
            </w:r>
          </w:p>
          <w:p w14:paraId="00FEE26C" w14:textId="601BD578"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の発達から見た児童期の位置（幼児期、思春期・青年期との関わり等）</w:t>
            </w:r>
          </w:p>
          <w:p w14:paraId="4D40F524"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・児童期の発達の特徴</w:t>
            </w:r>
          </w:p>
          <w:p w14:paraId="500950D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○児童期の発達過程と発達領域</w:t>
            </w:r>
          </w:p>
          <w:p w14:paraId="106F9A48"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・おおむね６歳～８歳頃の発達の特徴</w:t>
            </w:r>
          </w:p>
          <w:p w14:paraId="247E82E4"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・おおむね９歳～</w:t>
            </w:r>
            <w:r w:rsidRPr="007571C6">
              <w:rPr>
                <w:rFonts w:asciiTheme="minorEastAsia" w:hAnsiTheme="minorEastAsia" w:cs="ＭＳ明朝"/>
                <w:kern w:val="0"/>
                <w:sz w:val="24"/>
                <w:szCs w:val="24"/>
              </w:rPr>
              <w:t xml:space="preserve">10 </w:t>
            </w:r>
            <w:r w:rsidRPr="007571C6">
              <w:rPr>
                <w:rFonts w:asciiTheme="minorEastAsia" w:hAnsiTheme="minorEastAsia" w:cs="ＭＳ明朝" w:hint="eastAsia"/>
                <w:kern w:val="0"/>
                <w:sz w:val="24"/>
                <w:szCs w:val="24"/>
              </w:rPr>
              <w:t>歳頃の発達の特徴</w:t>
            </w:r>
          </w:p>
          <w:p w14:paraId="24702A4A"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歳～</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歳頃の発達の特徴</w:t>
            </w:r>
          </w:p>
          <w:p w14:paraId="7E131AF7"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○継続的な学習の必要性</w:t>
            </w:r>
          </w:p>
          <w:p w14:paraId="3DFE7DE0"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・児童期の発達理解を深めるために継続的に学習することの必要性</w:t>
            </w:r>
          </w:p>
          <w:p w14:paraId="672FD5DC"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・事例検討から学ぶことの大切さ</w:t>
            </w:r>
          </w:p>
        </w:tc>
      </w:tr>
      <w:tr w:rsidR="007571C6" w:rsidRPr="007571C6" w14:paraId="71A78FF0" w14:textId="77777777" w:rsidTr="00490B20">
        <w:tc>
          <w:tcPr>
            <w:tcW w:w="456" w:type="dxa"/>
            <w:shd w:val="clear" w:color="auto" w:fill="BFBFBF" w:themeFill="background1" w:themeFillShade="BF"/>
            <w:vAlign w:val="center"/>
          </w:tcPr>
          <w:p w14:paraId="0C24E0A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78F532B7" w14:textId="5F434E68" w:rsidR="00CD3D73" w:rsidRPr="00C27AF3"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27DDFC88" w14:textId="77777777" w:rsidTr="00490B20">
        <w:trPr>
          <w:trHeight w:val="1305"/>
        </w:trPr>
        <w:tc>
          <w:tcPr>
            <w:tcW w:w="456" w:type="dxa"/>
            <w:shd w:val="clear" w:color="auto" w:fill="BFBFBF" w:themeFill="background1" w:themeFillShade="BF"/>
            <w:vAlign w:val="center"/>
          </w:tcPr>
          <w:p w14:paraId="4449D4F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5F7BB50F" w14:textId="77777777" w:rsidR="00CD3D73" w:rsidRPr="007571C6" w:rsidRDefault="00CD3D73" w:rsidP="00490B20">
            <w:pPr>
              <w:spacing w:line="360" w:lineRule="exact"/>
              <w:rPr>
                <w:rFonts w:asciiTheme="minorEastAsia" w:hAnsiTheme="minorEastAsia"/>
                <w:sz w:val="24"/>
              </w:rPr>
            </w:pPr>
          </w:p>
        </w:tc>
      </w:tr>
    </w:tbl>
    <w:p w14:paraId="0A2DBF75" w14:textId="77777777" w:rsidR="00CD3D73" w:rsidRPr="007571C6" w:rsidRDefault="00CD3D73" w:rsidP="00CD3D73">
      <w:pPr>
        <w:spacing w:line="400" w:lineRule="exact"/>
        <w:rPr>
          <w:rFonts w:asciiTheme="minorEastAsia" w:hAnsiTheme="minorEastAsia"/>
          <w:sz w:val="24"/>
        </w:rPr>
      </w:pPr>
    </w:p>
    <w:p w14:paraId="18169B03" w14:textId="77777777" w:rsidR="00CD3D73" w:rsidRPr="007571C6" w:rsidRDefault="00CD3D73" w:rsidP="00CD3D73">
      <w:pPr>
        <w:spacing w:line="400" w:lineRule="exact"/>
        <w:rPr>
          <w:rFonts w:asciiTheme="minorEastAsia" w:hAnsiTheme="minorEastAsia"/>
          <w:sz w:val="24"/>
        </w:rPr>
      </w:pPr>
    </w:p>
    <w:p w14:paraId="36457BB6" w14:textId="77777777" w:rsidR="00CD3D73" w:rsidRPr="007571C6" w:rsidRDefault="00CD3D73" w:rsidP="00CD3D73">
      <w:pPr>
        <w:spacing w:line="400" w:lineRule="exact"/>
        <w:rPr>
          <w:rFonts w:asciiTheme="minorEastAsia" w:hAnsiTheme="minorEastAsia"/>
          <w:sz w:val="24"/>
        </w:rPr>
      </w:pPr>
    </w:p>
    <w:p w14:paraId="22A7C2BF" w14:textId="77777777" w:rsidR="00CD3D73" w:rsidRPr="007571C6" w:rsidRDefault="00CD3D73" w:rsidP="00CD3D73">
      <w:pPr>
        <w:spacing w:line="400" w:lineRule="exact"/>
        <w:rPr>
          <w:rFonts w:asciiTheme="minorEastAsia" w:hAnsiTheme="minorEastAsia"/>
          <w:sz w:val="24"/>
        </w:rPr>
      </w:pPr>
    </w:p>
    <w:p w14:paraId="18E6D3C2" w14:textId="77777777" w:rsidR="00CD3D73" w:rsidRPr="007571C6" w:rsidRDefault="00CD3D73" w:rsidP="00CD3D73">
      <w:pPr>
        <w:spacing w:line="400" w:lineRule="exact"/>
        <w:rPr>
          <w:rFonts w:asciiTheme="minorEastAsia" w:hAnsiTheme="minorEastAsia"/>
          <w:sz w:val="24"/>
        </w:rPr>
      </w:pPr>
    </w:p>
    <w:p w14:paraId="6A56800F" w14:textId="77777777" w:rsidR="00CD3D73" w:rsidRPr="007571C6" w:rsidRDefault="00CD3D73" w:rsidP="00CD3D73">
      <w:pPr>
        <w:spacing w:line="400" w:lineRule="exact"/>
        <w:rPr>
          <w:rFonts w:asciiTheme="minorEastAsia" w:hAnsiTheme="minorEastAsia"/>
          <w:sz w:val="24"/>
        </w:rPr>
      </w:pPr>
    </w:p>
    <w:p w14:paraId="137B9D56" w14:textId="77777777" w:rsidR="00CD3D73" w:rsidRPr="007571C6" w:rsidRDefault="00CD3D73" w:rsidP="00CD3D73">
      <w:pPr>
        <w:spacing w:line="400" w:lineRule="exact"/>
        <w:rPr>
          <w:rFonts w:asciiTheme="minorEastAsia" w:hAnsiTheme="minorEastAsia"/>
          <w:sz w:val="24"/>
        </w:rPr>
      </w:pPr>
    </w:p>
    <w:p w14:paraId="084FB693" w14:textId="77777777" w:rsidR="00CD3D73" w:rsidRPr="007571C6" w:rsidRDefault="00CD3D73" w:rsidP="00CD3D73">
      <w:pPr>
        <w:spacing w:line="400" w:lineRule="exact"/>
        <w:rPr>
          <w:rFonts w:asciiTheme="minorEastAsia" w:hAnsiTheme="minorEastAsia"/>
          <w:sz w:val="24"/>
        </w:rPr>
      </w:pPr>
    </w:p>
    <w:p w14:paraId="751BE011" w14:textId="77777777" w:rsidR="00CD3D73" w:rsidRPr="007571C6" w:rsidRDefault="00CD3D73" w:rsidP="00CD3D73">
      <w:pPr>
        <w:spacing w:line="400" w:lineRule="exact"/>
        <w:rPr>
          <w:rFonts w:asciiTheme="minorEastAsia" w:hAnsiTheme="minorEastAsia"/>
          <w:sz w:val="24"/>
        </w:rPr>
      </w:pPr>
    </w:p>
    <w:p w14:paraId="496FF4FF" w14:textId="77777777" w:rsidR="00CD3D73" w:rsidRPr="007571C6" w:rsidRDefault="00CD3D73" w:rsidP="00CD3D73">
      <w:pPr>
        <w:spacing w:line="400" w:lineRule="exact"/>
        <w:rPr>
          <w:rFonts w:asciiTheme="minorEastAsia" w:hAnsiTheme="minorEastAsia"/>
          <w:sz w:val="24"/>
        </w:rPr>
      </w:pPr>
    </w:p>
    <w:p w14:paraId="6B3F1333"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69B3A3BA" w14:textId="77777777" w:rsidTr="00490B20">
        <w:tc>
          <w:tcPr>
            <w:tcW w:w="1384" w:type="dxa"/>
            <w:gridSpan w:val="2"/>
            <w:shd w:val="clear" w:color="auto" w:fill="BFBFBF" w:themeFill="background1" w:themeFillShade="BF"/>
            <w:vAlign w:val="center"/>
          </w:tcPr>
          <w:p w14:paraId="6DD07C97"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7248B0CD" w14:textId="79430CE0"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を理解するための基礎知識</w:t>
            </w:r>
          </w:p>
        </w:tc>
      </w:tr>
      <w:tr w:rsidR="007571C6" w:rsidRPr="007571C6" w14:paraId="79A76B7C" w14:textId="77777777" w:rsidTr="00490B20">
        <w:tc>
          <w:tcPr>
            <w:tcW w:w="1384" w:type="dxa"/>
            <w:gridSpan w:val="2"/>
            <w:shd w:val="clear" w:color="auto" w:fill="BFBFBF" w:themeFill="background1" w:themeFillShade="BF"/>
            <w:vAlign w:val="center"/>
          </w:tcPr>
          <w:p w14:paraId="2B9D0F2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435A48CB" w14:textId="0EFCEDF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２－⑥</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の理解</w:t>
            </w:r>
          </w:p>
        </w:tc>
      </w:tr>
      <w:tr w:rsidR="007571C6" w:rsidRPr="007571C6" w14:paraId="025E8999" w14:textId="77777777" w:rsidTr="00490B20">
        <w:tc>
          <w:tcPr>
            <w:tcW w:w="1384" w:type="dxa"/>
            <w:gridSpan w:val="2"/>
            <w:shd w:val="clear" w:color="auto" w:fill="BFBFBF" w:themeFill="background1" w:themeFillShade="BF"/>
            <w:vAlign w:val="center"/>
          </w:tcPr>
          <w:p w14:paraId="26D368C9"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1767C0DD"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70AB040D" w14:textId="77777777" w:rsidTr="00490B20">
        <w:tc>
          <w:tcPr>
            <w:tcW w:w="456" w:type="dxa"/>
            <w:shd w:val="clear" w:color="auto" w:fill="BFBFBF" w:themeFill="background1" w:themeFillShade="BF"/>
            <w:vAlign w:val="center"/>
          </w:tcPr>
          <w:p w14:paraId="7FD1659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1F33DFE7" w14:textId="3183DFEB"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を理解するための基礎を学んでいる。</w:t>
            </w:r>
          </w:p>
          <w:p w14:paraId="24215D63" w14:textId="36A0C271"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の保護者と連携するために必要なことを学んでいる。</w:t>
            </w:r>
          </w:p>
          <w:p w14:paraId="2F0868D8" w14:textId="32EF0D52"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と保護者を理解するための継続的な学習の必要性を理解している。</w:t>
            </w:r>
          </w:p>
        </w:tc>
      </w:tr>
      <w:tr w:rsidR="007571C6" w:rsidRPr="007571C6" w14:paraId="3BC69F5B" w14:textId="77777777" w:rsidTr="00490B20">
        <w:tc>
          <w:tcPr>
            <w:tcW w:w="456" w:type="dxa"/>
            <w:shd w:val="clear" w:color="auto" w:fill="BFBFBF" w:themeFill="background1" w:themeFillShade="BF"/>
            <w:vAlign w:val="center"/>
          </w:tcPr>
          <w:p w14:paraId="6BC761E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5B03CC6F" w14:textId="181DE071"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４条及び第６条の２の２、障害者基本法（障がい者の権利に関する条約などを含む）、発達障害者支援法（発達障がいに関する最近の研究動向などを含む）等の内容に基づいて学び、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や保護者の理解及び障がいのある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の福祉に関する基礎と学習課題について理解を促す。</w:t>
            </w:r>
          </w:p>
        </w:tc>
      </w:tr>
      <w:tr w:rsidR="007571C6" w:rsidRPr="007571C6" w14:paraId="28E88610" w14:textId="77777777" w:rsidTr="00490B20">
        <w:tc>
          <w:tcPr>
            <w:tcW w:w="456" w:type="dxa"/>
            <w:shd w:val="clear" w:color="auto" w:fill="BFBFBF" w:themeFill="background1" w:themeFillShade="BF"/>
            <w:vAlign w:val="center"/>
          </w:tcPr>
          <w:p w14:paraId="4DDC4884"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16D6BD5B" w14:textId="7C8312A6"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の障がいについての基礎知識</w:t>
            </w:r>
          </w:p>
          <w:p w14:paraId="472B17E3"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・障がいの概念</w:t>
            </w:r>
          </w:p>
          <w:p w14:paraId="5B403269" w14:textId="0C391045"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の発達の特徴</w:t>
            </w:r>
          </w:p>
          <w:p w14:paraId="48DAC2E8"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○発達障がいについての基礎知識</w:t>
            </w:r>
          </w:p>
          <w:p w14:paraId="0B74132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・発達障がいの定義と障がい特性</w:t>
            </w:r>
          </w:p>
          <w:p w14:paraId="7F107777"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・発達障がい理解の基礎</w:t>
            </w:r>
          </w:p>
          <w:p w14:paraId="35C4136E" w14:textId="09012802"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の保護者を理解するための基礎知識</w:t>
            </w:r>
          </w:p>
          <w:p w14:paraId="3E2A3EE6" w14:textId="1EB741AA"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の保護者の気持ちを受け止めることの大切さ</w:t>
            </w:r>
          </w:p>
          <w:p w14:paraId="75BBD285" w14:textId="0B6A06FF"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の保護者との連携に当たって配慮すること</w:t>
            </w:r>
          </w:p>
          <w:p w14:paraId="418837C5" w14:textId="43A24F11"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と保護者を理解するための学習</w:t>
            </w:r>
          </w:p>
          <w:p w14:paraId="21D0595C" w14:textId="191679EC"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に関する専門機関等との連携の必要性</w:t>
            </w:r>
          </w:p>
          <w:p w14:paraId="5100DB43" w14:textId="2E13E26A"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と保護者の理解を深めるために継続的に学習することの必要性及び事例検討から学ぶことの大切さ</w:t>
            </w:r>
          </w:p>
        </w:tc>
      </w:tr>
      <w:tr w:rsidR="007571C6" w:rsidRPr="007571C6" w14:paraId="5F88BA2F" w14:textId="77777777" w:rsidTr="00490B20">
        <w:tc>
          <w:tcPr>
            <w:tcW w:w="456" w:type="dxa"/>
            <w:shd w:val="clear" w:color="auto" w:fill="BFBFBF" w:themeFill="background1" w:themeFillShade="BF"/>
            <w:vAlign w:val="center"/>
          </w:tcPr>
          <w:p w14:paraId="7B6BDCC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74022E6F" w14:textId="77777777"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p w14:paraId="12BC5EAC"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養護教諭</w:t>
            </w:r>
          </w:p>
        </w:tc>
      </w:tr>
      <w:tr w:rsidR="007571C6" w:rsidRPr="007571C6" w14:paraId="52E8325F" w14:textId="77777777" w:rsidTr="00490B20">
        <w:trPr>
          <w:trHeight w:val="1305"/>
        </w:trPr>
        <w:tc>
          <w:tcPr>
            <w:tcW w:w="456" w:type="dxa"/>
            <w:shd w:val="clear" w:color="auto" w:fill="BFBFBF" w:themeFill="background1" w:themeFillShade="BF"/>
            <w:vAlign w:val="center"/>
          </w:tcPr>
          <w:p w14:paraId="1B5B84C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210188C2" w14:textId="77777777" w:rsidR="00CD3D73" w:rsidRPr="007571C6" w:rsidRDefault="00CD3D73" w:rsidP="00490B20">
            <w:pPr>
              <w:spacing w:line="400" w:lineRule="exact"/>
              <w:rPr>
                <w:rFonts w:asciiTheme="minorEastAsia" w:hAnsiTheme="minorEastAsia"/>
                <w:sz w:val="24"/>
              </w:rPr>
            </w:pPr>
          </w:p>
        </w:tc>
      </w:tr>
    </w:tbl>
    <w:p w14:paraId="30E153AF" w14:textId="77777777" w:rsidR="00CD3D73" w:rsidRPr="007571C6" w:rsidRDefault="00CD3D73" w:rsidP="00CD3D73">
      <w:pPr>
        <w:spacing w:line="400" w:lineRule="exact"/>
        <w:rPr>
          <w:rFonts w:asciiTheme="minorEastAsia" w:hAnsiTheme="minorEastAsia"/>
          <w:sz w:val="24"/>
        </w:rPr>
      </w:pPr>
    </w:p>
    <w:p w14:paraId="4F542D00" w14:textId="77777777" w:rsidR="00CD3D73" w:rsidRPr="007571C6" w:rsidRDefault="00CD3D73" w:rsidP="00CD3D73">
      <w:pPr>
        <w:spacing w:line="400" w:lineRule="exact"/>
        <w:rPr>
          <w:rFonts w:asciiTheme="minorEastAsia" w:hAnsiTheme="minorEastAsia"/>
          <w:sz w:val="24"/>
        </w:rPr>
      </w:pPr>
    </w:p>
    <w:p w14:paraId="6B4F3D54" w14:textId="77777777" w:rsidR="00CD3D73" w:rsidRPr="007571C6" w:rsidRDefault="00CD3D73" w:rsidP="00CD3D73">
      <w:pPr>
        <w:spacing w:line="400" w:lineRule="exact"/>
        <w:rPr>
          <w:rFonts w:asciiTheme="minorEastAsia" w:hAnsiTheme="minorEastAsia"/>
          <w:sz w:val="24"/>
        </w:rPr>
      </w:pPr>
    </w:p>
    <w:p w14:paraId="59F0A1AC" w14:textId="77777777" w:rsidR="00CD3D73" w:rsidRPr="007571C6" w:rsidRDefault="00CD3D73" w:rsidP="00CD3D73">
      <w:pPr>
        <w:spacing w:line="400" w:lineRule="exact"/>
        <w:rPr>
          <w:rFonts w:asciiTheme="minorEastAsia" w:hAnsiTheme="minorEastAsia"/>
          <w:sz w:val="24"/>
        </w:rPr>
      </w:pPr>
    </w:p>
    <w:p w14:paraId="7F771B86" w14:textId="77777777" w:rsidR="00CD3D73" w:rsidRPr="007571C6" w:rsidRDefault="00CD3D73" w:rsidP="00CD3D73">
      <w:pPr>
        <w:spacing w:line="400" w:lineRule="exact"/>
        <w:rPr>
          <w:rFonts w:asciiTheme="minorEastAsia" w:hAnsiTheme="minorEastAsia"/>
          <w:sz w:val="24"/>
        </w:rPr>
      </w:pPr>
    </w:p>
    <w:p w14:paraId="0453ECD2"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16976980" w14:textId="77777777" w:rsidTr="00490B20">
        <w:tc>
          <w:tcPr>
            <w:tcW w:w="1384" w:type="dxa"/>
            <w:gridSpan w:val="2"/>
            <w:shd w:val="clear" w:color="auto" w:fill="BFBFBF" w:themeFill="background1" w:themeFillShade="BF"/>
            <w:vAlign w:val="center"/>
          </w:tcPr>
          <w:p w14:paraId="22B0E119"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76B84762" w14:textId="2D769938"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を理解するための基礎知識</w:t>
            </w:r>
          </w:p>
        </w:tc>
      </w:tr>
      <w:tr w:rsidR="007571C6" w:rsidRPr="007571C6" w14:paraId="050132CA" w14:textId="77777777" w:rsidTr="00490B20">
        <w:tc>
          <w:tcPr>
            <w:tcW w:w="1384" w:type="dxa"/>
            <w:gridSpan w:val="2"/>
            <w:shd w:val="clear" w:color="auto" w:fill="BFBFBF" w:themeFill="background1" w:themeFillShade="BF"/>
            <w:vAlign w:val="center"/>
          </w:tcPr>
          <w:p w14:paraId="49B7006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0C9681E0" w14:textId="7E5AE30A"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の理解</w:t>
            </w:r>
          </w:p>
        </w:tc>
      </w:tr>
      <w:tr w:rsidR="007571C6" w:rsidRPr="007571C6" w14:paraId="59B202AF" w14:textId="77777777" w:rsidTr="00490B20">
        <w:tc>
          <w:tcPr>
            <w:tcW w:w="1384" w:type="dxa"/>
            <w:gridSpan w:val="2"/>
            <w:shd w:val="clear" w:color="auto" w:fill="BFBFBF" w:themeFill="background1" w:themeFillShade="BF"/>
            <w:vAlign w:val="center"/>
          </w:tcPr>
          <w:p w14:paraId="1A061CA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77858E53"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425F8B93" w14:textId="77777777" w:rsidTr="00490B20">
        <w:tc>
          <w:tcPr>
            <w:tcW w:w="456" w:type="dxa"/>
            <w:shd w:val="clear" w:color="auto" w:fill="BFBFBF" w:themeFill="background1" w:themeFillShade="BF"/>
            <w:vAlign w:val="center"/>
          </w:tcPr>
          <w:p w14:paraId="1D1DC93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1ABD346D"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○児童虐待の現状と対応についての基礎を学んでいる。</w:t>
            </w:r>
          </w:p>
          <w:p w14:paraId="6790ED39" w14:textId="42274286"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のいる家庭の状況について理解している。</w:t>
            </w:r>
          </w:p>
          <w:p w14:paraId="3DE98351" w14:textId="042605EC"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について、関連する事業と連携、協力して支援する必要があることについて理解している。</w:t>
            </w:r>
          </w:p>
        </w:tc>
      </w:tr>
      <w:tr w:rsidR="007571C6" w:rsidRPr="007571C6" w14:paraId="3357E969" w14:textId="77777777" w:rsidTr="00490B20">
        <w:tc>
          <w:tcPr>
            <w:tcW w:w="456" w:type="dxa"/>
            <w:shd w:val="clear" w:color="auto" w:fill="BFBFBF" w:themeFill="background1" w:themeFillShade="BF"/>
            <w:vAlign w:val="center"/>
          </w:tcPr>
          <w:p w14:paraId="667A5560"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7E2A2EF2" w14:textId="3A8083F0"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○主に、児童虐待の防止等に関する法律、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の貧困</w:t>
            </w:r>
            <w:r w:rsidR="004D3E86">
              <w:rPr>
                <w:rFonts w:asciiTheme="minorEastAsia" w:hAnsiTheme="minorEastAsia" w:cs="ＭＳ明朝" w:hint="eastAsia"/>
                <w:kern w:val="0"/>
                <w:sz w:val="24"/>
                <w:szCs w:val="24"/>
              </w:rPr>
              <w:t>の解消に向けた</w:t>
            </w:r>
            <w:r w:rsidRPr="007571C6">
              <w:rPr>
                <w:rFonts w:asciiTheme="minorEastAsia" w:hAnsiTheme="minorEastAsia" w:cs="ＭＳ明朝" w:hint="eastAsia"/>
                <w:kern w:val="0"/>
                <w:sz w:val="24"/>
                <w:szCs w:val="24"/>
              </w:rPr>
              <w:t>対策の推進に関する法律、</w:t>
            </w:r>
            <w:r w:rsidR="004D3E86">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大綱、要保護児童対策地域協議会設置・運営指針などの内容に基づいて学び、児童虐待及び特に配慮を必要とする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の現状と対応、支援のあり方について理解を促す。</w:t>
            </w:r>
          </w:p>
        </w:tc>
      </w:tr>
      <w:tr w:rsidR="007571C6" w:rsidRPr="007571C6" w14:paraId="49D1A230" w14:textId="77777777" w:rsidTr="00490B20">
        <w:tc>
          <w:tcPr>
            <w:tcW w:w="456" w:type="dxa"/>
            <w:shd w:val="clear" w:color="auto" w:fill="BFBFBF" w:themeFill="background1" w:themeFillShade="BF"/>
            <w:vAlign w:val="center"/>
          </w:tcPr>
          <w:p w14:paraId="4EA21F69"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3C9BD6D0"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○児童虐待の内容と対応</w:t>
            </w:r>
          </w:p>
          <w:p w14:paraId="418CB0F8"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・児童虐待の現状と内容</w:t>
            </w:r>
          </w:p>
          <w:p w14:paraId="4D6DF7E7"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・児童虐待の早期発見と早期対応の必要性</w:t>
            </w:r>
          </w:p>
          <w:p w14:paraId="0ECC42A5" w14:textId="3AE69FE6"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の理解</w:t>
            </w:r>
          </w:p>
          <w:p w14:paraId="4D2572BB" w14:textId="24E4F712"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の養育に困難を抱えている家庭の現状と課題</w:t>
            </w:r>
          </w:p>
          <w:p w14:paraId="30AF5204"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・ひとり親家庭への子育てと生活支援の施策</w:t>
            </w:r>
          </w:p>
          <w:p w14:paraId="50EA3460" w14:textId="092BAB9B"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の支援についての理解</w:t>
            </w:r>
          </w:p>
          <w:p w14:paraId="43E8274F" w14:textId="50505F50"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の家庭からの相談への配慮のあり方の理解</w:t>
            </w:r>
          </w:p>
          <w:p w14:paraId="3C38D2C6" w14:textId="6BDD2611"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に関する学校との連携についての理解</w:t>
            </w:r>
          </w:p>
          <w:p w14:paraId="6AFABDEF"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○要保護児童対策地域協議会と放課後児童クラブ</w:t>
            </w:r>
          </w:p>
          <w:p w14:paraId="30556905"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・要保護児童対策地域協議会の目的及び役割</w:t>
            </w:r>
          </w:p>
          <w:p w14:paraId="57AAAD92"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・要保護児童対策地域協議会と放課後児童クラブの関わり</w:t>
            </w:r>
          </w:p>
        </w:tc>
      </w:tr>
      <w:tr w:rsidR="007571C6" w:rsidRPr="007571C6" w14:paraId="1DD1A6B9" w14:textId="77777777" w:rsidTr="00490B20">
        <w:tc>
          <w:tcPr>
            <w:tcW w:w="456" w:type="dxa"/>
            <w:shd w:val="clear" w:color="auto" w:fill="BFBFBF" w:themeFill="background1" w:themeFillShade="BF"/>
            <w:vAlign w:val="center"/>
          </w:tcPr>
          <w:p w14:paraId="0A47F7B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672FBDB9" w14:textId="0C4FABDB"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p w14:paraId="2D8E3FDE" w14:textId="77777777" w:rsidR="00CD3D73" w:rsidRPr="007571C6" w:rsidRDefault="00CD3D73" w:rsidP="00A23D76">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児童相談所長又は児童相談所において相談・指導業務に５年以上従事している児童福祉司</w:t>
            </w:r>
          </w:p>
          <w:p w14:paraId="49451101" w14:textId="77777777" w:rsidR="00CD3D73" w:rsidRDefault="00CD3D73" w:rsidP="00490B20">
            <w:pPr>
              <w:spacing w:line="360" w:lineRule="exac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乳児院又は児童養護施設の長</w:t>
            </w:r>
          </w:p>
          <w:p w14:paraId="45350370" w14:textId="5C9E3E3F" w:rsidR="004D3E86" w:rsidRPr="007571C6" w:rsidRDefault="004D3E86" w:rsidP="00490B20">
            <w:pPr>
              <w:spacing w:line="360" w:lineRule="exact"/>
              <w:rPr>
                <w:rFonts w:asciiTheme="minorEastAsia" w:hAnsiTheme="minorEastAsia"/>
                <w:sz w:val="24"/>
              </w:rPr>
            </w:pPr>
            <w:r w:rsidRPr="004D3E86">
              <w:rPr>
                <w:rFonts w:asciiTheme="minorEastAsia" w:hAnsiTheme="minorEastAsia" w:hint="eastAsia"/>
                <w:sz w:val="24"/>
              </w:rPr>
              <w:t>エ こども家庭ソーシャルワーカー認定資格を有している者</w:t>
            </w:r>
          </w:p>
        </w:tc>
      </w:tr>
      <w:tr w:rsidR="007571C6" w:rsidRPr="007571C6" w14:paraId="46A9B058" w14:textId="77777777" w:rsidTr="00490B20">
        <w:trPr>
          <w:trHeight w:val="1305"/>
        </w:trPr>
        <w:tc>
          <w:tcPr>
            <w:tcW w:w="456" w:type="dxa"/>
            <w:shd w:val="clear" w:color="auto" w:fill="BFBFBF" w:themeFill="background1" w:themeFillShade="BF"/>
            <w:vAlign w:val="center"/>
          </w:tcPr>
          <w:p w14:paraId="0EF5C22E"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05271051" w14:textId="77777777" w:rsidR="00CD3D73" w:rsidRPr="007571C6" w:rsidRDefault="00CD3D73" w:rsidP="00490B20">
            <w:pPr>
              <w:spacing w:line="400" w:lineRule="exact"/>
              <w:rPr>
                <w:rFonts w:asciiTheme="minorEastAsia" w:hAnsiTheme="minorEastAsia"/>
                <w:sz w:val="24"/>
              </w:rPr>
            </w:pPr>
          </w:p>
        </w:tc>
      </w:tr>
    </w:tbl>
    <w:p w14:paraId="76DEED4B" w14:textId="3423C4CC" w:rsidR="00CD3D73" w:rsidRDefault="00CD3D73" w:rsidP="00CD3D73">
      <w:pPr>
        <w:spacing w:line="400" w:lineRule="exact"/>
        <w:rPr>
          <w:rFonts w:asciiTheme="minorEastAsia" w:hAnsiTheme="minorEastAsia"/>
          <w:sz w:val="24"/>
        </w:rPr>
      </w:pPr>
    </w:p>
    <w:p w14:paraId="5B4197DB" w14:textId="7E6B8CEA" w:rsidR="00C27AF3" w:rsidRDefault="00C27AF3" w:rsidP="00CD3D73">
      <w:pPr>
        <w:spacing w:line="400" w:lineRule="exact"/>
        <w:rPr>
          <w:rFonts w:asciiTheme="minorEastAsia" w:hAnsiTheme="minorEastAsia"/>
          <w:sz w:val="24"/>
        </w:rPr>
      </w:pPr>
    </w:p>
    <w:p w14:paraId="7F09DD79" w14:textId="38825D86" w:rsidR="00C27AF3" w:rsidRDefault="00C27AF3" w:rsidP="00CD3D73">
      <w:pPr>
        <w:spacing w:line="400" w:lineRule="exact"/>
        <w:rPr>
          <w:rFonts w:asciiTheme="minorEastAsia" w:hAnsiTheme="minorEastAsia"/>
          <w:sz w:val="24"/>
        </w:rPr>
      </w:pPr>
    </w:p>
    <w:p w14:paraId="7C4AAD2D" w14:textId="77777777" w:rsidR="00C27AF3" w:rsidRPr="007571C6" w:rsidRDefault="00C27AF3" w:rsidP="00CD3D73">
      <w:pPr>
        <w:spacing w:line="400" w:lineRule="exact"/>
        <w:rPr>
          <w:rFonts w:asciiTheme="minorEastAsia" w:hAnsiTheme="minorEastAsia"/>
          <w:sz w:val="24"/>
        </w:rPr>
      </w:pPr>
    </w:p>
    <w:p w14:paraId="4B85E878"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537E5FAD" w14:textId="77777777" w:rsidTr="00490B20">
        <w:tc>
          <w:tcPr>
            <w:tcW w:w="1384" w:type="dxa"/>
            <w:gridSpan w:val="2"/>
            <w:shd w:val="clear" w:color="auto" w:fill="BFBFBF" w:themeFill="background1" w:themeFillShade="BF"/>
            <w:vAlign w:val="center"/>
          </w:tcPr>
          <w:p w14:paraId="6B341B08"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48FE0122" w14:textId="0C23650B"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p>
        </w:tc>
      </w:tr>
      <w:tr w:rsidR="007571C6" w:rsidRPr="007571C6" w14:paraId="0C7AFC2B" w14:textId="77777777" w:rsidTr="00490B20">
        <w:tc>
          <w:tcPr>
            <w:tcW w:w="1384" w:type="dxa"/>
            <w:gridSpan w:val="2"/>
            <w:shd w:val="clear" w:color="auto" w:fill="BFBFBF" w:themeFill="background1" w:themeFillShade="BF"/>
            <w:vAlign w:val="center"/>
          </w:tcPr>
          <w:p w14:paraId="32294006"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7389E74A" w14:textId="15C3EBAC"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３－⑧</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放課後児童クラブに通う</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p>
        </w:tc>
      </w:tr>
      <w:tr w:rsidR="007571C6" w:rsidRPr="007571C6" w14:paraId="69CAB602" w14:textId="77777777" w:rsidTr="00490B20">
        <w:tc>
          <w:tcPr>
            <w:tcW w:w="1384" w:type="dxa"/>
            <w:gridSpan w:val="2"/>
            <w:shd w:val="clear" w:color="auto" w:fill="BFBFBF" w:themeFill="background1" w:themeFillShade="BF"/>
            <w:vAlign w:val="center"/>
          </w:tcPr>
          <w:p w14:paraId="6528C1E1"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67A2C0C8"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7024BA4E" w14:textId="77777777" w:rsidTr="00490B20">
        <w:tc>
          <w:tcPr>
            <w:tcW w:w="456" w:type="dxa"/>
            <w:shd w:val="clear" w:color="auto" w:fill="BFBFBF" w:themeFill="background1" w:themeFillShade="BF"/>
            <w:vAlign w:val="center"/>
          </w:tcPr>
          <w:p w14:paraId="20B56683"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6A2A65C3"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○放課後児童クラブにおける育成支援の内容を理解している。</w:t>
            </w:r>
          </w:p>
          <w:p w14:paraId="778ED030" w14:textId="42931794"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の視点からみた育成支援のあり方について理解している。</w:t>
            </w:r>
          </w:p>
          <w:p w14:paraId="3CD5C649"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○育成支援の記録と職場内での事例検討の必要性について理解している。</w:t>
            </w:r>
          </w:p>
        </w:tc>
      </w:tr>
      <w:tr w:rsidR="007571C6" w:rsidRPr="007571C6" w14:paraId="5080DAAB" w14:textId="77777777" w:rsidTr="00490B20">
        <w:tc>
          <w:tcPr>
            <w:tcW w:w="456" w:type="dxa"/>
            <w:shd w:val="clear" w:color="auto" w:fill="BFBFBF" w:themeFill="background1" w:themeFillShade="BF"/>
            <w:vAlign w:val="center"/>
          </w:tcPr>
          <w:p w14:paraId="4C0C2FB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0A8FFA45" w14:textId="7F246EEA"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○主に、放課後児童クラブ運営指針第１章３（１）、（２）、第２章及び第３章の内容に基づいて学び、放課後児童クラブにおいて、</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の発達段階に応じた主体的な遊びや生活が可能となるように、自主性、社会性及び創造性の向上、基本的な生活習慣の確立等を図るための育成支援の具体的な内容の理解を促す。</w:t>
            </w:r>
          </w:p>
        </w:tc>
      </w:tr>
      <w:tr w:rsidR="007571C6" w:rsidRPr="007571C6" w14:paraId="045FD04F" w14:textId="77777777" w:rsidTr="00490B20">
        <w:tc>
          <w:tcPr>
            <w:tcW w:w="456" w:type="dxa"/>
            <w:shd w:val="clear" w:color="auto" w:fill="BFBFBF" w:themeFill="background1" w:themeFillShade="BF"/>
            <w:vAlign w:val="center"/>
          </w:tcPr>
          <w:p w14:paraId="7A51B56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2BA8FDBF"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○放課後児童クラブにおける育成支援の基本</w:t>
            </w:r>
          </w:p>
          <w:p w14:paraId="0D1B4D40"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・放課後児童クラブ運営指針における育成支援の基本的な考え方</w:t>
            </w:r>
          </w:p>
          <w:p w14:paraId="6B6F40F3" w14:textId="4D6B6369"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の発達過程を踏まえた育成支援の配慮事項</w:t>
            </w:r>
          </w:p>
          <w:p w14:paraId="261BAD07"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○育成支援の内容</w:t>
            </w:r>
          </w:p>
          <w:p w14:paraId="0EC9BE09"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・放課後児童クラブ運営指針における育成支援の主な内容</w:t>
            </w:r>
          </w:p>
          <w:p w14:paraId="6C8C2699" w14:textId="21B2CA5E"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・育成支援における特に配慮を必要とする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への対応</w:t>
            </w:r>
          </w:p>
          <w:p w14:paraId="57B1B8C9"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○育成支援における記録及び職場内での事例検討</w:t>
            </w:r>
          </w:p>
          <w:p w14:paraId="580AE4F0"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・育成支援における記録の必要性</w:t>
            </w:r>
          </w:p>
          <w:p w14:paraId="34FDB6EF"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・職場内での情報共有と事例検討の必要性</w:t>
            </w:r>
          </w:p>
        </w:tc>
      </w:tr>
      <w:tr w:rsidR="007571C6" w:rsidRPr="007571C6" w14:paraId="6D56EBAD" w14:textId="77777777" w:rsidTr="00490B20">
        <w:tc>
          <w:tcPr>
            <w:tcW w:w="456" w:type="dxa"/>
            <w:shd w:val="clear" w:color="auto" w:fill="BFBFBF" w:themeFill="background1" w:themeFillShade="BF"/>
            <w:vAlign w:val="center"/>
          </w:tcPr>
          <w:p w14:paraId="6AC7263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7512CD32" w14:textId="66103332"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p>
        </w:tc>
      </w:tr>
      <w:tr w:rsidR="007571C6" w:rsidRPr="007571C6" w14:paraId="2063EA91" w14:textId="77777777" w:rsidTr="00490B20">
        <w:trPr>
          <w:trHeight w:val="1305"/>
        </w:trPr>
        <w:tc>
          <w:tcPr>
            <w:tcW w:w="456" w:type="dxa"/>
            <w:shd w:val="clear" w:color="auto" w:fill="BFBFBF" w:themeFill="background1" w:themeFillShade="BF"/>
            <w:vAlign w:val="center"/>
          </w:tcPr>
          <w:p w14:paraId="3A9C371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15F984AF" w14:textId="77777777" w:rsidR="00CD3D73" w:rsidRPr="007571C6" w:rsidRDefault="00CD3D73" w:rsidP="00490B20">
            <w:pPr>
              <w:spacing w:line="400" w:lineRule="exact"/>
              <w:rPr>
                <w:rFonts w:asciiTheme="minorEastAsia" w:hAnsiTheme="minorEastAsia"/>
                <w:sz w:val="24"/>
              </w:rPr>
            </w:pPr>
          </w:p>
        </w:tc>
      </w:tr>
    </w:tbl>
    <w:p w14:paraId="342A90F9" w14:textId="77777777" w:rsidR="00CD3D73" w:rsidRPr="007571C6" w:rsidRDefault="00CD3D73" w:rsidP="00CD3D73">
      <w:pPr>
        <w:spacing w:line="400" w:lineRule="exact"/>
        <w:rPr>
          <w:rFonts w:asciiTheme="minorEastAsia" w:hAnsiTheme="minorEastAsia"/>
          <w:sz w:val="24"/>
        </w:rPr>
      </w:pPr>
    </w:p>
    <w:p w14:paraId="60086132" w14:textId="77777777" w:rsidR="00CD3D73" w:rsidRPr="007571C6" w:rsidRDefault="00CD3D73" w:rsidP="00CD3D73">
      <w:pPr>
        <w:spacing w:line="400" w:lineRule="exact"/>
        <w:rPr>
          <w:rFonts w:asciiTheme="minorEastAsia" w:hAnsiTheme="minorEastAsia"/>
          <w:sz w:val="24"/>
        </w:rPr>
      </w:pPr>
    </w:p>
    <w:p w14:paraId="3C85929B" w14:textId="77777777" w:rsidR="00CD3D73" w:rsidRPr="007571C6" w:rsidRDefault="00CD3D73" w:rsidP="00CD3D73">
      <w:pPr>
        <w:spacing w:line="400" w:lineRule="exact"/>
        <w:rPr>
          <w:rFonts w:asciiTheme="minorEastAsia" w:hAnsiTheme="minorEastAsia"/>
          <w:sz w:val="24"/>
        </w:rPr>
      </w:pPr>
    </w:p>
    <w:p w14:paraId="6B561D2C" w14:textId="77777777" w:rsidR="00CD3D73" w:rsidRPr="007571C6" w:rsidRDefault="00CD3D73" w:rsidP="00CD3D73">
      <w:pPr>
        <w:spacing w:line="400" w:lineRule="exact"/>
        <w:rPr>
          <w:rFonts w:asciiTheme="minorEastAsia" w:hAnsiTheme="minorEastAsia"/>
          <w:sz w:val="24"/>
        </w:rPr>
      </w:pPr>
    </w:p>
    <w:p w14:paraId="61AA0B28" w14:textId="77777777" w:rsidR="00CD3D73" w:rsidRPr="007571C6" w:rsidRDefault="00CD3D73" w:rsidP="00CD3D73">
      <w:pPr>
        <w:spacing w:line="400" w:lineRule="exact"/>
        <w:rPr>
          <w:rFonts w:asciiTheme="minorEastAsia" w:hAnsiTheme="minorEastAsia"/>
          <w:sz w:val="24"/>
        </w:rPr>
      </w:pPr>
    </w:p>
    <w:p w14:paraId="537AE635" w14:textId="77777777" w:rsidR="00CD3D73" w:rsidRPr="007571C6" w:rsidRDefault="00CD3D73" w:rsidP="00CD3D73">
      <w:pPr>
        <w:spacing w:line="400" w:lineRule="exact"/>
        <w:rPr>
          <w:rFonts w:asciiTheme="minorEastAsia" w:hAnsiTheme="minorEastAsia"/>
          <w:sz w:val="24"/>
        </w:rPr>
      </w:pPr>
    </w:p>
    <w:p w14:paraId="2CDE4F94" w14:textId="77777777" w:rsidR="00CD3D73" w:rsidRPr="007571C6" w:rsidRDefault="00CD3D73" w:rsidP="00CD3D73">
      <w:pPr>
        <w:spacing w:line="400" w:lineRule="exact"/>
        <w:rPr>
          <w:rFonts w:asciiTheme="minorEastAsia" w:hAnsiTheme="minorEastAsia"/>
          <w:sz w:val="24"/>
        </w:rPr>
      </w:pPr>
    </w:p>
    <w:p w14:paraId="679FAFD0" w14:textId="77777777" w:rsidR="00CD3D73" w:rsidRPr="007571C6" w:rsidRDefault="00CD3D73" w:rsidP="00CD3D73">
      <w:pPr>
        <w:spacing w:line="400" w:lineRule="exact"/>
        <w:rPr>
          <w:rFonts w:asciiTheme="minorEastAsia" w:hAnsiTheme="minorEastAsia"/>
          <w:sz w:val="24"/>
        </w:rPr>
      </w:pPr>
    </w:p>
    <w:p w14:paraId="7428B09A" w14:textId="77777777" w:rsidR="00CD3D73" w:rsidRPr="007571C6" w:rsidRDefault="00CD3D73" w:rsidP="00CD3D73">
      <w:pPr>
        <w:spacing w:line="400" w:lineRule="exact"/>
        <w:rPr>
          <w:rFonts w:asciiTheme="minorEastAsia" w:hAnsiTheme="minorEastAsia"/>
          <w:sz w:val="24"/>
        </w:rPr>
      </w:pPr>
    </w:p>
    <w:p w14:paraId="580BEF51" w14:textId="77777777" w:rsidR="00CD3D73" w:rsidRPr="007571C6" w:rsidRDefault="00CD3D73" w:rsidP="00CD3D73">
      <w:pPr>
        <w:spacing w:line="400" w:lineRule="exact"/>
        <w:rPr>
          <w:rFonts w:asciiTheme="minorEastAsia" w:hAnsiTheme="minorEastAsia"/>
          <w:sz w:val="24"/>
        </w:rPr>
      </w:pPr>
    </w:p>
    <w:p w14:paraId="6C39BEF9"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12F2C383" w14:textId="77777777" w:rsidTr="00490B20">
        <w:tc>
          <w:tcPr>
            <w:tcW w:w="1384" w:type="dxa"/>
            <w:gridSpan w:val="2"/>
            <w:shd w:val="clear" w:color="auto" w:fill="BFBFBF" w:themeFill="background1" w:themeFillShade="BF"/>
            <w:vAlign w:val="center"/>
          </w:tcPr>
          <w:p w14:paraId="7E6051DC"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50316B6B" w14:textId="19EA7745"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p>
        </w:tc>
      </w:tr>
      <w:tr w:rsidR="007571C6" w:rsidRPr="007571C6" w14:paraId="5C6AB905" w14:textId="77777777" w:rsidTr="00490B20">
        <w:tc>
          <w:tcPr>
            <w:tcW w:w="1384" w:type="dxa"/>
            <w:gridSpan w:val="2"/>
            <w:shd w:val="clear" w:color="auto" w:fill="BFBFBF" w:themeFill="background1" w:themeFillShade="BF"/>
            <w:vAlign w:val="center"/>
          </w:tcPr>
          <w:p w14:paraId="064331B0"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5AD5F026" w14:textId="1E586458"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３－⑨</w:t>
            </w:r>
            <w:r w:rsidRPr="007571C6">
              <w:rPr>
                <w:rFonts w:asciiTheme="minorEastAsia" w:hAnsiTheme="minorEastAsia" w:cs="ＭＳ明朝"/>
                <w:kern w:val="0"/>
                <w:sz w:val="24"/>
                <w:szCs w:val="24"/>
              </w:rPr>
              <w:t xml:space="preserve"> </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の遊びの理解と支援</w:t>
            </w:r>
          </w:p>
        </w:tc>
      </w:tr>
      <w:tr w:rsidR="007571C6" w:rsidRPr="007571C6" w14:paraId="786BD6B9" w14:textId="77777777" w:rsidTr="00490B20">
        <w:tc>
          <w:tcPr>
            <w:tcW w:w="1384" w:type="dxa"/>
            <w:gridSpan w:val="2"/>
            <w:shd w:val="clear" w:color="auto" w:fill="BFBFBF" w:themeFill="background1" w:themeFillShade="BF"/>
            <w:vAlign w:val="center"/>
          </w:tcPr>
          <w:p w14:paraId="0548DF25"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57A53840"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7E279444" w14:textId="77777777" w:rsidTr="00490B20">
        <w:tc>
          <w:tcPr>
            <w:tcW w:w="456" w:type="dxa"/>
            <w:shd w:val="clear" w:color="auto" w:fill="BFBFBF" w:themeFill="background1" w:themeFillShade="BF"/>
            <w:vAlign w:val="center"/>
          </w:tcPr>
          <w:p w14:paraId="5C19717D"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5723B308" w14:textId="00E14F02"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の生活における遊びの大切さについて理解している。</w:t>
            </w:r>
          </w:p>
          <w:p w14:paraId="0F9825F5" w14:textId="537B20EB"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が発達段階に応じた主体的な遊びを行うことの大切さを理解している。</w:t>
            </w:r>
          </w:p>
          <w:p w14:paraId="5AF4D8A2" w14:textId="743A09CC"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の遊びへの放課後児童支援員の対応のあり方を理解している。</w:t>
            </w:r>
          </w:p>
        </w:tc>
      </w:tr>
      <w:tr w:rsidR="007571C6" w:rsidRPr="007571C6" w14:paraId="1F8CE2F8" w14:textId="77777777" w:rsidTr="00490B20">
        <w:tc>
          <w:tcPr>
            <w:tcW w:w="456" w:type="dxa"/>
            <w:shd w:val="clear" w:color="auto" w:fill="BFBFBF" w:themeFill="background1" w:themeFillShade="BF"/>
            <w:vAlign w:val="center"/>
          </w:tcPr>
          <w:p w14:paraId="4F6FF79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157AB560" w14:textId="69F57FAA"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○主に、放課後児童クラブ運営指針第２章４、５及び第３章１の内容に基づいて学び、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の生活における遊びの大切さ及び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の遊びへの対応のあり方について理解を促す。また、講義に際して、「２－④」及び「２－⑤」の科目内容を活用することが望ましい。</w:t>
            </w:r>
          </w:p>
        </w:tc>
      </w:tr>
      <w:tr w:rsidR="007571C6" w:rsidRPr="007571C6" w14:paraId="6B32840B" w14:textId="77777777" w:rsidTr="00490B20">
        <w:tc>
          <w:tcPr>
            <w:tcW w:w="456" w:type="dxa"/>
            <w:shd w:val="clear" w:color="auto" w:fill="BFBFBF" w:themeFill="background1" w:themeFillShade="BF"/>
            <w:vAlign w:val="center"/>
          </w:tcPr>
          <w:p w14:paraId="7AEBF55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492F3197" w14:textId="159DE5F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の遊びと発達</w:t>
            </w:r>
          </w:p>
          <w:p w14:paraId="328E4FCA" w14:textId="3A56B2A5"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の生活における遊びの大切さ</w:t>
            </w:r>
          </w:p>
          <w:p w14:paraId="1897BB5F"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・児童期の遊びの特徴と発達との関わり</w:t>
            </w:r>
          </w:p>
          <w:p w14:paraId="0FFBEDD4" w14:textId="29EDEA0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の遊びと仲間関係</w:t>
            </w:r>
          </w:p>
          <w:p w14:paraId="4EDF87FA" w14:textId="17113F1C"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が自発的に遊びをつくり出すことの理解</w:t>
            </w:r>
          </w:p>
          <w:p w14:paraId="707050DE" w14:textId="4B76D86D"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・遊びの中で</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同士の仲間関係を育てることの必要性</w:t>
            </w:r>
          </w:p>
          <w:p w14:paraId="1FDB46B1" w14:textId="6DBE9946"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の遊びと環境</w:t>
            </w:r>
          </w:p>
          <w:p w14:paraId="3A33B976" w14:textId="7524C1A2"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・遊びには</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が安心できる環境が必要であることの理解</w:t>
            </w:r>
          </w:p>
          <w:p w14:paraId="7E8EC7FA" w14:textId="77777777" w:rsidR="00AE6D6B"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・自分で遊びを選択し創造することができるように環境を整えることの大切</w:t>
            </w:r>
            <w:r w:rsidR="00AE6D6B">
              <w:rPr>
                <w:rFonts w:asciiTheme="minorEastAsia" w:hAnsiTheme="minorEastAsia" w:cs="ＭＳ明朝" w:hint="eastAsia"/>
                <w:kern w:val="0"/>
                <w:sz w:val="24"/>
                <w:szCs w:val="24"/>
              </w:rPr>
              <w:t xml:space="preserve">　　</w:t>
            </w:r>
          </w:p>
          <w:p w14:paraId="6D5EB071" w14:textId="469AB06A" w:rsidR="00CD3D73" w:rsidRPr="007571C6" w:rsidRDefault="00AE6D6B"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D3D73" w:rsidRPr="007571C6">
              <w:rPr>
                <w:rFonts w:asciiTheme="minorEastAsia" w:hAnsiTheme="minorEastAsia" w:cs="ＭＳ明朝" w:hint="eastAsia"/>
                <w:kern w:val="0"/>
                <w:sz w:val="24"/>
                <w:szCs w:val="24"/>
              </w:rPr>
              <w:t>さ</w:t>
            </w:r>
          </w:p>
          <w:p w14:paraId="64A3D151" w14:textId="1B34622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の遊びと放課後児童支援員の関わり</w:t>
            </w:r>
          </w:p>
          <w:p w14:paraId="7BA1EA69" w14:textId="4CB61E96"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の発達や状況に応じた柔軟な関わりの必要性</w:t>
            </w:r>
          </w:p>
          <w:p w14:paraId="781E34F7" w14:textId="77777777" w:rsidR="00AE6D6B" w:rsidRDefault="00CD3D73" w:rsidP="00AE6D6B">
            <w:pPr>
              <w:spacing w:line="360" w:lineRule="exact"/>
              <w:ind w:firstLineChars="100" w:firstLine="240"/>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・遊びの中での</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同士の関わりを大切にして育成支援を行うことの必要</w:t>
            </w:r>
            <w:r w:rsidR="00AE6D6B">
              <w:rPr>
                <w:rFonts w:asciiTheme="minorEastAsia" w:hAnsiTheme="minorEastAsia" w:cs="ＭＳ明朝" w:hint="eastAsia"/>
                <w:kern w:val="0"/>
                <w:sz w:val="24"/>
                <w:szCs w:val="24"/>
              </w:rPr>
              <w:t xml:space="preserve">　</w:t>
            </w:r>
          </w:p>
          <w:p w14:paraId="0DAAC41F" w14:textId="67A67688" w:rsidR="00CD3D73" w:rsidRPr="007571C6" w:rsidRDefault="00AE6D6B" w:rsidP="00AE6D6B">
            <w:pPr>
              <w:spacing w:line="360" w:lineRule="exact"/>
              <w:ind w:firstLineChars="100" w:firstLine="240"/>
              <w:rPr>
                <w:rFonts w:asciiTheme="minorEastAsia" w:hAnsiTheme="minorEastAsia"/>
                <w:sz w:val="24"/>
              </w:rPr>
            </w:pPr>
            <w:r>
              <w:rPr>
                <w:rFonts w:asciiTheme="minorEastAsia" w:hAnsiTheme="minorEastAsia" w:cs="ＭＳ明朝" w:hint="eastAsia"/>
                <w:kern w:val="0"/>
                <w:sz w:val="24"/>
                <w:szCs w:val="24"/>
              </w:rPr>
              <w:t xml:space="preserve">　</w:t>
            </w:r>
            <w:r w:rsidR="00CD3D73" w:rsidRPr="007571C6">
              <w:rPr>
                <w:rFonts w:asciiTheme="minorEastAsia" w:hAnsiTheme="minorEastAsia" w:cs="ＭＳ明朝" w:hint="eastAsia"/>
                <w:kern w:val="0"/>
                <w:sz w:val="24"/>
                <w:szCs w:val="24"/>
              </w:rPr>
              <w:t>性</w:t>
            </w:r>
          </w:p>
        </w:tc>
      </w:tr>
      <w:tr w:rsidR="007571C6" w:rsidRPr="007571C6" w14:paraId="3827F386" w14:textId="77777777" w:rsidTr="00490B20">
        <w:tc>
          <w:tcPr>
            <w:tcW w:w="456" w:type="dxa"/>
            <w:shd w:val="clear" w:color="auto" w:fill="BFBFBF" w:themeFill="background1" w:themeFillShade="BF"/>
            <w:vAlign w:val="center"/>
          </w:tcPr>
          <w:p w14:paraId="0C008F5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0C879B1B" w14:textId="0A2F7986"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孵化後児童支援員等</w:t>
            </w:r>
          </w:p>
          <w:p w14:paraId="49560B83" w14:textId="50DFEDE2"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p w14:paraId="183B5B3D" w14:textId="5A55B835" w:rsidR="00CD3D73" w:rsidRPr="00B10D5A"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0EC2F7BD" w14:textId="77777777" w:rsidTr="00490B20">
        <w:trPr>
          <w:trHeight w:val="1305"/>
        </w:trPr>
        <w:tc>
          <w:tcPr>
            <w:tcW w:w="456" w:type="dxa"/>
            <w:shd w:val="clear" w:color="auto" w:fill="BFBFBF" w:themeFill="background1" w:themeFillShade="BF"/>
            <w:vAlign w:val="center"/>
          </w:tcPr>
          <w:p w14:paraId="6FB636A4"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3C5B1F0D" w14:textId="68853BEC" w:rsidR="00CD3D73" w:rsidRPr="007571C6" w:rsidRDefault="00B10D5A" w:rsidP="00490B20">
            <w:pPr>
              <w:spacing w:line="400" w:lineRule="exact"/>
              <w:rPr>
                <w:rFonts w:asciiTheme="minorEastAsia" w:hAnsiTheme="minorEastAsia"/>
                <w:sz w:val="24"/>
              </w:rPr>
            </w:pPr>
            <w:r w:rsidRPr="00B10D5A">
              <w:rPr>
                <w:rFonts w:asciiTheme="minorEastAsia" w:hAnsiTheme="minorEastAsia" w:hint="eastAsia"/>
                <w:sz w:val="24"/>
              </w:rPr>
              <w:t>○遊びの技術を教授する実技科目ではないことに留意すること。</w:t>
            </w:r>
          </w:p>
        </w:tc>
      </w:tr>
    </w:tbl>
    <w:p w14:paraId="68A6C21C" w14:textId="77777777" w:rsidR="00CD3D73" w:rsidRPr="007571C6" w:rsidRDefault="00CD3D73" w:rsidP="00CD3D73">
      <w:pPr>
        <w:spacing w:line="400" w:lineRule="exact"/>
        <w:rPr>
          <w:rFonts w:asciiTheme="minorEastAsia" w:hAnsiTheme="minorEastAsia"/>
          <w:sz w:val="24"/>
        </w:rPr>
      </w:pPr>
    </w:p>
    <w:p w14:paraId="60718BB4" w14:textId="77777777" w:rsidR="00CD3D73" w:rsidRPr="007571C6" w:rsidRDefault="00CD3D73" w:rsidP="00CD3D73">
      <w:pPr>
        <w:spacing w:line="400" w:lineRule="exact"/>
        <w:rPr>
          <w:rFonts w:asciiTheme="minorEastAsia" w:hAnsiTheme="minorEastAsia"/>
          <w:sz w:val="24"/>
        </w:rPr>
      </w:pPr>
    </w:p>
    <w:p w14:paraId="7F0968EE" w14:textId="77777777" w:rsidR="00CD3D73" w:rsidRPr="007571C6" w:rsidRDefault="00CD3D73" w:rsidP="00CD3D73">
      <w:pPr>
        <w:spacing w:line="400" w:lineRule="exact"/>
        <w:rPr>
          <w:rFonts w:asciiTheme="minorEastAsia" w:hAnsiTheme="minorEastAsia"/>
          <w:sz w:val="24"/>
        </w:rPr>
      </w:pPr>
    </w:p>
    <w:p w14:paraId="270B6BEC"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1763462E" w14:textId="77777777" w:rsidTr="00B10D5A">
        <w:tc>
          <w:tcPr>
            <w:tcW w:w="1361" w:type="dxa"/>
            <w:gridSpan w:val="2"/>
            <w:shd w:val="clear" w:color="auto" w:fill="BFBFBF" w:themeFill="background1" w:themeFillShade="BF"/>
            <w:vAlign w:val="center"/>
          </w:tcPr>
          <w:p w14:paraId="4A8B8090"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7843" w:type="dxa"/>
          </w:tcPr>
          <w:p w14:paraId="64CFEA7A" w14:textId="438368CA"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p>
        </w:tc>
      </w:tr>
      <w:tr w:rsidR="007571C6" w:rsidRPr="007571C6" w14:paraId="527E3475" w14:textId="77777777" w:rsidTr="00B10D5A">
        <w:tc>
          <w:tcPr>
            <w:tcW w:w="1361" w:type="dxa"/>
            <w:gridSpan w:val="2"/>
            <w:shd w:val="clear" w:color="auto" w:fill="BFBFBF" w:themeFill="background1" w:themeFillShade="BF"/>
            <w:vAlign w:val="center"/>
          </w:tcPr>
          <w:p w14:paraId="56880FDA"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7843" w:type="dxa"/>
          </w:tcPr>
          <w:p w14:paraId="3CD5006D" w14:textId="7D964FA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３－⑩</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p>
        </w:tc>
      </w:tr>
      <w:tr w:rsidR="007571C6" w:rsidRPr="007571C6" w14:paraId="3DFCA660" w14:textId="77777777" w:rsidTr="00B10D5A">
        <w:tc>
          <w:tcPr>
            <w:tcW w:w="1361" w:type="dxa"/>
            <w:gridSpan w:val="2"/>
            <w:shd w:val="clear" w:color="auto" w:fill="BFBFBF" w:themeFill="background1" w:themeFillShade="BF"/>
            <w:vAlign w:val="center"/>
          </w:tcPr>
          <w:p w14:paraId="4EAF44B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7843" w:type="dxa"/>
          </w:tcPr>
          <w:p w14:paraId="34EB327D"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35AD3E51" w14:textId="77777777" w:rsidTr="00B10D5A">
        <w:tc>
          <w:tcPr>
            <w:tcW w:w="456" w:type="dxa"/>
            <w:shd w:val="clear" w:color="auto" w:fill="BFBFBF" w:themeFill="background1" w:themeFillShade="BF"/>
            <w:vAlign w:val="center"/>
          </w:tcPr>
          <w:p w14:paraId="208776D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748" w:type="dxa"/>
            <w:gridSpan w:val="2"/>
          </w:tcPr>
          <w:p w14:paraId="07E7A26D" w14:textId="67F180B5" w:rsidR="00CD3D73" w:rsidRPr="007571C6" w:rsidRDefault="00CD3D73" w:rsidP="00B10D5A">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00B10D5A" w:rsidRPr="00B10D5A">
              <w:rPr>
                <w:rFonts w:asciiTheme="minorEastAsia" w:hAnsiTheme="minorEastAsia" w:cs="ＭＳ明朝" w:hint="eastAsia"/>
                <w:kern w:val="0"/>
                <w:sz w:val="24"/>
                <w:szCs w:val="24"/>
              </w:rPr>
              <w:t>（医療的ケアを必要とするこどもを含む。以下同じ。</w:t>
            </w:r>
            <w:r w:rsidR="00B10D5A">
              <w:rPr>
                <w:rFonts w:asciiTheme="minorEastAsia" w:hAnsiTheme="minorEastAsia" w:cs="ＭＳ明朝" w:hint="eastAsia"/>
                <w:kern w:val="0"/>
                <w:sz w:val="24"/>
                <w:szCs w:val="24"/>
              </w:rPr>
              <w:t>）</w:t>
            </w:r>
            <w:r w:rsidRPr="007571C6">
              <w:rPr>
                <w:rFonts w:asciiTheme="minorEastAsia" w:hAnsiTheme="minorEastAsia" w:cs="ＭＳ明朝" w:hint="eastAsia"/>
                <w:kern w:val="0"/>
                <w:sz w:val="24"/>
                <w:szCs w:val="24"/>
              </w:rPr>
              <w:t>の育成支援のあり方について理解している。</w:t>
            </w:r>
          </w:p>
          <w:p w14:paraId="5C4EF488" w14:textId="19FE90A8"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の保護者との連携のあり方について理解している。</w:t>
            </w:r>
          </w:p>
          <w:p w14:paraId="5C07E371"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○専門機関等との連携のあり方について理解している。</w:t>
            </w:r>
          </w:p>
        </w:tc>
      </w:tr>
      <w:tr w:rsidR="007571C6" w:rsidRPr="007571C6" w14:paraId="502306CB" w14:textId="77777777" w:rsidTr="00B10D5A">
        <w:tc>
          <w:tcPr>
            <w:tcW w:w="456" w:type="dxa"/>
            <w:shd w:val="clear" w:color="auto" w:fill="BFBFBF" w:themeFill="background1" w:themeFillShade="BF"/>
            <w:vAlign w:val="center"/>
          </w:tcPr>
          <w:p w14:paraId="523C823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748" w:type="dxa"/>
            <w:gridSpan w:val="2"/>
          </w:tcPr>
          <w:p w14:paraId="765C5B2F" w14:textId="30A8B53D"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○主に、放課後児童クラブ運営指針第３章の２、４（２）及び（３）などの内容に基づいて学び、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同士が生活を通して共に成長できるように、障がいのある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の育成支援のあり方や保護者との連携のあり方などについて理解を促す。また、講義に際して、「２－⑥」の科目内容を活用することが望ましい。</w:t>
            </w:r>
          </w:p>
        </w:tc>
      </w:tr>
      <w:tr w:rsidR="007571C6" w:rsidRPr="007571C6" w14:paraId="1CED740B" w14:textId="77777777" w:rsidTr="00B10D5A">
        <w:tc>
          <w:tcPr>
            <w:tcW w:w="456" w:type="dxa"/>
            <w:shd w:val="clear" w:color="auto" w:fill="BFBFBF" w:themeFill="background1" w:themeFillShade="BF"/>
            <w:vAlign w:val="center"/>
          </w:tcPr>
          <w:p w14:paraId="6AC8892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748" w:type="dxa"/>
            <w:gridSpan w:val="2"/>
          </w:tcPr>
          <w:p w14:paraId="2A42EDEB" w14:textId="502420E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w:t>
            </w:r>
            <w:r w:rsidR="00B10D5A">
              <w:rPr>
                <w:rFonts w:asciiTheme="minorEastAsia" w:hAnsiTheme="minorEastAsia" w:cs="ＭＳ明朝" w:hint="eastAsia"/>
                <w:kern w:val="0"/>
                <w:sz w:val="24"/>
                <w:szCs w:val="24"/>
              </w:rPr>
              <w:t>と合理的配慮</w:t>
            </w:r>
          </w:p>
          <w:p w14:paraId="64AE2C4E" w14:textId="4D10EA61"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の受入れの考え方</w:t>
            </w:r>
          </w:p>
          <w:p w14:paraId="08E6A7AC" w14:textId="192628CB"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の育成支援に際して留意すること</w:t>
            </w:r>
          </w:p>
          <w:p w14:paraId="13BB2437" w14:textId="26C23A3F"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の保護者との連携</w:t>
            </w:r>
          </w:p>
          <w:p w14:paraId="0D690456" w14:textId="57AC5E7A"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・家庭の状況の把握と、保護者の</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への気持ちを理解することの大切さ</w:t>
            </w:r>
          </w:p>
          <w:p w14:paraId="10D80D1E" w14:textId="5FBA3A3E"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の様子を丁寧に伝え、保護者と一緒に放課後児童クラブでの</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の生活の見通しをつくることの必要性</w:t>
            </w:r>
          </w:p>
          <w:p w14:paraId="4B7C0260" w14:textId="2B2D956D"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の育成支援における倫理的配慮と職員間の共通理解</w:t>
            </w:r>
          </w:p>
          <w:p w14:paraId="6F740BD7" w14:textId="02ECC552"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の育成支援における倫理的配慮の必要性</w:t>
            </w:r>
          </w:p>
          <w:p w14:paraId="51F737AF" w14:textId="3BE885B3"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の理解と育成支援のあり方を職員間で共有することの大切さ</w:t>
            </w:r>
          </w:p>
          <w:p w14:paraId="142002B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○専門機関等との連携</w:t>
            </w:r>
          </w:p>
          <w:p w14:paraId="2B155E5B" w14:textId="53EEECFE" w:rsidR="00CD3D73" w:rsidRPr="007571C6" w:rsidRDefault="00CD3D73" w:rsidP="006B2740">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・放課後等デイサービス</w:t>
            </w:r>
            <w:r w:rsidR="00390D11">
              <w:rPr>
                <w:rFonts w:asciiTheme="minorEastAsia" w:hAnsiTheme="minorEastAsia" w:cs="ＭＳ明朝" w:hint="eastAsia"/>
                <w:kern w:val="0"/>
                <w:sz w:val="24"/>
                <w:szCs w:val="24"/>
              </w:rPr>
              <w:t>、児童発達</w:t>
            </w:r>
            <w:r w:rsidRPr="007571C6">
              <w:rPr>
                <w:rFonts w:asciiTheme="minorEastAsia" w:hAnsiTheme="minorEastAsia" w:cs="ＭＳ明朝" w:hint="eastAsia"/>
                <w:kern w:val="0"/>
                <w:sz w:val="24"/>
                <w:szCs w:val="24"/>
              </w:rPr>
              <w:t>支援センター等の専門機関等と連携して育成支援の見通しを持つことの大切さ</w:t>
            </w:r>
          </w:p>
          <w:p w14:paraId="6DD19928"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・専門機関等と連携する際の配慮事項</w:t>
            </w:r>
          </w:p>
        </w:tc>
      </w:tr>
      <w:tr w:rsidR="007571C6" w:rsidRPr="007571C6" w14:paraId="229B3CA1" w14:textId="77777777" w:rsidTr="00B10D5A">
        <w:tc>
          <w:tcPr>
            <w:tcW w:w="456" w:type="dxa"/>
            <w:shd w:val="clear" w:color="auto" w:fill="BFBFBF" w:themeFill="background1" w:themeFillShade="BF"/>
            <w:vAlign w:val="center"/>
          </w:tcPr>
          <w:p w14:paraId="5C897BA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748" w:type="dxa"/>
            <w:gridSpan w:val="2"/>
          </w:tcPr>
          <w:p w14:paraId="215A5FBC" w14:textId="7E194E16"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p>
          <w:p w14:paraId="5676B219" w14:textId="2BD5A139" w:rsidR="00CD3D73" w:rsidRPr="006B2740"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72F7992D" w14:textId="77777777" w:rsidTr="00B10D5A">
        <w:trPr>
          <w:trHeight w:val="1305"/>
        </w:trPr>
        <w:tc>
          <w:tcPr>
            <w:tcW w:w="456" w:type="dxa"/>
            <w:shd w:val="clear" w:color="auto" w:fill="BFBFBF" w:themeFill="background1" w:themeFillShade="BF"/>
            <w:vAlign w:val="center"/>
          </w:tcPr>
          <w:p w14:paraId="3871B44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748" w:type="dxa"/>
            <w:gridSpan w:val="2"/>
          </w:tcPr>
          <w:p w14:paraId="7D1D955A" w14:textId="77777777" w:rsidR="00CD3D73" w:rsidRPr="007571C6" w:rsidRDefault="00CD3D73" w:rsidP="00490B20">
            <w:pPr>
              <w:spacing w:line="400" w:lineRule="exact"/>
              <w:rPr>
                <w:rFonts w:asciiTheme="minorEastAsia" w:hAnsiTheme="minorEastAsia"/>
                <w:sz w:val="24"/>
              </w:rPr>
            </w:pPr>
          </w:p>
        </w:tc>
      </w:tr>
    </w:tbl>
    <w:p w14:paraId="1FBC3A60" w14:textId="77777777" w:rsidR="00CD3D73" w:rsidRPr="007571C6" w:rsidRDefault="00CD3D73" w:rsidP="00CD3D73">
      <w:pPr>
        <w:spacing w:line="400" w:lineRule="exact"/>
        <w:rPr>
          <w:rFonts w:asciiTheme="minorEastAsia" w:hAnsiTheme="minorEastAsia"/>
          <w:sz w:val="24"/>
        </w:rPr>
      </w:pPr>
    </w:p>
    <w:p w14:paraId="1318456D" w14:textId="77777777" w:rsidR="00CD3D73" w:rsidRPr="007571C6" w:rsidRDefault="00CD3D73" w:rsidP="00CD3D73">
      <w:pPr>
        <w:spacing w:line="400" w:lineRule="exact"/>
        <w:rPr>
          <w:rFonts w:asciiTheme="minorEastAsia" w:hAnsiTheme="minorEastAsia"/>
          <w:sz w:val="24"/>
        </w:rPr>
      </w:pPr>
    </w:p>
    <w:p w14:paraId="252C2431" w14:textId="77777777" w:rsidR="00CD3D73" w:rsidRPr="007571C6" w:rsidRDefault="00CD3D73" w:rsidP="00CD3D73">
      <w:pPr>
        <w:spacing w:line="400" w:lineRule="exact"/>
        <w:rPr>
          <w:rFonts w:asciiTheme="minorEastAsia" w:hAnsiTheme="minorEastAsia"/>
          <w:sz w:val="24"/>
        </w:rPr>
      </w:pPr>
    </w:p>
    <w:p w14:paraId="0F03E409"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642D54F6" w14:textId="77777777" w:rsidTr="00490B20">
        <w:tc>
          <w:tcPr>
            <w:tcW w:w="1384" w:type="dxa"/>
            <w:gridSpan w:val="2"/>
            <w:shd w:val="clear" w:color="auto" w:fill="BFBFBF" w:themeFill="background1" w:themeFillShade="BF"/>
            <w:vAlign w:val="center"/>
          </w:tcPr>
          <w:p w14:paraId="234FE159"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4A84D006"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４．放課後児童クラブにおける保護者・学校・地域との連携・協力</w:t>
            </w:r>
          </w:p>
        </w:tc>
      </w:tr>
      <w:tr w:rsidR="007571C6" w:rsidRPr="007571C6" w14:paraId="3B5F6115" w14:textId="77777777" w:rsidTr="00490B20">
        <w:tc>
          <w:tcPr>
            <w:tcW w:w="1384" w:type="dxa"/>
            <w:gridSpan w:val="2"/>
            <w:shd w:val="clear" w:color="auto" w:fill="BFBFBF" w:themeFill="background1" w:themeFillShade="BF"/>
            <w:vAlign w:val="center"/>
          </w:tcPr>
          <w:p w14:paraId="3A2158F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2C5E5E96"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４－⑪</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保護者との連携・協力と相談支援</w:t>
            </w:r>
          </w:p>
        </w:tc>
      </w:tr>
      <w:tr w:rsidR="007571C6" w:rsidRPr="007571C6" w14:paraId="0F3672EE" w14:textId="77777777" w:rsidTr="00490B20">
        <w:tc>
          <w:tcPr>
            <w:tcW w:w="1384" w:type="dxa"/>
            <w:gridSpan w:val="2"/>
            <w:shd w:val="clear" w:color="auto" w:fill="BFBFBF" w:themeFill="background1" w:themeFillShade="BF"/>
            <w:vAlign w:val="center"/>
          </w:tcPr>
          <w:p w14:paraId="551C2C2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34D5F576"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1490EA04" w14:textId="77777777" w:rsidTr="00490B20">
        <w:tc>
          <w:tcPr>
            <w:tcW w:w="456" w:type="dxa"/>
            <w:shd w:val="clear" w:color="auto" w:fill="BFBFBF" w:themeFill="background1" w:themeFillShade="BF"/>
            <w:vAlign w:val="center"/>
          </w:tcPr>
          <w:p w14:paraId="36E3DDBE"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5EBE8E39"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○保護者との連携のあり方について理解している。</w:t>
            </w:r>
          </w:p>
          <w:p w14:paraId="4F63167E"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○保護者組織との連携のあり方について理解している。</w:t>
            </w:r>
          </w:p>
          <w:p w14:paraId="2762CE4B"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○保護者からの相談への対応のあり方を学んでいる。</w:t>
            </w:r>
          </w:p>
        </w:tc>
      </w:tr>
      <w:tr w:rsidR="007571C6" w:rsidRPr="007571C6" w14:paraId="602434B7" w14:textId="77777777" w:rsidTr="00490B20">
        <w:tc>
          <w:tcPr>
            <w:tcW w:w="456" w:type="dxa"/>
            <w:shd w:val="clear" w:color="auto" w:fill="BFBFBF" w:themeFill="background1" w:themeFillShade="BF"/>
            <w:vAlign w:val="center"/>
          </w:tcPr>
          <w:p w14:paraId="166E5BF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22CAFBA2" w14:textId="20E1A1D1"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w:t>
            </w:r>
            <w:r w:rsidRPr="007571C6">
              <w:rPr>
                <w:rFonts w:asciiTheme="minorEastAsia" w:hAnsiTheme="minorEastAsia" w:cs="ＭＳ明朝"/>
                <w:kern w:val="0"/>
                <w:sz w:val="24"/>
                <w:szCs w:val="24"/>
              </w:rPr>
              <w:t xml:space="preserve">19 </w:t>
            </w:r>
            <w:r w:rsidRPr="007571C6">
              <w:rPr>
                <w:rFonts w:asciiTheme="minorEastAsia" w:hAnsiTheme="minorEastAsia" w:cs="ＭＳ明朝" w:hint="eastAsia"/>
                <w:kern w:val="0"/>
                <w:sz w:val="24"/>
                <w:szCs w:val="24"/>
              </w:rPr>
              <w:t>条、放課後児童クラブ運営指針第１章３（２）、第３章１（</w:t>
            </w:r>
            <w:r w:rsidR="006B2740">
              <w:rPr>
                <w:rFonts w:asciiTheme="minorEastAsia" w:hAnsiTheme="minorEastAsia" w:cs="ＭＳ明朝" w:hint="eastAsia"/>
                <w:kern w:val="0"/>
                <w:sz w:val="24"/>
                <w:szCs w:val="24"/>
              </w:rPr>
              <w:t>５</w:t>
            </w:r>
            <w:r w:rsidRPr="007571C6">
              <w:rPr>
                <w:rFonts w:asciiTheme="minorEastAsia" w:hAnsiTheme="minorEastAsia" w:cs="ＭＳ明朝" w:hint="eastAsia"/>
                <w:kern w:val="0"/>
                <w:sz w:val="24"/>
                <w:szCs w:val="24"/>
              </w:rPr>
              <w:t>）⑨及び４の内容に基づいて学び、保護者や保護者組織との連携のあり方や保護者からの相談への対応に当たって配慮することなどの理解を促す。</w:t>
            </w:r>
          </w:p>
        </w:tc>
      </w:tr>
      <w:tr w:rsidR="007571C6" w:rsidRPr="007571C6" w14:paraId="2AFD793E" w14:textId="77777777" w:rsidTr="00490B20">
        <w:tc>
          <w:tcPr>
            <w:tcW w:w="456" w:type="dxa"/>
            <w:shd w:val="clear" w:color="auto" w:fill="BFBFBF" w:themeFill="background1" w:themeFillShade="BF"/>
            <w:vAlign w:val="center"/>
          </w:tcPr>
          <w:p w14:paraId="6807398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7836E33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○保護者との連携</w:t>
            </w:r>
          </w:p>
          <w:p w14:paraId="6CB7490F" w14:textId="77777777"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・保護者と密接な連絡をとり、育成支援の内容を伝えて理解を得ることの必要性</w:t>
            </w:r>
          </w:p>
          <w:p w14:paraId="4E7AB85D"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・保護者への連絡の際に配慮すること</w:t>
            </w:r>
          </w:p>
          <w:p w14:paraId="54FFA1A0"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○保護者組織との連携</w:t>
            </w:r>
          </w:p>
          <w:p w14:paraId="6DE848CB"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・父母の会等の保護者組織との協力関係をつくることの必要性</w:t>
            </w:r>
          </w:p>
          <w:p w14:paraId="033D9381" w14:textId="77777777" w:rsidR="00CD3D73" w:rsidRPr="007571C6" w:rsidRDefault="00CD3D73" w:rsidP="00AE6D6B">
            <w:pPr>
              <w:autoSpaceDE w:val="0"/>
              <w:autoSpaceDN w:val="0"/>
              <w:adjustRightInd w:val="0"/>
              <w:spacing w:line="360" w:lineRule="exact"/>
              <w:ind w:leftChars="114" w:left="491" w:hangingChars="105" w:hanging="25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・保護者同士が交流し協力して子育てが進められるように支援することの必要性</w:t>
            </w:r>
          </w:p>
          <w:p w14:paraId="6C5063CC"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○保護者からの相談への対応</w:t>
            </w:r>
          </w:p>
          <w:p w14:paraId="63118232"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・保護者との信頼関係に基づいて、保護者からの相談に応じられるような関係を築くことの必要性</w:t>
            </w:r>
          </w:p>
          <w:p w14:paraId="31BC9719"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・保護者からの相談への対応に当たって配慮すること</w:t>
            </w:r>
          </w:p>
        </w:tc>
      </w:tr>
      <w:tr w:rsidR="007571C6" w:rsidRPr="007571C6" w14:paraId="15E624D9" w14:textId="77777777" w:rsidTr="00490B20">
        <w:tc>
          <w:tcPr>
            <w:tcW w:w="456" w:type="dxa"/>
            <w:shd w:val="clear" w:color="auto" w:fill="BFBFBF" w:themeFill="background1" w:themeFillShade="BF"/>
            <w:vAlign w:val="center"/>
          </w:tcPr>
          <w:p w14:paraId="59210D39"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64052B68" w14:textId="50F337B9"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904F7" w:rsidRPr="007571C6">
              <w:rPr>
                <w:rFonts w:asciiTheme="minorEastAsia" w:hAnsiTheme="minorEastAsia" w:cs="ＭＳ明朝" w:hint="eastAsia"/>
                <w:kern w:val="0"/>
                <w:sz w:val="24"/>
                <w:szCs w:val="24"/>
              </w:rPr>
              <w:t>放課後児童支援員等</w:t>
            </w:r>
          </w:p>
          <w:p w14:paraId="1CFFA192" w14:textId="1688E41A" w:rsidR="00CD3D73" w:rsidRPr="00910852"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740F877D" w14:textId="77777777" w:rsidTr="00490B20">
        <w:trPr>
          <w:trHeight w:val="1305"/>
        </w:trPr>
        <w:tc>
          <w:tcPr>
            <w:tcW w:w="456" w:type="dxa"/>
            <w:shd w:val="clear" w:color="auto" w:fill="BFBFBF" w:themeFill="background1" w:themeFillShade="BF"/>
            <w:vAlign w:val="center"/>
          </w:tcPr>
          <w:p w14:paraId="3920654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2AD9794F" w14:textId="77777777" w:rsidR="00CD3D73" w:rsidRPr="007571C6" w:rsidRDefault="00CD3D73" w:rsidP="00490B20">
            <w:pPr>
              <w:spacing w:line="400" w:lineRule="exact"/>
              <w:rPr>
                <w:rFonts w:asciiTheme="minorEastAsia" w:hAnsiTheme="minorEastAsia"/>
                <w:sz w:val="24"/>
              </w:rPr>
            </w:pPr>
          </w:p>
        </w:tc>
      </w:tr>
    </w:tbl>
    <w:p w14:paraId="12CDC4AB" w14:textId="77777777" w:rsidR="00CD3D73" w:rsidRPr="007571C6" w:rsidRDefault="00CD3D73" w:rsidP="00CD3D73">
      <w:pPr>
        <w:spacing w:line="400" w:lineRule="exact"/>
        <w:rPr>
          <w:rFonts w:asciiTheme="minorEastAsia" w:hAnsiTheme="minorEastAsia"/>
          <w:sz w:val="24"/>
        </w:rPr>
      </w:pPr>
    </w:p>
    <w:p w14:paraId="7AFE8A24" w14:textId="77777777" w:rsidR="00CD3D73" w:rsidRPr="007571C6" w:rsidRDefault="00CD3D73" w:rsidP="00CD3D73">
      <w:pPr>
        <w:spacing w:line="400" w:lineRule="exact"/>
        <w:rPr>
          <w:rFonts w:asciiTheme="minorEastAsia" w:hAnsiTheme="minorEastAsia"/>
          <w:sz w:val="24"/>
        </w:rPr>
      </w:pPr>
    </w:p>
    <w:p w14:paraId="120685DC" w14:textId="77777777" w:rsidR="00CD3D73" w:rsidRPr="007571C6" w:rsidRDefault="00CD3D73" w:rsidP="00CD3D73">
      <w:pPr>
        <w:spacing w:line="400" w:lineRule="exact"/>
        <w:rPr>
          <w:rFonts w:asciiTheme="minorEastAsia" w:hAnsiTheme="minorEastAsia"/>
          <w:sz w:val="24"/>
        </w:rPr>
      </w:pPr>
    </w:p>
    <w:p w14:paraId="1F4A094A" w14:textId="77777777" w:rsidR="00CD3D73" w:rsidRPr="007571C6" w:rsidRDefault="00CD3D73" w:rsidP="00CD3D73">
      <w:pPr>
        <w:spacing w:line="400" w:lineRule="exact"/>
        <w:rPr>
          <w:rFonts w:asciiTheme="minorEastAsia" w:hAnsiTheme="minorEastAsia"/>
          <w:sz w:val="24"/>
        </w:rPr>
      </w:pPr>
    </w:p>
    <w:p w14:paraId="7653107B" w14:textId="77777777" w:rsidR="00CD3D73" w:rsidRPr="007571C6" w:rsidRDefault="00CD3D73" w:rsidP="00CD3D73">
      <w:pPr>
        <w:spacing w:line="400" w:lineRule="exact"/>
        <w:rPr>
          <w:rFonts w:asciiTheme="minorEastAsia" w:hAnsiTheme="minorEastAsia"/>
          <w:sz w:val="24"/>
        </w:rPr>
      </w:pPr>
    </w:p>
    <w:p w14:paraId="6BAC2C27" w14:textId="1CA3723E" w:rsidR="00CD3D73" w:rsidRDefault="00CD3D73" w:rsidP="00CD3D73">
      <w:pPr>
        <w:spacing w:line="400" w:lineRule="exact"/>
        <w:rPr>
          <w:rFonts w:asciiTheme="minorEastAsia" w:hAnsiTheme="minorEastAsia"/>
          <w:sz w:val="24"/>
        </w:rPr>
      </w:pPr>
    </w:p>
    <w:p w14:paraId="45628239" w14:textId="77777777" w:rsidR="00910852" w:rsidRPr="007571C6" w:rsidRDefault="00910852" w:rsidP="00CD3D73">
      <w:pPr>
        <w:spacing w:line="400" w:lineRule="exact"/>
        <w:rPr>
          <w:rFonts w:asciiTheme="minorEastAsia" w:hAnsiTheme="minorEastAsia"/>
          <w:sz w:val="24"/>
        </w:rPr>
      </w:pPr>
    </w:p>
    <w:p w14:paraId="341BFB63"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415AB21E" w14:textId="77777777" w:rsidTr="00490B20">
        <w:tc>
          <w:tcPr>
            <w:tcW w:w="1384" w:type="dxa"/>
            <w:gridSpan w:val="2"/>
            <w:shd w:val="clear" w:color="auto" w:fill="BFBFBF" w:themeFill="background1" w:themeFillShade="BF"/>
            <w:vAlign w:val="center"/>
          </w:tcPr>
          <w:p w14:paraId="3087C51B"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63A162DD"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４．放課後児童クラブにおける保護者・学校・地域との連携・協力</w:t>
            </w:r>
          </w:p>
        </w:tc>
      </w:tr>
      <w:tr w:rsidR="007571C6" w:rsidRPr="007571C6" w14:paraId="4FC4DCCE" w14:textId="77777777" w:rsidTr="00490B20">
        <w:tc>
          <w:tcPr>
            <w:tcW w:w="1384" w:type="dxa"/>
            <w:gridSpan w:val="2"/>
            <w:shd w:val="clear" w:color="auto" w:fill="BFBFBF" w:themeFill="background1" w:themeFillShade="BF"/>
            <w:vAlign w:val="center"/>
          </w:tcPr>
          <w:p w14:paraId="4F701013"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19258751"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４－⑫</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学校・地域との連携</w:t>
            </w:r>
          </w:p>
        </w:tc>
      </w:tr>
      <w:tr w:rsidR="007571C6" w:rsidRPr="007571C6" w14:paraId="5AA1CF53" w14:textId="77777777" w:rsidTr="00490B20">
        <w:tc>
          <w:tcPr>
            <w:tcW w:w="1384" w:type="dxa"/>
            <w:gridSpan w:val="2"/>
            <w:shd w:val="clear" w:color="auto" w:fill="BFBFBF" w:themeFill="background1" w:themeFillShade="BF"/>
            <w:vAlign w:val="center"/>
          </w:tcPr>
          <w:p w14:paraId="4E57B56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15D655AF"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4119B473" w14:textId="77777777" w:rsidTr="00490B20">
        <w:tc>
          <w:tcPr>
            <w:tcW w:w="456" w:type="dxa"/>
            <w:shd w:val="clear" w:color="auto" w:fill="BFBFBF" w:themeFill="background1" w:themeFillShade="BF"/>
            <w:vAlign w:val="center"/>
          </w:tcPr>
          <w:p w14:paraId="0C9B7833"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435EF639" w14:textId="3653C721"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w:t>
            </w:r>
            <w:r w:rsidR="00242CAE">
              <w:rPr>
                <w:rFonts w:asciiTheme="minorEastAsia" w:hAnsiTheme="minorEastAsia" w:cs="ＭＳ明朝" w:hint="eastAsia"/>
                <w:kern w:val="0"/>
                <w:sz w:val="24"/>
                <w:szCs w:val="24"/>
              </w:rPr>
              <w:t>等</w:t>
            </w:r>
            <w:r w:rsidRPr="007571C6">
              <w:rPr>
                <w:rFonts w:asciiTheme="minorEastAsia" w:hAnsiTheme="minorEastAsia" w:cs="ＭＳ明朝" w:hint="eastAsia"/>
                <w:kern w:val="0"/>
                <w:sz w:val="24"/>
                <w:szCs w:val="24"/>
              </w:rPr>
              <w:t>との連携の必要性とそのあり方について理解している。</w:t>
            </w:r>
          </w:p>
          <w:p w14:paraId="2D18BD4D" w14:textId="11A89239"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○保育所、</w:t>
            </w:r>
            <w:r w:rsidR="00492378">
              <w:rPr>
                <w:rFonts w:asciiTheme="minorEastAsia" w:hAnsiTheme="minorEastAsia" w:cs="ＭＳ明朝" w:hint="eastAsia"/>
                <w:kern w:val="0"/>
                <w:sz w:val="24"/>
                <w:szCs w:val="24"/>
              </w:rPr>
              <w:t>認定こども園、</w:t>
            </w:r>
            <w:r w:rsidRPr="007571C6">
              <w:rPr>
                <w:rFonts w:asciiTheme="minorEastAsia" w:hAnsiTheme="minorEastAsia" w:cs="ＭＳ明朝" w:hint="eastAsia"/>
                <w:kern w:val="0"/>
                <w:sz w:val="24"/>
                <w:szCs w:val="24"/>
              </w:rPr>
              <w:t>幼稚園等との連携の必要性とそのあり方について理解している。</w:t>
            </w:r>
          </w:p>
          <w:p w14:paraId="29230F96"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○地域との連携の必要性とそのあり方について理解している。</w:t>
            </w:r>
          </w:p>
        </w:tc>
      </w:tr>
      <w:tr w:rsidR="007571C6" w:rsidRPr="007571C6" w14:paraId="5CB80E46" w14:textId="77777777" w:rsidTr="00490B20">
        <w:tc>
          <w:tcPr>
            <w:tcW w:w="456" w:type="dxa"/>
            <w:shd w:val="clear" w:color="auto" w:fill="BFBFBF" w:themeFill="background1" w:themeFillShade="BF"/>
            <w:vAlign w:val="center"/>
          </w:tcPr>
          <w:p w14:paraId="122C7A2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2C5F3D1B" w14:textId="57EBD1D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○主に、放課後児童健全育成事業の設備及び運営に関する基準第５条第３項及び第</w:t>
            </w:r>
            <w:r w:rsidRPr="007571C6">
              <w:rPr>
                <w:rFonts w:asciiTheme="minorEastAsia" w:hAnsiTheme="minorEastAsia" w:cs="ＭＳ明朝"/>
                <w:kern w:val="0"/>
                <w:sz w:val="24"/>
                <w:szCs w:val="24"/>
              </w:rPr>
              <w:t xml:space="preserve">20 </w:t>
            </w:r>
            <w:r w:rsidRPr="007571C6">
              <w:rPr>
                <w:rFonts w:asciiTheme="minorEastAsia" w:hAnsiTheme="minorEastAsia" w:cs="ＭＳ明朝" w:hint="eastAsia"/>
                <w:kern w:val="0"/>
                <w:sz w:val="24"/>
                <w:szCs w:val="24"/>
              </w:rPr>
              <w:t>条、放課後児童クラブ運営指針第５章の内容に基づいて学び、学校や保育所、</w:t>
            </w:r>
            <w:r w:rsidR="00492378">
              <w:rPr>
                <w:rFonts w:asciiTheme="minorEastAsia" w:hAnsiTheme="minorEastAsia" w:cs="ＭＳ明朝" w:hint="eastAsia"/>
                <w:kern w:val="0"/>
                <w:sz w:val="24"/>
                <w:szCs w:val="24"/>
              </w:rPr>
              <w:t>認定こども園、</w:t>
            </w:r>
            <w:r w:rsidRPr="007571C6">
              <w:rPr>
                <w:rFonts w:asciiTheme="minorEastAsia" w:hAnsiTheme="minorEastAsia" w:cs="ＭＳ明朝" w:hint="eastAsia"/>
                <w:kern w:val="0"/>
                <w:sz w:val="24"/>
                <w:szCs w:val="24"/>
              </w:rPr>
              <w:t>幼稚園及び地域住民や関係機関等地域との連携のあり方や連携に当たって考慮すべきことなどの理解を促す。</w:t>
            </w:r>
          </w:p>
        </w:tc>
      </w:tr>
      <w:tr w:rsidR="007571C6" w:rsidRPr="007571C6" w14:paraId="1AA41FC0" w14:textId="77777777" w:rsidTr="00490B20">
        <w:tc>
          <w:tcPr>
            <w:tcW w:w="456" w:type="dxa"/>
            <w:shd w:val="clear" w:color="auto" w:fill="BFBFBF" w:themeFill="background1" w:themeFillShade="BF"/>
            <w:vAlign w:val="center"/>
          </w:tcPr>
          <w:p w14:paraId="1C0868A0"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09A289C3" w14:textId="3F5B0C18"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１．学校</w:t>
            </w:r>
            <w:r w:rsidR="00492378">
              <w:rPr>
                <w:rFonts w:asciiTheme="minorEastAsia" w:hAnsiTheme="minorEastAsia" w:cs="ＭＳ明朝" w:hint="eastAsia"/>
                <w:kern w:val="0"/>
                <w:sz w:val="24"/>
                <w:szCs w:val="24"/>
              </w:rPr>
              <w:t>等</w:t>
            </w:r>
            <w:r w:rsidRPr="007571C6">
              <w:rPr>
                <w:rFonts w:asciiTheme="minorEastAsia" w:hAnsiTheme="minorEastAsia" w:cs="ＭＳ明朝" w:hint="eastAsia"/>
                <w:kern w:val="0"/>
                <w:sz w:val="24"/>
                <w:szCs w:val="24"/>
              </w:rPr>
              <w:t>との連携</w:t>
            </w:r>
          </w:p>
          <w:p w14:paraId="3B8BA3D4" w14:textId="48E1565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の生活の連続性を配慮した学校との連携の必要性</w:t>
            </w:r>
          </w:p>
          <w:p w14:paraId="7718D960" w14:textId="22EBC079" w:rsidR="00CD3D73"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○学校との情報交換や情報共有を日常的、定期的に行う際に考慮すること</w:t>
            </w:r>
          </w:p>
          <w:p w14:paraId="4943ADEF" w14:textId="15846465" w:rsidR="00492378" w:rsidRPr="007571C6" w:rsidRDefault="00492378"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〇放課後子供教室等との連携</w:t>
            </w:r>
          </w:p>
          <w:p w14:paraId="0F581E28" w14:textId="0D842350"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２．保育所、</w:t>
            </w:r>
            <w:r w:rsidR="00492378">
              <w:rPr>
                <w:rFonts w:asciiTheme="minorEastAsia" w:hAnsiTheme="minorEastAsia" w:cs="ＭＳ明朝" w:hint="eastAsia"/>
                <w:kern w:val="0"/>
                <w:sz w:val="24"/>
                <w:szCs w:val="24"/>
              </w:rPr>
              <w:t>認定こども園、</w:t>
            </w:r>
            <w:r w:rsidRPr="007571C6">
              <w:rPr>
                <w:rFonts w:asciiTheme="minorEastAsia" w:hAnsiTheme="minorEastAsia" w:cs="ＭＳ明朝" w:hint="eastAsia"/>
                <w:kern w:val="0"/>
                <w:sz w:val="24"/>
                <w:szCs w:val="24"/>
              </w:rPr>
              <w:t>幼稚園等との連携</w:t>
            </w:r>
          </w:p>
          <w:p w14:paraId="428995C2" w14:textId="5F6AB092"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の発達の連続性を配慮した保育所、</w:t>
            </w:r>
            <w:r w:rsidR="00492378">
              <w:rPr>
                <w:rFonts w:asciiTheme="minorEastAsia" w:hAnsiTheme="minorEastAsia" w:cs="ＭＳ明朝" w:hint="eastAsia"/>
                <w:kern w:val="0"/>
                <w:sz w:val="24"/>
                <w:szCs w:val="24"/>
              </w:rPr>
              <w:t>認定こども園、</w:t>
            </w:r>
            <w:r w:rsidRPr="007571C6">
              <w:rPr>
                <w:rFonts w:asciiTheme="minorEastAsia" w:hAnsiTheme="minorEastAsia" w:cs="ＭＳ明朝" w:hint="eastAsia"/>
                <w:kern w:val="0"/>
                <w:sz w:val="24"/>
                <w:szCs w:val="24"/>
              </w:rPr>
              <w:t>幼稚園等との連携の必要性</w:t>
            </w:r>
          </w:p>
          <w:p w14:paraId="33431A47" w14:textId="26172DA6"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の状況について保育所、</w:t>
            </w:r>
            <w:r w:rsidR="00492378">
              <w:rPr>
                <w:rFonts w:asciiTheme="minorEastAsia" w:hAnsiTheme="minorEastAsia" w:cs="ＭＳ明朝" w:hint="eastAsia"/>
                <w:kern w:val="0"/>
                <w:sz w:val="24"/>
                <w:szCs w:val="24"/>
              </w:rPr>
              <w:t>認定こども園、</w:t>
            </w:r>
            <w:r w:rsidRPr="007571C6">
              <w:rPr>
                <w:rFonts w:asciiTheme="minorEastAsia" w:hAnsiTheme="minorEastAsia" w:cs="ＭＳ明朝" w:hint="eastAsia"/>
                <w:kern w:val="0"/>
                <w:sz w:val="24"/>
                <w:szCs w:val="24"/>
              </w:rPr>
              <w:t>幼稚園等と情報交換や情報共有を行う際に考慮すること</w:t>
            </w:r>
          </w:p>
          <w:p w14:paraId="3053F7BA"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３．地域住民や関係機関等との連携</w:t>
            </w:r>
          </w:p>
          <w:p w14:paraId="20535D8F" w14:textId="3917464E"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の成長、発達にとって地域が果たす役割と地域の関係者、関係機関との連携の必要性</w:t>
            </w:r>
          </w:p>
          <w:p w14:paraId="3938F943" w14:textId="52F4ED73"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に関わる地域住民や福祉、保健及び医療等関係機関等との連携</w:t>
            </w:r>
          </w:p>
          <w:p w14:paraId="59BF4FA9"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４．学校、児童館を活用して実施する放課後児童クラブ</w:t>
            </w:r>
          </w:p>
          <w:p w14:paraId="1B5FFBCF"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○学校施設を活用して実施する放課後児童クラブの運営</w:t>
            </w:r>
          </w:p>
          <w:p w14:paraId="4C4BFFE0"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○児童館を活用して実施する放課後児童クラブの運営</w:t>
            </w:r>
          </w:p>
        </w:tc>
      </w:tr>
      <w:tr w:rsidR="007571C6" w:rsidRPr="007571C6" w14:paraId="4F88AA07" w14:textId="77777777" w:rsidTr="00490B20">
        <w:tc>
          <w:tcPr>
            <w:tcW w:w="456" w:type="dxa"/>
            <w:shd w:val="clear" w:color="auto" w:fill="BFBFBF" w:themeFill="background1" w:themeFillShade="BF"/>
            <w:vAlign w:val="center"/>
          </w:tcPr>
          <w:p w14:paraId="2562C764"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59881B79" w14:textId="623EEFA0"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p>
          <w:p w14:paraId="7B60E6F1" w14:textId="237BC16A" w:rsidR="00CD3D73" w:rsidRPr="00492378"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7A3F29B4" w14:textId="77777777" w:rsidTr="00490B20">
        <w:trPr>
          <w:trHeight w:val="1305"/>
        </w:trPr>
        <w:tc>
          <w:tcPr>
            <w:tcW w:w="456" w:type="dxa"/>
            <w:shd w:val="clear" w:color="auto" w:fill="BFBFBF" w:themeFill="background1" w:themeFillShade="BF"/>
            <w:vAlign w:val="center"/>
          </w:tcPr>
          <w:p w14:paraId="48EFBFC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309C60ED" w14:textId="2747E3C5" w:rsidR="00CD3D73" w:rsidRPr="007571C6" w:rsidRDefault="00492378" w:rsidP="00AE6D6B">
            <w:pPr>
              <w:spacing w:line="400" w:lineRule="exact"/>
              <w:ind w:left="240" w:hangingChars="100" w:hanging="240"/>
              <w:rPr>
                <w:rFonts w:asciiTheme="minorEastAsia" w:hAnsiTheme="minorEastAsia"/>
                <w:sz w:val="24"/>
              </w:rPr>
            </w:pPr>
            <w:r w:rsidRPr="00492378">
              <w:rPr>
                <w:rFonts w:asciiTheme="minorEastAsia" w:hAnsiTheme="minorEastAsia" w:hint="eastAsia"/>
                <w:sz w:val="24"/>
              </w:rPr>
              <w:t>○放課後子供教室等地域学校協働活動については、教育委員会担当者と連携して教授内容を検討すること。</w:t>
            </w:r>
          </w:p>
        </w:tc>
      </w:tr>
    </w:tbl>
    <w:p w14:paraId="642FD4C7" w14:textId="77777777" w:rsidR="00CD3D73" w:rsidRPr="007571C6" w:rsidRDefault="00CD3D73" w:rsidP="00CD3D73">
      <w:pPr>
        <w:spacing w:line="400" w:lineRule="exact"/>
        <w:rPr>
          <w:rFonts w:asciiTheme="minorEastAsia" w:hAnsiTheme="minorEastAsia"/>
          <w:sz w:val="24"/>
        </w:rPr>
      </w:pPr>
    </w:p>
    <w:p w14:paraId="1A02AFD6" w14:textId="77777777" w:rsidR="00CD3D73" w:rsidRPr="007571C6" w:rsidRDefault="00CD3D73" w:rsidP="00CD3D73">
      <w:pPr>
        <w:spacing w:line="400" w:lineRule="exact"/>
        <w:rPr>
          <w:rFonts w:asciiTheme="minorEastAsia" w:hAnsiTheme="minorEastAsia"/>
          <w:sz w:val="24"/>
        </w:rPr>
      </w:pPr>
    </w:p>
    <w:p w14:paraId="74205A8A" w14:textId="77777777" w:rsidR="00CD3D73" w:rsidRPr="007571C6" w:rsidRDefault="00CD3D73" w:rsidP="00CD3D73">
      <w:pPr>
        <w:spacing w:line="400" w:lineRule="exact"/>
        <w:rPr>
          <w:rFonts w:asciiTheme="minorEastAsia" w:hAnsiTheme="minorEastAsia"/>
          <w:sz w:val="24"/>
        </w:rPr>
      </w:pPr>
    </w:p>
    <w:p w14:paraId="1C234ADA"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2DE541DF" w14:textId="77777777" w:rsidTr="00492378">
        <w:tc>
          <w:tcPr>
            <w:tcW w:w="1361" w:type="dxa"/>
            <w:gridSpan w:val="2"/>
            <w:shd w:val="clear" w:color="auto" w:fill="BFBFBF" w:themeFill="background1" w:themeFillShade="BF"/>
            <w:vAlign w:val="center"/>
          </w:tcPr>
          <w:p w14:paraId="10FB5AC0"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7843" w:type="dxa"/>
          </w:tcPr>
          <w:p w14:paraId="15D52B27"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５．放課後児童クラブにおける安全・安心への対応</w:t>
            </w:r>
          </w:p>
        </w:tc>
      </w:tr>
      <w:tr w:rsidR="007571C6" w:rsidRPr="007571C6" w14:paraId="256017AF" w14:textId="77777777" w:rsidTr="00492378">
        <w:tc>
          <w:tcPr>
            <w:tcW w:w="1361" w:type="dxa"/>
            <w:gridSpan w:val="2"/>
            <w:shd w:val="clear" w:color="auto" w:fill="BFBFBF" w:themeFill="background1" w:themeFillShade="BF"/>
            <w:vAlign w:val="center"/>
          </w:tcPr>
          <w:p w14:paraId="4F1CE586"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7843" w:type="dxa"/>
          </w:tcPr>
          <w:p w14:paraId="229E1388" w14:textId="375713F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５－⑬</w:t>
            </w:r>
            <w:r w:rsidRPr="007571C6">
              <w:rPr>
                <w:rFonts w:asciiTheme="minorEastAsia" w:hAnsiTheme="minorEastAsia" w:cs="ＭＳ明朝"/>
                <w:kern w:val="0"/>
                <w:sz w:val="24"/>
                <w:szCs w:val="24"/>
              </w:rPr>
              <w:t xml:space="preserve"> </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の生活面における対応</w:t>
            </w:r>
          </w:p>
        </w:tc>
      </w:tr>
      <w:tr w:rsidR="007571C6" w:rsidRPr="007571C6" w14:paraId="08B3F23F" w14:textId="77777777" w:rsidTr="00492378">
        <w:tc>
          <w:tcPr>
            <w:tcW w:w="1361" w:type="dxa"/>
            <w:gridSpan w:val="2"/>
            <w:shd w:val="clear" w:color="auto" w:fill="BFBFBF" w:themeFill="background1" w:themeFillShade="BF"/>
            <w:vAlign w:val="center"/>
          </w:tcPr>
          <w:p w14:paraId="72794ECA"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7843" w:type="dxa"/>
          </w:tcPr>
          <w:p w14:paraId="32D0A0C2"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186B2E51" w14:textId="77777777" w:rsidTr="00492378">
        <w:tc>
          <w:tcPr>
            <w:tcW w:w="456" w:type="dxa"/>
            <w:shd w:val="clear" w:color="auto" w:fill="BFBFBF" w:themeFill="background1" w:themeFillShade="BF"/>
            <w:vAlign w:val="center"/>
          </w:tcPr>
          <w:p w14:paraId="7A60FE1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748" w:type="dxa"/>
            <w:gridSpan w:val="2"/>
          </w:tcPr>
          <w:p w14:paraId="76011385" w14:textId="4981C898"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の健康管理及び情緒の安定を確保することの必要性とそのあり方を理解している。</w:t>
            </w:r>
          </w:p>
          <w:p w14:paraId="2256BAB2" w14:textId="01380D5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の健康維持のための衛生管理について理解している。</w:t>
            </w:r>
          </w:p>
          <w:p w14:paraId="74450F5C"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○食物アレルギー等への対応に関する必要な知識を学んでいる。</w:t>
            </w:r>
          </w:p>
        </w:tc>
      </w:tr>
      <w:tr w:rsidR="007571C6" w:rsidRPr="007571C6" w14:paraId="19929400" w14:textId="77777777" w:rsidTr="00492378">
        <w:tc>
          <w:tcPr>
            <w:tcW w:w="456" w:type="dxa"/>
            <w:shd w:val="clear" w:color="auto" w:fill="BFBFBF" w:themeFill="background1" w:themeFillShade="BF"/>
            <w:vAlign w:val="center"/>
          </w:tcPr>
          <w:p w14:paraId="62DC907F"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748" w:type="dxa"/>
            <w:gridSpan w:val="2"/>
          </w:tcPr>
          <w:p w14:paraId="42A04562" w14:textId="28CD08BA"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w:t>
            </w:r>
            <w:r w:rsidRPr="007571C6">
              <w:rPr>
                <w:rFonts w:asciiTheme="minorEastAsia" w:hAnsiTheme="minorEastAsia" w:cs="ＭＳ明朝"/>
                <w:kern w:val="0"/>
                <w:sz w:val="24"/>
                <w:szCs w:val="24"/>
              </w:rPr>
              <w:t xml:space="preserve">13 </w:t>
            </w:r>
            <w:r w:rsidRPr="007571C6">
              <w:rPr>
                <w:rFonts w:asciiTheme="minorEastAsia" w:hAnsiTheme="minorEastAsia" w:cs="ＭＳ明朝" w:hint="eastAsia"/>
                <w:kern w:val="0"/>
                <w:sz w:val="24"/>
                <w:szCs w:val="24"/>
              </w:rPr>
              <w:t>条、放課後児童クラブ運営指針第３章１（</w:t>
            </w:r>
            <w:r w:rsidR="00492378">
              <w:rPr>
                <w:rFonts w:asciiTheme="minorEastAsia" w:hAnsiTheme="minorEastAsia" w:cs="ＭＳ明朝" w:hint="eastAsia"/>
                <w:kern w:val="0"/>
                <w:sz w:val="24"/>
                <w:szCs w:val="24"/>
              </w:rPr>
              <w:t>５</w:t>
            </w:r>
            <w:r w:rsidRPr="007571C6">
              <w:rPr>
                <w:rFonts w:asciiTheme="minorEastAsia" w:hAnsiTheme="minorEastAsia" w:cs="ＭＳ明朝" w:hint="eastAsia"/>
                <w:kern w:val="0"/>
                <w:sz w:val="24"/>
                <w:szCs w:val="24"/>
              </w:rPr>
              <w:t>）⑦、第６章１（２）及び２（１）の内容に基づいて学び、</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の健康管理、情緒の安定及び確保のあり方と食物アレルギー等への対応について理解を促す。なお、その際、「</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の施設における衛生管理と衛生指導の知識」及び「食物アレルギーと救急対応の知識」については、その分野における関連資料を活用して行うことが望ましい。</w:t>
            </w:r>
          </w:p>
        </w:tc>
      </w:tr>
      <w:tr w:rsidR="007571C6" w:rsidRPr="007571C6" w14:paraId="2AEE6E44" w14:textId="77777777" w:rsidTr="00492378">
        <w:tc>
          <w:tcPr>
            <w:tcW w:w="456" w:type="dxa"/>
            <w:shd w:val="clear" w:color="auto" w:fill="BFBFBF" w:themeFill="background1" w:themeFillShade="BF"/>
            <w:vAlign w:val="center"/>
          </w:tcPr>
          <w:p w14:paraId="27447DD9"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748" w:type="dxa"/>
            <w:gridSpan w:val="2"/>
          </w:tcPr>
          <w:p w14:paraId="099CAA01" w14:textId="2D34AA6F"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の健康管理及び情緒の安定</w:t>
            </w:r>
          </w:p>
          <w:p w14:paraId="5A32965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・出席確認及び来所時の健康状態や心身の状況の観察の必要性</w:t>
            </w:r>
          </w:p>
          <w:p w14:paraId="61BF8237" w14:textId="069D3604"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の状態の把握と安定した情緒で過ごせるようにするための配慮</w:t>
            </w:r>
          </w:p>
          <w:p w14:paraId="0AF371AB" w14:textId="77048253"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の健康管理に関する保護者との連絡や学校との連携</w:t>
            </w:r>
          </w:p>
          <w:p w14:paraId="6C7B2005" w14:textId="77777777" w:rsidR="00AE6D6B"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の健康状態等に関する情報の共有と緊急時の連絡の必要</w:t>
            </w:r>
            <w:r w:rsidR="00AE6D6B">
              <w:rPr>
                <w:rFonts w:asciiTheme="minorEastAsia" w:hAnsiTheme="minorEastAsia" w:cs="ＭＳ明朝" w:hint="eastAsia"/>
                <w:kern w:val="0"/>
                <w:sz w:val="24"/>
                <w:szCs w:val="24"/>
              </w:rPr>
              <w:t xml:space="preserve">　</w:t>
            </w:r>
          </w:p>
          <w:p w14:paraId="385C6000" w14:textId="4A885694" w:rsidR="00CD3D73" w:rsidRPr="007571C6" w:rsidRDefault="00AE6D6B"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D3D73" w:rsidRPr="007571C6">
              <w:rPr>
                <w:rFonts w:asciiTheme="minorEastAsia" w:hAnsiTheme="minorEastAsia" w:cs="ＭＳ明朝" w:hint="eastAsia"/>
                <w:kern w:val="0"/>
                <w:sz w:val="24"/>
                <w:szCs w:val="24"/>
              </w:rPr>
              <w:t>性</w:t>
            </w:r>
          </w:p>
          <w:p w14:paraId="4ADBA04A" w14:textId="220B834E"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・学校との</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の健康状態や心身の状況に配慮が必要な際の連絡や連携</w:t>
            </w:r>
          </w:p>
          <w:p w14:paraId="66A10AE0"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○衛生管理と衛生指導</w:t>
            </w:r>
          </w:p>
          <w:p w14:paraId="4B2B24F7"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・施設及び設備の衛生管理と、遊びや活動の内容を考慮した衛生指導</w:t>
            </w:r>
          </w:p>
          <w:p w14:paraId="5135FFA8"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・おやつの提供時の衛生管理と衛生指導</w:t>
            </w:r>
          </w:p>
          <w:p w14:paraId="1F9DA766" w14:textId="0D1585B9"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○食物アレルギーのある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等への対応</w:t>
            </w:r>
          </w:p>
          <w:p w14:paraId="7E2BC5F3" w14:textId="5FDD32C0"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・食物アレルギーのある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の保護者からの情報提供の確認及び放課後児童クラブでの対応</w:t>
            </w:r>
          </w:p>
          <w:p w14:paraId="7055E992" w14:textId="1A088655"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・救急時（アナフィラキシー、</w:t>
            </w:r>
            <w:r w:rsidR="00492378" w:rsidRPr="00492378">
              <w:rPr>
                <w:rFonts w:asciiTheme="minorEastAsia" w:hAnsiTheme="minorEastAsia" w:cs="ＭＳ明朝" w:hint="eastAsia"/>
                <w:kern w:val="0"/>
                <w:sz w:val="24"/>
                <w:szCs w:val="24"/>
              </w:rPr>
              <w:t>誤嚥</w:t>
            </w:r>
            <w:r w:rsidRPr="007571C6">
              <w:rPr>
                <w:rFonts w:asciiTheme="minorEastAsia" w:hAnsiTheme="minorEastAsia" w:cs="ＭＳ明朝" w:hint="eastAsia"/>
                <w:kern w:val="0"/>
                <w:sz w:val="24"/>
                <w:szCs w:val="24"/>
              </w:rPr>
              <w:t>事故等）対応の知識</w:t>
            </w:r>
          </w:p>
        </w:tc>
      </w:tr>
      <w:tr w:rsidR="007571C6" w:rsidRPr="007571C6" w14:paraId="4B11FE9E" w14:textId="77777777" w:rsidTr="00492378">
        <w:tc>
          <w:tcPr>
            <w:tcW w:w="456" w:type="dxa"/>
            <w:shd w:val="clear" w:color="auto" w:fill="BFBFBF" w:themeFill="background1" w:themeFillShade="BF"/>
            <w:vAlign w:val="center"/>
          </w:tcPr>
          <w:p w14:paraId="1808F3A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748" w:type="dxa"/>
            <w:gridSpan w:val="2"/>
          </w:tcPr>
          <w:p w14:paraId="2A783C6A" w14:textId="6B6E41DB" w:rsidR="00E458A6" w:rsidRPr="007571C6" w:rsidRDefault="00E458A6"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 放課後児童クラブにおいて、一定の知識、経験を有すると認められる放課後児童支援員等</w:t>
            </w:r>
          </w:p>
          <w:p w14:paraId="61B273D1" w14:textId="77777777"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養護教諭</w:t>
            </w:r>
          </w:p>
          <w:p w14:paraId="1611F371" w14:textId="77777777"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従事期間が５年以上の栄養士又は管理栄養士</w:t>
            </w:r>
          </w:p>
          <w:p w14:paraId="49B4F9B6" w14:textId="77777777"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エ</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医師</w:t>
            </w:r>
          </w:p>
          <w:p w14:paraId="33CFEF09" w14:textId="730F92C4" w:rsidR="00CD3D73" w:rsidRPr="00492378" w:rsidRDefault="00E458A6"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オ</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7191E5DE" w14:textId="77777777" w:rsidTr="00492378">
        <w:trPr>
          <w:trHeight w:val="1305"/>
        </w:trPr>
        <w:tc>
          <w:tcPr>
            <w:tcW w:w="456" w:type="dxa"/>
            <w:shd w:val="clear" w:color="auto" w:fill="BFBFBF" w:themeFill="background1" w:themeFillShade="BF"/>
            <w:vAlign w:val="center"/>
          </w:tcPr>
          <w:p w14:paraId="0C61BEC8"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748" w:type="dxa"/>
            <w:gridSpan w:val="2"/>
          </w:tcPr>
          <w:p w14:paraId="0670BA30" w14:textId="77777777" w:rsidR="00CD3D73" w:rsidRDefault="00CD3D73" w:rsidP="00490B20">
            <w:pPr>
              <w:spacing w:line="400" w:lineRule="exact"/>
              <w:rPr>
                <w:rFonts w:asciiTheme="minorEastAsia" w:hAnsiTheme="minorEastAsia"/>
                <w:sz w:val="24"/>
              </w:rPr>
            </w:pPr>
          </w:p>
          <w:p w14:paraId="70F6791F" w14:textId="77777777" w:rsidR="00492378" w:rsidRDefault="00492378" w:rsidP="00490B20">
            <w:pPr>
              <w:spacing w:line="400" w:lineRule="exact"/>
              <w:rPr>
                <w:rFonts w:asciiTheme="minorEastAsia" w:hAnsiTheme="minorEastAsia"/>
                <w:sz w:val="24"/>
              </w:rPr>
            </w:pPr>
          </w:p>
          <w:p w14:paraId="1CE0A7CB" w14:textId="3A917F44" w:rsidR="00492378" w:rsidRPr="007571C6" w:rsidRDefault="00492378" w:rsidP="00490B20">
            <w:pPr>
              <w:spacing w:line="400" w:lineRule="exact"/>
              <w:rPr>
                <w:rFonts w:asciiTheme="minorEastAsia" w:hAnsiTheme="minorEastAsia"/>
                <w:sz w:val="24"/>
              </w:rPr>
            </w:pPr>
          </w:p>
        </w:tc>
      </w:tr>
      <w:tr w:rsidR="007571C6" w:rsidRPr="007571C6" w14:paraId="5FCBDE9D" w14:textId="77777777" w:rsidTr="00492378">
        <w:tc>
          <w:tcPr>
            <w:tcW w:w="1361" w:type="dxa"/>
            <w:gridSpan w:val="2"/>
            <w:shd w:val="clear" w:color="auto" w:fill="BFBFBF" w:themeFill="background1" w:themeFillShade="BF"/>
            <w:vAlign w:val="center"/>
          </w:tcPr>
          <w:p w14:paraId="5C46C87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7843" w:type="dxa"/>
          </w:tcPr>
          <w:p w14:paraId="2284E82E"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５．放課後児童クラブにおける安全・安心への対応</w:t>
            </w:r>
          </w:p>
        </w:tc>
      </w:tr>
      <w:tr w:rsidR="007571C6" w:rsidRPr="007571C6" w14:paraId="3E9B8848" w14:textId="77777777" w:rsidTr="00492378">
        <w:tc>
          <w:tcPr>
            <w:tcW w:w="1361" w:type="dxa"/>
            <w:gridSpan w:val="2"/>
            <w:shd w:val="clear" w:color="auto" w:fill="BFBFBF" w:themeFill="background1" w:themeFillShade="BF"/>
            <w:vAlign w:val="center"/>
          </w:tcPr>
          <w:p w14:paraId="2B2805D4"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7843" w:type="dxa"/>
          </w:tcPr>
          <w:p w14:paraId="397452DC"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５－⑭</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安全対策・緊急時対応</w:t>
            </w:r>
          </w:p>
        </w:tc>
      </w:tr>
      <w:tr w:rsidR="007571C6" w:rsidRPr="007571C6" w14:paraId="4D1F29C4" w14:textId="77777777" w:rsidTr="00492378">
        <w:tc>
          <w:tcPr>
            <w:tcW w:w="1361" w:type="dxa"/>
            <w:gridSpan w:val="2"/>
            <w:shd w:val="clear" w:color="auto" w:fill="BFBFBF" w:themeFill="background1" w:themeFillShade="BF"/>
            <w:vAlign w:val="center"/>
          </w:tcPr>
          <w:p w14:paraId="6FC7FB2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7843" w:type="dxa"/>
          </w:tcPr>
          <w:p w14:paraId="65FA4468"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672C2188" w14:textId="77777777" w:rsidTr="00492378">
        <w:tc>
          <w:tcPr>
            <w:tcW w:w="456" w:type="dxa"/>
            <w:shd w:val="clear" w:color="auto" w:fill="BFBFBF" w:themeFill="background1" w:themeFillShade="BF"/>
            <w:vAlign w:val="center"/>
          </w:tcPr>
          <w:p w14:paraId="3F9211D4"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748" w:type="dxa"/>
            <w:gridSpan w:val="2"/>
          </w:tcPr>
          <w:p w14:paraId="61C2D2BF"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○安全対策及び緊急時対応のあり方について理解している。</w:t>
            </w:r>
          </w:p>
          <w:p w14:paraId="0A1BD656"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○安全対策及び緊急時対応についての具体的な取り組みの内容について理解している。</w:t>
            </w:r>
          </w:p>
          <w:p w14:paraId="68FA58C3" w14:textId="77777777" w:rsidR="00CD3D73" w:rsidRPr="007571C6" w:rsidRDefault="00CD3D73" w:rsidP="00AE6D6B">
            <w:pPr>
              <w:spacing w:line="360" w:lineRule="exact"/>
              <w:ind w:left="240" w:hangingChars="100" w:hanging="240"/>
              <w:rPr>
                <w:rFonts w:asciiTheme="minorEastAsia" w:hAnsiTheme="minorEastAsia"/>
                <w:sz w:val="24"/>
              </w:rPr>
            </w:pPr>
            <w:r w:rsidRPr="007571C6">
              <w:rPr>
                <w:rFonts w:asciiTheme="minorEastAsia" w:hAnsiTheme="minorEastAsia" w:cs="ＭＳ明朝" w:hint="eastAsia"/>
                <w:kern w:val="0"/>
                <w:sz w:val="24"/>
                <w:szCs w:val="24"/>
              </w:rPr>
              <w:t>○安全対策及び緊急時対応を行う際に知っておくべき法令等について理解している。</w:t>
            </w:r>
          </w:p>
        </w:tc>
      </w:tr>
      <w:tr w:rsidR="007571C6" w:rsidRPr="007571C6" w14:paraId="25B6EED8" w14:textId="77777777" w:rsidTr="00492378">
        <w:tc>
          <w:tcPr>
            <w:tcW w:w="456" w:type="dxa"/>
            <w:shd w:val="clear" w:color="auto" w:fill="BFBFBF" w:themeFill="background1" w:themeFillShade="BF"/>
            <w:vAlign w:val="center"/>
          </w:tcPr>
          <w:p w14:paraId="230F3F71"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748" w:type="dxa"/>
            <w:gridSpan w:val="2"/>
          </w:tcPr>
          <w:p w14:paraId="1B018E25" w14:textId="13283C8C"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○主に、放課後児童健全育成事業の設備及び運営に関する基準第５条第５項、第６条、</w:t>
            </w:r>
            <w:r w:rsidR="00AD6B04" w:rsidRPr="00AD6B04">
              <w:rPr>
                <w:rFonts w:asciiTheme="minorEastAsia" w:hAnsiTheme="minorEastAsia" w:cs="ＭＳ明朝" w:hint="eastAsia"/>
                <w:kern w:val="0"/>
                <w:sz w:val="24"/>
                <w:szCs w:val="24"/>
              </w:rPr>
              <w:t>第６条の２、第６条の３、第12条の２、</w:t>
            </w:r>
            <w:r w:rsidRPr="007571C6">
              <w:rPr>
                <w:rFonts w:asciiTheme="minorEastAsia" w:hAnsiTheme="minorEastAsia" w:cs="ＭＳ明朝" w:hint="eastAsia"/>
                <w:kern w:val="0"/>
                <w:sz w:val="24"/>
                <w:szCs w:val="24"/>
              </w:rPr>
              <w:t>第</w:t>
            </w:r>
            <w:r w:rsidRPr="007571C6">
              <w:rPr>
                <w:rFonts w:asciiTheme="minorEastAsia" w:hAnsiTheme="minorEastAsia" w:cs="ＭＳ明朝"/>
                <w:kern w:val="0"/>
                <w:sz w:val="24"/>
                <w:szCs w:val="24"/>
              </w:rPr>
              <w:t xml:space="preserve">13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21 </w:t>
            </w:r>
            <w:r w:rsidRPr="007571C6">
              <w:rPr>
                <w:rFonts w:asciiTheme="minorEastAsia" w:hAnsiTheme="minorEastAsia" w:cs="ＭＳ明朝" w:hint="eastAsia"/>
                <w:kern w:val="0"/>
                <w:sz w:val="24"/>
                <w:szCs w:val="24"/>
              </w:rPr>
              <w:t>条、放課後児童クラブ運営指針第３章１（</w:t>
            </w:r>
            <w:r w:rsidR="00AD6B04">
              <w:rPr>
                <w:rFonts w:asciiTheme="minorEastAsia" w:hAnsiTheme="minorEastAsia" w:cs="ＭＳ明朝" w:hint="eastAsia"/>
                <w:kern w:val="0"/>
                <w:sz w:val="24"/>
                <w:szCs w:val="24"/>
              </w:rPr>
              <w:t>５</w:t>
            </w:r>
            <w:r w:rsidRPr="007571C6">
              <w:rPr>
                <w:rFonts w:asciiTheme="minorEastAsia" w:hAnsiTheme="minorEastAsia" w:cs="ＭＳ明朝" w:hint="eastAsia"/>
                <w:kern w:val="0"/>
                <w:sz w:val="24"/>
                <w:szCs w:val="24"/>
              </w:rPr>
              <w:t>）⑧、第６章２（２）、（３）及び（４）の内容に基づいて学び、放課後児童クラブにおける非常災害対策や緊急時、事故発生時の対応などについて理解を促す。その際、市町村の安全対策及び緊急時対応の実際例を活用して行うことが望ましい。</w:t>
            </w:r>
          </w:p>
        </w:tc>
      </w:tr>
      <w:tr w:rsidR="007571C6" w:rsidRPr="007571C6" w14:paraId="19F5BEB4" w14:textId="77777777" w:rsidTr="00492378">
        <w:tc>
          <w:tcPr>
            <w:tcW w:w="456" w:type="dxa"/>
            <w:shd w:val="clear" w:color="auto" w:fill="BFBFBF" w:themeFill="background1" w:themeFillShade="BF"/>
            <w:vAlign w:val="center"/>
          </w:tcPr>
          <w:p w14:paraId="75F5A04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748" w:type="dxa"/>
            <w:gridSpan w:val="2"/>
          </w:tcPr>
          <w:p w14:paraId="6B13568D" w14:textId="0866CC8A"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の安全</w:t>
            </w:r>
          </w:p>
          <w:p w14:paraId="5FEC626C" w14:textId="1B2AC4C9"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・育成支援の際に求められる</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の安全の考え方</w:t>
            </w:r>
          </w:p>
          <w:p w14:paraId="0A88A52D"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・安全対策及び緊急時対応における計画策定の必要性</w:t>
            </w:r>
          </w:p>
          <w:p w14:paraId="37355DF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○安全対策及び緊急時対応の内容</w:t>
            </w:r>
          </w:p>
          <w:p w14:paraId="156232BC"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・事故やけがの防止と発生時の対応</w:t>
            </w:r>
          </w:p>
          <w:p w14:paraId="734108A5"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・災害等の発生に備えた具体的な計画や防災や防犯に関する訓練の内容、感染症発生時の対応、来所及び帰宅時の安全確保等の内容</w:t>
            </w:r>
          </w:p>
          <w:p w14:paraId="20F5A48B"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○安全対策及び緊急時対応の留意事項</w:t>
            </w:r>
          </w:p>
          <w:p w14:paraId="138F0591" w14:textId="77777777" w:rsidR="00AE6D6B"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・安全対策及び緊急時対応について保護者と情報を共有しておくことの必要</w:t>
            </w:r>
            <w:r w:rsidR="00AE6D6B">
              <w:rPr>
                <w:rFonts w:asciiTheme="minorEastAsia" w:hAnsiTheme="minorEastAsia" w:cs="ＭＳ明朝" w:hint="eastAsia"/>
                <w:kern w:val="0"/>
                <w:sz w:val="24"/>
                <w:szCs w:val="24"/>
              </w:rPr>
              <w:t xml:space="preserve">　</w:t>
            </w:r>
          </w:p>
          <w:p w14:paraId="0AB6330E" w14:textId="70D54EA9" w:rsidR="00CD3D73" w:rsidRPr="007571C6" w:rsidRDefault="00AE6D6B"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D3D73" w:rsidRPr="007571C6">
              <w:rPr>
                <w:rFonts w:asciiTheme="minorEastAsia" w:hAnsiTheme="minorEastAsia" w:cs="ＭＳ明朝" w:hint="eastAsia"/>
                <w:kern w:val="0"/>
                <w:sz w:val="24"/>
                <w:szCs w:val="24"/>
              </w:rPr>
              <w:t>性</w:t>
            </w:r>
          </w:p>
          <w:p w14:paraId="0AD1494D"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・計画に基づく保護者や関係機関等との連携及び協力や定期的な訓練の実施の必要性</w:t>
            </w:r>
          </w:p>
        </w:tc>
      </w:tr>
      <w:tr w:rsidR="007571C6" w:rsidRPr="007571C6" w14:paraId="5F0EC188" w14:textId="77777777" w:rsidTr="00492378">
        <w:tc>
          <w:tcPr>
            <w:tcW w:w="456" w:type="dxa"/>
            <w:shd w:val="clear" w:color="auto" w:fill="BFBFBF" w:themeFill="background1" w:themeFillShade="BF"/>
            <w:vAlign w:val="center"/>
          </w:tcPr>
          <w:p w14:paraId="03A1CDEB"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748" w:type="dxa"/>
            <w:gridSpan w:val="2"/>
          </w:tcPr>
          <w:p w14:paraId="716571A2" w14:textId="7D851B7D"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AA632D" w:rsidRPr="007571C6">
              <w:rPr>
                <w:rFonts w:asciiTheme="minorEastAsia" w:hAnsiTheme="minorEastAsia" w:cs="ＭＳ明朝" w:hint="eastAsia"/>
                <w:kern w:val="0"/>
                <w:sz w:val="24"/>
                <w:szCs w:val="24"/>
              </w:rPr>
              <w:t>放課後児童支援員等</w:t>
            </w:r>
          </w:p>
          <w:p w14:paraId="5BC535B5"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p w14:paraId="19E41BE4" w14:textId="42379212" w:rsidR="00CD3D73" w:rsidRPr="00AE6D6B"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14:paraId="22A224DF" w14:textId="77777777" w:rsidTr="00492378">
        <w:trPr>
          <w:trHeight w:val="1305"/>
        </w:trPr>
        <w:tc>
          <w:tcPr>
            <w:tcW w:w="456" w:type="dxa"/>
            <w:shd w:val="clear" w:color="auto" w:fill="BFBFBF" w:themeFill="background1" w:themeFillShade="BF"/>
            <w:vAlign w:val="center"/>
          </w:tcPr>
          <w:p w14:paraId="54237817"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748" w:type="dxa"/>
            <w:gridSpan w:val="2"/>
          </w:tcPr>
          <w:p w14:paraId="6FC2E398" w14:textId="65C97609" w:rsidR="00CD3D73" w:rsidRPr="007571C6" w:rsidRDefault="00AD6B04" w:rsidP="00AE6D6B">
            <w:pPr>
              <w:spacing w:line="400" w:lineRule="exact"/>
              <w:ind w:left="240" w:hangingChars="100" w:hanging="240"/>
              <w:rPr>
                <w:rFonts w:asciiTheme="minorEastAsia" w:hAnsiTheme="minorEastAsia"/>
                <w:sz w:val="24"/>
              </w:rPr>
            </w:pPr>
            <w:r w:rsidRPr="00AD6B04">
              <w:rPr>
                <w:rFonts w:asciiTheme="minorEastAsia" w:hAnsiTheme="minorEastAsia" w:hint="eastAsia"/>
                <w:sz w:val="24"/>
              </w:rPr>
              <w:t>○近年の放課後児童健全育成事業の設備及び運営に関する基準の改正や、放課後児童クラブ等における重大事故を踏まえた内容を教授すること。</w:t>
            </w:r>
          </w:p>
        </w:tc>
      </w:tr>
    </w:tbl>
    <w:p w14:paraId="416D5328" w14:textId="68EB8CEF" w:rsidR="00CD3D73" w:rsidRDefault="00CD3D73" w:rsidP="00CD3D73">
      <w:pPr>
        <w:spacing w:line="400" w:lineRule="exact"/>
        <w:rPr>
          <w:rFonts w:asciiTheme="minorEastAsia" w:hAnsiTheme="minorEastAsia"/>
          <w:sz w:val="24"/>
        </w:rPr>
      </w:pPr>
    </w:p>
    <w:p w14:paraId="2F8AA935" w14:textId="77777777" w:rsidR="00AE6D6B" w:rsidRPr="007571C6" w:rsidRDefault="00AE6D6B" w:rsidP="00CD3D73">
      <w:pPr>
        <w:spacing w:line="400" w:lineRule="exact"/>
        <w:rPr>
          <w:rFonts w:asciiTheme="minorEastAsia" w:hAnsiTheme="minorEastAsia"/>
          <w:sz w:val="24"/>
        </w:rPr>
      </w:pPr>
    </w:p>
    <w:p w14:paraId="09D99EA2"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04AC6736" w14:textId="77777777" w:rsidTr="00490B20">
        <w:tc>
          <w:tcPr>
            <w:tcW w:w="1384" w:type="dxa"/>
            <w:gridSpan w:val="2"/>
            <w:shd w:val="clear" w:color="auto" w:fill="BFBFBF" w:themeFill="background1" w:themeFillShade="BF"/>
            <w:vAlign w:val="center"/>
          </w:tcPr>
          <w:p w14:paraId="7CA771EF"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3ECAC9CC"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６．放課後児童支援員として求められる役割・機能</w:t>
            </w:r>
          </w:p>
        </w:tc>
      </w:tr>
      <w:tr w:rsidR="007571C6" w:rsidRPr="007571C6" w14:paraId="75518DFC" w14:textId="77777777" w:rsidTr="00490B20">
        <w:tc>
          <w:tcPr>
            <w:tcW w:w="1384" w:type="dxa"/>
            <w:gridSpan w:val="2"/>
            <w:shd w:val="clear" w:color="auto" w:fill="BFBFBF" w:themeFill="background1" w:themeFillShade="BF"/>
            <w:vAlign w:val="center"/>
          </w:tcPr>
          <w:p w14:paraId="65003CC2"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5527DCE1"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６－⑮</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放課後児童支援員の仕事内容</w:t>
            </w:r>
          </w:p>
        </w:tc>
      </w:tr>
      <w:tr w:rsidR="007571C6" w:rsidRPr="007571C6" w14:paraId="0E27CBC5" w14:textId="77777777" w:rsidTr="00490B20">
        <w:tc>
          <w:tcPr>
            <w:tcW w:w="1384" w:type="dxa"/>
            <w:gridSpan w:val="2"/>
            <w:shd w:val="clear" w:color="auto" w:fill="BFBFBF" w:themeFill="background1" w:themeFillShade="BF"/>
            <w:vAlign w:val="center"/>
          </w:tcPr>
          <w:p w14:paraId="54C0EC1D"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082F0036"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5F40F461" w14:textId="77777777" w:rsidTr="00490B20">
        <w:tc>
          <w:tcPr>
            <w:tcW w:w="456" w:type="dxa"/>
            <w:shd w:val="clear" w:color="auto" w:fill="BFBFBF" w:themeFill="background1" w:themeFillShade="BF"/>
            <w:vAlign w:val="center"/>
          </w:tcPr>
          <w:p w14:paraId="27C1083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336573BC"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○放課後児童支援員の仕事内容と求められる資質及び技能について理解している。</w:t>
            </w:r>
          </w:p>
          <w:p w14:paraId="5615C4E5"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○放課後児童支援員の育成支援以外の職務の内容について理解している。</w:t>
            </w:r>
          </w:p>
          <w:p w14:paraId="1C2F579D" w14:textId="77777777" w:rsidR="00CD3D73" w:rsidRPr="007571C6" w:rsidRDefault="00CD3D73" w:rsidP="00AE6D6B">
            <w:pPr>
              <w:spacing w:line="360" w:lineRule="exact"/>
              <w:ind w:left="240" w:hangingChars="100" w:hanging="240"/>
              <w:rPr>
                <w:rFonts w:asciiTheme="minorEastAsia" w:hAnsiTheme="minorEastAsia"/>
                <w:sz w:val="24"/>
              </w:rPr>
            </w:pPr>
            <w:r w:rsidRPr="007571C6">
              <w:rPr>
                <w:rFonts w:asciiTheme="minorEastAsia" w:hAnsiTheme="minorEastAsia" w:cs="ＭＳ明朝" w:hint="eastAsia"/>
                <w:kern w:val="0"/>
                <w:sz w:val="24"/>
                <w:szCs w:val="24"/>
              </w:rPr>
              <w:t>○放課後児童クラブにおける職員集団のあり方と職場倫理について理解している。</w:t>
            </w:r>
          </w:p>
        </w:tc>
      </w:tr>
      <w:tr w:rsidR="007571C6" w:rsidRPr="007571C6" w14:paraId="4709D2B3" w14:textId="77777777" w:rsidTr="00490B20">
        <w:tc>
          <w:tcPr>
            <w:tcW w:w="456" w:type="dxa"/>
            <w:shd w:val="clear" w:color="auto" w:fill="BFBFBF" w:themeFill="background1" w:themeFillShade="BF"/>
            <w:vAlign w:val="center"/>
          </w:tcPr>
          <w:p w14:paraId="59EC1EFA"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526D52AF" w14:textId="63AEF6C2"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７条及び第８条、放課後児童クラブ運営指針第３章、第４章５及び第７章３の内容に基づいて学び、放課後児童支援員としての役割や求められる資質及び技能などについて理解を促す。また、講義に際して、「１－②」、「３－⑧」及び「６－⑯」の科目内容を活用することが望ましい。</w:t>
            </w:r>
          </w:p>
        </w:tc>
      </w:tr>
      <w:tr w:rsidR="007571C6" w:rsidRPr="007571C6" w14:paraId="3AEE0A45" w14:textId="77777777" w:rsidTr="00490B20">
        <w:tc>
          <w:tcPr>
            <w:tcW w:w="456" w:type="dxa"/>
            <w:shd w:val="clear" w:color="auto" w:fill="BFBFBF" w:themeFill="background1" w:themeFillShade="BF"/>
            <w:vAlign w:val="center"/>
          </w:tcPr>
          <w:p w14:paraId="5EE4EFA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0FCB80BD"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○放課後児童支援員の仕事内容</w:t>
            </w:r>
          </w:p>
          <w:p w14:paraId="0D1691A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・育成支援の内容と放課後児童支援員の役割</w:t>
            </w:r>
          </w:p>
          <w:p w14:paraId="35DF6A79"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・育成支援を支える職務の内容</w:t>
            </w:r>
          </w:p>
          <w:p w14:paraId="5704688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○放課後児童支援員に求められる資質及び技能</w:t>
            </w:r>
          </w:p>
          <w:p w14:paraId="5F2A7182"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・「健全な心身を有し、豊かな人間性と倫理観を備え、児童福祉事業に熱意のある者」、「児童福祉事業の理論及び実際について訓練を受けた者」の内容</w:t>
            </w:r>
          </w:p>
          <w:p w14:paraId="7A517518"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・放課後児童支援員の自己研鑽と運営主体による資質向上のための研修機会の確保の必要性</w:t>
            </w:r>
          </w:p>
          <w:p w14:paraId="22061700"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○放課後児童クラブにおける職員集団のあり方</w:t>
            </w:r>
          </w:p>
          <w:p w14:paraId="5EAD2973" w14:textId="7777777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・情報交換や情報共有を図り、適切な分担と協力のもとで育成支援を行う職場体制の構築</w:t>
            </w:r>
          </w:p>
          <w:p w14:paraId="341C0170"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・事例検討や自己研鑽を通して建設的な意見交換のできる職員集団の形成</w:t>
            </w:r>
          </w:p>
          <w:p w14:paraId="316FE54E"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○放課後児童支援員の社会的責任と職場倫理</w:t>
            </w:r>
          </w:p>
          <w:p w14:paraId="2CBC9CFB"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・放課後児童クラブの役割から求められる放課後児童支援員の社会的責任</w:t>
            </w:r>
          </w:p>
          <w:p w14:paraId="5ADF1323"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・職場倫理の自覚と事業内容の向上への組織的な取り組み</w:t>
            </w:r>
          </w:p>
        </w:tc>
      </w:tr>
      <w:tr w:rsidR="007571C6" w:rsidRPr="007571C6" w14:paraId="0E24F65F" w14:textId="77777777" w:rsidTr="00490B20">
        <w:tc>
          <w:tcPr>
            <w:tcW w:w="456" w:type="dxa"/>
            <w:shd w:val="clear" w:color="auto" w:fill="BFBFBF" w:themeFill="background1" w:themeFillShade="BF"/>
            <w:vAlign w:val="center"/>
          </w:tcPr>
          <w:p w14:paraId="590CC9C3"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5AA52FBB" w14:textId="7CC21274"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p>
        </w:tc>
      </w:tr>
      <w:tr w:rsidR="007571C6" w:rsidRPr="007571C6" w14:paraId="7A11B332" w14:textId="77777777" w:rsidTr="00490B20">
        <w:trPr>
          <w:trHeight w:val="1305"/>
        </w:trPr>
        <w:tc>
          <w:tcPr>
            <w:tcW w:w="456" w:type="dxa"/>
            <w:shd w:val="clear" w:color="auto" w:fill="BFBFBF" w:themeFill="background1" w:themeFillShade="BF"/>
            <w:vAlign w:val="center"/>
          </w:tcPr>
          <w:p w14:paraId="3B0C6165"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65013316" w14:textId="77777777" w:rsidR="00CD3D73" w:rsidRPr="007571C6" w:rsidRDefault="00CD3D73" w:rsidP="00490B20">
            <w:pPr>
              <w:spacing w:line="400" w:lineRule="exact"/>
              <w:rPr>
                <w:rFonts w:asciiTheme="minorEastAsia" w:hAnsiTheme="minorEastAsia"/>
                <w:sz w:val="24"/>
              </w:rPr>
            </w:pPr>
          </w:p>
        </w:tc>
      </w:tr>
    </w:tbl>
    <w:p w14:paraId="14148E10" w14:textId="77777777" w:rsidR="00CD3D73" w:rsidRPr="007571C6" w:rsidRDefault="00CD3D73" w:rsidP="00CD3D73">
      <w:pPr>
        <w:spacing w:line="400" w:lineRule="exact"/>
        <w:rPr>
          <w:rFonts w:asciiTheme="minorEastAsia" w:hAnsiTheme="minorEastAsia"/>
          <w:sz w:val="24"/>
        </w:rPr>
      </w:pPr>
    </w:p>
    <w:p w14:paraId="739AA9E4" w14:textId="77777777" w:rsidR="00CD3D73" w:rsidRPr="007571C6" w:rsidRDefault="00CD3D73" w:rsidP="00CD3D73">
      <w:pPr>
        <w:spacing w:line="400" w:lineRule="exact"/>
        <w:rPr>
          <w:rFonts w:asciiTheme="minorEastAsia" w:hAnsiTheme="minorEastAsia"/>
          <w:sz w:val="24"/>
        </w:rPr>
      </w:pPr>
    </w:p>
    <w:p w14:paraId="041A0800" w14:textId="77777777"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05"/>
        <w:gridCol w:w="7843"/>
      </w:tblGrid>
      <w:tr w:rsidR="007571C6" w:rsidRPr="007571C6" w14:paraId="146C63BB" w14:textId="77777777" w:rsidTr="00490B20">
        <w:tc>
          <w:tcPr>
            <w:tcW w:w="1384" w:type="dxa"/>
            <w:gridSpan w:val="2"/>
            <w:shd w:val="clear" w:color="auto" w:fill="BFBFBF" w:themeFill="background1" w:themeFillShade="BF"/>
            <w:vAlign w:val="center"/>
          </w:tcPr>
          <w:p w14:paraId="75B1A92F"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14:paraId="3BB47153"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６．放課後児童支援員として求められる役割・機能</w:t>
            </w:r>
          </w:p>
        </w:tc>
      </w:tr>
      <w:tr w:rsidR="007571C6" w:rsidRPr="007571C6" w14:paraId="2C48A108" w14:textId="77777777" w:rsidTr="00490B20">
        <w:tc>
          <w:tcPr>
            <w:tcW w:w="1384" w:type="dxa"/>
            <w:gridSpan w:val="2"/>
            <w:shd w:val="clear" w:color="auto" w:fill="BFBFBF" w:themeFill="background1" w:themeFillShade="BF"/>
            <w:vAlign w:val="center"/>
          </w:tcPr>
          <w:p w14:paraId="1D3AC9F6"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14:paraId="7362B1B7"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６－⑯</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放課後児童クラブの運営管理と運営主体の法令の遵守</w:t>
            </w:r>
          </w:p>
        </w:tc>
      </w:tr>
      <w:tr w:rsidR="007571C6" w:rsidRPr="007571C6" w14:paraId="6360553D" w14:textId="77777777" w:rsidTr="00490B20">
        <w:tc>
          <w:tcPr>
            <w:tcW w:w="1384" w:type="dxa"/>
            <w:gridSpan w:val="2"/>
            <w:shd w:val="clear" w:color="auto" w:fill="BFBFBF" w:themeFill="background1" w:themeFillShade="BF"/>
            <w:vAlign w:val="center"/>
          </w:tcPr>
          <w:p w14:paraId="79568AF1" w14:textId="77777777"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14:paraId="081D33FE"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14:paraId="3E45381B" w14:textId="77777777" w:rsidTr="00490B20">
        <w:tc>
          <w:tcPr>
            <w:tcW w:w="456" w:type="dxa"/>
            <w:shd w:val="clear" w:color="auto" w:fill="BFBFBF" w:themeFill="background1" w:themeFillShade="BF"/>
            <w:vAlign w:val="center"/>
          </w:tcPr>
          <w:p w14:paraId="01B2E752"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14:paraId="4760E651"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○放課後児童クラブの運営管理の内容について理解している。</w:t>
            </w:r>
          </w:p>
          <w:p w14:paraId="6B708DBD"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○要望及び苦情への対応のあり方について理解している。</w:t>
            </w:r>
          </w:p>
          <w:p w14:paraId="57FA741C" w14:textId="77777777"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○運営主体の人権の尊重と法令の遵守のあり方について理解している。</w:t>
            </w:r>
          </w:p>
        </w:tc>
      </w:tr>
      <w:tr w:rsidR="007571C6" w:rsidRPr="007571C6" w14:paraId="35B4598F" w14:textId="77777777" w:rsidTr="00490B20">
        <w:tc>
          <w:tcPr>
            <w:tcW w:w="456" w:type="dxa"/>
            <w:shd w:val="clear" w:color="auto" w:fill="BFBFBF" w:themeFill="background1" w:themeFillShade="BF"/>
            <w:vAlign w:val="center"/>
          </w:tcPr>
          <w:p w14:paraId="008626C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14:paraId="358B226C"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○主に、放課後児童健全育成事業の設備及び運営に関する基準第５条第２項及び第４項、第</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14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17 </w:t>
            </w:r>
            <w:r w:rsidRPr="007571C6">
              <w:rPr>
                <w:rFonts w:asciiTheme="minorEastAsia" w:hAnsiTheme="minorEastAsia" w:cs="ＭＳ明朝" w:hint="eastAsia"/>
                <w:kern w:val="0"/>
                <w:sz w:val="24"/>
                <w:szCs w:val="24"/>
              </w:rPr>
              <w:t>条、放課後児童クラブ運営指針第４章、第７章の１及び２の内容に基づいて学び、放課後児童クラブの運営管理に当たって留意すべき事項、要望及び苦情への取り組みのあり方、運営主体が行わなければならない人権の尊重と法令遵守のあり方及び取り組みなどについて理解を促す。また、講義に際して、「１－②」及び「６－⑮」の科目内容を活用することが望ましい。</w:t>
            </w:r>
          </w:p>
        </w:tc>
      </w:tr>
      <w:tr w:rsidR="007571C6" w:rsidRPr="007571C6" w14:paraId="2A5C48DB" w14:textId="77777777" w:rsidTr="00490B20">
        <w:tc>
          <w:tcPr>
            <w:tcW w:w="456" w:type="dxa"/>
            <w:shd w:val="clear" w:color="auto" w:fill="BFBFBF" w:themeFill="background1" w:themeFillShade="BF"/>
            <w:vAlign w:val="center"/>
          </w:tcPr>
          <w:p w14:paraId="62DC9D76"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14:paraId="4491A1E4"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○放課後児童クラブの運営管理</w:t>
            </w:r>
          </w:p>
          <w:p w14:paraId="21FC827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・運営主体が定める事業運営についての重要事項に関する運営規程の内容</w:t>
            </w:r>
          </w:p>
          <w:p w14:paraId="6F26ED5E"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・労働環境整備の必要性と、適正な会計管理及び情報公開</w:t>
            </w:r>
          </w:p>
          <w:p w14:paraId="436D27EF" w14:textId="77777777"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○利用内容等の説明責任と要望及び苦情への取り組み</w:t>
            </w:r>
          </w:p>
          <w:p w14:paraId="4DA1CE2B"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・利用に当たっての留意事項の明確化や公平性に関する説明責任</w:t>
            </w:r>
          </w:p>
          <w:p w14:paraId="536F395D"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・要望及び苦情への対応の体制整備や対応に当たっての考え方及び留意事項</w:t>
            </w:r>
          </w:p>
          <w:p w14:paraId="6CF87448" w14:textId="4E77A905"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○運営内容の自己評価</w:t>
            </w:r>
            <w:r w:rsidR="00B12CB5">
              <w:rPr>
                <w:rFonts w:asciiTheme="minorEastAsia" w:hAnsiTheme="minorEastAsia" w:cs="ＭＳ明朝" w:hint="eastAsia"/>
                <w:kern w:val="0"/>
                <w:sz w:val="24"/>
                <w:szCs w:val="24"/>
              </w:rPr>
              <w:t>、第三者評価</w:t>
            </w:r>
            <w:r w:rsidRPr="007571C6">
              <w:rPr>
                <w:rFonts w:asciiTheme="minorEastAsia" w:hAnsiTheme="minorEastAsia" w:cs="ＭＳ明朝" w:hint="eastAsia"/>
                <w:kern w:val="0"/>
                <w:sz w:val="24"/>
                <w:szCs w:val="24"/>
              </w:rPr>
              <w:t>と公表</w:t>
            </w:r>
          </w:p>
          <w:p w14:paraId="1291E3A6" w14:textId="7CE7B0D7" w:rsidR="00CD3D73" w:rsidRPr="007571C6" w:rsidRDefault="00CD3D73" w:rsidP="00AE6D6B">
            <w:pPr>
              <w:autoSpaceDE w:val="0"/>
              <w:autoSpaceDN w:val="0"/>
              <w:adjustRightInd w:val="0"/>
              <w:spacing w:line="360" w:lineRule="exact"/>
              <w:ind w:leftChars="100" w:left="45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w:t>
            </w:r>
            <w:r w:rsidR="00415453">
              <w:rPr>
                <w:rFonts w:asciiTheme="minorEastAsia" w:hAnsiTheme="minorEastAsia" w:cs="ＭＳ明朝" w:hint="eastAsia"/>
                <w:kern w:val="0"/>
                <w:sz w:val="24"/>
                <w:szCs w:val="24"/>
              </w:rPr>
              <w:t>こども</w:t>
            </w:r>
            <w:r w:rsidRPr="007571C6">
              <w:rPr>
                <w:rFonts w:asciiTheme="minorEastAsia" w:hAnsiTheme="minorEastAsia" w:cs="ＭＳ明朝" w:hint="eastAsia"/>
                <w:kern w:val="0"/>
                <w:sz w:val="24"/>
                <w:szCs w:val="24"/>
              </w:rPr>
              <w:t>や保護者の意見や関係機関等からの提言を事業内容に反映させることの必要性</w:t>
            </w:r>
          </w:p>
          <w:p w14:paraId="01D70397" w14:textId="7CEA3731"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・事業運営の自己評価</w:t>
            </w:r>
            <w:r w:rsidR="00B12CB5">
              <w:rPr>
                <w:rFonts w:asciiTheme="minorEastAsia" w:hAnsiTheme="minorEastAsia" w:cs="ＭＳ明朝" w:hint="eastAsia"/>
                <w:kern w:val="0"/>
                <w:sz w:val="24"/>
                <w:szCs w:val="24"/>
              </w:rPr>
              <w:t>、第三者評価</w:t>
            </w:r>
            <w:r w:rsidRPr="007571C6">
              <w:rPr>
                <w:rFonts w:asciiTheme="minorEastAsia" w:hAnsiTheme="minorEastAsia" w:cs="ＭＳ明朝" w:hint="eastAsia"/>
                <w:kern w:val="0"/>
                <w:sz w:val="24"/>
                <w:szCs w:val="24"/>
              </w:rPr>
              <w:t>と公表の必要性</w:t>
            </w:r>
          </w:p>
          <w:p w14:paraId="30B178BF" w14:textId="1310C8C4"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○運営主体の人権の尊重と法令の遵守（個人情報保護</w:t>
            </w:r>
            <w:r w:rsidR="00B12CB5">
              <w:rPr>
                <w:rFonts w:asciiTheme="minorEastAsia" w:hAnsiTheme="minorEastAsia" w:cs="ＭＳ明朝" w:hint="eastAsia"/>
                <w:kern w:val="0"/>
                <w:sz w:val="24"/>
                <w:szCs w:val="24"/>
              </w:rPr>
              <w:t>、性暴力防止</w:t>
            </w:r>
            <w:r w:rsidRPr="007571C6">
              <w:rPr>
                <w:rFonts w:asciiTheme="minorEastAsia" w:hAnsiTheme="minorEastAsia" w:cs="ＭＳ明朝" w:hint="eastAsia"/>
                <w:kern w:val="0"/>
                <w:sz w:val="24"/>
                <w:szCs w:val="24"/>
              </w:rPr>
              <w:t>等）</w:t>
            </w:r>
          </w:p>
          <w:p w14:paraId="2371F668" w14:textId="77777777"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・放課後児童クラブの社会的責任と運営主体の責任</w:t>
            </w:r>
          </w:p>
          <w:p w14:paraId="6606B50B" w14:textId="77777777"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・運営主体が必要とする事業運営における倫理規定の内容と法令遵守</w:t>
            </w:r>
          </w:p>
        </w:tc>
      </w:tr>
      <w:tr w:rsidR="007571C6" w:rsidRPr="007571C6" w14:paraId="2EB55BE5" w14:textId="77777777" w:rsidTr="00490B20">
        <w:tc>
          <w:tcPr>
            <w:tcW w:w="456" w:type="dxa"/>
            <w:shd w:val="clear" w:color="auto" w:fill="BFBFBF" w:themeFill="background1" w:themeFillShade="BF"/>
            <w:vAlign w:val="center"/>
          </w:tcPr>
          <w:p w14:paraId="3163B594"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14:paraId="5939B532" w14:textId="05F2BF0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p>
          <w:p w14:paraId="15E9357B" w14:textId="77777777" w:rsidR="00CD3D73" w:rsidRPr="007571C6" w:rsidRDefault="00CD3D73" w:rsidP="00AE6D6B">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tc>
      </w:tr>
      <w:tr w:rsidR="007571C6" w:rsidRPr="007571C6" w14:paraId="5C10CFBB" w14:textId="77777777" w:rsidTr="00490B20">
        <w:trPr>
          <w:trHeight w:val="1305"/>
        </w:trPr>
        <w:tc>
          <w:tcPr>
            <w:tcW w:w="456" w:type="dxa"/>
            <w:shd w:val="clear" w:color="auto" w:fill="BFBFBF" w:themeFill="background1" w:themeFillShade="BF"/>
            <w:vAlign w:val="center"/>
          </w:tcPr>
          <w:p w14:paraId="7E931A1C" w14:textId="77777777"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14:paraId="6C5D8DAB" w14:textId="77777777" w:rsidR="00CD3D73" w:rsidRPr="007571C6" w:rsidRDefault="00CD3D73" w:rsidP="00490B20">
            <w:pPr>
              <w:spacing w:line="400" w:lineRule="exact"/>
              <w:rPr>
                <w:rFonts w:asciiTheme="minorEastAsia" w:hAnsiTheme="minorEastAsia"/>
                <w:sz w:val="24"/>
              </w:rPr>
            </w:pPr>
          </w:p>
        </w:tc>
      </w:tr>
    </w:tbl>
    <w:p w14:paraId="0BFE2775" w14:textId="77777777" w:rsidR="00CD3D73" w:rsidRPr="007571C6" w:rsidRDefault="00CD3D73" w:rsidP="00CD3D73">
      <w:pPr>
        <w:spacing w:line="400" w:lineRule="exact"/>
        <w:rPr>
          <w:rFonts w:asciiTheme="minorEastAsia" w:hAnsiTheme="minorEastAsia"/>
          <w:sz w:val="24"/>
        </w:rPr>
      </w:pPr>
    </w:p>
    <w:p w14:paraId="303C63E9" w14:textId="77777777" w:rsidR="00CD3D73" w:rsidRPr="007571C6" w:rsidRDefault="00CD3D73" w:rsidP="00CD3D73">
      <w:pPr>
        <w:spacing w:line="400" w:lineRule="exact"/>
        <w:rPr>
          <w:rFonts w:asciiTheme="minorEastAsia" w:hAnsiTheme="minorEastAsia"/>
          <w:sz w:val="24"/>
        </w:rPr>
      </w:pPr>
    </w:p>
    <w:p w14:paraId="17D1A229" w14:textId="77777777" w:rsidR="00565281" w:rsidRDefault="00565281"/>
    <w:sectPr w:rsidR="00565281" w:rsidSect="00490B20">
      <w:pgSz w:w="11906" w:h="16838"/>
      <w:pgMar w:top="1134" w:right="1274" w:bottom="993" w:left="1418"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58E" w14:textId="77777777" w:rsidR="002F5E64" w:rsidRDefault="002F5E64" w:rsidP="0018221A">
      <w:r>
        <w:separator/>
      </w:r>
    </w:p>
  </w:endnote>
  <w:endnote w:type="continuationSeparator" w:id="0">
    <w:p w14:paraId="285A5884" w14:textId="77777777" w:rsidR="002F5E64" w:rsidRDefault="002F5E64" w:rsidP="001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0EBD" w14:textId="77777777" w:rsidR="002F5E64" w:rsidRDefault="002F5E64" w:rsidP="0018221A">
      <w:r>
        <w:separator/>
      </w:r>
    </w:p>
  </w:footnote>
  <w:footnote w:type="continuationSeparator" w:id="0">
    <w:p w14:paraId="0AAF9183" w14:textId="77777777" w:rsidR="002F5E64" w:rsidRDefault="002F5E64" w:rsidP="0018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73"/>
    <w:rsid w:val="00025125"/>
    <w:rsid w:val="00036688"/>
    <w:rsid w:val="00156424"/>
    <w:rsid w:val="0018221A"/>
    <w:rsid w:val="001C4079"/>
    <w:rsid w:val="00223FFD"/>
    <w:rsid w:val="00242CAE"/>
    <w:rsid w:val="002A241A"/>
    <w:rsid w:val="002F5E64"/>
    <w:rsid w:val="003064FD"/>
    <w:rsid w:val="003305B6"/>
    <w:rsid w:val="0033290E"/>
    <w:rsid w:val="00344523"/>
    <w:rsid w:val="003859FE"/>
    <w:rsid w:val="00390D11"/>
    <w:rsid w:val="003B249C"/>
    <w:rsid w:val="003F230B"/>
    <w:rsid w:val="00415453"/>
    <w:rsid w:val="00452DFB"/>
    <w:rsid w:val="00490B20"/>
    <w:rsid w:val="004915C9"/>
    <w:rsid w:val="00492378"/>
    <w:rsid w:val="004C4C6D"/>
    <w:rsid w:val="004D3E86"/>
    <w:rsid w:val="005203BE"/>
    <w:rsid w:val="00565281"/>
    <w:rsid w:val="006039EE"/>
    <w:rsid w:val="006119AF"/>
    <w:rsid w:val="006527BC"/>
    <w:rsid w:val="006B2740"/>
    <w:rsid w:val="006C33DF"/>
    <w:rsid w:val="0070271B"/>
    <w:rsid w:val="007571C6"/>
    <w:rsid w:val="007621CB"/>
    <w:rsid w:val="00762AA5"/>
    <w:rsid w:val="007A29FD"/>
    <w:rsid w:val="00810D1F"/>
    <w:rsid w:val="0087395B"/>
    <w:rsid w:val="00890E99"/>
    <w:rsid w:val="008B41CA"/>
    <w:rsid w:val="00910852"/>
    <w:rsid w:val="00964792"/>
    <w:rsid w:val="00A23D76"/>
    <w:rsid w:val="00A70689"/>
    <w:rsid w:val="00AA632D"/>
    <w:rsid w:val="00AD6B04"/>
    <w:rsid w:val="00AE6D6B"/>
    <w:rsid w:val="00B10D5A"/>
    <w:rsid w:val="00B12CB5"/>
    <w:rsid w:val="00B37BF0"/>
    <w:rsid w:val="00B73E0D"/>
    <w:rsid w:val="00B975D2"/>
    <w:rsid w:val="00C27AF3"/>
    <w:rsid w:val="00C75874"/>
    <w:rsid w:val="00CA120A"/>
    <w:rsid w:val="00CD3D73"/>
    <w:rsid w:val="00CE5AD3"/>
    <w:rsid w:val="00D60456"/>
    <w:rsid w:val="00DA2821"/>
    <w:rsid w:val="00DF51FD"/>
    <w:rsid w:val="00E458A6"/>
    <w:rsid w:val="00E904F7"/>
    <w:rsid w:val="00EB150F"/>
    <w:rsid w:val="00F73965"/>
    <w:rsid w:val="00FC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8DC952"/>
  <w15:docId w15:val="{B5162A8E-E202-42A3-BAC1-043F51C9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D73"/>
    <w:rPr>
      <w:rFonts w:asciiTheme="majorHAnsi" w:eastAsiaTheme="majorEastAsia" w:hAnsiTheme="majorHAnsi" w:cstheme="majorBidi"/>
      <w:sz w:val="18"/>
      <w:szCs w:val="18"/>
    </w:rPr>
  </w:style>
  <w:style w:type="paragraph" w:styleId="a6">
    <w:name w:val="header"/>
    <w:basedOn w:val="a"/>
    <w:link w:val="a7"/>
    <w:uiPriority w:val="99"/>
    <w:unhideWhenUsed/>
    <w:rsid w:val="00CD3D73"/>
    <w:pPr>
      <w:tabs>
        <w:tab w:val="center" w:pos="4252"/>
        <w:tab w:val="right" w:pos="8504"/>
      </w:tabs>
      <w:snapToGrid w:val="0"/>
    </w:pPr>
  </w:style>
  <w:style w:type="character" w:customStyle="1" w:styleId="a7">
    <w:name w:val="ヘッダー (文字)"/>
    <w:basedOn w:val="a0"/>
    <w:link w:val="a6"/>
    <w:uiPriority w:val="99"/>
    <w:rsid w:val="00CD3D73"/>
  </w:style>
  <w:style w:type="paragraph" w:styleId="a8">
    <w:name w:val="footer"/>
    <w:basedOn w:val="a"/>
    <w:link w:val="a9"/>
    <w:uiPriority w:val="99"/>
    <w:unhideWhenUsed/>
    <w:rsid w:val="00CD3D73"/>
    <w:pPr>
      <w:tabs>
        <w:tab w:val="center" w:pos="4252"/>
        <w:tab w:val="right" w:pos="8504"/>
      </w:tabs>
      <w:snapToGrid w:val="0"/>
    </w:pPr>
  </w:style>
  <w:style w:type="character" w:customStyle="1" w:styleId="a9">
    <w:name w:val="フッター (文字)"/>
    <w:basedOn w:val="a0"/>
    <w:link w:val="a8"/>
    <w:uiPriority w:val="99"/>
    <w:rsid w:val="00CD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B780-DF5E-45B3-BCC1-A1809F34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17</Pages>
  <Words>1927</Words>
  <Characters>10989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宇田　寛一朗</cp:lastModifiedBy>
  <cp:revision>30</cp:revision>
  <cp:lastPrinted>2025-06-20T03:01:00Z</cp:lastPrinted>
  <dcterms:created xsi:type="dcterms:W3CDTF">2025-06-20T02:31:00Z</dcterms:created>
  <dcterms:modified xsi:type="dcterms:W3CDTF">2025-06-20T05:17:00Z</dcterms:modified>
</cp:coreProperties>
</file>