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412378" w:rsidP="00CC3B3E">
      <w:pPr>
        <w:jc w:val="center"/>
        <w:rPr>
          <w:rFonts w:ascii="ＭＳ ゴシック" w:eastAsia="ＭＳ ゴシック" w:hAnsi="ＭＳ ゴシック"/>
          <w:b/>
          <w:sz w:val="24"/>
          <w:szCs w:val="24"/>
        </w:rPr>
      </w:pPr>
      <w:bookmarkStart w:id="0" w:name="_GoBack"/>
      <w:bookmarkEnd w:id="0"/>
      <w:r w:rsidRPr="00412378">
        <w:rPr>
          <w:rFonts w:ascii="ＭＳ ゴシック" w:eastAsia="ＭＳ ゴシック" w:hAnsi="ＭＳ ゴシック" w:hint="eastAsia"/>
          <w:b/>
          <w:bCs/>
          <w:sz w:val="24"/>
          <w:szCs w:val="24"/>
        </w:rPr>
        <w:t>福祉部</w:t>
      </w:r>
      <w:r w:rsidR="009C18E1" w:rsidRPr="00412378">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Default="00CC3B3E"/>
    <w:p w:rsidR="00412378" w:rsidRPr="00412378" w:rsidRDefault="00E835B0" w:rsidP="00412378">
      <w:pPr>
        <w:rPr>
          <w:rFonts w:ascii="ＭＳ 明朝" w:eastAsia="ＭＳ 明朝" w:hAnsi="ＭＳ 明朝"/>
        </w:rPr>
      </w:pPr>
      <w:r>
        <w:rPr>
          <w:rFonts w:ascii="ＭＳ 明朝" w:eastAsia="ＭＳ 明朝" w:hAnsi="ＭＳ 明朝" w:hint="eastAsia"/>
        </w:rPr>
        <w:t xml:space="preserve">　</w:t>
      </w:r>
      <w:r w:rsidR="00412378" w:rsidRPr="00412378">
        <w:rPr>
          <w:rFonts w:ascii="ＭＳ 明朝" w:eastAsia="ＭＳ 明朝" w:hAnsi="ＭＳ 明朝" w:hint="eastAsia"/>
        </w:rPr>
        <w:t>児童虐待対応体制の強化や災害時要配慮者への支援等を進めることにより府民の命を守ります。そして、高齢者、障がい者、子どもなどが安心して暮らし活躍できる社会をめざし、2025年大阪・関西万博への参加にもつながるよう取組みを推進していきます。</w:t>
      </w:r>
    </w:p>
    <w:p w:rsidR="00412378" w:rsidRPr="00412378" w:rsidRDefault="00412378" w:rsidP="00412378">
      <w:pPr>
        <w:rPr>
          <w:rFonts w:ascii="ＭＳ 明朝" w:eastAsia="ＭＳ 明朝" w:hAnsi="ＭＳ 明朝"/>
        </w:rPr>
      </w:pPr>
      <w:r w:rsidRPr="00412378">
        <w:rPr>
          <w:rFonts w:ascii="ＭＳ 明朝" w:eastAsia="ＭＳ 明朝" w:hAnsi="ＭＳ 明朝" w:hint="eastAsia"/>
        </w:rPr>
        <w:t xml:space="preserve">　令和５年度は、AI・ICT（デジタル）の活用を促進し、福祉分野におけるDX化を進めるとともに、庁内各部局、国、市町村との連携に加え、民間団体・企業等との公民連携を推進し、次の３つのテーマに重点的に取り組みます。</w:t>
      </w:r>
    </w:p>
    <w:p w:rsidR="00CC3B3E" w:rsidRDefault="00CC3B3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412378" w:rsidRPr="00412378">
        <w:rPr>
          <w:rFonts w:ascii="ＭＳ ゴシック" w:eastAsia="ＭＳ ゴシック" w:hAnsi="ＭＳ ゴシック" w:hint="eastAsia"/>
          <w:b/>
          <w:bCs/>
          <w:u w:val="single"/>
        </w:rPr>
        <w:t>府民の命を守る取組みを推進</w:t>
      </w:r>
    </w:p>
    <w:p w:rsidR="00412378" w:rsidRPr="00412378" w:rsidRDefault="00412378" w:rsidP="00412378">
      <w:pPr>
        <w:ind w:firstLineChars="100" w:firstLine="210"/>
        <w:rPr>
          <w:rFonts w:ascii="ＭＳ 明朝" w:eastAsia="ＭＳ 明朝" w:hAnsi="ＭＳ 明朝"/>
        </w:rPr>
      </w:pPr>
      <w:r w:rsidRPr="00412378">
        <w:rPr>
          <w:rFonts w:ascii="ＭＳ 明朝" w:eastAsia="ＭＳ 明朝" w:hAnsi="ＭＳ 明朝" w:hint="eastAsia"/>
        </w:rPr>
        <w:t>命を守ることを最優先に、新型コロナウイルス感染症が感染症法上５類に変更された後も、高齢者施設に入所するハイリスク者等への感染症対策に取組むとともに、虐待対応や災害対策を進めます。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Pr="00756E20" w:rsidRDefault="00412378" w:rsidP="00CC3B3E">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社会福祉施設等の感染拡大防止及びクラスター（感染）対策の実施</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児童虐待対応体制の強化</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災害時要配慮者への支援</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412378" w:rsidRPr="00412378">
        <w:rPr>
          <w:rFonts w:ascii="ＭＳ ゴシック" w:eastAsia="ＭＳ ゴシック" w:hAnsi="ＭＳ ゴシック" w:hint="eastAsia"/>
          <w:b/>
          <w:bCs/>
          <w:u w:val="single"/>
        </w:rPr>
        <w:t>安心して生活できる社会の実現に向けた取組みを推進</w:t>
      </w:r>
    </w:p>
    <w:p w:rsidR="00E835B0" w:rsidRDefault="00412378" w:rsidP="00412378">
      <w:pPr>
        <w:ind w:firstLineChars="100" w:firstLine="210"/>
        <w:rPr>
          <w:rFonts w:ascii="ＭＳ 明朝" w:eastAsia="ＭＳ 明朝" w:hAnsi="ＭＳ 明朝"/>
        </w:rPr>
      </w:pPr>
      <w:r w:rsidRPr="00412378">
        <w:rPr>
          <w:rFonts w:ascii="ＭＳ 明朝" w:eastAsia="ＭＳ 明朝" w:hAnsi="ＭＳ 明朝" w:hint="eastAsia"/>
        </w:rPr>
        <w:t>福祉サービスを必要とする方のくらしを支えるため、地域における支援体制の充実を図るとともに、近年顕在化した社会的課題にも取り組みます。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多分野・多機関が協働した包括的支援体制の整備に向けた市町村支援</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 xml:space="preserve">物価高騰等を踏まえ、生活困窮者等への支援の充実　</w:t>
      </w:r>
    </w:p>
    <w:p w:rsidR="00E835B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孤独・孤立対策等福祉課題への対応</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介護・福祉人材の養成・確保の推進</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障がい福祉の総合的な推進、障がい者の権利擁護に向けた取組み</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障がい者の地域移行・地域生活の支援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重症心身障がい</w:t>
      </w:r>
      <w:r>
        <w:rPr>
          <w:rFonts w:ascii="ＭＳ 明朝" w:eastAsia="ＭＳ 明朝" w:hAnsi="ＭＳ 明朝" w:hint="eastAsia"/>
        </w:rPr>
        <w:t>児者等の専門性の高い分野への支援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公平公正な要介護認定の実施及び過不足のない介護サービス提供に向けた市町村支援</w:t>
      </w:r>
    </w:p>
    <w:p w:rsidR="00412378"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介護施設等のサービス基盤の整備</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進行する少子化を踏まえた結婚支援や総合的な子育て施策の推進</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子どもの貧困や青少年の健全育成など子ども・青少年を取り巻く課題への一体的な取組み</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社会的養育の取組み</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待機児童の解消に向けた取組み</w:t>
      </w:r>
    </w:p>
    <w:p w:rsidR="00412378" w:rsidRPr="00756E2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ヤングケアラー支援体制の強化</w:t>
      </w:r>
    </w:p>
    <w:p w:rsidR="00CC3B3E" w:rsidRDefault="00CC3B3E" w:rsidP="00CC3B3E"/>
    <w:p w:rsidR="00412378" w:rsidRPr="00412378" w:rsidRDefault="00756E20" w:rsidP="00412378">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412378" w:rsidRPr="00412378">
        <w:rPr>
          <w:rFonts w:ascii="ＭＳ ゴシック" w:eastAsia="ＭＳ ゴシック" w:hAnsi="ＭＳ ゴシック" w:hint="eastAsia"/>
          <w:b/>
          <w:bCs/>
          <w:u w:val="single"/>
        </w:rPr>
        <w:t>誰もが活躍できる社会をめざした取組みを推進</w:t>
      </w:r>
    </w:p>
    <w:p w:rsidR="00E835B0" w:rsidRDefault="00412378" w:rsidP="00412378">
      <w:pPr>
        <w:ind w:firstLineChars="100" w:firstLine="210"/>
        <w:rPr>
          <w:rFonts w:ascii="ＭＳ 明朝" w:eastAsia="ＭＳ 明朝" w:hAnsi="ＭＳ 明朝"/>
        </w:rPr>
      </w:pPr>
      <w:r w:rsidRPr="00412378">
        <w:rPr>
          <w:rFonts w:ascii="ＭＳ 明朝" w:eastAsia="ＭＳ 明朝" w:hAnsi="ＭＳ 明朝" w:hint="eastAsia"/>
        </w:rPr>
        <w:lastRenderedPageBreak/>
        <w:t>高齢者や障がい者など誰もが社会で自分らしく活躍できるよう支援します。これらの取組みを通じて、多彩な人々が参加できる2025年大阪・関西万博へとつなげていきます。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障がい者の意思疎通支援をはじめとする障がい者の社会参加の促進、就労支援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介護予防等の推進に向けた市町村支援</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認知症施策の推進</w:t>
      </w:r>
    </w:p>
    <w:p w:rsidR="00412378" w:rsidRDefault="00412378" w:rsidP="00E835B0">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ユニバーサルデザインの推進</w:t>
      </w:r>
    </w:p>
    <w:p w:rsidR="00E835B0" w:rsidRPr="00412378" w:rsidRDefault="00412378" w:rsidP="00412378">
      <w:pPr>
        <w:pStyle w:val="a3"/>
        <w:numPr>
          <w:ilvl w:val="0"/>
          <w:numId w:val="1"/>
        </w:numPr>
        <w:ind w:leftChars="0"/>
        <w:rPr>
          <w:rFonts w:ascii="ＭＳ 明朝" w:eastAsia="ＭＳ 明朝" w:hAnsi="ＭＳ 明朝"/>
        </w:rPr>
      </w:pPr>
      <w:r w:rsidRPr="00412378">
        <w:rPr>
          <w:rFonts w:ascii="ＭＳ 明朝" w:eastAsia="ＭＳ 明朝" w:hAnsi="ＭＳ 明朝" w:hint="eastAsia"/>
        </w:rPr>
        <w:t>大阪・関西万博における障がい者舞台芸術等の推進</w:t>
      </w:r>
    </w:p>
    <w:p w:rsidR="00CC3B3E" w:rsidRPr="00756E20" w:rsidRDefault="00CC3B3E" w:rsidP="00E835B0">
      <w:pPr>
        <w:ind w:firstLineChars="100" w:firstLine="210"/>
        <w:rPr>
          <w:rFonts w:ascii="ＭＳ 明朝" w:eastAsia="ＭＳ 明朝" w:hAnsi="ＭＳ 明朝"/>
        </w:rPr>
      </w:pPr>
    </w:p>
    <w:sectPr w:rsidR="00CC3B3E"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73B" w:rsidRDefault="00C5773B" w:rsidP="009C18E1">
      <w:r>
        <w:separator/>
      </w:r>
    </w:p>
  </w:endnote>
  <w:endnote w:type="continuationSeparator" w:id="0">
    <w:p w:rsidR="00C5773B" w:rsidRDefault="00C5773B"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73B" w:rsidRDefault="00C5773B" w:rsidP="009C18E1">
      <w:r>
        <w:separator/>
      </w:r>
    </w:p>
  </w:footnote>
  <w:footnote w:type="continuationSeparator" w:id="0">
    <w:p w:rsidR="00C5773B" w:rsidRDefault="00C5773B"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60835"/>
    <w:rsid w:val="00095EA7"/>
    <w:rsid w:val="00351F0E"/>
    <w:rsid w:val="00412378"/>
    <w:rsid w:val="0061204E"/>
    <w:rsid w:val="00756E20"/>
    <w:rsid w:val="007B0E39"/>
    <w:rsid w:val="009C18E1"/>
    <w:rsid w:val="00C5773B"/>
    <w:rsid w:val="00CC3B3E"/>
    <w:rsid w:val="00D729A0"/>
    <w:rsid w:val="00E835B0"/>
    <w:rsid w:val="00EF3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41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095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5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2851">
      <w:bodyDiv w:val="1"/>
      <w:marLeft w:val="0"/>
      <w:marRight w:val="0"/>
      <w:marTop w:val="0"/>
      <w:marBottom w:val="0"/>
      <w:divBdr>
        <w:top w:val="none" w:sz="0" w:space="0" w:color="auto"/>
        <w:left w:val="none" w:sz="0" w:space="0" w:color="auto"/>
        <w:bottom w:val="none" w:sz="0" w:space="0" w:color="auto"/>
        <w:right w:val="none" w:sz="0" w:space="0" w:color="auto"/>
      </w:divBdr>
    </w:div>
    <w:div w:id="205142482">
      <w:bodyDiv w:val="1"/>
      <w:marLeft w:val="0"/>
      <w:marRight w:val="0"/>
      <w:marTop w:val="0"/>
      <w:marBottom w:val="0"/>
      <w:divBdr>
        <w:top w:val="none" w:sz="0" w:space="0" w:color="auto"/>
        <w:left w:val="none" w:sz="0" w:space="0" w:color="auto"/>
        <w:bottom w:val="none" w:sz="0" w:space="0" w:color="auto"/>
        <w:right w:val="none" w:sz="0" w:space="0" w:color="auto"/>
      </w:divBdr>
    </w:div>
    <w:div w:id="305089194">
      <w:bodyDiv w:val="1"/>
      <w:marLeft w:val="0"/>
      <w:marRight w:val="0"/>
      <w:marTop w:val="0"/>
      <w:marBottom w:val="0"/>
      <w:divBdr>
        <w:top w:val="none" w:sz="0" w:space="0" w:color="auto"/>
        <w:left w:val="none" w:sz="0" w:space="0" w:color="auto"/>
        <w:bottom w:val="none" w:sz="0" w:space="0" w:color="auto"/>
        <w:right w:val="none" w:sz="0" w:space="0" w:color="auto"/>
      </w:divBdr>
    </w:div>
    <w:div w:id="383799848">
      <w:bodyDiv w:val="1"/>
      <w:marLeft w:val="0"/>
      <w:marRight w:val="0"/>
      <w:marTop w:val="0"/>
      <w:marBottom w:val="0"/>
      <w:divBdr>
        <w:top w:val="none" w:sz="0" w:space="0" w:color="auto"/>
        <w:left w:val="none" w:sz="0" w:space="0" w:color="auto"/>
        <w:bottom w:val="none" w:sz="0" w:space="0" w:color="auto"/>
        <w:right w:val="none" w:sz="0" w:space="0" w:color="auto"/>
      </w:divBdr>
    </w:div>
    <w:div w:id="610824852">
      <w:bodyDiv w:val="1"/>
      <w:marLeft w:val="0"/>
      <w:marRight w:val="0"/>
      <w:marTop w:val="0"/>
      <w:marBottom w:val="0"/>
      <w:divBdr>
        <w:top w:val="none" w:sz="0" w:space="0" w:color="auto"/>
        <w:left w:val="none" w:sz="0" w:space="0" w:color="auto"/>
        <w:bottom w:val="none" w:sz="0" w:space="0" w:color="auto"/>
        <w:right w:val="none" w:sz="0" w:space="0" w:color="auto"/>
      </w:divBdr>
    </w:div>
    <w:div w:id="1206331245">
      <w:bodyDiv w:val="1"/>
      <w:marLeft w:val="0"/>
      <w:marRight w:val="0"/>
      <w:marTop w:val="0"/>
      <w:marBottom w:val="0"/>
      <w:divBdr>
        <w:top w:val="none" w:sz="0" w:space="0" w:color="auto"/>
        <w:left w:val="none" w:sz="0" w:space="0" w:color="auto"/>
        <w:bottom w:val="none" w:sz="0" w:space="0" w:color="auto"/>
        <w:right w:val="none" w:sz="0" w:space="0" w:color="auto"/>
      </w:divBdr>
    </w:div>
    <w:div w:id="1214465904">
      <w:bodyDiv w:val="1"/>
      <w:marLeft w:val="0"/>
      <w:marRight w:val="0"/>
      <w:marTop w:val="0"/>
      <w:marBottom w:val="0"/>
      <w:divBdr>
        <w:top w:val="none" w:sz="0" w:space="0" w:color="auto"/>
        <w:left w:val="none" w:sz="0" w:space="0" w:color="auto"/>
        <w:bottom w:val="none" w:sz="0" w:space="0" w:color="auto"/>
        <w:right w:val="none" w:sz="0" w:space="0" w:color="auto"/>
      </w:divBdr>
    </w:div>
    <w:div w:id="1247348556">
      <w:bodyDiv w:val="1"/>
      <w:marLeft w:val="0"/>
      <w:marRight w:val="0"/>
      <w:marTop w:val="0"/>
      <w:marBottom w:val="0"/>
      <w:divBdr>
        <w:top w:val="none" w:sz="0" w:space="0" w:color="auto"/>
        <w:left w:val="none" w:sz="0" w:space="0" w:color="auto"/>
        <w:bottom w:val="none" w:sz="0" w:space="0" w:color="auto"/>
        <w:right w:val="none" w:sz="0" w:space="0" w:color="auto"/>
      </w:divBdr>
    </w:div>
    <w:div w:id="1470778743">
      <w:bodyDiv w:val="1"/>
      <w:marLeft w:val="0"/>
      <w:marRight w:val="0"/>
      <w:marTop w:val="0"/>
      <w:marBottom w:val="0"/>
      <w:divBdr>
        <w:top w:val="none" w:sz="0" w:space="0" w:color="auto"/>
        <w:left w:val="none" w:sz="0" w:space="0" w:color="auto"/>
        <w:bottom w:val="none" w:sz="0" w:space="0" w:color="auto"/>
        <w:right w:val="none" w:sz="0" w:space="0" w:color="auto"/>
      </w:divBdr>
    </w:div>
    <w:div w:id="1610696236">
      <w:bodyDiv w:val="1"/>
      <w:marLeft w:val="0"/>
      <w:marRight w:val="0"/>
      <w:marTop w:val="0"/>
      <w:marBottom w:val="0"/>
      <w:divBdr>
        <w:top w:val="none" w:sz="0" w:space="0" w:color="auto"/>
        <w:left w:val="none" w:sz="0" w:space="0" w:color="auto"/>
        <w:bottom w:val="none" w:sz="0" w:space="0" w:color="auto"/>
        <w:right w:val="none" w:sz="0" w:space="0" w:color="auto"/>
      </w:divBdr>
    </w:div>
    <w:div w:id="1699356053">
      <w:bodyDiv w:val="1"/>
      <w:marLeft w:val="0"/>
      <w:marRight w:val="0"/>
      <w:marTop w:val="0"/>
      <w:marBottom w:val="0"/>
      <w:divBdr>
        <w:top w:val="none" w:sz="0" w:space="0" w:color="auto"/>
        <w:left w:val="none" w:sz="0" w:space="0" w:color="auto"/>
        <w:bottom w:val="none" w:sz="0" w:space="0" w:color="auto"/>
        <w:right w:val="none" w:sz="0" w:space="0" w:color="auto"/>
      </w:divBdr>
    </w:div>
    <w:div w:id="179497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2023-04-17T05:45:00Z</cp:lastPrinted>
  <dcterms:created xsi:type="dcterms:W3CDTF">2023-08-08T07:39:00Z</dcterms:created>
  <dcterms:modified xsi:type="dcterms:W3CDTF">2023-08-14T01:00:00Z</dcterms:modified>
</cp:coreProperties>
</file>