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3B68E52" w14:textId="321B474A" w:rsidR="00B753B5" w:rsidRPr="00B753B5" w:rsidRDefault="009A6B8E" w:rsidP="00B753B5">
      <w:pPr>
        <w:jc w:val="left"/>
        <w:rPr>
          <w:rFonts w:ascii="Meiryo UI" w:eastAsia="Meiryo UI" w:hAnsi="Meiryo UI" w:cs="Meiryo UI"/>
          <w:sz w:val="28"/>
          <w:szCs w:val="28"/>
        </w:rPr>
      </w:pPr>
      <w:r>
        <w:rPr>
          <w:rFonts w:ascii="HG丸ｺﾞｼｯｸM-PRO" w:eastAsia="HG丸ｺﾞｼｯｸM-PRO" w:hAnsi="ＭＳ 明朝" w:cs="Times New Roman"/>
          <w:noProof/>
          <w:sz w:val="24"/>
          <w:szCs w:val="21"/>
        </w:rPr>
        <mc:AlternateContent>
          <mc:Choice Requires="wpg">
            <w:drawing>
              <wp:anchor distT="0" distB="0" distL="114300" distR="114300" simplePos="0" relativeHeight="251723776" behindDoc="0" locked="0" layoutInCell="1" allowOverlap="1" wp14:anchorId="58AE9F26" wp14:editId="022DEBA2">
                <wp:simplePos x="0" y="0"/>
                <wp:positionH relativeFrom="column">
                  <wp:posOffset>-165735</wp:posOffset>
                </wp:positionH>
                <wp:positionV relativeFrom="paragraph">
                  <wp:posOffset>367665</wp:posOffset>
                </wp:positionV>
                <wp:extent cx="13622020" cy="1609725"/>
                <wp:effectExtent l="57150" t="38100" r="17780" b="28575"/>
                <wp:wrapNone/>
                <wp:docPr id="5" name="グループ化 5"/>
                <wp:cNvGraphicFramePr/>
                <a:graphic xmlns:a="http://schemas.openxmlformats.org/drawingml/2006/main">
                  <a:graphicData uri="http://schemas.microsoft.com/office/word/2010/wordprocessingGroup">
                    <wpg:wgp>
                      <wpg:cNvGrpSpPr/>
                      <wpg:grpSpPr>
                        <a:xfrm>
                          <a:off x="0" y="0"/>
                          <a:ext cx="13622020" cy="1609725"/>
                          <a:chOff x="0" y="0"/>
                          <a:chExt cx="13622020" cy="1609725"/>
                        </a:xfrm>
                      </wpg:grpSpPr>
                      <wpg:grpSp>
                        <wpg:cNvPr id="4" name="グループ化 4"/>
                        <wpg:cNvGrpSpPr/>
                        <wpg:grpSpPr>
                          <a:xfrm>
                            <a:off x="0" y="0"/>
                            <a:ext cx="13622020" cy="1609725"/>
                            <a:chOff x="0" y="0"/>
                            <a:chExt cx="13622020" cy="1609725"/>
                          </a:xfrm>
                        </wpg:grpSpPr>
                        <wpg:grpSp>
                          <wpg:cNvPr id="2" name="グループ化 2"/>
                          <wpg:cNvGrpSpPr/>
                          <wpg:grpSpPr>
                            <a:xfrm>
                              <a:off x="0" y="0"/>
                              <a:ext cx="13622020" cy="1609725"/>
                              <a:chOff x="0" y="0"/>
                              <a:chExt cx="13622020" cy="1609725"/>
                            </a:xfrm>
                          </wpg:grpSpPr>
                          <wps:wsp>
                            <wps:cNvPr id="1" name="テキスト ボックス 1"/>
                            <wps:cNvSpPr txBox="1"/>
                            <wps:spPr>
                              <a:xfrm>
                                <a:off x="0" y="19050"/>
                                <a:ext cx="13622020" cy="159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B68EA8" w14:textId="77777777" w:rsidR="0030380D" w:rsidRDefault="0030380D" w:rsidP="00565C8F">
                                  <w:pPr>
                                    <w:widowControl/>
                                    <w:spacing w:line="340" w:lineRule="exact"/>
                                    <w:ind w:leftChars="42" w:left="328" w:hangingChars="100" w:hanging="240"/>
                                    <w:jc w:val="left"/>
                                    <w:rPr>
                                      <w:rFonts w:ascii="Meiryo UI" w:eastAsia="Meiryo UI" w:hAnsi="Meiryo UI" w:cs="Meiryo U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AutoShape 3"/>
                            <wps:cNvSpPr>
                              <a:spLocks noChangeArrowheads="1"/>
                            </wps:cNvSpPr>
                            <wps:spPr bwMode="auto">
                              <a:xfrm>
                                <a:off x="0" y="0"/>
                                <a:ext cx="2159635" cy="228600"/>
                              </a:xfrm>
                              <a:prstGeom prst="foldedCorner">
                                <a:avLst>
                                  <a:gd name="adj" fmla="val 12500"/>
                                </a:avLst>
                              </a:prstGeom>
                              <a:solidFill>
                                <a:schemeClr val="accent1"/>
                              </a:solidFill>
                              <a:ln>
                                <a:headEnd/>
                                <a:tailEnd/>
                              </a:ln>
                            </wps:spPr>
                            <wps:style>
                              <a:lnRef idx="0">
                                <a:schemeClr val="accent2"/>
                              </a:lnRef>
                              <a:fillRef idx="3">
                                <a:schemeClr val="accent2"/>
                              </a:fillRef>
                              <a:effectRef idx="3">
                                <a:schemeClr val="accent2"/>
                              </a:effectRef>
                              <a:fontRef idx="minor">
                                <a:schemeClr val="lt1"/>
                              </a:fontRef>
                            </wps:style>
                            <wps:txbx>
                              <w:txbxContent>
                                <w:p w14:paraId="73B68EA9" w14:textId="77777777" w:rsidR="00D50719" w:rsidRDefault="00D50719" w:rsidP="00D50719">
                                  <w:pPr>
                                    <w:pStyle w:val="Web"/>
                                    <w:spacing w:before="0" w:beforeAutospacing="0" w:after="0" w:afterAutospacing="0"/>
                                    <w:jc w:val="center"/>
                                    <w:textAlignment w:val="baseline"/>
                                  </w:pPr>
                                  <w:r>
                                    <w:rPr>
                                      <w:rFonts w:ascii="HGPｺﾞｼｯｸE" w:eastAsia="HGPｺﾞｼｯｸE" w:hAnsi="HGPｺﾞｼｯｸE" w:hint="eastAsia"/>
                                      <w:color w:val="FFFFFF" w:themeColor="background1"/>
                                      <w:kern w:val="24"/>
                                    </w:rPr>
                                    <w:t>基本理念</w:t>
                                  </w:r>
                                </w:p>
                              </w:txbxContent>
                            </wps:txbx>
                            <wps:bodyPr lIns="74295" tIns="8890" rIns="74295" bIns="8890"/>
                          </wps:wsp>
                        </wpg:grpSp>
                        <wps:wsp>
                          <wps:cNvPr id="27" name="正方形/長方形 27"/>
                          <wps:cNvSpPr/>
                          <wps:spPr>
                            <a:xfrm>
                              <a:off x="7562850" y="342900"/>
                              <a:ext cx="5943600" cy="1031240"/>
                            </a:xfrm>
                            <a:prstGeom prst="rect">
                              <a:avLst/>
                            </a:prstGeom>
                            <a:noFill/>
                            <a:ln w="9525">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68EAA" w14:textId="77777777" w:rsidR="00DA4934" w:rsidRDefault="007906E8" w:rsidP="007906E8">
                                <w:pPr>
                                  <w:spacing w:line="240" w:lineRule="exact"/>
                                  <w:jc w:val="left"/>
                                  <w:rPr>
                                    <w:rFonts w:ascii="Meiryo UI" w:eastAsia="Meiryo UI" w:hAnsi="Meiryo UI" w:cs="Meiryo UI"/>
                                    <w:color w:val="000000" w:themeColor="text1"/>
                                    <w:szCs w:val="21"/>
                                  </w:rPr>
                                </w:pPr>
                                <w:r w:rsidRPr="007906E8">
                                  <w:rPr>
                                    <w:rFonts w:ascii="Meiryo UI" w:eastAsia="Meiryo UI" w:hAnsi="Meiryo UI" w:cs="Meiryo UI" w:hint="eastAsia"/>
                                    <w:color w:val="000000" w:themeColor="text1"/>
                                    <w:szCs w:val="21"/>
                                  </w:rPr>
                                  <w:t>【参考】</w:t>
                                </w:r>
                              </w:p>
                              <w:p w14:paraId="73B68EAB" w14:textId="77777777" w:rsidR="007906E8" w:rsidRPr="006C12A8" w:rsidRDefault="007906E8" w:rsidP="007906E8">
                                <w:pPr>
                                  <w:spacing w:line="240" w:lineRule="exact"/>
                                  <w:jc w:val="left"/>
                                  <w:rPr>
                                    <w:rFonts w:ascii="Meiryo UI" w:eastAsia="Meiryo UI" w:hAnsi="Meiryo UI" w:cs="Meiryo UI"/>
                                    <w:b/>
                                    <w:color w:val="000000" w:themeColor="text1"/>
                                    <w:szCs w:val="21"/>
                                  </w:rPr>
                                </w:pPr>
                                <w:r w:rsidRPr="006C12A8">
                                  <w:rPr>
                                    <w:rFonts w:ascii="Meiryo UI" w:eastAsia="Meiryo UI" w:hAnsi="Meiryo UI" w:cs="Meiryo UI" w:hint="eastAsia"/>
                                    <w:b/>
                                    <w:color w:val="000000" w:themeColor="text1"/>
                                    <w:szCs w:val="21"/>
                                  </w:rPr>
                                  <w:t>富士市ユニバーサル就労の推進に関する条例（平成2９年）</w:t>
                                </w:r>
                              </w:p>
                              <w:p w14:paraId="73B68EAC" w14:textId="77777777" w:rsidR="007906E8" w:rsidRPr="007906E8" w:rsidRDefault="007906E8" w:rsidP="006C12A8">
                                <w:pPr>
                                  <w:spacing w:line="240" w:lineRule="exact"/>
                                  <w:ind w:left="210" w:hangingChars="100" w:hanging="210"/>
                                  <w:jc w:val="left"/>
                                  <w:rPr>
                                    <w:rFonts w:ascii="Meiryo UI" w:eastAsia="Meiryo UI" w:hAnsi="Meiryo UI" w:cs="Meiryo UI"/>
                                    <w:color w:val="000000" w:themeColor="text1"/>
                                    <w:szCs w:val="21"/>
                                  </w:rPr>
                                </w:pPr>
                                <w:r w:rsidRPr="007906E8">
                                  <w:rPr>
                                    <w:rFonts w:ascii="Meiryo UI" w:eastAsia="Meiryo UI" w:hAnsi="Meiryo UI" w:cs="Meiryo UI" w:hint="eastAsia"/>
                                    <w:color w:val="000000" w:themeColor="text1"/>
                                    <w:szCs w:val="21"/>
                                  </w:rPr>
                                  <w:t>第3条　ユニバーサル就労は、様々な理由により働きたくても働くことができない状態にある全ての人がその個性や意欲に応じて能力を発揮し、社会を構成する一員として社会経済活動に参加することを基本とし、市、市民、事業者及び事業者団体の協働により推進されなければな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5"/>
                          <wps:cNvSpPr/>
                          <wps:spPr>
                            <a:xfrm>
                              <a:off x="0" y="238125"/>
                              <a:ext cx="7150100" cy="876300"/>
                            </a:xfrm>
                            <a:prstGeom prst="rect">
                              <a:avLst/>
                            </a:prstGeom>
                          </wps:spPr>
                          <wps:txbx>
                            <w:txbxContent>
                              <w:p w14:paraId="49939803" w14:textId="77777777" w:rsidR="00461C96" w:rsidRPr="000D56CA" w:rsidRDefault="00461C96" w:rsidP="00461C96">
                                <w:pPr>
                                  <w:spacing w:line="420" w:lineRule="exact"/>
                                  <w:rPr>
                                    <w:rFonts w:ascii="Meiryo UI" w:eastAsia="Meiryo UI" w:hAnsi="Meiryo UI" w:cs="Meiryo UI"/>
                                    <w:sz w:val="26"/>
                                    <w:szCs w:val="26"/>
                                  </w:rPr>
                                </w:pPr>
                                <w:r>
                                  <w:rPr>
                                    <w:rFonts w:ascii="Meiryo UI" w:eastAsia="Meiryo UI" w:hAnsi="Meiryo UI" w:cs="Meiryo UI" w:hint="eastAsia"/>
                                    <w:sz w:val="26"/>
                                    <w:szCs w:val="26"/>
                                  </w:rPr>
                                  <w:t>◆「ユニバーサル就労」を推進</w:t>
                                </w:r>
                                <w:r w:rsidRPr="000D56CA">
                                  <w:rPr>
                                    <w:rFonts w:ascii="Meiryo UI" w:eastAsia="Meiryo UI" w:hAnsi="Meiryo UI" w:cs="Meiryo UI" w:hint="eastAsia"/>
                                    <w:sz w:val="26"/>
                                    <w:szCs w:val="26"/>
                                  </w:rPr>
                                  <w:t>すること</w:t>
                                </w:r>
                              </w:p>
                              <w:p w14:paraId="3E3B9976" w14:textId="77777777" w:rsidR="00461C96" w:rsidRPr="000D56CA" w:rsidRDefault="00461C96" w:rsidP="00461C96">
                                <w:pPr>
                                  <w:spacing w:line="420" w:lineRule="exact"/>
                                  <w:rPr>
                                    <w:rFonts w:ascii="Meiryo UI" w:eastAsia="Meiryo UI" w:hAnsi="Meiryo UI" w:cs="Meiryo UI"/>
                                    <w:sz w:val="26"/>
                                    <w:szCs w:val="26"/>
                                  </w:rPr>
                                </w:pPr>
                                <w:r>
                                  <w:rPr>
                                    <w:rFonts w:ascii="Meiryo UI" w:eastAsia="Meiryo UI" w:hAnsi="Meiryo UI" w:cs="Meiryo UI" w:hint="eastAsia"/>
                                    <w:sz w:val="26"/>
                                    <w:szCs w:val="26"/>
                                  </w:rPr>
                                  <w:t>・「民都・大阪」として</w:t>
                                </w:r>
                                <w:r w:rsidRPr="000D56CA">
                                  <w:rPr>
                                    <w:rFonts w:ascii="Meiryo UI" w:eastAsia="Meiryo UI" w:hAnsi="Meiryo UI" w:cs="Meiryo UI" w:hint="eastAsia"/>
                                    <w:sz w:val="26"/>
                                    <w:szCs w:val="26"/>
                                  </w:rPr>
                                  <w:t>、府・府民・</w:t>
                                </w:r>
                                <w:r>
                                  <w:rPr>
                                    <w:rFonts w:ascii="Meiryo UI" w:eastAsia="Meiryo UI" w:hAnsi="Meiryo UI" w:cs="Meiryo UI" w:hint="eastAsia"/>
                                    <w:sz w:val="26"/>
                                    <w:szCs w:val="26"/>
                                  </w:rPr>
                                  <w:t>事業者</w:t>
                                </w:r>
                                <w:r w:rsidRPr="000D56CA">
                                  <w:rPr>
                                    <w:rFonts w:ascii="Meiryo UI" w:eastAsia="Meiryo UI" w:hAnsi="Meiryo UI" w:cs="Meiryo UI" w:hint="eastAsia"/>
                                    <w:sz w:val="26"/>
                                    <w:szCs w:val="26"/>
                                  </w:rPr>
                                  <w:t>などが協働して、</w:t>
                                </w:r>
                                <w:r>
                                  <w:rPr>
                                    <w:rFonts w:ascii="Meiryo UI" w:eastAsia="Meiryo UI" w:hAnsi="Meiryo UI" w:cs="Meiryo UI" w:hint="eastAsia"/>
                                    <w:sz w:val="26"/>
                                    <w:szCs w:val="26"/>
                                  </w:rPr>
                                  <w:t>「誰もが活躍できる社会」をめざし、</w:t>
                                </w:r>
                                <w:r w:rsidRPr="000D56CA">
                                  <w:rPr>
                                    <w:rFonts w:ascii="Meiryo UI" w:eastAsia="Meiryo UI" w:hAnsi="Meiryo UI" w:cs="Meiryo UI" w:hint="eastAsia"/>
                                    <w:sz w:val="26"/>
                                    <w:szCs w:val="26"/>
                                  </w:rPr>
                                  <w:t>「ユニバーサル就労（ひとり親・</w:t>
                                </w:r>
                                <w:r>
                                  <w:rPr>
                                    <w:rFonts w:ascii="Meiryo UI" w:eastAsia="Meiryo UI" w:hAnsi="Meiryo UI" w:cs="Meiryo UI" w:hint="eastAsia"/>
                                    <w:sz w:val="26"/>
                                    <w:szCs w:val="26"/>
                                  </w:rPr>
                                  <w:t>障がい者・生活困窮者などの就労困難者の就労）」を推進する。</w:t>
                                </w:r>
                              </w:p>
                              <w:p w14:paraId="73B68EAE" w14:textId="77777777" w:rsidR="007906E8" w:rsidRPr="00461C96" w:rsidRDefault="007906E8" w:rsidP="00D50719">
                                <w:pPr>
                                  <w:pStyle w:val="a3"/>
                                </w:pPr>
                              </w:p>
                            </w:txbxContent>
                          </wps:txbx>
                          <wps:bodyPr wrap="square">
                            <a:noAutofit/>
                          </wps:bodyPr>
                        </wps:wsp>
                      </wpg:grpSp>
                      <wps:wsp>
                        <wps:cNvPr id="16" name="角丸四角形 15"/>
                        <wps:cNvSpPr/>
                        <wps:spPr>
                          <a:xfrm>
                            <a:off x="247650" y="1114425"/>
                            <a:ext cx="7033260" cy="410210"/>
                          </a:xfrm>
                          <a:prstGeom prst="roundRect">
                            <a:avLst>
                              <a:gd name="adj" fmla="val 8834"/>
                            </a:avLst>
                          </a:prstGeom>
                          <a:ln/>
                        </wps:spPr>
                        <wps:style>
                          <a:lnRef idx="1">
                            <a:schemeClr val="accent2"/>
                          </a:lnRef>
                          <a:fillRef idx="2">
                            <a:schemeClr val="accent2"/>
                          </a:fillRef>
                          <a:effectRef idx="1">
                            <a:schemeClr val="accent2"/>
                          </a:effectRef>
                          <a:fontRef idx="minor">
                            <a:schemeClr val="dk1"/>
                          </a:fontRef>
                        </wps:style>
                        <wps:txbx>
                          <w:txbxContent>
                            <w:p w14:paraId="73B68EAF" w14:textId="77777777" w:rsidR="00900C34" w:rsidRDefault="00900C34" w:rsidP="00900C34">
                              <w:pPr>
                                <w:spacing w:line="240" w:lineRule="exac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w:t>
                              </w:r>
                              <w:r w:rsidR="002538E9" w:rsidRPr="00F659CC">
                                <w:rPr>
                                  <w:rFonts w:ascii="Meiryo UI" w:eastAsia="Meiryo UI" w:hAnsi="Meiryo UI" w:cs="Meiryo UI" w:hint="eastAsia"/>
                                  <w:sz w:val="22"/>
                                </w:rPr>
                                <w:t>期待される</w:t>
                              </w:r>
                              <w:r w:rsidR="00FF4934" w:rsidRPr="00FF4934">
                                <w:rPr>
                                  <w:rFonts w:ascii="Meiryo UI" w:eastAsia="Meiryo UI" w:hAnsi="Meiryo UI" w:cs="Meiryo UI" w:hint="eastAsia"/>
                                  <w:color w:val="000000" w:themeColor="text1"/>
                                  <w:sz w:val="22"/>
                                </w:rPr>
                                <w:t>効果</w:t>
                              </w:r>
                              <w:r>
                                <w:rPr>
                                  <w:rFonts w:ascii="Meiryo UI" w:eastAsia="Meiryo UI" w:hAnsi="Meiryo UI" w:cs="Meiryo UI" w:hint="eastAsia"/>
                                  <w:color w:val="000000" w:themeColor="text1"/>
                                  <w:sz w:val="22"/>
                                </w:rPr>
                                <w:t>】</w:t>
                              </w:r>
                            </w:p>
                            <w:p w14:paraId="73B68EB0" w14:textId="77777777" w:rsidR="00FF4934" w:rsidRPr="00FF4934" w:rsidRDefault="00900C34" w:rsidP="00900C34">
                              <w:pPr>
                                <w:spacing w:line="240" w:lineRule="exac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大阪府が進めてきた行政の福祉化の理念を大阪全体で共有し、オール大阪で『ユニバーサル就労』を推進することを明確化</w:t>
                              </w:r>
                            </w:p>
                          </w:txbxContent>
                        </wps:txbx>
                        <wps:bodyPr wrap="square" rtlCol="0" anchor="t" anchorCtr="0">
                          <a:noAutofit/>
                        </wps:bodyPr>
                      </wps:wsp>
                    </wpg:wgp>
                  </a:graphicData>
                </a:graphic>
              </wp:anchor>
            </w:drawing>
          </mc:Choice>
          <mc:Fallback>
            <w:pict>
              <v:group id="グループ化 5" o:spid="_x0000_s1026" style="position:absolute;margin-left:-13.05pt;margin-top:28.95pt;width:1072.6pt;height:126.75pt;z-index:251723776" coordsize="1362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">
                <v:group id="グループ化 4" o:spid="_x0000_s1027" style="position:absolute;width:136220;height:16097" coordsize="136220,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グループ化 2" o:spid="_x0000_s1028" style="position:absolute;width:136220;height:16097" coordsize="136220,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テキスト ボックス 1" o:spid="_x0000_s1029" type="#_x0000_t202" style="position:absolute;top:190;width:136220;height:15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mhb4A&#10;AADaAAAADwAAAGRycy9kb3ducmV2LnhtbERPTWsCMRC9F/ofwgjeatYeZF2NosWWQk9q6XnYjElw&#10;M1mSdN3++0Yo9DQ83uest6PvxEAxucAK5rMKBHEbtGOj4PP8+lSDSBlZYxeYFPxQgu3m8WGNjQ43&#10;PtJwykaUEE4NKrA5942UqbXkMc1CT1y4S4gec4HRSB3xVsJ9J5+raiE9Oi4NFnt6sdReT99ewWFv&#10;lqatMdpDrZ0bxq/Lh3lTajoZdysQmcb8L/5zv+syH+6v3K/c/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KJoW+AAAA2gAAAA8AAAAAAAAAAAAAAAAAmAIAAGRycy9kb3ducmV2&#10;LnhtbFBLBQYAAAAABAAEAPUAAACDAwAAAAA=&#10;" fillcolor="white [3201]" strokeweight=".5pt">
                      <v:textbox>
                        <w:txbxContent>
                          <w:p w14:paraId="73B68EA8" w14:textId="77777777" w:rsidR="0030380D" w:rsidRDefault="0030380D" w:rsidP="00565C8F">
                            <w:pPr>
                              <w:widowControl/>
                              <w:spacing w:line="340" w:lineRule="exact"/>
                              <w:ind w:leftChars="42" w:left="328" w:hangingChars="100" w:hanging="240"/>
                              <w:jc w:val="left"/>
                              <w:rPr>
                                <w:rFonts w:ascii="Meiryo UI" w:eastAsia="Meiryo UI" w:hAnsi="Meiryo UI" w:cs="Meiryo UI"/>
                                <w:sz w:val="24"/>
                                <w:szCs w:val="24"/>
                              </w:rPr>
                            </w:pP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30" type="#_x0000_t65" style="position:absolute;width:215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5HcMA&#10;AADbAAAADwAAAGRycy9kb3ducmV2LnhtbESPQWsCMRSE74X+h/AK3rrZVqh2NUpbEMRLUZfq8bF5&#10;bpZuXpYkruu/bwqCx2FmvmHmy8G2oicfGscKXrIcBHHldMO1gnK/ep6CCBFZY+uYFFwpwHLx+DDH&#10;QrsLb6nfxVokCIcCFZgYu0LKUBmyGDLXESfv5LzFmKSvpfZ4SXDbytc8f5MWG04LBjv6MlT97s5W&#10;wfvW+Nj0m3IyuM/v4w8durJnpUZPw8cMRKQh3sO39lorGI/h/0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L5HcMAAADbAAAADwAAAAAAAAAAAAAAAACYAgAAZHJzL2Rv&#10;d25yZXYueG1sUEsFBgAAAAAEAAQA9QAAAIgDAAAAAA==&#10;" fillcolor="#4f81bd [3204]" stroked="f">
                      <v:shadow on="t" color="black" opacity="22937f" origin=",.5" offset="0,.63889mm"/>
                      <v:textbox inset="5.85pt,.7pt,5.85pt,.7pt">
                        <w:txbxContent>
                          <w:p w14:paraId="73B68EA9" w14:textId="77777777" w:rsidR="00D50719" w:rsidRDefault="00D50719" w:rsidP="00D50719">
                            <w:pPr>
                              <w:pStyle w:val="Web"/>
                              <w:spacing w:before="0" w:beforeAutospacing="0" w:after="0" w:afterAutospacing="0"/>
                              <w:jc w:val="center"/>
                              <w:textAlignment w:val="baseline"/>
                            </w:pPr>
                            <w:r>
                              <w:rPr>
                                <w:rFonts w:ascii="HGPｺﾞｼｯｸE" w:eastAsia="HGPｺﾞｼｯｸE" w:hAnsi="HGPｺﾞｼｯｸE" w:hint="eastAsia"/>
                                <w:color w:val="FFFFFF" w:themeColor="background1"/>
                                <w:kern w:val="24"/>
                              </w:rPr>
                              <w:t>基本理念</w:t>
                            </w:r>
                          </w:p>
                        </w:txbxContent>
                      </v:textbox>
                    </v:shape>
                  </v:group>
                  <v:rect id="正方形/長方形 27" o:spid="_x0000_s1031" style="position:absolute;left:75628;top:3429;width:59436;height:10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FA0MQA&#10;AADbAAAADwAAAGRycy9kb3ducmV2LnhtbESPQWvCQBSE70L/w/IEb7rRQ22jqxShUrEUmoTi8bH7&#10;mgSzb0N2TeK/7xYKPQ4z8w2z3Y+2ET11vnasYLlIQBBrZ2ouFRT56/wJhA/IBhvHpOBOHva7h8kW&#10;U+MG/qQ+C6WIEPYpKqhCaFMpva7Iol+4ljh6366zGKLsSmk6HCLcNnKVJI/SYs1xocKWDhXpa3az&#10;Cg7FlzUfOj9djmPpnzlZX9/1WanZdHzZgAg0hv/wX/vNKFit4fdL/AF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RQNDEAAAA2wAAAA8AAAAAAAAAAAAAAAAAmAIAAGRycy9k&#10;b3ducmV2LnhtbFBLBQYAAAAABAAEAPUAAACJAwAAAAA=&#10;" filled="f" strokecolor="#243f60 [1604]">
                    <v:textbox>
                      <w:txbxContent>
                        <w:p w14:paraId="73B68EAA" w14:textId="77777777" w:rsidR="00DA4934" w:rsidRDefault="007906E8" w:rsidP="007906E8">
                          <w:pPr>
                            <w:spacing w:line="240" w:lineRule="exact"/>
                            <w:jc w:val="left"/>
                            <w:rPr>
                              <w:rFonts w:ascii="Meiryo UI" w:eastAsia="Meiryo UI" w:hAnsi="Meiryo UI" w:cs="Meiryo UI"/>
                              <w:color w:val="000000" w:themeColor="text1"/>
                              <w:szCs w:val="21"/>
                            </w:rPr>
                          </w:pPr>
                          <w:r w:rsidRPr="007906E8">
                            <w:rPr>
                              <w:rFonts w:ascii="Meiryo UI" w:eastAsia="Meiryo UI" w:hAnsi="Meiryo UI" w:cs="Meiryo UI" w:hint="eastAsia"/>
                              <w:color w:val="000000" w:themeColor="text1"/>
                              <w:szCs w:val="21"/>
                            </w:rPr>
                            <w:t>【参考】</w:t>
                          </w:r>
                        </w:p>
                        <w:p w14:paraId="73B68EAB" w14:textId="77777777" w:rsidR="007906E8" w:rsidRPr="006C12A8" w:rsidRDefault="007906E8" w:rsidP="007906E8">
                          <w:pPr>
                            <w:spacing w:line="240" w:lineRule="exact"/>
                            <w:jc w:val="left"/>
                            <w:rPr>
                              <w:rFonts w:ascii="Meiryo UI" w:eastAsia="Meiryo UI" w:hAnsi="Meiryo UI" w:cs="Meiryo UI"/>
                              <w:b/>
                              <w:color w:val="000000" w:themeColor="text1"/>
                              <w:szCs w:val="21"/>
                            </w:rPr>
                          </w:pPr>
                          <w:r w:rsidRPr="006C12A8">
                            <w:rPr>
                              <w:rFonts w:ascii="Meiryo UI" w:eastAsia="Meiryo UI" w:hAnsi="Meiryo UI" w:cs="Meiryo UI" w:hint="eastAsia"/>
                              <w:b/>
                              <w:color w:val="000000" w:themeColor="text1"/>
                              <w:szCs w:val="21"/>
                            </w:rPr>
                            <w:t>富士市ユニバーサル就労の推進に関する条例（平成2９年）</w:t>
                          </w:r>
                        </w:p>
                        <w:p w14:paraId="73B68EAC" w14:textId="77777777" w:rsidR="007906E8" w:rsidRPr="007906E8" w:rsidRDefault="007906E8" w:rsidP="006C12A8">
                          <w:pPr>
                            <w:spacing w:line="240" w:lineRule="exact"/>
                            <w:ind w:left="210" w:hangingChars="100" w:hanging="210"/>
                            <w:jc w:val="left"/>
                            <w:rPr>
                              <w:rFonts w:ascii="Meiryo UI" w:eastAsia="Meiryo UI" w:hAnsi="Meiryo UI" w:cs="Meiryo UI"/>
                              <w:color w:val="000000" w:themeColor="text1"/>
                              <w:szCs w:val="21"/>
                            </w:rPr>
                          </w:pPr>
                          <w:r w:rsidRPr="007906E8">
                            <w:rPr>
                              <w:rFonts w:ascii="Meiryo UI" w:eastAsia="Meiryo UI" w:hAnsi="Meiryo UI" w:cs="Meiryo UI" w:hint="eastAsia"/>
                              <w:color w:val="000000" w:themeColor="text1"/>
                              <w:szCs w:val="21"/>
                            </w:rPr>
                            <w:t>第3条　ユニバーサル就労は、様々な理由により働きたくても働くことができない状態にある全ての人がその個性や意欲に応じて能力を発揮し、社会を構成する一員として社会経済活動に参加することを基本とし、市、市民、事業者及び事業者団体の協働により推進されなければならない。</w:t>
                          </w:r>
                        </w:p>
                      </w:txbxContent>
                    </v:textbox>
                  </v:rect>
                  <v:rect id="正方形/長方形 5" o:spid="_x0000_s1032" style="position:absolute;top:2381;width:71501;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xpMAA&#10;AADbAAAADwAAAGRycy9kb3ducmV2LnhtbERPy4rCMBTdD/gP4QpuBk3HhUg1ighiEUGmPtaX5toW&#10;m5vaZNr692Yx4PJw3st1byrRUuNKywp+JhEI4szqknMFl/NuPAfhPLLGyjIpeJGD9WrwtcRY245/&#10;qU19LkIIuxgVFN7XsZQuK8igm9iaOHB32xj0ATa51A12IdxUchpFM2mw5NBQYE3bgrJH+mcUdNmp&#10;vZ2Pe3n6viWWn8lzm14PSo2G/WYBwlPvP+J/d6IVTMPY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YxpMAAAADbAAAADwAAAAAAAAAAAAAAAACYAgAAZHJzL2Rvd25y&#10;ZXYueG1sUEsFBgAAAAAEAAQA9QAAAIUDAAAAAA==&#10;" filled="f" stroked="f">
                    <v:textbox>
                      <w:txbxContent>
                        <w:p w14:paraId="49939803" w14:textId="77777777" w:rsidR="00461C96" w:rsidRPr="000D56CA" w:rsidRDefault="00461C96" w:rsidP="00461C96">
                          <w:pPr>
                            <w:spacing w:line="420" w:lineRule="exact"/>
                            <w:rPr>
                              <w:rFonts w:ascii="Meiryo UI" w:eastAsia="Meiryo UI" w:hAnsi="Meiryo UI" w:cs="Meiryo UI"/>
                              <w:sz w:val="26"/>
                              <w:szCs w:val="26"/>
                            </w:rPr>
                          </w:pPr>
                          <w:r>
                            <w:rPr>
                              <w:rFonts w:ascii="Meiryo UI" w:eastAsia="Meiryo UI" w:hAnsi="Meiryo UI" w:cs="Meiryo UI" w:hint="eastAsia"/>
                              <w:sz w:val="26"/>
                              <w:szCs w:val="26"/>
                            </w:rPr>
                            <w:t>◆「ユニバーサル就労」を推進</w:t>
                          </w:r>
                          <w:r w:rsidRPr="000D56CA">
                            <w:rPr>
                              <w:rFonts w:ascii="Meiryo UI" w:eastAsia="Meiryo UI" w:hAnsi="Meiryo UI" w:cs="Meiryo UI" w:hint="eastAsia"/>
                              <w:sz w:val="26"/>
                              <w:szCs w:val="26"/>
                            </w:rPr>
                            <w:t>すること</w:t>
                          </w:r>
                        </w:p>
                        <w:p w14:paraId="3E3B9976" w14:textId="77777777" w:rsidR="00461C96" w:rsidRPr="000D56CA" w:rsidRDefault="00461C96" w:rsidP="00461C96">
                          <w:pPr>
                            <w:spacing w:line="420" w:lineRule="exact"/>
                            <w:rPr>
                              <w:rFonts w:ascii="Meiryo UI" w:eastAsia="Meiryo UI" w:hAnsi="Meiryo UI" w:cs="Meiryo UI"/>
                              <w:sz w:val="26"/>
                              <w:szCs w:val="26"/>
                            </w:rPr>
                          </w:pPr>
                          <w:r>
                            <w:rPr>
                              <w:rFonts w:ascii="Meiryo UI" w:eastAsia="Meiryo UI" w:hAnsi="Meiryo UI" w:cs="Meiryo UI" w:hint="eastAsia"/>
                              <w:sz w:val="26"/>
                              <w:szCs w:val="26"/>
                            </w:rPr>
                            <w:t>・「民都・大阪」として</w:t>
                          </w:r>
                          <w:r w:rsidRPr="000D56CA">
                            <w:rPr>
                              <w:rFonts w:ascii="Meiryo UI" w:eastAsia="Meiryo UI" w:hAnsi="Meiryo UI" w:cs="Meiryo UI" w:hint="eastAsia"/>
                              <w:sz w:val="26"/>
                              <w:szCs w:val="26"/>
                            </w:rPr>
                            <w:t>、府・府民・</w:t>
                          </w:r>
                          <w:r>
                            <w:rPr>
                              <w:rFonts w:ascii="Meiryo UI" w:eastAsia="Meiryo UI" w:hAnsi="Meiryo UI" w:cs="Meiryo UI" w:hint="eastAsia"/>
                              <w:sz w:val="26"/>
                              <w:szCs w:val="26"/>
                            </w:rPr>
                            <w:t>事業者</w:t>
                          </w:r>
                          <w:r w:rsidRPr="000D56CA">
                            <w:rPr>
                              <w:rFonts w:ascii="Meiryo UI" w:eastAsia="Meiryo UI" w:hAnsi="Meiryo UI" w:cs="Meiryo UI" w:hint="eastAsia"/>
                              <w:sz w:val="26"/>
                              <w:szCs w:val="26"/>
                            </w:rPr>
                            <w:t>などが協働して、</w:t>
                          </w:r>
                          <w:r>
                            <w:rPr>
                              <w:rFonts w:ascii="Meiryo UI" w:eastAsia="Meiryo UI" w:hAnsi="Meiryo UI" w:cs="Meiryo UI" w:hint="eastAsia"/>
                              <w:sz w:val="26"/>
                              <w:szCs w:val="26"/>
                            </w:rPr>
                            <w:t>「誰もが活躍できる社会」をめざし、</w:t>
                          </w:r>
                          <w:r w:rsidRPr="000D56CA">
                            <w:rPr>
                              <w:rFonts w:ascii="Meiryo UI" w:eastAsia="Meiryo UI" w:hAnsi="Meiryo UI" w:cs="Meiryo UI" w:hint="eastAsia"/>
                              <w:sz w:val="26"/>
                              <w:szCs w:val="26"/>
                            </w:rPr>
                            <w:t>「ユニバーサル就労（ひとり親・</w:t>
                          </w:r>
                          <w:r>
                            <w:rPr>
                              <w:rFonts w:ascii="Meiryo UI" w:eastAsia="Meiryo UI" w:hAnsi="Meiryo UI" w:cs="Meiryo UI" w:hint="eastAsia"/>
                              <w:sz w:val="26"/>
                              <w:szCs w:val="26"/>
                            </w:rPr>
                            <w:t>障がい者・生活困窮者などの就労困難者の就労）」を推進する。</w:t>
                          </w:r>
                        </w:p>
                        <w:p w14:paraId="73B68EAE" w14:textId="77777777" w:rsidR="007906E8" w:rsidRPr="00461C96" w:rsidRDefault="007906E8" w:rsidP="00D50719">
                          <w:pPr>
                            <w:pStyle w:val="a3"/>
                          </w:pPr>
                        </w:p>
                      </w:txbxContent>
                    </v:textbox>
                  </v:rect>
                </v:group>
                <v:roundrect id="角丸四角形 15" o:spid="_x0000_s1033" style="position:absolute;left:2476;top:11144;width:70333;height:4102;visibility:visible;mso-wrap-style:square;v-text-anchor:top" arcsize="57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YrYsIA&#10;AADbAAAADwAAAGRycy9kb3ducmV2LnhtbERPPWvDMBDdC/kP4grZGrkd3Ma1EkpKIdBmqJ0l22Gd&#10;LRPrZCzVdv59FQhku8f7vHw7206MNPjWsYLnVQKCuHK65UbBsfx6egPhA7LGzjEpuJCH7WbxkGOm&#10;3cS/NBahETGEfYYKTAh9JqWvDFn0K9cTR652g8UQ4dBIPeAUw20nX5IklRZbjg0Ge9oZqs7Fn1WQ&#10;TsVPZ87HS9nUczgkn6+n9fit1PJx/ngHEWgOd/HNvddxfgrXX+I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pitiwgAAANsAAAAPAAAAAAAAAAAAAAAAAJgCAABkcnMvZG93&#10;bnJldi54bWxQSwUGAAAAAAQABAD1AAAAhwMAAAAA&#10;" fillcolor="#dfa7a6 [1621]" strokecolor="#bc4542 [3045]">
                  <v:fill color2="#f5e4e4 [501]" rotate="t" angle="180" colors="0 #ffa2a1;22938f #ffbebd;1 #ffe5e5" focus="100%" type="gradient"/>
                  <v:shadow on="t" color="black" opacity="24903f" origin=",.5" offset="0,.55556mm"/>
                  <v:textbox>
                    <w:txbxContent>
                      <w:p w14:paraId="73B68EAF" w14:textId="77777777" w:rsidR="00900C34" w:rsidRDefault="00900C34" w:rsidP="00900C34">
                        <w:pPr>
                          <w:spacing w:line="240" w:lineRule="exac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w:t>
                        </w:r>
                        <w:r w:rsidR="002538E9" w:rsidRPr="00F659CC">
                          <w:rPr>
                            <w:rFonts w:ascii="Meiryo UI" w:eastAsia="Meiryo UI" w:hAnsi="Meiryo UI" w:cs="Meiryo UI" w:hint="eastAsia"/>
                            <w:sz w:val="22"/>
                          </w:rPr>
                          <w:t>期待される</w:t>
                        </w:r>
                        <w:r w:rsidR="00FF4934" w:rsidRPr="00FF4934">
                          <w:rPr>
                            <w:rFonts w:ascii="Meiryo UI" w:eastAsia="Meiryo UI" w:hAnsi="Meiryo UI" w:cs="Meiryo UI" w:hint="eastAsia"/>
                            <w:color w:val="000000" w:themeColor="text1"/>
                            <w:sz w:val="22"/>
                          </w:rPr>
                          <w:t>効果</w:t>
                        </w:r>
                        <w:r>
                          <w:rPr>
                            <w:rFonts w:ascii="Meiryo UI" w:eastAsia="Meiryo UI" w:hAnsi="Meiryo UI" w:cs="Meiryo UI" w:hint="eastAsia"/>
                            <w:color w:val="000000" w:themeColor="text1"/>
                            <w:sz w:val="22"/>
                          </w:rPr>
                          <w:t>】</w:t>
                        </w:r>
                      </w:p>
                      <w:p w14:paraId="73B68EB0" w14:textId="77777777" w:rsidR="00FF4934" w:rsidRPr="00FF4934" w:rsidRDefault="00900C34" w:rsidP="00900C34">
                        <w:pPr>
                          <w:spacing w:line="240" w:lineRule="exac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大阪府が進めてきた行政の福祉化の理念を大阪全体で共有し、オール大阪で『ユニバーサル就労』を推進することを明確化</w:t>
                        </w:r>
                      </w:p>
                    </w:txbxContent>
                  </v:textbox>
                </v:roundrect>
              </v:group>
            </w:pict>
          </mc:Fallback>
        </mc:AlternateContent>
      </w:r>
    </w:p>
    <w:p w14:paraId="73B68E53" w14:textId="56B2B659" w:rsidR="0030380D" w:rsidRDefault="0030380D">
      <w:pPr>
        <w:rPr>
          <w:rFonts w:ascii="Meiryo UI" w:eastAsia="Meiryo UI" w:hAnsi="Meiryo UI" w:cs="Meiryo UI"/>
        </w:rPr>
      </w:pPr>
    </w:p>
    <w:p w14:paraId="73B68E54" w14:textId="32742BDA" w:rsidR="0030380D" w:rsidRPr="0030380D" w:rsidRDefault="0030380D" w:rsidP="0030380D">
      <w:pPr>
        <w:rPr>
          <w:rFonts w:ascii="Meiryo UI" w:eastAsia="Meiryo UI" w:hAnsi="Meiryo UI" w:cs="Meiryo UI"/>
        </w:rPr>
      </w:pPr>
    </w:p>
    <w:p w14:paraId="73B68E55" w14:textId="77777777" w:rsidR="0030380D" w:rsidRPr="0030380D" w:rsidRDefault="0030380D" w:rsidP="0030380D">
      <w:pPr>
        <w:rPr>
          <w:rFonts w:ascii="Meiryo UI" w:eastAsia="Meiryo UI" w:hAnsi="Meiryo UI" w:cs="Meiryo UI"/>
        </w:rPr>
      </w:pPr>
    </w:p>
    <w:p w14:paraId="73B68E56" w14:textId="4E14D8A6" w:rsidR="0030380D" w:rsidRPr="0030380D" w:rsidRDefault="0030380D" w:rsidP="0030380D">
      <w:pPr>
        <w:rPr>
          <w:rFonts w:ascii="Meiryo UI" w:eastAsia="Meiryo UI" w:hAnsi="Meiryo UI" w:cs="Meiryo UI"/>
        </w:rPr>
      </w:pPr>
    </w:p>
    <w:p w14:paraId="73B68E57" w14:textId="4A07C7F0" w:rsidR="0030380D" w:rsidRPr="0030380D" w:rsidRDefault="0030380D" w:rsidP="0030380D">
      <w:pPr>
        <w:rPr>
          <w:rFonts w:ascii="Meiryo UI" w:eastAsia="Meiryo UI" w:hAnsi="Meiryo UI" w:cs="Meiryo UI"/>
        </w:rPr>
      </w:pPr>
    </w:p>
    <w:p w14:paraId="73B68E58" w14:textId="77777777" w:rsidR="0030380D" w:rsidRPr="0030380D" w:rsidRDefault="0030380D" w:rsidP="0030380D">
      <w:pPr>
        <w:rPr>
          <w:rFonts w:ascii="Meiryo UI" w:eastAsia="Meiryo UI" w:hAnsi="Meiryo UI" w:cs="Meiryo UI"/>
        </w:rPr>
      </w:pPr>
    </w:p>
    <w:p w14:paraId="73B68E59" w14:textId="769BA5DE" w:rsidR="0030380D" w:rsidRPr="0030380D" w:rsidRDefault="0030380D" w:rsidP="0030380D">
      <w:pPr>
        <w:rPr>
          <w:rFonts w:ascii="Meiryo UI" w:eastAsia="Meiryo UI" w:hAnsi="Meiryo UI" w:cs="Meiryo UI"/>
        </w:rPr>
      </w:pPr>
    </w:p>
    <w:p w14:paraId="73B68E5A" w14:textId="5BB982A1" w:rsidR="0030380D" w:rsidRPr="0030380D" w:rsidRDefault="00C0393F" w:rsidP="0030380D">
      <w:pPr>
        <w:rPr>
          <w:rFonts w:ascii="Meiryo UI" w:eastAsia="Meiryo UI" w:hAnsi="Meiryo UI" w:cs="Meiryo UI"/>
        </w:rPr>
      </w:pPr>
      <w:r>
        <w:rPr>
          <w:rFonts w:ascii="Meiryo UI" w:eastAsia="Meiryo UI" w:hAnsi="Meiryo UI" w:cs="Meiryo UI"/>
          <w:noProof/>
        </w:rPr>
        <mc:AlternateContent>
          <mc:Choice Requires="wpg">
            <w:drawing>
              <wp:anchor distT="0" distB="0" distL="114300" distR="114300" simplePos="0" relativeHeight="251731968" behindDoc="0" locked="0" layoutInCell="1" allowOverlap="1" wp14:anchorId="7414175D" wp14:editId="76D54B8D">
                <wp:simplePos x="0" y="0"/>
                <wp:positionH relativeFrom="column">
                  <wp:posOffset>-165735</wp:posOffset>
                </wp:positionH>
                <wp:positionV relativeFrom="paragraph">
                  <wp:posOffset>15240</wp:posOffset>
                </wp:positionV>
                <wp:extent cx="13622020" cy="1323975"/>
                <wp:effectExtent l="76200" t="38100" r="17780" b="28575"/>
                <wp:wrapNone/>
                <wp:docPr id="21" name="グループ化 21"/>
                <wp:cNvGraphicFramePr/>
                <a:graphic xmlns:a="http://schemas.openxmlformats.org/drawingml/2006/main">
                  <a:graphicData uri="http://schemas.microsoft.com/office/word/2010/wordprocessingGroup">
                    <wpg:wgp>
                      <wpg:cNvGrpSpPr/>
                      <wpg:grpSpPr>
                        <a:xfrm>
                          <a:off x="0" y="0"/>
                          <a:ext cx="13622020" cy="1323975"/>
                          <a:chOff x="0" y="0"/>
                          <a:chExt cx="13622020" cy="1323975"/>
                        </a:xfrm>
                      </wpg:grpSpPr>
                      <wps:wsp>
                        <wps:cNvPr id="19" name="テキスト ボックス 19"/>
                        <wps:cNvSpPr txBox="1"/>
                        <wps:spPr>
                          <a:xfrm>
                            <a:off x="0" y="0"/>
                            <a:ext cx="13622020"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B68EC8" w14:textId="77777777" w:rsidR="00D50719" w:rsidRPr="00D50719" w:rsidRDefault="00D50719" w:rsidP="00D50719">
                              <w:pPr>
                                <w:widowControl/>
                                <w:spacing w:line="340" w:lineRule="exact"/>
                                <w:ind w:leftChars="42" w:left="328" w:hangingChars="100" w:hanging="240"/>
                                <w:jc w:val="left"/>
                                <w:rPr>
                                  <w:rFonts w:ascii="Meiryo UI" w:eastAsia="Meiryo UI" w:hAnsi="Meiryo UI" w:cs="Meiryo U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AutoShape 3"/>
                        <wps:cNvSpPr>
                          <a:spLocks noChangeArrowheads="1"/>
                        </wps:cNvSpPr>
                        <wps:spPr bwMode="auto">
                          <a:xfrm>
                            <a:off x="0" y="9525"/>
                            <a:ext cx="2159635" cy="228600"/>
                          </a:xfrm>
                          <a:prstGeom prst="foldedCorner">
                            <a:avLst>
                              <a:gd name="adj" fmla="val 12500"/>
                            </a:avLst>
                          </a:prstGeom>
                          <a:solidFill>
                            <a:schemeClr val="accent1"/>
                          </a:solidFill>
                          <a:ln>
                            <a:headEnd/>
                            <a:tailEnd/>
                          </a:ln>
                        </wps:spPr>
                        <wps:style>
                          <a:lnRef idx="0">
                            <a:schemeClr val="accent2"/>
                          </a:lnRef>
                          <a:fillRef idx="3">
                            <a:schemeClr val="accent2"/>
                          </a:fillRef>
                          <a:effectRef idx="3">
                            <a:schemeClr val="accent2"/>
                          </a:effectRef>
                          <a:fontRef idx="minor">
                            <a:schemeClr val="lt1"/>
                          </a:fontRef>
                        </wps:style>
                        <wps:txbx>
                          <w:txbxContent>
                            <w:p w14:paraId="73B68EC7" w14:textId="77777777" w:rsidR="00D50719" w:rsidRPr="00D50719" w:rsidRDefault="00D50719" w:rsidP="00D50719">
                              <w:pPr>
                                <w:pStyle w:val="a3"/>
                                <w:jc w:val="center"/>
                                <w:textAlignment w:val="baseline"/>
                                <w:rPr>
                                  <w:rFonts w:ascii="HGPｺﾞｼｯｸE" w:eastAsia="HGPｺﾞｼｯｸE" w:hAnsi="HGPｺﾞｼｯｸE"/>
                                  <w:sz w:val="22"/>
                                  <w:szCs w:val="22"/>
                                </w:rPr>
                              </w:pPr>
                              <w:r>
                                <w:rPr>
                                  <w:rFonts w:ascii="HGPｺﾞｼｯｸE" w:eastAsia="HGPｺﾞｼｯｸE" w:hAnsi="HGPｺﾞｼｯｸE" w:hint="eastAsia"/>
                                  <w:sz w:val="22"/>
                                  <w:szCs w:val="22"/>
                                </w:rPr>
                                <w:t>顕彰</w:t>
                              </w:r>
                            </w:p>
                          </w:txbxContent>
                        </wps:txbx>
                        <wps:bodyPr lIns="74295" tIns="8890" rIns="74295" bIns="8890"/>
                      </wps:wsp>
                      <wps:wsp>
                        <wps:cNvPr id="34" name="正方形/長方形 5"/>
                        <wps:cNvSpPr/>
                        <wps:spPr>
                          <a:xfrm>
                            <a:off x="123825" y="180975"/>
                            <a:ext cx="7151370" cy="619125"/>
                          </a:xfrm>
                          <a:prstGeom prst="rect">
                            <a:avLst/>
                          </a:prstGeom>
                        </wps:spPr>
                        <wps:txbx>
                          <w:txbxContent>
                            <w:p w14:paraId="362DA57D" w14:textId="77777777" w:rsidR="009D5485" w:rsidRPr="000D56CA" w:rsidRDefault="009D5485" w:rsidP="009D5485">
                              <w:pPr>
                                <w:spacing w:line="420" w:lineRule="exact"/>
                                <w:rPr>
                                  <w:rFonts w:ascii="Meiryo UI" w:eastAsia="Meiryo UI" w:hAnsi="Meiryo UI" w:cs="Meiryo UI"/>
                                  <w:sz w:val="26"/>
                                  <w:szCs w:val="26"/>
                                </w:rPr>
                              </w:pPr>
                              <w:r w:rsidRPr="000D56CA">
                                <w:rPr>
                                  <w:rFonts w:ascii="Meiryo UI" w:eastAsia="Meiryo UI" w:hAnsi="Meiryo UI" w:cs="Meiryo UI" w:hint="eastAsia"/>
                                  <w:sz w:val="26"/>
                                  <w:szCs w:val="26"/>
                                </w:rPr>
                                <w:t>◆事業者などの取り組みを顕彰すること</w:t>
                              </w:r>
                            </w:p>
                            <w:p w14:paraId="10328EF2" w14:textId="77777777" w:rsidR="009D5485" w:rsidRPr="000D56CA" w:rsidRDefault="009D5485" w:rsidP="009D5485">
                              <w:pPr>
                                <w:spacing w:line="420" w:lineRule="exact"/>
                                <w:rPr>
                                  <w:rFonts w:ascii="Meiryo UI" w:eastAsia="Meiryo UI" w:hAnsi="Meiryo UI" w:cs="Meiryo UI"/>
                                  <w:sz w:val="26"/>
                                  <w:szCs w:val="26"/>
                                </w:rPr>
                              </w:pPr>
                              <w:r>
                                <w:rPr>
                                  <w:rFonts w:ascii="Meiryo UI" w:eastAsia="Meiryo UI" w:hAnsi="Meiryo UI" w:cs="Meiryo UI" w:hint="eastAsia"/>
                                  <w:sz w:val="26"/>
                                  <w:szCs w:val="26"/>
                                </w:rPr>
                                <w:t>・</w:t>
                              </w:r>
                              <w:r w:rsidRPr="000D56CA">
                                <w:rPr>
                                  <w:rFonts w:ascii="Meiryo UI" w:eastAsia="Meiryo UI" w:hAnsi="Meiryo UI" w:cs="Meiryo UI" w:hint="eastAsia"/>
                                  <w:sz w:val="26"/>
                                  <w:szCs w:val="26"/>
                                </w:rPr>
                                <w:t>府は、ひとり親などの</w:t>
                              </w:r>
                              <w:r>
                                <w:rPr>
                                  <w:rFonts w:ascii="Meiryo UI" w:eastAsia="Meiryo UI" w:hAnsi="Meiryo UI" w:cs="Meiryo UI" w:hint="eastAsia"/>
                                  <w:sz w:val="26"/>
                                  <w:szCs w:val="26"/>
                                </w:rPr>
                                <w:t>「</w:t>
                              </w:r>
                              <w:r w:rsidRPr="000D56CA">
                                <w:rPr>
                                  <w:rFonts w:ascii="Meiryo UI" w:eastAsia="Meiryo UI" w:hAnsi="Meiryo UI" w:cs="Meiryo UI" w:hint="eastAsia"/>
                                  <w:sz w:val="26"/>
                                  <w:szCs w:val="26"/>
                                </w:rPr>
                                <w:t>就労困難者</w:t>
                              </w:r>
                              <w:r>
                                <w:rPr>
                                  <w:rFonts w:ascii="Meiryo UI" w:eastAsia="Meiryo UI" w:hAnsi="Meiryo UI" w:cs="Meiryo UI" w:hint="eastAsia"/>
                                  <w:sz w:val="26"/>
                                  <w:szCs w:val="26"/>
                                </w:rPr>
                                <w:t>」の就労に貢献した事業者などを顕彰する。</w:t>
                              </w:r>
                            </w:p>
                            <w:p w14:paraId="73B68ECC" w14:textId="7CF3F5E7" w:rsidR="00750A9C" w:rsidRPr="009D5485" w:rsidRDefault="00750A9C" w:rsidP="00C1237D">
                              <w:pPr>
                                <w:widowControl/>
                                <w:spacing w:line="340" w:lineRule="exact"/>
                                <w:ind w:leftChars="10" w:left="281" w:hangingChars="100" w:hanging="260"/>
                                <w:jc w:val="left"/>
                                <w:rPr>
                                  <w:rFonts w:ascii="Meiryo UI" w:eastAsia="Meiryo UI" w:hAnsi="Meiryo UI" w:cs="Meiryo UI"/>
                                  <w:sz w:val="26"/>
                                  <w:szCs w:val="26"/>
                                </w:rPr>
                              </w:pPr>
                            </w:p>
                          </w:txbxContent>
                        </wps:txbx>
                        <wps:bodyPr wrap="square">
                          <a:noAutofit/>
                        </wps:bodyPr>
                      </wps:wsp>
                      <wps:wsp>
                        <wps:cNvPr id="35" name="正方形/長方形 56"/>
                        <wps:cNvSpPr/>
                        <wps:spPr>
                          <a:xfrm>
                            <a:off x="7562850" y="142875"/>
                            <a:ext cx="5943600" cy="843915"/>
                          </a:xfrm>
                          <a:prstGeom prst="rect">
                            <a:avLst/>
                          </a:prstGeom>
                          <a:noFill/>
                          <a:ln w="9525">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68EC9" w14:textId="77777777" w:rsidR="00750A9C" w:rsidRDefault="00750A9C" w:rsidP="001806B4">
                              <w:pPr>
                                <w:spacing w:line="240" w:lineRule="exact"/>
                                <w:rPr>
                                  <w:rFonts w:ascii="Meiryo UI" w:eastAsia="Meiryo UI" w:hAnsi="Meiryo UI" w:cs="Meiryo UI"/>
                                  <w:color w:val="000000" w:themeColor="text1"/>
                                </w:rPr>
                              </w:pPr>
                              <w:r>
                                <w:rPr>
                                  <w:rFonts w:ascii="Meiryo UI" w:eastAsia="Meiryo UI" w:hAnsi="Meiryo UI" w:cs="Meiryo UI" w:hint="eastAsia"/>
                                  <w:color w:val="000000" w:themeColor="text1"/>
                                </w:rPr>
                                <w:t>【参考</w:t>
                              </w:r>
                              <w:r w:rsidRPr="00750A9C">
                                <w:rPr>
                                  <w:rFonts w:ascii="Meiryo UI" w:eastAsia="Meiryo UI" w:hAnsi="Meiryo UI" w:cs="Meiryo UI" w:hint="eastAsia"/>
                                  <w:color w:val="000000" w:themeColor="text1"/>
                                </w:rPr>
                                <w:t>】</w:t>
                              </w:r>
                            </w:p>
                            <w:p w14:paraId="73B68ECA" w14:textId="77777777" w:rsidR="00703AA3" w:rsidRPr="006C12A8" w:rsidRDefault="00703AA3" w:rsidP="001806B4">
                              <w:pPr>
                                <w:spacing w:line="240" w:lineRule="exact"/>
                                <w:rPr>
                                  <w:rFonts w:ascii="Meiryo UI" w:eastAsia="Meiryo UI" w:hAnsi="Meiryo UI" w:cs="Meiryo UI"/>
                                  <w:b/>
                                  <w:color w:val="000000" w:themeColor="text1"/>
                                </w:rPr>
                              </w:pPr>
                              <w:r w:rsidRPr="006C12A8">
                                <w:rPr>
                                  <w:rFonts w:ascii="Meiryo UI" w:eastAsia="Meiryo UI" w:hAnsi="Meiryo UI" w:cs="Meiryo UI" w:hint="eastAsia"/>
                                  <w:b/>
                                  <w:color w:val="000000" w:themeColor="text1"/>
                                </w:rPr>
                                <w:t>大阪府障害者の雇用の促進等と就労の支援に関する条例（平成22年）</w:t>
                              </w:r>
                            </w:p>
                            <w:p w14:paraId="73B68ECB" w14:textId="77777777" w:rsidR="005927F3" w:rsidRPr="00750A9C" w:rsidRDefault="005927F3" w:rsidP="001806B4">
                              <w:pPr>
                                <w:spacing w:line="240" w:lineRule="exact"/>
                                <w:rPr>
                                  <w:rFonts w:ascii="Meiryo UI" w:eastAsia="Meiryo UI" w:hAnsi="Meiryo UI" w:cs="Meiryo UI"/>
                                  <w:color w:val="000000" w:themeColor="text1"/>
                                </w:rPr>
                              </w:pPr>
                              <w:r>
                                <w:rPr>
                                  <w:rFonts w:ascii="Meiryo UI" w:eastAsia="Meiryo UI" w:hAnsi="Meiryo UI" w:cs="Meiryo UI" w:hint="eastAsia"/>
                                  <w:color w:val="000000" w:themeColor="text1"/>
                                </w:rPr>
                                <w:t>第15条　知事は</w:t>
                              </w:r>
                              <w:r w:rsidR="006C12A8">
                                <w:rPr>
                                  <w:rFonts w:ascii="Meiryo UI" w:eastAsia="Meiryo UI" w:hAnsi="Meiryo UI" w:cs="Meiryo UI" w:hint="eastAsia"/>
                                  <w:color w:val="000000" w:themeColor="text1"/>
                                </w:rPr>
                                <w:t>、障がい者の雇用の促進等に関し、特に優れた取組をした事業主の顕彰</w:t>
                              </w:r>
                              <w:r>
                                <w:rPr>
                                  <w:rFonts w:ascii="Meiryo UI" w:eastAsia="Meiryo UI" w:hAnsi="Meiryo UI" w:cs="Meiryo UI" w:hint="eastAsia"/>
                                  <w:color w:val="000000" w:themeColor="text1"/>
                                </w:rPr>
                                <w:t>を行うものとする。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角丸四角形 15"/>
                        <wps:cNvSpPr/>
                        <wps:spPr>
                          <a:xfrm>
                            <a:off x="247650" y="800100"/>
                            <a:ext cx="7033260" cy="420370"/>
                          </a:xfrm>
                          <a:prstGeom prst="roundRect">
                            <a:avLst>
                              <a:gd name="adj" fmla="val 8834"/>
                            </a:avLst>
                          </a:prstGeom>
                          <a:ln/>
                        </wps:spPr>
                        <wps:style>
                          <a:lnRef idx="1">
                            <a:schemeClr val="accent2"/>
                          </a:lnRef>
                          <a:fillRef idx="2">
                            <a:schemeClr val="accent2"/>
                          </a:fillRef>
                          <a:effectRef idx="1">
                            <a:schemeClr val="accent2"/>
                          </a:effectRef>
                          <a:fontRef idx="minor">
                            <a:schemeClr val="dk1"/>
                          </a:fontRef>
                        </wps:style>
                        <wps:txbx>
                          <w:txbxContent>
                            <w:p w14:paraId="73B68ECD" w14:textId="77777777" w:rsidR="000937B0" w:rsidRPr="00F659CC" w:rsidRDefault="000937B0" w:rsidP="00900C34">
                              <w:pPr>
                                <w:spacing w:line="240" w:lineRule="exact"/>
                                <w:rPr>
                                  <w:rFonts w:ascii="Meiryo UI" w:eastAsia="Meiryo UI" w:hAnsi="Meiryo UI" w:cs="Meiryo UI"/>
                                  <w:sz w:val="22"/>
                                </w:rPr>
                              </w:pPr>
                              <w:r w:rsidRPr="00F659CC">
                                <w:rPr>
                                  <w:rFonts w:ascii="Meiryo UI" w:eastAsia="Meiryo UI" w:hAnsi="Meiryo UI" w:cs="Meiryo UI" w:hint="eastAsia"/>
                                  <w:sz w:val="22"/>
                                </w:rPr>
                                <w:t>【</w:t>
                              </w:r>
                              <w:r w:rsidR="002538E9" w:rsidRPr="00F659CC">
                                <w:rPr>
                                  <w:rFonts w:ascii="Meiryo UI" w:eastAsia="Meiryo UI" w:hAnsi="Meiryo UI" w:cs="Meiryo UI" w:hint="eastAsia"/>
                                  <w:sz w:val="22"/>
                                </w:rPr>
                                <w:t>期待される</w:t>
                              </w:r>
                              <w:r w:rsidRPr="00F659CC">
                                <w:rPr>
                                  <w:rFonts w:ascii="Meiryo UI" w:eastAsia="Meiryo UI" w:hAnsi="Meiryo UI" w:cs="Meiryo UI" w:hint="eastAsia"/>
                                  <w:sz w:val="22"/>
                                </w:rPr>
                                <w:t>効果】</w:t>
                              </w:r>
                            </w:p>
                            <w:p w14:paraId="73B68ECE" w14:textId="77777777" w:rsidR="001806B4" w:rsidRPr="00F659CC" w:rsidRDefault="001806B4" w:rsidP="00900C34">
                              <w:pPr>
                                <w:spacing w:line="240" w:lineRule="exact"/>
                                <w:rPr>
                                  <w:rFonts w:ascii="Meiryo UI" w:eastAsia="Meiryo UI" w:hAnsi="Meiryo UI" w:cs="Meiryo UI"/>
                                  <w:sz w:val="22"/>
                                </w:rPr>
                              </w:pPr>
                              <w:r w:rsidRPr="00F659CC">
                                <w:rPr>
                                  <w:rFonts w:ascii="Meiryo UI" w:eastAsia="Meiryo UI" w:hAnsi="Meiryo UI" w:cs="Meiryo UI" w:hint="eastAsia"/>
                                  <w:sz w:val="22"/>
                                </w:rPr>
                                <w:t>行政</w:t>
                              </w:r>
                              <w:r w:rsidR="008B5154" w:rsidRPr="00F659CC">
                                <w:rPr>
                                  <w:rFonts w:ascii="Meiryo UI" w:eastAsia="Meiryo UI" w:hAnsi="Meiryo UI" w:cs="Meiryo UI" w:hint="eastAsia"/>
                                  <w:sz w:val="22"/>
                                </w:rPr>
                                <w:t>の福祉化の取組に賛同する企業等をアプローズ、発信することにより、民間企業等に取組を波及させる。</w:t>
                              </w:r>
                            </w:p>
                          </w:txbxContent>
                        </wps:txbx>
                        <wps:bodyPr wrap="square" rtlCol="0" anchor="t" anchorCtr="0">
                          <a:noAutofit/>
                        </wps:bodyPr>
                      </wps:wsp>
                    </wpg:wgp>
                  </a:graphicData>
                </a:graphic>
              </wp:anchor>
            </w:drawing>
          </mc:Choice>
          <mc:Fallback>
            <w:pict>
              <v:group id="グループ化 21" o:spid="_x0000_s1035" style="position:absolute;left:0;text-align:left;margin-left:-13.05pt;margin-top:1.2pt;width:1072.6pt;height:104.25pt;z-index:251731968" coordsize="136220,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">
                <v:shape id="テキスト ボックス 19" o:spid="_x0000_s1036" type="#_x0000_t202" style="position:absolute;width:136220;height:1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C/78A&#10;AADbAAAADwAAAGRycy9kb3ducmV2LnhtbERPTWsCMRC9F/ofwgjeatYeZF2NosWWQk9q6XnYjElw&#10;M1mSdN3++6ZQ8DaP9znr7eg7MVBMLrCC+awCQdwG7dgo+Dy/PtUgUkbW2AUmBT+UYLt5fFhjo8ON&#10;jzScshElhFODCmzOfSNlai15TLPQExfuEqLHXGA0Uke8lXDfyeeqWkiPjkuDxZ5eLLXX07dXcNib&#10;pWlrjPZQa+eG8evyYd6Umk7G3QpEpjHfxf/ud13mL+Hvl3K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cL/vwAAANsAAAAPAAAAAAAAAAAAAAAAAJgCAABkcnMvZG93bnJl&#10;di54bWxQSwUGAAAAAAQABAD1AAAAhAMAAAAA&#10;" fillcolor="white [3201]" strokeweight=".5pt">
                  <v:textbox>
                    <w:txbxContent>
                      <w:p w14:paraId="73B68EC8" w14:textId="77777777" w:rsidR="00D50719" w:rsidRPr="00D50719" w:rsidRDefault="00D50719" w:rsidP="00D50719">
                        <w:pPr>
                          <w:widowControl/>
                          <w:spacing w:line="340" w:lineRule="exact"/>
                          <w:ind w:leftChars="42" w:left="328" w:hangingChars="100" w:hanging="240"/>
                          <w:jc w:val="left"/>
                          <w:rPr>
                            <w:rFonts w:ascii="Meiryo UI" w:eastAsia="Meiryo UI" w:hAnsi="Meiryo UI" w:cs="Meiryo UI"/>
                            <w:sz w:val="24"/>
                            <w:szCs w:val="24"/>
                          </w:rPr>
                        </w:pPr>
                      </w:p>
                    </w:txbxContent>
                  </v:textbox>
                </v:shape>
                <v:shape id="AutoShape 3" o:spid="_x0000_s1037" type="#_x0000_t65" style="position:absolute;top:95;width:215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xt8AA&#10;AADbAAAADwAAAGRycy9kb3ducmV2LnhtbERPz2vCMBS+D/wfwht4m+l6UFeNZQ4G4mWoZdvx0Tyb&#10;sualJLHW/345CB4/vt/rcrSdGMiH1rGC11kGgrh2uuVGQXX6fFmCCBFZY+eYFNwoQLmZPK2x0O7K&#10;BxqOsREphEOBCkyMfSFlqA1ZDDPXEyfu7LzFmKBvpPZ4TeG2k3mWzaXFllODwZ4+DNV/x4tV8HYw&#10;PrbDvlqMbvv1+00/fTWwUtPn8X0FItIYH+K7e6cV5Gl9+pJ+gN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nxt8AAAADbAAAADwAAAAAAAAAAAAAAAACYAgAAZHJzL2Rvd25y&#10;ZXYueG1sUEsFBgAAAAAEAAQA9QAAAIUDAAAAAA==&#10;" fillcolor="#4f81bd [3204]" stroked="f">
                  <v:shadow on="t" color="black" opacity="22937f" origin=",.5" offset="0,.63889mm"/>
                  <v:textbox inset="5.85pt,.7pt,5.85pt,.7pt">
                    <w:txbxContent>
                      <w:p w14:paraId="73B68EC7" w14:textId="77777777" w:rsidR="00D50719" w:rsidRPr="00D50719" w:rsidRDefault="00D50719" w:rsidP="00D50719">
                        <w:pPr>
                          <w:pStyle w:val="a3"/>
                          <w:jc w:val="center"/>
                          <w:textAlignment w:val="baseline"/>
                          <w:rPr>
                            <w:rFonts w:ascii="HGPｺﾞｼｯｸE" w:eastAsia="HGPｺﾞｼｯｸE" w:hAnsi="HGPｺﾞｼｯｸE"/>
                            <w:sz w:val="22"/>
                            <w:szCs w:val="22"/>
                          </w:rPr>
                        </w:pPr>
                        <w:r>
                          <w:rPr>
                            <w:rFonts w:ascii="HGPｺﾞｼｯｸE" w:eastAsia="HGPｺﾞｼｯｸE" w:hAnsi="HGPｺﾞｼｯｸE" w:hint="eastAsia"/>
                            <w:sz w:val="22"/>
                            <w:szCs w:val="22"/>
                          </w:rPr>
                          <w:t>顕彰</w:t>
                        </w:r>
                      </w:p>
                    </w:txbxContent>
                  </v:textbox>
                </v:shape>
                <v:rect id="正方形/長方形 5" o:spid="_x0000_s1038" style="position:absolute;left:1238;top:1809;width:71513;height:6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KtfMQA&#10;AADbAAAADwAAAGRycy9kb3ducmV2LnhtbESPQWvCQBSE7wX/w/IEL6IbbRF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CrXzEAAAA2wAAAA8AAAAAAAAAAAAAAAAAmAIAAGRycy9k&#10;b3ducmV2LnhtbFBLBQYAAAAABAAEAPUAAACJAwAAAAA=&#10;" filled="f" stroked="f">
                  <v:textbox>
                    <w:txbxContent>
                      <w:p w14:paraId="362DA57D" w14:textId="77777777" w:rsidR="009D5485" w:rsidRPr="000D56CA" w:rsidRDefault="009D5485" w:rsidP="009D5485">
                        <w:pPr>
                          <w:spacing w:line="420" w:lineRule="exact"/>
                          <w:rPr>
                            <w:rFonts w:ascii="Meiryo UI" w:eastAsia="Meiryo UI" w:hAnsi="Meiryo UI" w:cs="Meiryo UI"/>
                            <w:sz w:val="26"/>
                            <w:szCs w:val="26"/>
                          </w:rPr>
                        </w:pPr>
                        <w:r w:rsidRPr="000D56CA">
                          <w:rPr>
                            <w:rFonts w:ascii="Meiryo UI" w:eastAsia="Meiryo UI" w:hAnsi="Meiryo UI" w:cs="Meiryo UI" w:hint="eastAsia"/>
                            <w:sz w:val="26"/>
                            <w:szCs w:val="26"/>
                          </w:rPr>
                          <w:t>◆事業者などの取り組みを顕彰すること</w:t>
                        </w:r>
                      </w:p>
                      <w:p w14:paraId="10328EF2" w14:textId="77777777" w:rsidR="009D5485" w:rsidRPr="000D56CA" w:rsidRDefault="009D5485" w:rsidP="009D5485">
                        <w:pPr>
                          <w:spacing w:line="420" w:lineRule="exact"/>
                          <w:rPr>
                            <w:rFonts w:ascii="Meiryo UI" w:eastAsia="Meiryo UI" w:hAnsi="Meiryo UI" w:cs="Meiryo UI"/>
                            <w:sz w:val="26"/>
                            <w:szCs w:val="26"/>
                          </w:rPr>
                        </w:pPr>
                        <w:r>
                          <w:rPr>
                            <w:rFonts w:ascii="Meiryo UI" w:eastAsia="Meiryo UI" w:hAnsi="Meiryo UI" w:cs="Meiryo UI" w:hint="eastAsia"/>
                            <w:sz w:val="26"/>
                            <w:szCs w:val="26"/>
                          </w:rPr>
                          <w:t>・</w:t>
                        </w:r>
                        <w:r w:rsidRPr="000D56CA">
                          <w:rPr>
                            <w:rFonts w:ascii="Meiryo UI" w:eastAsia="Meiryo UI" w:hAnsi="Meiryo UI" w:cs="Meiryo UI" w:hint="eastAsia"/>
                            <w:sz w:val="26"/>
                            <w:szCs w:val="26"/>
                          </w:rPr>
                          <w:t>府は、ひとり親などの</w:t>
                        </w:r>
                        <w:r>
                          <w:rPr>
                            <w:rFonts w:ascii="Meiryo UI" w:eastAsia="Meiryo UI" w:hAnsi="Meiryo UI" w:cs="Meiryo UI" w:hint="eastAsia"/>
                            <w:sz w:val="26"/>
                            <w:szCs w:val="26"/>
                          </w:rPr>
                          <w:t>「</w:t>
                        </w:r>
                        <w:r w:rsidRPr="000D56CA">
                          <w:rPr>
                            <w:rFonts w:ascii="Meiryo UI" w:eastAsia="Meiryo UI" w:hAnsi="Meiryo UI" w:cs="Meiryo UI" w:hint="eastAsia"/>
                            <w:sz w:val="26"/>
                            <w:szCs w:val="26"/>
                          </w:rPr>
                          <w:t>就労困難者</w:t>
                        </w:r>
                        <w:r>
                          <w:rPr>
                            <w:rFonts w:ascii="Meiryo UI" w:eastAsia="Meiryo UI" w:hAnsi="Meiryo UI" w:cs="Meiryo UI" w:hint="eastAsia"/>
                            <w:sz w:val="26"/>
                            <w:szCs w:val="26"/>
                          </w:rPr>
                          <w:t>」の就労に貢献した事業者などを顕彰する。</w:t>
                        </w:r>
                      </w:p>
                      <w:p w14:paraId="73B68ECC" w14:textId="7CF3F5E7" w:rsidR="00750A9C" w:rsidRPr="009D5485" w:rsidRDefault="00750A9C" w:rsidP="00C1237D">
                        <w:pPr>
                          <w:widowControl/>
                          <w:spacing w:line="340" w:lineRule="exact"/>
                          <w:ind w:leftChars="10" w:left="281" w:hangingChars="100" w:hanging="260"/>
                          <w:jc w:val="left"/>
                          <w:rPr>
                            <w:rFonts w:ascii="Meiryo UI" w:eastAsia="Meiryo UI" w:hAnsi="Meiryo UI" w:cs="Meiryo UI"/>
                            <w:sz w:val="26"/>
                            <w:szCs w:val="26"/>
                          </w:rPr>
                        </w:pPr>
                      </w:p>
                    </w:txbxContent>
                  </v:textbox>
                </v:rect>
                <v:rect id="正方形/長方形 56" o:spid="_x0000_s1039" style="position:absolute;left:75628;top:1428;width:59436;height:8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bt4cUA&#10;AADbAAAADwAAAGRycy9kb3ducmV2LnhtbESP3WrCQBSE7wXfYTmCd3Vjpf7ErCJCS0tLQQ3i5WH3&#10;mASzZ0N2q+nbd4WCl8PMfMNk687W4kqtrxwrGI8SEMTamYoLBfnh9WkOwgdkg7VjUvBLHtarfi/D&#10;1Lgb7+i6D4WIEPYpKihDaFIpvS7Joh+5hjh6Z9daDFG2hTQt3iLc1vI5SabSYsVxocSGtiXpy/7H&#10;KtjmR2u+9eHj9NYVfsHJ7PKlP5UaDrrNEkSgLjzC/+13o2DyAvc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lu3hxQAAANsAAAAPAAAAAAAAAAAAAAAAAJgCAABkcnMv&#10;ZG93bnJldi54bWxQSwUGAAAAAAQABAD1AAAAigMAAAAA&#10;" filled="f" strokecolor="#243f60 [1604]">
                  <v:textbox>
                    <w:txbxContent>
                      <w:p w14:paraId="73B68EC9" w14:textId="77777777" w:rsidR="00750A9C" w:rsidRDefault="00750A9C" w:rsidP="001806B4">
                        <w:pPr>
                          <w:spacing w:line="240" w:lineRule="exact"/>
                          <w:rPr>
                            <w:rFonts w:ascii="Meiryo UI" w:eastAsia="Meiryo UI" w:hAnsi="Meiryo UI" w:cs="Meiryo UI"/>
                            <w:color w:val="000000" w:themeColor="text1"/>
                          </w:rPr>
                        </w:pPr>
                        <w:r>
                          <w:rPr>
                            <w:rFonts w:ascii="Meiryo UI" w:eastAsia="Meiryo UI" w:hAnsi="Meiryo UI" w:cs="Meiryo UI" w:hint="eastAsia"/>
                            <w:color w:val="000000" w:themeColor="text1"/>
                          </w:rPr>
                          <w:t>【参考</w:t>
                        </w:r>
                        <w:r w:rsidRPr="00750A9C">
                          <w:rPr>
                            <w:rFonts w:ascii="Meiryo UI" w:eastAsia="Meiryo UI" w:hAnsi="Meiryo UI" w:cs="Meiryo UI" w:hint="eastAsia"/>
                            <w:color w:val="000000" w:themeColor="text1"/>
                          </w:rPr>
                          <w:t>】</w:t>
                        </w:r>
                      </w:p>
                      <w:p w14:paraId="73B68ECA" w14:textId="77777777" w:rsidR="00703AA3" w:rsidRPr="006C12A8" w:rsidRDefault="00703AA3" w:rsidP="001806B4">
                        <w:pPr>
                          <w:spacing w:line="240" w:lineRule="exact"/>
                          <w:rPr>
                            <w:rFonts w:ascii="Meiryo UI" w:eastAsia="Meiryo UI" w:hAnsi="Meiryo UI" w:cs="Meiryo UI"/>
                            <w:b/>
                            <w:color w:val="000000" w:themeColor="text1"/>
                          </w:rPr>
                        </w:pPr>
                        <w:r w:rsidRPr="006C12A8">
                          <w:rPr>
                            <w:rFonts w:ascii="Meiryo UI" w:eastAsia="Meiryo UI" w:hAnsi="Meiryo UI" w:cs="Meiryo UI" w:hint="eastAsia"/>
                            <w:b/>
                            <w:color w:val="000000" w:themeColor="text1"/>
                          </w:rPr>
                          <w:t>大阪府障害者の雇用の促進等と就労の支援に関する条例（平成22年）</w:t>
                        </w:r>
                      </w:p>
                      <w:p w14:paraId="73B68ECB" w14:textId="77777777" w:rsidR="005927F3" w:rsidRPr="00750A9C" w:rsidRDefault="005927F3" w:rsidP="001806B4">
                        <w:pPr>
                          <w:spacing w:line="240" w:lineRule="exact"/>
                          <w:rPr>
                            <w:rFonts w:ascii="Meiryo UI" w:eastAsia="Meiryo UI" w:hAnsi="Meiryo UI" w:cs="Meiryo UI"/>
                            <w:color w:val="000000" w:themeColor="text1"/>
                          </w:rPr>
                        </w:pPr>
                        <w:r>
                          <w:rPr>
                            <w:rFonts w:ascii="Meiryo UI" w:eastAsia="Meiryo UI" w:hAnsi="Meiryo UI" w:cs="Meiryo UI" w:hint="eastAsia"/>
                            <w:color w:val="000000" w:themeColor="text1"/>
                          </w:rPr>
                          <w:t>第15条　知事は</w:t>
                        </w:r>
                        <w:r w:rsidR="006C12A8">
                          <w:rPr>
                            <w:rFonts w:ascii="Meiryo UI" w:eastAsia="Meiryo UI" w:hAnsi="Meiryo UI" w:cs="Meiryo UI" w:hint="eastAsia"/>
                            <w:color w:val="000000" w:themeColor="text1"/>
                          </w:rPr>
                          <w:t>、障がい者の雇用の促進等に関し、特に優れた取組をした事業主の顕彰</w:t>
                        </w:r>
                        <w:r>
                          <w:rPr>
                            <w:rFonts w:ascii="Meiryo UI" w:eastAsia="Meiryo UI" w:hAnsi="Meiryo UI" w:cs="Meiryo UI" w:hint="eastAsia"/>
                            <w:color w:val="000000" w:themeColor="text1"/>
                          </w:rPr>
                          <w:t>を行うものとする。</w:t>
                        </w:r>
                      </w:p>
                    </w:txbxContent>
                  </v:textbox>
                </v:rect>
                <v:roundrect id="角丸四角形 15" o:spid="_x0000_s1040" style="position:absolute;left:2476;top:8001;width:70333;height:4203;visibility:visible;mso-wrap-style:square;v-text-anchor:top" arcsize="57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4CfMUA&#10;AADbAAAADwAAAGRycy9kb3ducmV2LnhtbESPQWvCQBSE74X+h+UVvNVNpVibZpXSUhC0BxMvvT2y&#10;L9lg9m3IbpP4711B8DjMzDdMtplsKwbqfeNYwcs8AUFcOt1wreBY/DyvQPiArLF1TArO5GGzfnzI&#10;MNVu5AMNeahFhLBPUYEJoUul9KUhi37uOuLoVa63GKLsa6l7HCPctnKRJEtpseG4YLCjL0PlKf+3&#10;CpZjvm/N6Xgu6moKv8n329/7sFNq9jR9foAINIV7+NbeagWvC7h+iT9Ar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LgJ8xQAAANsAAAAPAAAAAAAAAAAAAAAAAJgCAABkcnMv&#10;ZG93bnJldi54bWxQSwUGAAAAAAQABAD1AAAAigMAAAAA&#10;" fillcolor="#dfa7a6 [1621]" strokecolor="#bc4542 [3045]">
                  <v:fill color2="#f5e4e4 [501]" rotate="t" angle="180" colors="0 #ffa2a1;22938f #ffbebd;1 #ffe5e5" focus="100%" type="gradient"/>
                  <v:shadow on="t" color="black" opacity="24903f" origin=",.5" offset="0,.55556mm"/>
                  <v:textbox>
                    <w:txbxContent>
                      <w:p w14:paraId="73B68ECD" w14:textId="77777777" w:rsidR="000937B0" w:rsidRPr="00F659CC" w:rsidRDefault="000937B0" w:rsidP="00900C34">
                        <w:pPr>
                          <w:spacing w:line="240" w:lineRule="exact"/>
                          <w:rPr>
                            <w:rFonts w:ascii="Meiryo UI" w:eastAsia="Meiryo UI" w:hAnsi="Meiryo UI" w:cs="Meiryo UI"/>
                            <w:sz w:val="22"/>
                          </w:rPr>
                        </w:pPr>
                        <w:r w:rsidRPr="00F659CC">
                          <w:rPr>
                            <w:rFonts w:ascii="Meiryo UI" w:eastAsia="Meiryo UI" w:hAnsi="Meiryo UI" w:cs="Meiryo UI" w:hint="eastAsia"/>
                            <w:sz w:val="22"/>
                          </w:rPr>
                          <w:t>【</w:t>
                        </w:r>
                        <w:r w:rsidR="002538E9" w:rsidRPr="00F659CC">
                          <w:rPr>
                            <w:rFonts w:ascii="Meiryo UI" w:eastAsia="Meiryo UI" w:hAnsi="Meiryo UI" w:cs="Meiryo UI" w:hint="eastAsia"/>
                            <w:sz w:val="22"/>
                          </w:rPr>
                          <w:t>期待される</w:t>
                        </w:r>
                        <w:r w:rsidRPr="00F659CC">
                          <w:rPr>
                            <w:rFonts w:ascii="Meiryo UI" w:eastAsia="Meiryo UI" w:hAnsi="Meiryo UI" w:cs="Meiryo UI" w:hint="eastAsia"/>
                            <w:sz w:val="22"/>
                          </w:rPr>
                          <w:t>効果】</w:t>
                        </w:r>
                      </w:p>
                      <w:p w14:paraId="73B68ECE" w14:textId="77777777" w:rsidR="001806B4" w:rsidRPr="00F659CC" w:rsidRDefault="001806B4" w:rsidP="00900C34">
                        <w:pPr>
                          <w:spacing w:line="240" w:lineRule="exact"/>
                          <w:rPr>
                            <w:rFonts w:ascii="Meiryo UI" w:eastAsia="Meiryo UI" w:hAnsi="Meiryo UI" w:cs="Meiryo UI"/>
                            <w:sz w:val="22"/>
                          </w:rPr>
                        </w:pPr>
                        <w:r w:rsidRPr="00F659CC">
                          <w:rPr>
                            <w:rFonts w:ascii="Meiryo UI" w:eastAsia="Meiryo UI" w:hAnsi="Meiryo UI" w:cs="Meiryo UI" w:hint="eastAsia"/>
                            <w:sz w:val="22"/>
                          </w:rPr>
                          <w:t>行政</w:t>
                        </w:r>
                        <w:r w:rsidR="008B5154" w:rsidRPr="00F659CC">
                          <w:rPr>
                            <w:rFonts w:ascii="Meiryo UI" w:eastAsia="Meiryo UI" w:hAnsi="Meiryo UI" w:cs="Meiryo UI" w:hint="eastAsia"/>
                            <w:sz w:val="22"/>
                          </w:rPr>
                          <w:t>の福祉化の取組に賛同する企業等をアプローズ、発信することにより、民間企業等に取組を波及させる。</w:t>
                        </w:r>
                      </w:p>
                    </w:txbxContent>
                  </v:textbox>
                </v:roundrect>
              </v:group>
            </w:pict>
          </mc:Fallback>
        </mc:AlternateContent>
      </w:r>
    </w:p>
    <w:p w14:paraId="73B68E5B" w14:textId="5CEDF71B" w:rsidR="0030380D" w:rsidRPr="0030380D" w:rsidRDefault="0030380D" w:rsidP="0030380D">
      <w:pPr>
        <w:rPr>
          <w:rFonts w:ascii="Meiryo UI" w:eastAsia="Meiryo UI" w:hAnsi="Meiryo UI" w:cs="Meiryo UI"/>
        </w:rPr>
      </w:pPr>
    </w:p>
    <w:p w14:paraId="73B68E5C" w14:textId="77777777" w:rsidR="0030380D" w:rsidRPr="0030380D" w:rsidRDefault="0030380D" w:rsidP="0030380D">
      <w:pPr>
        <w:rPr>
          <w:rFonts w:ascii="Meiryo UI" w:eastAsia="Meiryo UI" w:hAnsi="Meiryo UI" w:cs="Meiryo UI"/>
        </w:rPr>
      </w:pPr>
    </w:p>
    <w:p w14:paraId="73B68E5D" w14:textId="77777777" w:rsidR="0030380D" w:rsidRPr="0030380D" w:rsidRDefault="0030380D" w:rsidP="0030380D">
      <w:pPr>
        <w:rPr>
          <w:rFonts w:ascii="Meiryo UI" w:eastAsia="Meiryo UI" w:hAnsi="Meiryo UI" w:cs="Meiryo UI"/>
        </w:rPr>
      </w:pPr>
    </w:p>
    <w:p w14:paraId="73B68E5E" w14:textId="4DACED26" w:rsidR="0030380D" w:rsidRPr="0030380D" w:rsidRDefault="0030380D" w:rsidP="0030380D">
      <w:pPr>
        <w:rPr>
          <w:rFonts w:ascii="Meiryo UI" w:eastAsia="Meiryo UI" w:hAnsi="Meiryo UI" w:cs="Meiryo UI"/>
        </w:rPr>
      </w:pPr>
    </w:p>
    <w:p w14:paraId="73B68E5F" w14:textId="48DE002C" w:rsidR="0030380D" w:rsidRDefault="0030380D" w:rsidP="0030380D">
      <w:pPr>
        <w:rPr>
          <w:rFonts w:ascii="Meiryo UI" w:eastAsia="Meiryo UI" w:hAnsi="Meiryo UI" w:cs="Meiryo UI"/>
        </w:rPr>
      </w:pPr>
    </w:p>
    <w:p w14:paraId="73B68E60" w14:textId="7EBAE380" w:rsidR="00D50719" w:rsidRDefault="00C0393F" w:rsidP="0030380D">
      <w:pPr>
        <w:rPr>
          <w:rFonts w:ascii="Meiryo UI" w:eastAsia="Meiryo UI" w:hAnsi="Meiryo UI" w:cs="Meiryo UI"/>
        </w:rPr>
      </w:pPr>
      <w:r>
        <w:rPr>
          <w:rFonts w:ascii="Meiryo UI" w:eastAsia="Meiryo UI" w:hAnsi="Meiryo UI" w:cs="Meiryo UI"/>
          <w:noProof/>
        </w:rPr>
        <mc:AlternateContent>
          <mc:Choice Requires="wpg">
            <w:drawing>
              <wp:anchor distT="0" distB="0" distL="114300" distR="114300" simplePos="0" relativeHeight="251729920" behindDoc="0" locked="0" layoutInCell="1" allowOverlap="1" wp14:anchorId="68F61DF3" wp14:editId="62B6A0E8">
                <wp:simplePos x="0" y="0"/>
                <wp:positionH relativeFrom="column">
                  <wp:posOffset>-156210</wp:posOffset>
                </wp:positionH>
                <wp:positionV relativeFrom="paragraph">
                  <wp:posOffset>72390</wp:posOffset>
                </wp:positionV>
                <wp:extent cx="13633450" cy="1752600"/>
                <wp:effectExtent l="57150" t="38100" r="25400" b="19050"/>
                <wp:wrapNone/>
                <wp:docPr id="17" name="グループ化 17"/>
                <wp:cNvGraphicFramePr/>
                <a:graphic xmlns:a="http://schemas.openxmlformats.org/drawingml/2006/main">
                  <a:graphicData uri="http://schemas.microsoft.com/office/word/2010/wordprocessingGroup">
                    <wpg:wgp>
                      <wpg:cNvGrpSpPr/>
                      <wpg:grpSpPr>
                        <a:xfrm>
                          <a:off x="0" y="0"/>
                          <a:ext cx="13633450" cy="1752600"/>
                          <a:chOff x="0" y="0"/>
                          <a:chExt cx="13633645" cy="1752600"/>
                        </a:xfrm>
                      </wpg:grpSpPr>
                      <wps:wsp>
                        <wps:cNvPr id="11" name="テキスト ボックス 11"/>
                        <wps:cNvSpPr txBox="1"/>
                        <wps:spPr>
                          <a:xfrm>
                            <a:off x="0" y="0"/>
                            <a:ext cx="13633645" cy="175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B68EBD" w14:textId="77777777" w:rsidR="00D50719" w:rsidRDefault="00D50719" w:rsidP="00565C8F">
                              <w:pPr>
                                <w:widowControl/>
                                <w:spacing w:line="340" w:lineRule="exact"/>
                                <w:ind w:leftChars="42" w:left="328" w:hangingChars="100" w:hanging="240"/>
                                <w:jc w:val="left"/>
                                <w:rPr>
                                  <w:rFonts w:ascii="Meiryo UI" w:eastAsia="Meiryo UI" w:hAnsi="Meiryo UI" w:cs="Meiryo U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AutoShape 3"/>
                        <wps:cNvSpPr>
                          <a:spLocks noChangeArrowheads="1"/>
                        </wps:cNvSpPr>
                        <wps:spPr bwMode="auto">
                          <a:xfrm>
                            <a:off x="0" y="0"/>
                            <a:ext cx="2159635" cy="228600"/>
                          </a:xfrm>
                          <a:prstGeom prst="foldedCorner">
                            <a:avLst>
                              <a:gd name="adj" fmla="val 12500"/>
                            </a:avLst>
                          </a:prstGeom>
                          <a:solidFill>
                            <a:schemeClr val="accent1"/>
                          </a:solidFill>
                          <a:ln>
                            <a:headEnd/>
                            <a:tailEnd/>
                          </a:ln>
                        </wps:spPr>
                        <wps:style>
                          <a:lnRef idx="0">
                            <a:schemeClr val="accent2"/>
                          </a:lnRef>
                          <a:fillRef idx="3">
                            <a:schemeClr val="accent2"/>
                          </a:fillRef>
                          <a:effectRef idx="3">
                            <a:schemeClr val="accent2"/>
                          </a:effectRef>
                          <a:fontRef idx="minor">
                            <a:schemeClr val="lt1"/>
                          </a:fontRef>
                        </wps:style>
                        <wps:txbx>
                          <w:txbxContent>
                            <w:p w14:paraId="73B68EBC" w14:textId="77777777" w:rsidR="00D50719" w:rsidRPr="00D50719" w:rsidRDefault="00D50719" w:rsidP="00D50719">
                              <w:pPr>
                                <w:pStyle w:val="a3"/>
                                <w:jc w:val="center"/>
                                <w:textAlignment w:val="baseline"/>
                                <w:rPr>
                                  <w:rFonts w:ascii="HGPｺﾞｼｯｸE" w:eastAsia="HGPｺﾞｼｯｸE" w:hAnsi="HGPｺﾞｼｯｸE"/>
                                  <w:sz w:val="22"/>
                                  <w:szCs w:val="22"/>
                                </w:rPr>
                              </w:pPr>
                              <w:r w:rsidRPr="00D50719">
                                <w:rPr>
                                  <w:rFonts w:ascii="HGPｺﾞｼｯｸE" w:eastAsia="HGPｺﾞｼｯｸE" w:hAnsi="HGPｺﾞｼｯｸE" w:hint="eastAsia"/>
                                  <w:sz w:val="22"/>
                                  <w:szCs w:val="22"/>
                                </w:rPr>
                                <w:t>中間支援組織</w:t>
                              </w:r>
                            </w:p>
                          </w:txbxContent>
                        </wps:txbx>
                        <wps:bodyPr lIns="74295" tIns="8890" rIns="74295" bIns="8890"/>
                      </wps:wsp>
                      <wps:wsp>
                        <wps:cNvPr id="29" name="正方形/長方形 5"/>
                        <wps:cNvSpPr/>
                        <wps:spPr>
                          <a:xfrm>
                            <a:off x="9525" y="209550"/>
                            <a:ext cx="7279005" cy="904875"/>
                          </a:xfrm>
                          <a:prstGeom prst="rect">
                            <a:avLst/>
                          </a:prstGeom>
                        </wps:spPr>
                        <wps:txbx>
                          <w:txbxContent>
                            <w:p w14:paraId="3E8E7D18" w14:textId="77777777" w:rsidR="00A51185" w:rsidRPr="000D56CA" w:rsidRDefault="00A51185" w:rsidP="00A51185">
                              <w:pPr>
                                <w:spacing w:line="420" w:lineRule="exact"/>
                                <w:rPr>
                                  <w:rFonts w:ascii="Meiryo UI" w:eastAsia="Meiryo UI" w:hAnsi="Meiryo UI" w:cs="Meiryo UI"/>
                                  <w:sz w:val="26"/>
                                  <w:szCs w:val="26"/>
                                </w:rPr>
                              </w:pPr>
                              <w:r w:rsidRPr="000D56CA">
                                <w:rPr>
                                  <w:rFonts w:ascii="Meiryo UI" w:eastAsia="Meiryo UI" w:hAnsi="Meiryo UI" w:cs="Meiryo UI" w:hint="eastAsia"/>
                                  <w:sz w:val="26"/>
                                  <w:szCs w:val="26"/>
                                </w:rPr>
                                <w:t>◆「中間支援組織」の位置づけを明確にすること</w:t>
                              </w:r>
                            </w:p>
                            <w:p w14:paraId="7B61D8C8" w14:textId="77777777" w:rsidR="00A51185" w:rsidRPr="002D0787" w:rsidRDefault="00A51185" w:rsidP="00B775DE">
                              <w:pPr>
                                <w:spacing w:line="420" w:lineRule="exact"/>
                                <w:rPr>
                                  <w:rFonts w:ascii="Meiryo UI" w:eastAsia="Meiryo UI" w:hAnsi="Meiryo UI" w:cs="Meiryo UI"/>
                                  <w:sz w:val="26"/>
                                  <w:szCs w:val="26"/>
                                </w:rPr>
                              </w:pPr>
                              <w:r>
                                <w:rPr>
                                  <w:rFonts w:ascii="Meiryo UI" w:eastAsia="Meiryo UI" w:hAnsi="Meiryo UI" w:cs="Meiryo UI" w:hint="eastAsia"/>
                                  <w:sz w:val="26"/>
                                  <w:szCs w:val="26"/>
                                </w:rPr>
                                <w:t>・</w:t>
                              </w:r>
                              <w:r w:rsidRPr="000D56CA">
                                <w:rPr>
                                  <w:rFonts w:ascii="Meiryo UI" w:eastAsia="Meiryo UI" w:hAnsi="Meiryo UI" w:cs="Meiryo UI" w:hint="eastAsia"/>
                                  <w:sz w:val="26"/>
                                  <w:szCs w:val="26"/>
                                </w:rPr>
                                <w:t>ひとり親などの</w:t>
                              </w:r>
                              <w:r>
                                <w:rPr>
                                  <w:rFonts w:ascii="Meiryo UI" w:eastAsia="Meiryo UI" w:hAnsi="Meiryo UI" w:cs="Meiryo UI" w:hint="eastAsia"/>
                                  <w:sz w:val="26"/>
                                  <w:szCs w:val="26"/>
                                </w:rPr>
                                <w:t>「</w:t>
                              </w:r>
                              <w:r w:rsidRPr="000D56CA">
                                <w:rPr>
                                  <w:rFonts w:ascii="Meiryo UI" w:eastAsia="Meiryo UI" w:hAnsi="Meiryo UI" w:cs="Meiryo UI" w:hint="eastAsia"/>
                                  <w:sz w:val="26"/>
                                  <w:szCs w:val="26"/>
                                </w:rPr>
                                <w:t>就労困難者</w:t>
                              </w:r>
                              <w:r>
                                <w:rPr>
                                  <w:rFonts w:ascii="Meiryo UI" w:eastAsia="Meiryo UI" w:hAnsi="Meiryo UI" w:cs="Meiryo UI" w:hint="eastAsia"/>
                                  <w:sz w:val="26"/>
                                  <w:szCs w:val="26"/>
                                </w:rPr>
                                <w:t>」</w:t>
                              </w:r>
                              <w:r w:rsidRPr="000D56CA">
                                <w:rPr>
                                  <w:rFonts w:ascii="Meiryo UI" w:eastAsia="Meiryo UI" w:hAnsi="Meiryo UI" w:cs="Meiryo UI" w:hint="eastAsia"/>
                                  <w:sz w:val="26"/>
                                  <w:szCs w:val="26"/>
                                </w:rPr>
                                <w:t>の</w:t>
                              </w:r>
                              <w:r w:rsidRPr="002D0787">
                                <w:rPr>
                                  <w:rFonts w:ascii="Meiryo UI" w:eastAsia="Meiryo UI" w:hAnsi="Meiryo UI" w:cs="Meiryo UI" w:hint="eastAsia"/>
                                  <w:sz w:val="26"/>
                                  <w:szCs w:val="26"/>
                                </w:rPr>
                                <w:t>支援の役割を担う「中間支援組織」を、府が指定する。</w:t>
                              </w:r>
                            </w:p>
                            <w:p w14:paraId="73B68EC4" w14:textId="5D784284" w:rsidR="00750A9C" w:rsidRPr="002D0787" w:rsidRDefault="00A51185" w:rsidP="009D5485">
                              <w:pPr>
                                <w:spacing w:line="420" w:lineRule="exact"/>
                                <w:ind w:firstLineChars="100" w:firstLine="260"/>
                                <w:rPr>
                                  <w:rFonts w:ascii="Meiryo UI" w:eastAsia="Meiryo UI" w:hAnsi="Meiryo UI" w:cs="Meiryo UI"/>
                                  <w:sz w:val="26"/>
                                  <w:szCs w:val="26"/>
                                </w:rPr>
                              </w:pPr>
                              <w:r w:rsidRPr="002D0787">
                                <w:rPr>
                                  <w:rFonts w:ascii="Meiryo UI" w:eastAsia="Meiryo UI" w:hAnsi="Meiryo UI" w:cs="Meiryo UI" w:hint="eastAsia"/>
                                  <w:sz w:val="26"/>
                                  <w:szCs w:val="26"/>
                                </w:rPr>
                                <w:t>※支援の内容（例）　職業訓練・職域開拓・就労訓練・事業者とのマッチング・職場定着</w:t>
                              </w:r>
                            </w:p>
                          </w:txbxContent>
                        </wps:txbx>
                        <wps:bodyPr wrap="square">
                          <a:noAutofit/>
                        </wps:bodyPr>
                      </wps:wsp>
                      <wps:wsp>
                        <wps:cNvPr id="40" name="角丸四角形 15"/>
                        <wps:cNvSpPr/>
                        <wps:spPr>
                          <a:xfrm>
                            <a:off x="247650" y="1028700"/>
                            <a:ext cx="7033260" cy="636270"/>
                          </a:xfrm>
                          <a:prstGeom prst="roundRect">
                            <a:avLst>
                              <a:gd name="adj" fmla="val 8834"/>
                            </a:avLst>
                          </a:prstGeom>
                          <a:ln/>
                        </wps:spPr>
                        <wps:style>
                          <a:lnRef idx="1">
                            <a:schemeClr val="accent2"/>
                          </a:lnRef>
                          <a:fillRef idx="2">
                            <a:schemeClr val="accent2"/>
                          </a:fillRef>
                          <a:effectRef idx="1">
                            <a:schemeClr val="accent2"/>
                          </a:effectRef>
                          <a:fontRef idx="minor">
                            <a:schemeClr val="dk1"/>
                          </a:fontRef>
                        </wps:style>
                        <wps:txbx>
                          <w:txbxContent>
                            <w:p w14:paraId="73B68EC5" w14:textId="77777777" w:rsidR="00DA4934" w:rsidRPr="00F659CC" w:rsidRDefault="00DA4934" w:rsidP="00900C34">
                              <w:pPr>
                                <w:spacing w:line="240" w:lineRule="exact"/>
                                <w:rPr>
                                  <w:rFonts w:ascii="Meiryo UI" w:eastAsia="Meiryo UI" w:hAnsi="Meiryo UI" w:cs="Meiryo UI"/>
                                  <w:sz w:val="22"/>
                                </w:rPr>
                              </w:pPr>
                              <w:r>
                                <w:rPr>
                                  <w:rFonts w:ascii="Meiryo UI" w:eastAsia="Meiryo UI" w:hAnsi="Meiryo UI" w:cs="Meiryo UI" w:hint="eastAsia"/>
                                  <w:color w:val="000000" w:themeColor="text1"/>
                                  <w:sz w:val="22"/>
                                </w:rPr>
                                <w:t>【</w:t>
                              </w:r>
                              <w:r w:rsidR="002538E9" w:rsidRPr="00F659CC">
                                <w:rPr>
                                  <w:rFonts w:ascii="Meiryo UI" w:eastAsia="Meiryo UI" w:hAnsi="Meiryo UI" w:cs="Meiryo UI" w:hint="eastAsia"/>
                                  <w:sz w:val="22"/>
                                </w:rPr>
                                <w:t>期待される</w:t>
                              </w:r>
                              <w:r w:rsidRPr="00F659CC">
                                <w:rPr>
                                  <w:rFonts w:ascii="Meiryo UI" w:eastAsia="Meiryo UI" w:hAnsi="Meiryo UI" w:cs="Meiryo UI" w:hint="eastAsia"/>
                                  <w:sz w:val="22"/>
                                </w:rPr>
                                <w:t>効果】</w:t>
                              </w:r>
                            </w:p>
                            <w:p w14:paraId="73B68EC6" w14:textId="77777777" w:rsidR="00DA4934" w:rsidRPr="00F659CC" w:rsidRDefault="001145C7" w:rsidP="00900C34">
                              <w:pPr>
                                <w:spacing w:line="240" w:lineRule="exact"/>
                                <w:rPr>
                                  <w:rFonts w:ascii="Meiryo UI" w:eastAsia="Meiryo UI" w:hAnsi="Meiryo UI" w:cs="Meiryo UI"/>
                                  <w:sz w:val="22"/>
                                </w:rPr>
                              </w:pPr>
                              <w:r w:rsidRPr="00F659CC">
                                <w:rPr>
                                  <w:rFonts w:ascii="Meiryo UI" w:eastAsia="Meiryo UI" w:hAnsi="Meiryo UI" w:cs="Meiryo UI" w:hint="eastAsia"/>
                                  <w:sz w:val="22"/>
                                </w:rPr>
                                <w:t>『総合評価入札』で実施する業務に係る職場定着支援などの役割を担う</w:t>
                              </w:r>
                              <w:r w:rsidR="00DA4934" w:rsidRPr="00F659CC">
                                <w:rPr>
                                  <w:rFonts w:ascii="Meiryo UI" w:eastAsia="Meiryo UI" w:hAnsi="Meiryo UI" w:cs="Meiryo UI" w:hint="eastAsia"/>
                                  <w:sz w:val="22"/>
                                </w:rPr>
                                <w:t>中間支援組織について</w:t>
                              </w:r>
                              <w:r w:rsidR="006C12A8" w:rsidRPr="00F659CC">
                                <w:rPr>
                                  <w:rFonts w:ascii="Meiryo UI" w:eastAsia="Meiryo UI" w:hAnsi="Meiryo UI" w:cs="Meiryo UI" w:hint="eastAsia"/>
                                  <w:sz w:val="22"/>
                                </w:rPr>
                                <w:t>、</w:t>
                              </w:r>
                              <w:r w:rsidR="00DA4934" w:rsidRPr="00F659CC">
                                <w:rPr>
                                  <w:rFonts w:ascii="Meiryo UI" w:eastAsia="Meiryo UI" w:hAnsi="Meiryo UI" w:cs="Meiryo UI" w:hint="eastAsia"/>
                                  <w:sz w:val="22"/>
                                </w:rPr>
                                <w:t>条例</w:t>
                              </w:r>
                              <w:r w:rsidRPr="00F659CC">
                                <w:rPr>
                                  <w:rFonts w:ascii="Meiryo UI" w:eastAsia="Meiryo UI" w:hAnsi="Meiryo UI" w:cs="Meiryo UI" w:hint="eastAsia"/>
                                  <w:sz w:val="22"/>
                                </w:rPr>
                                <w:t>に基づいて</w:t>
                              </w:r>
                              <w:r w:rsidR="00DA4934" w:rsidRPr="00F659CC">
                                <w:rPr>
                                  <w:rFonts w:ascii="Meiryo UI" w:eastAsia="Meiryo UI" w:hAnsi="Meiryo UI" w:cs="Meiryo UI" w:hint="eastAsia"/>
                                  <w:sz w:val="22"/>
                                </w:rPr>
                                <w:t>認定</w:t>
                              </w:r>
                              <w:r w:rsidR="00703AA3" w:rsidRPr="00F659CC">
                                <w:rPr>
                                  <w:rFonts w:ascii="Meiryo UI" w:eastAsia="Meiryo UI" w:hAnsi="Meiryo UI" w:cs="Meiryo UI" w:hint="eastAsia"/>
                                  <w:sz w:val="22"/>
                                </w:rPr>
                                <w:t>し、</w:t>
                              </w:r>
                              <w:r w:rsidRPr="00F659CC">
                                <w:rPr>
                                  <w:rFonts w:ascii="Meiryo UI" w:eastAsia="Meiryo UI" w:hAnsi="Meiryo UI" w:cs="Meiryo UI" w:hint="eastAsia"/>
                                  <w:sz w:val="22"/>
                                </w:rPr>
                                <w:t>府との協働により行政の福祉化の中心的役割を担うことを明確化</w:t>
                              </w:r>
                            </w:p>
                          </w:txbxContent>
                        </wps:txbx>
                        <wps:bodyPr wrap="square" rtlCol="0" anchor="t" anchorCtr="0">
                          <a:noAutofit/>
                        </wps:bodyPr>
                      </wps:wsp>
                      <wps:wsp>
                        <wps:cNvPr id="41" name="正方形/長方形 56"/>
                        <wps:cNvSpPr/>
                        <wps:spPr>
                          <a:xfrm>
                            <a:off x="7562850" y="219075"/>
                            <a:ext cx="5943600" cy="1453515"/>
                          </a:xfrm>
                          <a:prstGeom prst="rect">
                            <a:avLst/>
                          </a:prstGeom>
                          <a:noFill/>
                          <a:ln w="9525">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68EBE" w14:textId="77777777" w:rsidR="000937B0" w:rsidRDefault="000937B0" w:rsidP="001806B4">
                              <w:pPr>
                                <w:spacing w:line="240" w:lineRule="exact"/>
                                <w:rPr>
                                  <w:rFonts w:ascii="Meiryo UI" w:eastAsia="Meiryo UI" w:hAnsi="Meiryo UI" w:cs="Meiryo UI"/>
                                  <w:color w:val="000000" w:themeColor="text1"/>
                                </w:rPr>
                              </w:pPr>
                              <w:r>
                                <w:rPr>
                                  <w:rFonts w:ascii="Meiryo UI" w:eastAsia="Meiryo UI" w:hAnsi="Meiryo UI" w:cs="Meiryo UI" w:hint="eastAsia"/>
                                  <w:color w:val="000000" w:themeColor="text1"/>
                                </w:rPr>
                                <w:t>【参考</w:t>
                              </w:r>
                              <w:r w:rsidRPr="00750A9C">
                                <w:rPr>
                                  <w:rFonts w:ascii="Meiryo UI" w:eastAsia="Meiryo UI" w:hAnsi="Meiryo UI" w:cs="Meiryo UI" w:hint="eastAsia"/>
                                  <w:color w:val="000000" w:themeColor="text1"/>
                                </w:rPr>
                                <w:t>】</w:t>
                              </w:r>
                            </w:p>
                            <w:p w14:paraId="73B68EBF" w14:textId="77777777" w:rsidR="000937B0" w:rsidRPr="006C12A8" w:rsidRDefault="000937B0" w:rsidP="001806B4">
                              <w:pPr>
                                <w:spacing w:line="240" w:lineRule="exact"/>
                                <w:rPr>
                                  <w:rFonts w:ascii="Meiryo UI" w:eastAsia="Meiryo UI" w:hAnsi="Meiryo UI" w:cs="Meiryo UI"/>
                                  <w:b/>
                                  <w:color w:val="000000" w:themeColor="text1"/>
                                </w:rPr>
                              </w:pPr>
                              <w:r w:rsidRPr="006C12A8">
                                <w:rPr>
                                  <w:rFonts w:ascii="Meiryo UI" w:eastAsia="Meiryo UI" w:hAnsi="Meiryo UI" w:cs="Meiryo UI" w:hint="eastAsia"/>
                                  <w:b/>
                                  <w:color w:val="000000" w:themeColor="text1"/>
                                </w:rPr>
                                <w:t>草津市協働のまちづくり条例（平成26年）</w:t>
                              </w:r>
                            </w:p>
                            <w:p w14:paraId="73B68EC0" w14:textId="5A545E08" w:rsidR="000937B0" w:rsidRDefault="000937B0" w:rsidP="006C12A8">
                              <w:pPr>
                                <w:spacing w:line="240" w:lineRule="exact"/>
                                <w:ind w:left="210" w:hangingChars="100" w:hanging="210"/>
                                <w:rPr>
                                  <w:rFonts w:ascii="Meiryo UI" w:eastAsia="Meiryo UI" w:hAnsi="Meiryo UI" w:cs="Meiryo UI"/>
                                  <w:color w:val="000000" w:themeColor="text1"/>
                                </w:rPr>
                              </w:pPr>
                              <w:r>
                                <w:rPr>
                                  <w:rFonts w:ascii="Meiryo UI" w:eastAsia="Meiryo UI" w:hAnsi="Meiryo UI" w:cs="Meiryo UI" w:hint="eastAsia"/>
                                  <w:color w:val="000000" w:themeColor="text1"/>
                                </w:rPr>
                                <w:t>第9条　中間支援組織は、自主的なまちづくりに関する支援を行い、および協働によるまちづくりの推進に必要な各</w:t>
                              </w:r>
                              <w:r w:rsidR="00D15E21">
                                <w:rPr>
                                  <w:rFonts w:ascii="Meiryo UI" w:eastAsia="Meiryo UI" w:hAnsi="Meiryo UI" w:cs="Meiryo UI" w:hint="eastAsia"/>
                                  <w:color w:val="000000" w:themeColor="text1"/>
                                </w:rPr>
                                <w:t>主体間</w:t>
                              </w:r>
                              <w:r>
                                <w:rPr>
                                  <w:rFonts w:ascii="Meiryo UI" w:eastAsia="Meiryo UI" w:hAnsi="Meiryo UI" w:cs="Meiryo UI" w:hint="eastAsia"/>
                                  <w:color w:val="000000" w:themeColor="text1"/>
                                </w:rPr>
                                <w:t>における調整を行うよう努めるものとする。</w:t>
                              </w:r>
                            </w:p>
                            <w:p w14:paraId="73B68EC1" w14:textId="77777777" w:rsidR="000937B0" w:rsidRPr="000937B0" w:rsidRDefault="000937B0" w:rsidP="006C12A8">
                              <w:pPr>
                                <w:spacing w:line="240" w:lineRule="exact"/>
                                <w:ind w:left="210" w:hangingChars="100" w:hanging="210"/>
                                <w:rPr>
                                  <w:rFonts w:ascii="Meiryo UI" w:eastAsia="Meiryo UI" w:hAnsi="Meiryo UI" w:cs="Meiryo UI"/>
                                  <w:color w:val="000000" w:themeColor="text1"/>
                                </w:rPr>
                              </w:pPr>
                              <w:r w:rsidRPr="000937B0">
                                <w:rPr>
                                  <w:rFonts w:ascii="Meiryo UI" w:eastAsia="Meiryo UI" w:hAnsi="Meiryo UI" w:cs="Meiryo UI" w:hint="eastAsia"/>
                                  <w:color w:val="000000" w:themeColor="text1"/>
                                </w:rPr>
                                <w:t>第22条　市長は、市民と市との協働によるまちづくりを円滑に進めるため、市民と市の間に立って支援する中間支援組織を別に定めるところにより指定することができる。</w:t>
                              </w:r>
                            </w:p>
                            <w:p w14:paraId="73B68EC2" w14:textId="77777777" w:rsidR="000937B0" w:rsidRPr="000937B0" w:rsidRDefault="000937B0" w:rsidP="007E6D71">
                              <w:pPr>
                                <w:spacing w:line="240" w:lineRule="exact"/>
                                <w:ind w:left="210" w:hangingChars="100" w:hanging="210"/>
                                <w:rPr>
                                  <w:rFonts w:ascii="Meiryo UI" w:eastAsia="Meiryo UI" w:hAnsi="Meiryo UI" w:cs="Meiryo UI"/>
                                  <w:color w:val="000000" w:themeColor="text1"/>
                                </w:rPr>
                              </w:pPr>
                              <w:r w:rsidRPr="000937B0">
                                <w:rPr>
                                  <w:rFonts w:ascii="Meiryo UI" w:eastAsia="Meiryo UI" w:hAnsi="Meiryo UI" w:cs="Meiryo UI" w:hint="eastAsia"/>
                                  <w:color w:val="000000" w:themeColor="text1"/>
                                </w:rPr>
                                <w:t xml:space="preserve">2　</w:t>
                              </w:r>
                              <w:hyperlink r:id="rId12" w:anchor="e000000374" w:history="1">
                                <w:r w:rsidRPr="000937B0">
                                  <w:rPr>
                                    <w:rStyle w:val="a6"/>
                                    <w:rFonts w:ascii="Meiryo UI" w:eastAsia="Meiryo UI" w:hAnsi="Meiryo UI" w:cs="Meiryo UI" w:hint="eastAsia"/>
                                    <w:color w:val="000000" w:themeColor="text1"/>
                                    <w:u w:val="none"/>
                                  </w:rPr>
                                  <w:t>前項</w:t>
                                </w:r>
                              </w:hyperlink>
                              <w:r w:rsidRPr="000937B0">
                                <w:rPr>
                                  <w:rFonts w:ascii="Meiryo UI" w:eastAsia="Meiryo UI" w:hAnsi="Meiryo UI" w:cs="Meiryo UI" w:hint="eastAsia"/>
                                  <w:color w:val="000000" w:themeColor="text1"/>
                                </w:rPr>
                                <w:t>の規定により指定された中間支援組織は、市の協働によるまちづくりの推進に積極的に協力するものとする。</w:t>
                              </w:r>
                            </w:p>
                            <w:p w14:paraId="73B68EC3" w14:textId="77777777" w:rsidR="000937B0" w:rsidRPr="000937B0" w:rsidRDefault="000937B0" w:rsidP="001623F4">
                              <w:pPr>
                                <w:spacing w:line="240" w:lineRule="exact"/>
                                <w:rPr>
                                  <w:rFonts w:ascii="Meiryo UI" w:eastAsia="Meiryo UI" w:hAnsi="Meiryo UI" w:cs="Meiryo UI"/>
                                  <w:color w:val="000000" w:themeColor="text1"/>
                                </w:rPr>
                              </w:pPr>
                              <w:r w:rsidRPr="000937B0">
                                <w:rPr>
                                  <w:rFonts w:ascii="Meiryo UI" w:eastAsia="Meiryo UI" w:hAnsi="Meiryo UI" w:cs="Meiryo UI" w:hint="eastAsia"/>
                                  <w:color w:val="000000" w:themeColor="text1"/>
                                </w:rPr>
                                <w:t>3　市は、</w:t>
                              </w:r>
                              <w:hyperlink r:id="rId13" w:anchor="e000000374" w:history="1">
                                <w:r w:rsidRPr="000937B0">
                                  <w:rPr>
                                    <w:rStyle w:val="a6"/>
                                    <w:rFonts w:ascii="Meiryo UI" w:eastAsia="Meiryo UI" w:hAnsi="Meiryo UI" w:cs="Meiryo UI" w:hint="eastAsia"/>
                                    <w:color w:val="000000" w:themeColor="text1"/>
                                    <w:u w:val="none"/>
                                  </w:rPr>
                                  <w:t>第1項</w:t>
                                </w:r>
                              </w:hyperlink>
                              <w:r w:rsidRPr="000937B0">
                                <w:rPr>
                                  <w:rFonts w:ascii="Meiryo UI" w:eastAsia="Meiryo UI" w:hAnsi="Meiryo UI" w:cs="Meiryo UI" w:hint="eastAsia"/>
                                  <w:color w:val="000000" w:themeColor="text1"/>
                                </w:rPr>
                                <w:t>の規定により指定された中間支援組織を積極的に活用するものとする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7" o:spid="_x0000_s1041" style="position:absolute;left:0;text-align:left;margin-left:-12.3pt;margin-top:5.7pt;width:1073.5pt;height:138pt;z-index:251729920" coordsize="136336,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">
                <v:shapetype id="_x0000_t202" coordsize="21600,21600" o:spt="202" path="m,l,21600r21600,l21600,xe">
                  <v:stroke joinstyle="miter"/>
                  <v:path gradientshapeok="t" o:connecttype="rect"/>
                </v:shapetype>
                <v:shape id="テキスト ボックス 11" o:spid="_x0000_s1042" type="#_x0000_t202" style="position:absolute;width:136336;height:17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14:paraId="73B68EBD" w14:textId="77777777" w:rsidR="00D50719" w:rsidRDefault="00D50719" w:rsidP="00565C8F">
                        <w:pPr>
                          <w:widowControl/>
                          <w:spacing w:line="340" w:lineRule="exact"/>
                          <w:ind w:leftChars="42" w:left="328" w:hangingChars="100" w:hanging="240"/>
                          <w:jc w:val="left"/>
                          <w:rPr>
                            <w:rFonts w:ascii="Meiryo UI" w:eastAsia="Meiryo UI" w:hAnsi="Meiryo UI" w:cs="Meiryo UI"/>
                            <w:sz w:val="24"/>
                            <w:szCs w:val="24"/>
                          </w:rPr>
                        </w:pP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43" type="#_x0000_t65" style="position:absolute;width:215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M3DMQA&#10;AADbAAAADwAAAGRycy9kb3ducmV2LnhtbESPQWvDMAyF74P9B6PBbqvTHdYuq1vawqD0MtqFbUcR&#10;a3FYLAfbTdN/Px0KvUm8p/c+LVaj79RAMbWBDUwnBSjiOtiWGwPV5/vTHFTKyBa7wGTgQglWy/u7&#10;BZY2nPlAwzE3SkI4lWjA5dyXWqfakcc0CT2xaL8hesyyxkbbiGcJ951+LooX7bFlaXDY09ZR/Xc8&#10;eQOvBxdzO+yr2Rg2Hz9f9N1XAxvz+DCu30BlGvPNfL3eWc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DNwzEAAAA2wAAAA8AAAAAAAAAAAAAAAAAmAIAAGRycy9k&#10;b3ducmV2LnhtbFBLBQYAAAAABAAEAPUAAACJAwAAAAA=&#10;" fillcolor="#4f81bd [3204]" stroked="f">
                  <v:shadow on="t" color="black" opacity="22937f" origin=",.5" offset="0,.63889mm"/>
                  <v:textbox inset="5.85pt,.7pt,5.85pt,.7pt">
                    <w:txbxContent>
                      <w:p w14:paraId="73B68EBC" w14:textId="77777777" w:rsidR="00D50719" w:rsidRPr="00D50719" w:rsidRDefault="00D50719" w:rsidP="00D50719">
                        <w:pPr>
                          <w:pStyle w:val="a3"/>
                          <w:jc w:val="center"/>
                          <w:textAlignment w:val="baseline"/>
                          <w:rPr>
                            <w:rFonts w:ascii="HGPｺﾞｼｯｸE" w:eastAsia="HGPｺﾞｼｯｸE" w:hAnsi="HGPｺﾞｼｯｸE"/>
                            <w:sz w:val="22"/>
                            <w:szCs w:val="22"/>
                          </w:rPr>
                        </w:pPr>
                        <w:r w:rsidRPr="00D50719">
                          <w:rPr>
                            <w:rFonts w:ascii="HGPｺﾞｼｯｸE" w:eastAsia="HGPｺﾞｼｯｸE" w:hAnsi="HGPｺﾞｼｯｸE" w:hint="eastAsia"/>
                            <w:sz w:val="22"/>
                            <w:szCs w:val="22"/>
                          </w:rPr>
                          <w:t>中間支援組織</w:t>
                        </w:r>
                      </w:p>
                    </w:txbxContent>
                  </v:textbox>
                </v:shape>
                <v:rect id="正方形/長方形 5" o:spid="_x0000_s1044" style="position:absolute;left:95;top:2095;width:72790;height:9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UP8QA&#10;AADbAAAADwAAAGRycy9kb3ducmV2LnhtbESPQWvCQBSE74X+h+UVvBTd1ENpYzZShGIQQRqr50f2&#10;mYRm38bsmsR/3xUEj8PMfMMky9E0oqfO1ZYVvM0iEMSF1TWXCn7339MPEM4ja2wsk4IrOVimz08J&#10;xtoO/EN97ksRIOxiVFB538ZSuqIig25mW+LgnWxn0AfZlVJ3OAS4aeQ8it6lwZrDQoUtrSoq/vKL&#10;UTAUu/64367l7vWYWT5n51V+2Cg1eRm/FiA8jf4RvrczrWD+C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alD/EAAAA2wAAAA8AAAAAAAAAAAAAAAAAmAIAAGRycy9k&#10;b3ducmV2LnhtbFBLBQYAAAAABAAEAPUAAACJAwAAAAA=&#10;" filled="f" stroked="f">
                  <v:textbox>
                    <w:txbxContent>
                      <w:p w14:paraId="3E8E7D18" w14:textId="77777777" w:rsidR="00A51185" w:rsidRPr="000D56CA" w:rsidRDefault="00A51185" w:rsidP="00A51185">
                        <w:pPr>
                          <w:spacing w:line="420" w:lineRule="exact"/>
                          <w:rPr>
                            <w:rFonts w:ascii="Meiryo UI" w:eastAsia="Meiryo UI" w:hAnsi="Meiryo UI" w:cs="Meiryo UI"/>
                            <w:sz w:val="26"/>
                            <w:szCs w:val="26"/>
                          </w:rPr>
                        </w:pPr>
                        <w:r w:rsidRPr="000D56CA">
                          <w:rPr>
                            <w:rFonts w:ascii="Meiryo UI" w:eastAsia="Meiryo UI" w:hAnsi="Meiryo UI" w:cs="Meiryo UI" w:hint="eastAsia"/>
                            <w:sz w:val="26"/>
                            <w:szCs w:val="26"/>
                          </w:rPr>
                          <w:t>◆「中間支援組織」の位置づけを明確にすること</w:t>
                        </w:r>
                        <w:bookmarkStart w:id="1" w:name="_GoBack"/>
                        <w:bookmarkEnd w:id="1"/>
                      </w:p>
                      <w:p w14:paraId="7B61D8C8" w14:textId="77777777" w:rsidR="00A51185" w:rsidRPr="002D0787" w:rsidRDefault="00A51185" w:rsidP="00B775DE">
                        <w:pPr>
                          <w:spacing w:line="420" w:lineRule="exact"/>
                          <w:rPr>
                            <w:rFonts w:ascii="Meiryo UI" w:eastAsia="Meiryo UI" w:hAnsi="Meiryo UI" w:cs="Meiryo UI"/>
                            <w:sz w:val="26"/>
                            <w:szCs w:val="26"/>
                          </w:rPr>
                        </w:pPr>
                        <w:r>
                          <w:rPr>
                            <w:rFonts w:ascii="Meiryo UI" w:eastAsia="Meiryo UI" w:hAnsi="Meiryo UI" w:cs="Meiryo UI" w:hint="eastAsia"/>
                            <w:sz w:val="26"/>
                            <w:szCs w:val="26"/>
                          </w:rPr>
                          <w:t>・</w:t>
                        </w:r>
                        <w:r w:rsidRPr="000D56CA">
                          <w:rPr>
                            <w:rFonts w:ascii="Meiryo UI" w:eastAsia="Meiryo UI" w:hAnsi="Meiryo UI" w:cs="Meiryo UI" w:hint="eastAsia"/>
                            <w:sz w:val="26"/>
                            <w:szCs w:val="26"/>
                          </w:rPr>
                          <w:t>ひとり親などの</w:t>
                        </w:r>
                        <w:r>
                          <w:rPr>
                            <w:rFonts w:ascii="Meiryo UI" w:eastAsia="Meiryo UI" w:hAnsi="Meiryo UI" w:cs="Meiryo UI" w:hint="eastAsia"/>
                            <w:sz w:val="26"/>
                            <w:szCs w:val="26"/>
                          </w:rPr>
                          <w:t>「</w:t>
                        </w:r>
                        <w:r w:rsidRPr="000D56CA">
                          <w:rPr>
                            <w:rFonts w:ascii="Meiryo UI" w:eastAsia="Meiryo UI" w:hAnsi="Meiryo UI" w:cs="Meiryo UI" w:hint="eastAsia"/>
                            <w:sz w:val="26"/>
                            <w:szCs w:val="26"/>
                          </w:rPr>
                          <w:t>就労困難者</w:t>
                        </w:r>
                        <w:r>
                          <w:rPr>
                            <w:rFonts w:ascii="Meiryo UI" w:eastAsia="Meiryo UI" w:hAnsi="Meiryo UI" w:cs="Meiryo UI" w:hint="eastAsia"/>
                            <w:sz w:val="26"/>
                            <w:szCs w:val="26"/>
                          </w:rPr>
                          <w:t>」</w:t>
                        </w:r>
                        <w:r w:rsidRPr="000D56CA">
                          <w:rPr>
                            <w:rFonts w:ascii="Meiryo UI" w:eastAsia="Meiryo UI" w:hAnsi="Meiryo UI" w:cs="Meiryo UI" w:hint="eastAsia"/>
                            <w:sz w:val="26"/>
                            <w:szCs w:val="26"/>
                          </w:rPr>
                          <w:t>の</w:t>
                        </w:r>
                        <w:r w:rsidRPr="002D0787">
                          <w:rPr>
                            <w:rFonts w:ascii="Meiryo UI" w:eastAsia="Meiryo UI" w:hAnsi="Meiryo UI" w:cs="Meiryo UI" w:hint="eastAsia"/>
                            <w:sz w:val="26"/>
                            <w:szCs w:val="26"/>
                          </w:rPr>
                          <w:t>支援の役割を担う「中間支援組織」を、府が指定する。</w:t>
                        </w:r>
                      </w:p>
                      <w:p w14:paraId="73B68EC4" w14:textId="5D784284" w:rsidR="00750A9C" w:rsidRPr="002D0787" w:rsidRDefault="00A51185" w:rsidP="009D5485">
                        <w:pPr>
                          <w:spacing w:line="420" w:lineRule="exact"/>
                          <w:ind w:firstLineChars="100" w:firstLine="260"/>
                          <w:rPr>
                            <w:rFonts w:ascii="Meiryo UI" w:eastAsia="Meiryo UI" w:hAnsi="Meiryo UI" w:cs="Meiryo UI"/>
                            <w:sz w:val="26"/>
                            <w:szCs w:val="26"/>
                          </w:rPr>
                        </w:pPr>
                        <w:r w:rsidRPr="002D0787">
                          <w:rPr>
                            <w:rFonts w:ascii="Meiryo UI" w:eastAsia="Meiryo UI" w:hAnsi="Meiryo UI" w:cs="Meiryo UI" w:hint="eastAsia"/>
                            <w:sz w:val="26"/>
                            <w:szCs w:val="26"/>
                          </w:rPr>
                          <w:t>※支援の内容（例）　職業訓練・職域開拓・就労訓練・事業者とのマッチング・職場定着</w:t>
                        </w:r>
                      </w:p>
                    </w:txbxContent>
                  </v:textbox>
                </v:rect>
                <v:roundrect id="角丸四角形 15" o:spid="_x0000_s1045" style="position:absolute;left:2476;top:10287;width:70333;height:6362;visibility:visible;mso-wrap-style:square;v-text-anchor:top" arcsize="57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A5kMIA&#10;AADbAAAADwAAAGRycy9kb3ducmV2LnhtbERPPWvDMBDdC/kP4gLdajmlpI0T2YSUQKHtUCdLtsM6&#10;WybWyViK7fz7aih0fLzvXTHbTow0+NaxglWSgiCunG65UXA+HZ/eQPiArLFzTAru5KHIFw87zLSb&#10;+IfGMjQihrDPUIEJoc+k9JUhiz5xPXHkajdYDBEOjdQDTjHcdvI5TdfSYsuxwWBPB0PVtbxZBeup&#10;/OrM9Xw/NfUcvtP318tm/FTqcTnvtyACzeFf/Of+0Ape4vr4Jf4A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DmQwgAAANsAAAAPAAAAAAAAAAAAAAAAAJgCAABkcnMvZG93&#10;bnJldi54bWxQSwUGAAAAAAQABAD1AAAAhwMAAAAA&#10;" fillcolor="#dfa7a6 [1621]" strokecolor="#bc4542 [3045]">
                  <v:fill color2="#f5e4e4 [501]" rotate="t" angle="180" colors="0 #ffa2a1;22938f #ffbebd;1 #ffe5e5" focus="100%" type="gradient"/>
                  <v:shadow on="t" color="black" opacity="24903f" origin=",.5" offset="0,.55556mm"/>
                  <v:textbox>
                    <w:txbxContent>
                      <w:p w14:paraId="73B68EC5" w14:textId="77777777" w:rsidR="00DA4934" w:rsidRPr="00F659CC" w:rsidRDefault="00DA4934" w:rsidP="00900C34">
                        <w:pPr>
                          <w:spacing w:line="240" w:lineRule="exact"/>
                          <w:rPr>
                            <w:rFonts w:ascii="Meiryo UI" w:eastAsia="Meiryo UI" w:hAnsi="Meiryo UI" w:cs="Meiryo UI"/>
                            <w:sz w:val="22"/>
                          </w:rPr>
                        </w:pPr>
                        <w:r>
                          <w:rPr>
                            <w:rFonts w:ascii="Meiryo UI" w:eastAsia="Meiryo UI" w:hAnsi="Meiryo UI" w:cs="Meiryo UI" w:hint="eastAsia"/>
                            <w:color w:val="000000" w:themeColor="text1"/>
                            <w:sz w:val="22"/>
                          </w:rPr>
                          <w:t>【</w:t>
                        </w:r>
                        <w:r w:rsidR="002538E9" w:rsidRPr="00F659CC">
                          <w:rPr>
                            <w:rFonts w:ascii="Meiryo UI" w:eastAsia="Meiryo UI" w:hAnsi="Meiryo UI" w:cs="Meiryo UI" w:hint="eastAsia"/>
                            <w:sz w:val="22"/>
                          </w:rPr>
                          <w:t>期待される</w:t>
                        </w:r>
                        <w:r w:rsidRPr="00F659CC">
                          <w:rPr>
                            <w:rFonts w:ascii="Meiryo UI" w:eastAsia="Meiryo UI" w:hAnsi="Meiryo UI" w:cs="Meiryo UI" w:hint="eastAsia"/>
                            <w:sz w:val="22"/>
                          </w:rPr>
                          <w:t>効果】</w:t>
                        </w:r>
                      </w:p>
                      <w:p w14:paraId="73B68EC6" w14:textId="77777777" w:rsidR="00DA4934" w:rsidRPr="00F659CC" w:rsidRDefault="001145C7" w:rsidP="00900C34">
                        <w:pPr>
                          <w:spacing w:line="240" w:lineRule="exact"/>
                          <w:rPr>
                            <w:rFonts w:ascii="Meiryo UI" w:eastAsia="Meiryo UI" w:hAnsi="Meiryo UI" w:cs="Meiryo UI"/>
                            <w:sz w:val="22"/>
                          </w:rPr>
                        </w:pPr>
                        <w:r w:rsidRPr="00F659CC">
                          <w:rPr>
                            <w:rFonts w:ascii="Meiryo UI" w:eastAsia="Meiryo UI" w:hAnsi="Meiryo UI" w:cs="Meiryo UI" w:hint="eastAsia"/>
                            <w:sz w:val="22"/>
                          </w:rPr>
                          <w:t>『総合評価入札』で実施する業務に係る職場定着支援などの役割を担う</w:t>
                        </w:r>
                        <w:r w:rsidR="00DA4934" w:rsidRPr="00F659CC">
                          <w:rPr>
                            <w:rFonts w:ascii="Meiryo UI" w:eastAsia="Meiryo UI" w:hAnsi="Meiryo UI" w:cs="Meiryo UI" w:hint="eastAsia"/>
                            <w:sz w:val="22"/>
                          </w:rPr>
                          <w:t>中間支援組織について</w:t>
                        </w:r>
                        <w:r w:rsidR="006C12A8" w:rsidRPr="00F659CC">
                          <w:rPr>
                            <w:rFonts w:ascii="Meiryo UI" w:eastAsia="Meiryo UI" w:hAnsi="Meiryo UI" w:cs="Meiryo UI" w:hint="eastAsia"/>
                            <w:sz w:val="22"/>
                          </w:rPr>
                          <w:t>、</w:t>
                        </w:r>
                        <w:r w:rsidR="00DA4934" w:rsidRPr="00F659CC">
                          <w:rPr>
                            <w:rFonts w:ascii="Meiryo UI" w:eastAsia="Meiryo UI" w:hAnsi="Meiryo UI" w:cs="Meiryo UI" w:hint="eastAsia"/>
                            <w:sz w:val="22"/>
                          </w:rPr>
                          <w:t>条例</w:t>
                        </w:r>
                        <w:r w:rsidRPr="00F659CC">
                          <w:rPr>
                            <w:rFonts w:ascii="Meiryo UI" w:eastAsia="Meiryo UI" w:hAnsi="Meiryo UI" w:cs="Meiryo UI" w:hint="eastAsia"/>
                            <w:sz w:val="22"/>
                          </w:rPr>
                          <w:t>に基づいて</w:t>
                        </w:r>
                        <w:r w:rsidR="00DA4934" w:rsidRPr="00F659CC">
                          <w:rPr>
                            <w:rFonts w:ascii="Meiryo UI" w:eastAsia="Meiryo UI" w:hAnsi="Meiryo UI" w:cs="Meiryo UI" w:hint="eastAsia"/>
                            <w:sz w:val="22"/>
                          </w:rPr>
                          <w:t>認定</w:t>
                        </w:r>
                        <w:r w:rsidR="00703AA3" w:rsidRPr="00F659CC">
                          <w:rPr>
                            <w:rFonts w:ascii="Meiryo UI" w:eastAsia="Meiryo UI" w:hAnsi="Meiryo UI" w:cs="Meiryo UI" w:hint="eastAsia"/>
                            <w:sz w:val="22"/>
                          </w:rPr>
                          <w:t>し、</w:t>
                        </w:r>
                        <w:r w:rsidRPr="00F659CC">
                          <w:rPr>
                            <w:rFonts w:ascii="Meiryo UI" w:eastAsia="Meiryo UI" w:hAnsi="Meiryo UI" w:cs="Meiryo UI" w:hint="eastAsia"/>
                            <w:sz w:val="22"/>
                          </w:rPr>
                          <w:t>府との協働により行政の福祉化の中心的役割を担うことを明確化</w:t>
                        </w:r>
                      </w:p>
                    </w:txbxContent>
                  </v:textbox>
                </v:roundrect>
                <v:rect id="正方形/長方形 56" o:spid="_x0000_s1046" style="position:absolute;left:75628;top:2190;width:59436;height:145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uYn8MA&#10;AADbAAAADwAAAGRycy9kb3ducmV2LnhtbESPQYvCMBSE7wv+h/AEb2uqiKvVKCIoisvCqojHR/Js&#10;i81LaaLWf2+EhT0OM/MNM503thR3qn3hWEGvm4Ag1s4UnCk4HlafIxA+IBssHZOCJ3mYz1ofU0yN&#10;e/Av3fchExHCPkUFeQhVKqXXOVn0XVcRR+/iaoshyjqTpsZHhNtS9pNkKC0WHBdyrGiZk77ub1bB&#10;8niy5kcftud1k/kxJ1/Xb71TqtNuFhMQgZrwH/5rb4yCQQ/eX+IP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uYn8MAAADbAAAADwAAAAAAAAAAAAAAAACYAgAAZHJzL2Rv&#10;d25yZXYueG1sUEsFBgAAAAAEAAQA9QAAAIgDAAAAAA==&#10;" filled="f" strokecolor="#243f60 [1604]">
                  <v:textbox>
                    <w:txbxContent>
                      <w:p w14:paraId="73B68EBE" w14:textId="77777777" w:rsidR="000937B0" w:rsidRDefault="000937B0" w:rsidP="001806B4">
                        <w:pPr>
                          <w:spacing w:line="240" w:lineRule="exact"/>
                          <w:rPr>
                            <w:rFonts w:ascii="Meiryo UI" w:eastAsia="Meiryo UI" w:hAnsi="Meiryo UI" w:cs="Meiryo UI"/>
                            <w:color w:val="000000" w:themeColor="text1"/>
                          </w:rPr>
                        </w:pPr>
                        <w:r>
                          <w:rPr>
                            <w:rFonts w:ascii="Meiryo UI" w:eastAsia="Meiryo UI" w:hAnsi="Meiryo UI" w:cs="Meiryo UI" w:hint="eastAsia"/>
                            <w:color w:val="000000" w:themeColor="text1"/>
                          </w:rPr>
                          <w:t>【参考</w:t>
                        </w:r>
                        <w:r w:rsidRPr="00750A9C">
                          <w:rPr>
                            <w:rFonts w:ascii="Meiryo UI" w:eastAsia="Meiryo UI" w:hAnsi="Meiryo UI" w:cs="Meiryo UI" w:hint="eastAsia"/>
                            <w:color w:val="000000" w:themeColor="text1"/>
                          </w:rPr>
                          <w:t>】</w:t>
                        </w:r>
                      </w:p>
                      <w:p w14:paraId="73B68EBF" w14:textId="77777777" w:rsidR="000937B0" w:rsidRPr="006C12A8" w:rsidRDefault="000937B0" w:rsidP="001806B4">
                        <w:pPr>
                          <w:spacing w:line="240" w:lineRule="exact"/>
                          <w:rPr>
                            <w:rFonts w:ascii="Meiryo UI" w:eastAsia="Meiryo UI" w:hAnsi="Meiryo UI" w:cs="Meiryo UI"/>
                            <w:b/>
                            <w:color w:val="000000" w:themeColor="text1"/>
                          </w:rPr>
                        </w:pPr>
                        <w:r w:rsidRPr="006C12A8">
                          <w:rPr>
                            <w:rFonts w:ascii="Meiryo UI" w:eastAsia="Meiryo UI" w:hAnsi="Meiryo UI" w:cs="Meiryo UI" w:hint="eastAsia"/>
                            <w:b/>
                            <w:color w:val="000000" w:themeColor="text1"/>
                          </w:rPr>
                          <w:t>草津市協働のまちづくり条例（平成26年）</w:t>
                        </w:r>
                      </w:p>
                      <w:p w14:paraId="73B68EC0" w14:textId="5A545E08" w:rsidR="000937B0" w:rsidRDefault="000937B0" w:rsidP="006C12A8">
                        <w:pPr>
                          <w:spacing w:line="240" w:lineRule="exact"/>
                          <w:ind w:left="210" w:hangingChars="100" w:hanging="210"/>
                          <w:rPr>
                            <w:rFonts w:ascii="Meiryo UI" w:eastAsia="Meiryo UI" w:hAnsi="Meiryo UI" w:cs="Meiryo UI"/>
                            <w:color w:val="000000" w:themeColor="text1"/>
                          </w:rPr>
                        </w:pPr>
                        <w:r>
                          <w:rPr>
                            <w:rFonts w:ascii="Meiryo UI" w:eastAsia="Meiryo UI" w:hAnsi="Meiryo UI" w:cs="Meiryo UI" w:hint="eastAsia"/>
                            <w:color w:val="000000" w:themeColor="text1"/>
                          </w:rPr>
                          <w:t>第9条　中間支援組織は、自主的なまちづくりに関する支援を行い、および協働によるまちづくりの推進に必要な各</w:t>
                        </w:r>
                        <w:r w:rsidR="00D15E21">
                          <w:rPr>
                            <w:rFonts w:ascii="Meiryo UI" w:eastAsia="Meiryo UI" w:hAnsi="Meiryo UI" w:cs="Meiryo UI" w:hint="eastAsia"/>
                            <w:color w:val="000000" w:themeColor="text1"/>
                          </w:rPr>
                          <w:t>主体間</w:t>
                        </w:r>
                        <w:r>
                          <w:rPr>
                            <w:rFonts w:ascii="Meiryo UI" w:eastAsia="Meiryo UI" w:hAnsi="Meiryo UI" w:cs="Meiryo UI" w:hint="eastAsia"/>
                            <w:color w:val="000000" w:themeColor="text1"/>
                          </w:rPr>
                          <w:t>における調整を行うよう努めるものとする。</w:t>
                        </w:r>
                      </w:p>
                      <w:p w14:paraId="73B68EC1" w14:textId="77777777" w:rsidR="000937B0" w:rsidRPr="000937B0" w:rsidRDefault="000937B0" w:rsidP="006C12A8">
                        <w:pPr>
                          <w:spacing w:line="240" w:lineRule="exact"/>
                          <w:ind w:left="210" w:hangingChars="100" w:hanging="210"/>
                          <w:rPr>
                            <w:rFonts w:ascii="Meiryo UI" w:eastAsia="Meiryo UI" w:hAnsi="Meiryo UI" w:cs="Meiryo UI"/>
                            <w:color w:val="000000" w:themeColor="text1"/>
                          </w:rPr>
                        </w:pPr>
                        <w:r w:rsidRPr="000937B0">
                          <w:rPr>
                            <w:rFonts w:ascii="Meiryo UI" w:eastAsia="Meiryo UI" w:hAnsi="Meiryo UI" w:cs="Meiryo UI" w:hint="eastAsia"/>
                            <w:color w:val="000000" w:themeColor="text1"/>
                          </w:rPr>
                          <w:t>第22条　市長は、市民と市との協働によるまちづくりを円滑に進めるため、市民と市の間に立って支援する中間支援組織を別に定めるところにより指定することができる。</w:t>
                        </w:r>
                      </w:p>
                      <w:p w14:paraId="73B68EC2" w14:textId="77777777" w:rsidR="000937B0" w:rsidRPr="000937B0" w:rsidRDefault="000937B0" w:rsidP="007E6D71">
                        <w:pPr>
                          <w:spacing w:line="240" w:lineRule="exact"/>
                          <w:ind w:left="210" w:hangingChars="100" w:hanging="210"/>
                          <w:rPr>
                            <w:rFonts w:ascii="Meiryo UI" w:eastAsia="Meiryo UI" w:hAnsi="Meiryo UI" w:cs="Meiryo UI"/>
                            <w:color w:val="000000" w:themeColor="text1"/>
                          </w:rPr>
                        </w:pPr>
                        <w:r w:rsidRPr="000937B0">
                          <w:rPr>
                            <w:rFonts w:ascii="Meiryo UI" w:eastAsia="Meiryo UI" w:hAnsi="Meiryo UI" w:cs="Meiryo UI" w:hint="eastAsia"/>
                            <w:color w:val="000000" w:themeColor="text1"/>
                          </w:rPr>
                          <w:t xml:space="preserve">2　</w:t>
                        </w:r>
                        <w:hyperlink r:id="rId14" w:anchor="e000000374" w:history="1">
                          <w:r w:rsidRPr="000937B0">
                            <w:rPr>
                              <w:rStyle w:val="a6"/>
                              <w:rFonts w:ascii="Meiryo UI" w:eastAsia="Meiryo UI" w:hAnsi="Meiryo UI" w:cs="Meiryo UI" w:hint="eastAsia"/>
                              <w:color w:val="000000" w:themeColor="text1"/>
                              <w:u w:val="none"/>
                            </w:rPr>
                            <w:t>前項</w:t>
                          </w:r>
                        </w:hyperlink>
                        <w:r w:rsidRPr="000937B0">
                          <w:rPr>
                            <w:rFonts w:ascii="Meiryo UI" w:eastAsia="Meiryo UI" w:hAnsi="Meiryo UI" w:cs="Meiryo UI" w:hint="eastAsia"/>
                            <w:color w:val="000000" w:themeColor="text1"/>
                          </w:rPr>
                          <w:t>の規定により指定された中間支援組織は、市の協働によるまちづくりの推進に積極的に協力するものとする。</w:t>
                        </w:r>
                      </w:p>
                      <w:p w14:paraId="73B68EC3" w14:textId="77777777" w:rsidR="000937B0" w:rsidRPr="000937B0" w:rsidRDefault="000937B0" w:rsidP="001623F4">
                        <w:pPr>
                          <w:spacing w:line="240" w:lineRule="exact"/>
                          <w:rPr>
                            <w:rFonts w:ascii="Meiryo UI" w:eastAsia="Meiryo UI" w:hAnsi="Meiryo UI" w:cs="Meiryo UI"/>
                            <w:color w:val="000000" w:themeColor="text1"/>
                          </w:rPr>
                        </w:pPr>
                        <w:r w:rsidRPr="000937B0">
                          <w:rPr>
                            <w:rFonts w:ascii="Meiryo UI" w:eastAsia="Meiryo UI" w:hAnsi="Meiryo UI" w:cs="Meiryo UI" w:hint="eastAsia"/>
                            <w:color w:val="000000" w:themeColor="text1"/>
                          </w:rPr>
                          <w:t>3　市は、</w:t>
                        </w:r>
                        <w:hyperlink r:id="rId15" w:anchor="e000000374" w:history="1">
                          <w:r w:rsidRPr="000937B0">
                            <w:rPr>
                              <w:rStyle w:val="a6"/>
                              <w:rFonts w:ascii="Meiryo UI" w:eastAsia="Meiryo UI" w:hAnsi="Meiryo UI" w:cs="Meiryo UI" w:hint="eastAsia"/>
                              <w:color w:val="000000" w:themeColor="text1"/>
                              <w:u w:val="none"/>
                            </w:rPr>
                            <w:t>第1項</w:t>
                          </w:r>
                        </w:hyperlink>
                        <w:r w:rsidRPr="000937B0">
                          <w:rPr>
                            <w:rFonts w:ascii="Meiryo UI" w:eastAsia="Meiryo UI" w:hAnsi="Meiryo UI" w:cs="Meiryo UI" w:hint="eastAsia"/>
                            <w:color w:val="000000" w:themeColor="text1"/>
                          </w:rPr>
                          <w:t>の規定により指定された中間支援組織を積極的に活用するものとする</w:t>
                        </w:r>
                      </w:p>
                    </w:txbxContent>
                  </v:textbox>
                </v:rect>
              </v:group>
            </w:pict>
          </mc:Fallback>
        </mc:AlternateContent>
      </w:r>
    </w:p>
    <w:p w14:paraId="73B68E61" w14:textId="4BF69423" w:rsidR="00D50719" w:rsidRDefault="00D50719" w:rsidP="0030380D">
      <w:pPr>
        <w:rPr>
          <w:rFonts w:ascii="Meiryo UI" w:eastAsia="Meiryo UI" w:hAnsi="Meiryo UI" w:cs="Meiryo UI"/>
        </w:rPr>
      </w:pPr>
    </w:p>
    <w:p w14:paraId="73B68E62" w14:textId="6EB05BB3" w:rsidR="00D50719" w:rsidRDefault="00D50719" w:rsidP="0030380D">
      <w:pPr>
        <w:rPr>
          <w:rFonts w:ascii="Meiryo UI" w:eastAsia="Meiryo UI" w:hAnsi="Meiryo UI" w:cs="Meiryo UI"/>
        </w:rPr>
      </w:pPr>
    </w:p>
    <w:p w14:paraId="73B68E63" w14:textId="07F82FCD" w:rsidR="00D50719" w:rsidRDefault="00D50719" w:rsidP="0030380D">
      <w:pPr>
        <w:rPr>
          <w:rFonts w:ascii="Meiryo UI" w:eastAsia="Meiryo UI" w:hAnsi="Meiryo UI" w:cs="Meiryo UI"/>
        </w:rPr>
      </w:pPr>
    </w:p>
    <w:p w14:paraId="73B68E64" w14:textId="77777777" w:rsidR="00D50719" w:rsidRDefault="00D50719" w:rsidP="0030380D">
      <w:pPr>
        <w:rPr>
          <w:rFonts w:ascii="Meiryo UI" w:eastAsia="Meiryo UI" w:hAnsi="Meiryo UI" w:cs="Meiryo UI"/>
        </w:rPr>
      </w:pPr>
    </w:p>
    <w:p w14:paraId="73B68E65" w14:textId="7B9B4DF9" w:rsidR="00D50719" w:rsidRDefault="00D50719" w:rsidP="0030380D">
      <w:pPr>
        <w:rPr>
          <w:rFonts w:ascii="Meiryo UI" w:eastAsia="Meiryo UI" w:hAnsi="Meiryo UI" w:cs="Meiryo UI"/>
        </w:rPr>
      </w:pPr>
    </w:p>
    <w:p w14:paraId="73B68E66" w14:textId="0BDF68A0" w:rsidR="00D50719" w:rsidRDefault="00D50719" w:rsidP="0030380D">
      <w:pPr>
        <w:rPr>
          <w:rFonts w:ascii="Meiryo UI" w:eastAsia="Meiryo UI" w:hAnsi="Meiryo UI" w:cs="Meiryo UI"/>
        </w:rPr>
      </w:pPr>
    </w:p>
    <w:p w14:paraId="73B68E67" w14:textId="423D540E" w:rsidR="00D50719" w:rsidRDefault="00D50719" w:rsidP="0030380D">
      <w:pPr>
        <w:rPr>
          <w:rFonts w:ascii="Meiryo UI" w:eastAsia="Meiryo UI" w:hAnsi="Meiryo UI" w:cs="Meiryo UI"/>
        </w:rPr>
      </w:pPr>
    </w:p>
    <w:p w14:paraId="73B68E68" w14:textId="20747139" w:rsidR="00D50719" w:rsidRDefault="00C0393F" w:rsidP="0030380D">
      <w:pPr>
        <w:rPr>
          <w:rFonts w:ascii="Meiryo UI" w:eastAsia="Meiryo UI" w:hAnsi="Meiryo UI" w:cs="Meiryo UI"/>
        </w:rPr>
      </w:pPr>
      <w:r>
        <w:rPr>
          <w:rFonts w:ascii="Meiryo UI" w:eastAsia="Meiryo UI" w:hAnsi="Meiryo UI" w:cs="Meiryo UI"/>
          <w:noProof/>
        </w:rPr>
        <mc:AlternateContent>
          <mc:Choice Requires="wpg">
            <w:drawing>
              <wp:anchor distT="0" distB="0" distL="114300" distR="114300" simplePos="0" relativeHeight="251725824" behindDoc="0" locked="0" layoutInCell="1" allowOverlap="1" wp14:anchorId="782EBD02" wp14:editId="2E286735">
                <wp:simplePos x="0" y="0"/>
                <wp:positionH relativeFrom="column">
                  <wp:posOffset>-144780</wp:posOffset>
                </wp:positionH>
                <wp:positionV relativeFrom="paragraph">
                  <wp:posOffset>111760</wp:posOffset>
                </wp:positionV>
                <wp:extent cx="13622020" cy="1838325"/>
                <wp:effectExtent l="57150" t="38100" r="17780" b="28575"/>
                <wp:wrapNone/>
                <wp:docPr id="12" name="グループ化 12"/>
                <wp:cNvGraphicFramePr/>
                <a:graphic xmlns:a="http://schemas.openxmlformats.org/drawingml/2006/main">
                  <a:graphicData uri="http://schemas.microsoft.com/office/word/2010/wordprocessingGroup">
                    <wpg:wgp>
                      <wpg:cNvGrpSpPr/>
                      <wpg:grpSpPr>
                        <a:xfrm>
                          <a:off x="0" y="0"/>
                          <a:ext cx="13622020" cy="1838325"/>
                          <a:chOff x="0" y="0"/>
                          <a:chExt cx="13622020" cy="1838325"/>
                        </a:xfrm>
                      </wpg:grpSpPr>
                      <wpg:grpSp>
                        <wpg:cNvPr id="9" name="グループ化 9"/>
                        <wpg:cNvGrpSpPr/>
                        <wpg:grpSpPr>
                          <a:xfrm>
                            <a:off x="0" y="0"/>
                            <a:ext cx="13622020" cy="1838325"/>
                            <a:chOff x="0" y="0"/>
                            <a:chExt cx="13622020" cy="1838325"/>
                          </a:xfrm>
                        </wpg:grpSpPr>
                        <wpg:grpSp>
                          <wpg:cNvPr id="7" name="グループ化 7"/>
                          <wpg:cNvGrpSpPr/>
                          <wpg:grpSpPr>
                            <a:xfrm>
                              <a:off x="0" y="0"/>
                              <a:ext cx="13622020" cy="1838325"/>
                              <a:chOff x="0" y="0"/>
                              <a:chExt cx="13622020" cy="1838325"/>
                            </a:xfrm>
                          </wpg:grpSpPr>
                          <wps:wsp>
                            <wps:cNvPr id="6" name="テキスト ボックス 6"/>
                            <wps:cNvSpPr txBox="1"/>
                            <wps:spPr>
                              <a:xfrm>
                                <a:off x="0" y="0"/>
                                <a:ext cx="13622020" cy="1838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B68EB2" w14:textId="77777777" w:rsidR="00D50719" w:rsidRDefault="00D50719" w:rsidP="00565C8F">
                                  <w:pPr>
                                    <w:widowControl/>
                                    <w:spacing w:line="340" w:lineRule="exact"/>
                                    <w:ind w:leftChars="42" w:left="328" w:hangingChars="100" w:hanging="240"/>
                                    <w:jc w:val="left"/>
                                    <w:rPr>
                                      <w:rFonts w:ascii="Meiryo UI" w:eastAsia="Meiryo UI" w:hAnsi="Meiryo UI" w:cs="Meiryo U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AutoShape 3"/>
                            <wps:cNvSpPr>
                              <a:spLocks noChangeArrowheads="1"/>
                            </wps:cNvSpPr>
                            <wps:spPr bwMode="auto">
                              <a:xfrm>
                                <a:off x="0" y="0"/>
                                <a:ext cx="2159635" cy="228600"/>
                              </a:xfrm>
                              <a:prstGeom prst="foldedCorner">
                                <a:avLst>
                                  <a:gd name="adj" fmla="val 12500"/>
                                </a:avLst>
                              </a:prstGeom>
                              <a:solidFill>
                                <a:schemeClr val="accent1"/>
                              </a:solidFill>
                              <a:ln>
                                <a:headEnd/>
                                <a:tailEnd/>
                              </a:ln>
                            </wps:spPr>
                            <wps:style>
                              <a:lnRef idx="0">
                                <a:schemeClr val="accent2"/>
                              </a:lnRef>
                              <a:fillRef idx="3">
                                <a:schemeClr val="accent2"/>
                              </a:fillRef>
                              <a:effectRef idx="3">
                                <a:schemeClr val="accent2"/>
                              </a:effectRef>
                              <a:fontRef idx="minor">
                                <a:schemeClr val="lt1"/>
                              </a:fontRef>
                            </wps:style>
                            <wps:txbx>
                              <w:txbxContent>
                                <w:p w14:paraId="73B68EB1" w14:textId="77777777" w:rsidR="00D50719" w:rsidRPr="00D50719" w:rsidRDefault="00D50719" w:rsidP="00D50719">
                                  <w:pPr>
                                    <w:pStyle w:val="Web"/>
                                    <w:spacing w:before="0" w:beforeAutospacing="0" w:after="0" w:afterAutospacing="0"/>
                                    <w:jc w:val="center"/>
                                    <w:textAlignment w:val="baseline"/>
                                    <w:rPr>
                                      <w:rFonts w:ascii="HGPｺﾞｼｯｸE" w:eastAsia="HGPｺﾞｼｯｸE" w:hAnsi="HGPｺﾞｼｯｸE"/>
                                    </w:rPr>
                                  </w:pPr>
                                  <w:r>
                                    <w:rPr>
                                      <w:rFonts w:ascii="HGPｺﾞｼｯｸE" w:eastAsia="HGPｺﾞｼｯｸE" w:hAnsi="HGPｺﾞｼｯｸE" w:hint="eastAsia"/>
                                    </w:rPr>
                                    <w:t>公契約等を活用した就労支援</w:t>
                                  </w:r>
                                </w:p>
                              </w:txbxContent>
                            </wps:txbx>
                            <wps:bodyPr lIns="74295" tIns="8890" rIns="74295" bIns="8890"/>
                          </wps:wsp>
                        </wpg:grpSp>
                        <wps:wsp>
                          <wps:cNvPr id="25" name="正方形/長方形 5"/>
                          <wps:cNvSpPr/>
                          <wps:spPr>
                            <a:xfrm>
                              <a:off x="0" y="171450"/>
                              <a:ext cx="7385050" cy="895350"/>
                            </a:xfrm>
                            <a:prstGeom prst="rect">
                              <a:avLst/>
                            </a:prstGeom>
                          </wps:spPr>
                          <wps:txbx>
                            <w:txbxContent>
                              <w:p w14:paraId="0B27D2D2" w14:textId="77777777" w:rsidR="00F276FA" w:rsidRPr="000D56CA" w:rsidRDefault="00F276FA" w:rsidP="00F276FA">
                                <w:pPr>
                                  <w:spacing w:line="420" w:lineRule="exact"/>
                                  <w:rPr>
                                    <w:rFonts w:ascii="Meiryo UI" w:eastAsia="Meiryo UI" w:hAnsi="Meiryo UI" w:cs="Meiryo UI"/>
                                    <w:sz w:val="26"/>
                                    <w:szCs w:val="26"/>
                                  </w:rPr>
                                </w:pPr>
                                <w:r w:rsidRPr="000D56CA">
                                  <w:rPr>
                                    <w:rFonts w:ascii="Meiryo UI" w:eastAsia="Meiryo UI" w:hAnsi="Meiryo UI" w:cs="Meiryo UI" w:hint="eastAsia"/>
                                    <w:sz w:val="26"/>
                                    <w:szCs w:val="26"/>
                                  </w:rPr>
                                  <w:t>◆公契約等を活用した就労支援の位置づけを明確にすること</w:t>
                                </w:r>
                              </w:p>
                              <w:p w14:paraId="2230FCA2" w14:textId="77777777" w:rsidR="00F276FA" w:rsidRDefault="00F276FA" w:rsidP="00B775DE">
                                <w:pPr>
                                  <w:pStyle w:val="a3"/>
                                  <w:spacing w:line="420" w:lineRule="exact"/>
                                  <w:rPr>
                                    <w:rFonts w:ascii="Meiryo UI" w:eastAsia="Meiryo UI" w:hAnsi="Meiryo UI" w:cs="Meiryo UI"/>
                                    <w:sz w:val="26"/>
                                    <w:szCs w:val="26"/>
                                  </w:rPr>
                                </w:pPr>
                                <w:r>
                                  <w:rPr>
                                    <w:rFonts w:ascii="Meiryo UI" w:eastAsia="Meiryo UI" w:hAnsi="Meiryo UI" w:cs="Meiryo UI" w:hint="eastAsia"/>
                                    <w:sz w:val="26"/>
                                    <w:szCs w:val="26"/>
                                  </w:rPr>
                                  <w:t>・</w:t>
                                </w:r>
                                <w:r w:rsidRPr="000D56CA">
                                  <w:rPr>
                                    <w:rFonts w:ascii="Meiryo UI" w:eastAsia="Meiryo UI" w:hAnsi="Meiryo UI" w:cs="Meiryo UI" w:hint="eastAsia"/>
                                    <w:sz w:val="26"/>
                                    <w:szCs w:val="26"/>
                                  </w:rPr>
                                  <w:t>府は、</w:t>
                                </w:r>
                                <w:r>
                                  <w:rPr>
                                    <w:rFonts w:ascii="Meiryo UI" w:eastAsia="Meiryo UI" w:hAnsi="Meiryo UI" w:cs="Meiryo UI" w:hint="eastAsia"/>
                                    <w:sz w:val="26"/>
                                    <w:szCs w:val="26"/>
                                  </w:rPr>
                                  <w:t>「</w:t>
                                </w:r>
                                <w:r w:rsidRPr="000D56CA">
                                  <w:rPr>
                                    <w:rFonts w:ascii="Meiryo UI" w:eastAsia="Meiryo UI" w:hAnsi="Meiryo UI" w:cs="Meiryo UI" w:hint="eastAsia"/>
                                    <w:sz w:val="26"/>
                                    <w:szCs w:val="26"/>
                                  </w:rPr>
                                  <w:t>総合評価一般競争入札</w:t>
                                </w:r>
                                <w:r>
                                  <w:rPr>
                                    <w:rFonts w:ascii="Meiryo UI" w:eastAsia="Meiryo UI" w:hAnsi="Meiryo UI" w:cs="Meiryo UI" w:hint="eastAsia"/>
                                    <w:sz w:val="26"/>
                                    <w:szCs w:val="26"/>
                                  </w:rPr>
                                  <w:t>」</w:t>
                                </w:r>
                                <w:r w:rsidRPr="000D56CA">
                                  <w:rPr>
                                    <w:rFonts w:ascii="Meiryo UI" w:eastAsia="Meiryo UI" w:hAnsi="Meiryo UI" w:cs="Meiryo UI" w:hint="eastAsia"/>
                                    <w:sz w:val="26"/>
                                    <w:szCs w:val="26"/>
                                  </w:rPr>
                                  <w:t>等の活用などにより、</w:t>
                                </w:r>
                                <w:r>
                                  <w:rPr>
                                    <w:rFonts w:ascii="Meiryo UI" w:eastAsia="Meiryo UI" w:hAnsi="Meiryo UI" w:cs="Meiryo UI" w:hint="eastAsia"/>
                                    <w:sz w:val="26"/>
                                    <w:szCs w:val="26"/>
                                  </w:rPr>
                                  <w:t>「</w:t>
                                </w:r>
                                <w:r w:rsidRPr="000D56CA">
                                  <w:rPr>
                                    <w:rFonts w:ascii="Meiryo UI" w:eastAsia="Meiryo UI" w:hAnsi="Meiryo UI" w:cs="Meiryo UI" w:hint="eastAsia"/>
                                    <w:sz w:val="26"/>
                                    <w:szCs w:val="26"/>
                                  </w:rPr>
                                  <w:t>就労困難者</w:t>
                                </w:r>
                                <w:r>
                                  <w:rPr>
                                    <w:rFonts w:ascii="Meiryo UI" w:eastAsia="Meiryo UI" w:hAnsi="Meiryo UI" w:cs="Meiryo UI" w:hint="eastAsia"/>
                                    <w:sz w:val="26"/>
                                    <w:szCs w:val="26"/>
                                  </w:rPr>
                                  <w:t>」の就労支援を推進するために必要な</w:t>
                                </w:r>
                              </w:p>
                              <w:p w14:paraId="73B68EB4" w14:textId="4C58855A" w:rsidR="00F9397C" w:rsidRDefault="00F276FA" w:rsidP="00B775DE">
                                <w:pPr>
                                  <w:pStyle w:val="a3"/>
                                  <w:spacing w:line="420" w:lineRule="exact"/>
                                </w:pPr>
                                <w:r>
                                  <w:rPr>
                                    <w:rFonts w:ascii="Meiryo UI" w:eastAsia="Meiryo UI" w:hAnsi="Meiryo UI" w:cs="Meiryo UI" w:hint="eastAsia"/>
                                    <w:sz w:val="26"/>
                                    <w:szCs w:val="26"/>
                                  </w:rPr>
                                  <w:t>措置を講じる。</w:t>
                                </w:r>
                              </w:p>
                            </w:txbxContent>
                          </wps:txbx>
                          <wps:bodyPr wrap="square">
                            <a:noAutofit/>
                          </wps:bodyPr>
                        </wps:wsp>
                        <wps:wsp>
                          <wps:cNvPr id="26" name="正方形/長方形 56"/>
                          <wps:cNvSpPr/>
                          <wps:spPr>
                            <a:xfrm>
                              <a:off x="7562850" y="257175"/>
                              <a:ext cx="5943600" cy="1101969"/>
                            </a:xfrm>
                            <a:prstGeom prst="rect">
                              <a:avLst/>
                            </a:prstGeom>
                            <a:noFill/>
                            <a:ln w="9525">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68EB5" w14:textId="77777777" w:rsidR="00DA4934" w:rsidRDefault="00750A9C" w:rsidP="001806B4">
                                <w:pPr>
                                  <w:spacing w:line="240" w:lineRule="exact"/>
                                  <w:rPr>
                                    <w:rFonts w:ascii="Meiryo UI" w:eastAsia="Meiryo UI" w:hAnsi="Meiryo UI" w:cs="Meiryo UI"/>
                                    <w:color w:val="000000" w:themeColor="text1"/>
                                  </w:rPr>
                                </w:pPr>
                                <w:r>
                                  <w:rPr>
                                    <w:rFonts w:ascii="Meiryo UI" w:eastAsia="Meiryo UI" w:hAnsi="Meiryo UI" w:cs="Meiryo UI" w:hint="eastAsia"/>
                                    <w:color w:val="000000" w:themeColor="text1"/>
                                  </w:rPr>
                                  <w:t>【参考</w:t>
                                </w:r>
                                <w:r w:rsidR="00F9397C" w:rsidRPr="00750A9C">
                                  <w:rPr>
                                    <w:rFonts w:ascii="Meiryo UI" w:eastAsia="Meiryo UI" w:hAnsi="Meiryo UI" w:cs="Meiryo UI" w:hint="eastAsia"/>
                                    <w:color w:val="000000" w:themeColor="text1"/>
                                  </w:rPr>
                                  <w:t>】</w:t>
                                </w:r>
                              </w:p>
                              <w:p w14:paraId="73B68EB6" w14:textId="77777777" w:rsidR="00F9397C" w:rsidRPr="006C12A8" w:rsidRDefault="00F9397C" w:rsidP="001806B4">
                                <w:pPr>
                                  <w:spacing w:line="240" w:lineRule="exact"/>
                                  <w:rPr>
                                    <w:rFonts w:ascii="Meiryo UI" w:eastAsia="Meiryo UI" w:hAnsi="Meiryo UI" w:cs="Meiryo UI"/>
                                    <w:b/>
                                    <w:color w:val="000000" w:themeColor="text1"/>
                                  </w:rPr>
                                </w:pPr>
                                <w:r w:rsidRPr="006C12A8">
                                  <w:rPr>
                                    <w:rFonts w:ascii="Meiryo UI" w:eastAsia="Meiryo UI" w:hAnsi="Meiryo UI" w:cs="Meiryo UI" w:hint="eastAsia"/>
                                    <w:b/>
                                    <w:color w:val="000000" w:themeColor="text1"/>
                                  </w:rPr>
                                  <w:t>愛知県公契約条例（平成28年）</w:t>
                                </w:r>
                              </w:p>
                              <w:p w14:paraId="73B68EB7" w14:textId="77777777" w:rsidR="001806B4" w:rsidRDefault="00F9397C" w:rsidP="006C12A8">
                                <w:pPr>
                                  <w:spacing w:line="240" w:lineRule="exact"/>
                                  <w:ind w:left="210" w:hangingChars="100" w:hanging="210"/>
                                  <w:rPr>
                                    <w:rFonts w:ascii="Meiryo UI" w:eastAsia="Meiryo UI" w:hAnsi="Meiryo UI" w:cs="Meiryo UI"/>
                                    <w:color w:val="000000" w:themeColor="text1"/>
                                  </w:rPr>
                                </w:pPr>
                                <w:r w:rsidRPr="00750A9C">
                                  <w:rPr>
                                    <w:rFonts w:ascii="Meiryo UI" w:eastAsia="Meiryo UI" w:hAnsi="Meiryo UI" w:cs="Meiryo UI" w:hint="eastAsia"/>
                                    <w:color w:val="000000" w:themeColor="text1"/>
                                  </w:rPr>
                                  <w:t>第8条　知事等は、公契約の締結に当たっては、その目的及び内容に応じ、事業者に係る次に掲げる事項を勘案するものとする</w:t>
                                </w:r>
                                <w:r w:rsidR="00DA4934">
                                  <w:rPr>
                                    <w:rFonts w:ascii="Meiryo UI" w:eastAsia="Meiryo UI" w:hAnsi="Meiryo UI" w:cs="Meiryo UI" w:hint="eastAsia"/>
                                    <w:color w:val="000000" w:themeColor="text1"/>
                                  </w:rPr>
                                  <w:t>。</w:t>
                                </w:r>
                              </w:p>
                              <w:p w14:paraId="73B68EB8" w14:textId="77777777" w:rsidR="00F9397C" w:rsidRPr="00750A9C" w:rsidRDefault="00F9397C" w:rsidP="001806B4">
                                <w:pPr>
                                  <w:spacing w:line="240" w:lineRule="exact"/>
                                  <w:rPr>
                                    <w:rFonts w:ascii="Meiryo UI" w:eastAsia="Meiryo UI" w:hAnsi="Meiryo UI" w:cs="Meiryo UI"/>
                                    <w:color w:val="000000" w:themeColor="text1"/>
                                  </w:rPr>
                                </w:pPr>
                                <w:r w:rsidRPr="00750A9C">
                                  <w:rPr>
                                    <w:rFonts w:ascii="Meiryo UI" w:eastAsia="Meiryo UI" w:hAnsi="Meiryo UI" w:cs="Meiryo UI" w:hint="eastAsia"/>
                                    <w:color w:val="000000" w:themeColor="text1"/>
                                  </w:rPr>
                                  <w:t>（中略）</w:t>
                                </w:r>
                              </w:p>
                              <w:p w14:paraId="73B68EB9" w14:textId="77777777" w:rsidR="00F9397C" w:rsidRPr="00750A9C" w:rsidRDefault="00F9397C" w:rsidP="001806B4">
                                <w:pPr>
                                  <w:spacing w:line="240" w:lineRule="exact"/>
                                  <w:rPr>
                                    <w:rFonts w:ascii="Meiryo UI" w:eastAsia="Meiryo UI" w:hAnsi="Meiryo UI" w:cs="Meiryo UI"/>
                                    <w:color w:val="000000" w:themeColor="text1"/>
                                  </w:rPr>
                                </w:pPr>
                                <w:r w:rsidRPr="00750A9C">
                                  <w:rPr>
                                    <w:rFonts w:ascii="Meiryo UI" w:eastAsia="Meiryo UI" w:hAnsi="Meiryo UI" w:cs="Meiryo UI" w:hint="eastAsia"/>
                                    <w:color w:val="000000" w:themeColor="text1"/>
                                  </w:rPr>
                                  <w:t>二　障害者その他の就業を支援する必要がある者の雇用の促進に資する取組を行っていること</w:t>
                                </w:r>
                                <w:r w:rsidR="00FF4934">
                                  <w:rPr>
                                    <w:rFonts w:ascii="Meiryo UI" w:eastAsia="Meiryo UI" w:hAnsi="Meiryo UI" w:cs="Meiryo UI" w:hint="eastAsia"/>
                                    <w:color w:val="000000" w:themeColor="text1"/>
                                  </w:rPr>
                                  <w:t>（</w:t>
                                </w:r>
                                <w:r w:rsidRPr="00750A9C">
                                  <w:rPr>
                                    <w:rFonts w:ascii="Meiryo UI" w:eastAsia="Meiryo UI" w:hAnsi="Meiryo UI" w:cs="Meiryo UI" w:hint="eastAsia"/>
                                    <w:color w:val="000000" w:themeColor="text1"/>
                                  </w:rPr>
                                  <w:t>後略）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 name="角丸四角形 15"/>
                        <wps:cNvSpPr/>
                        <wps:spPr>
                          <a:xfrm>
                            <a:off x="247650" y="1114425"/>
                            <a:ext cx="7033260" cy="632460"/>
                          </a:xfrm>
                          <a:prstGeom prst="roundRect">
                            <a:avLst>
                              <a:gd name="adj" fmla="val 8834"/>
                            </a:avLst>
                          </a:prstGeom>
                          <a:ln/>
                        </wps:spPr>
                        <wps:style>
                          <a:lnRef idx="1">
                            <a:schemeClr val="accent2"/>
                          </a:lnRef>
                          <a:fillRef idx="2">
                            <a:schemeClr val="accent2"/>
                          </a:fillRef>
                          <a:effectRef idx="1">
                            <a:schemeClr val="accent2"/>
                          </a:effectRef>
                          <a:fontRef idx="minor">
                            <a:schemeClr val="dk1"/>
                          </a:fontRef>
                        </wps:style>
                        <wps:txbx>
                          <w:txbxContent>
                            <w:p w14:paraId="73B68EBA" w14:textId="77777777" w:rsidR="00900C34" w:rsidRDefault="00900C34" w:rsidP="00900C34">
                              <w:pPr>
                                <w:spacing w:line="240" w:lineRule="exac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w:t>
                              </w:r>
                              <w:r w:rsidR="002538E9" w:rsidRPr="00F659CC">
                                <w:rPr>
                                  <w:rFonts w:ascii="Meiryo UI" w:eastAsia="Meiryo UI" w:hAnsi="Meiryo UI" w:cs="Meiryo UI" w:hint="eastAsia"/>
                                  <w:sz w:val="22"/>
                                </w:rPr>
                                <w:t>期待される</w:t>
                              </w:r>
                              <w:r w:rsidRPr="00FF4934">
                                <w:rPr>
                                  <w:rFonts w:ascii="Meiryo UI" w:eastAsia="Meiryo UI" w:hAnsi="Meiryo UI" w:cs="Meiryo UI" w:hint="eastAsia"/>
                                  <w:color w:val="000000" w:themeColor="text1"/>
                                  <w:sz w:val="22"/>
                                </w:rPr>
                                <w:t>効果</w:t>
                              </w:r>
                              <w:r>
                                <w:rPr>
                                  <w:rFonts w:ascii="Meiryo UI" w:eastAsia="Meiryo UI" w:hAnsi="Meiryo UI" w:cs="Meiryo UI" w:hint="eastAsia"/>
                                  <w:color w:val="000000" w:themeColor="text1"/>
                                  <w:sz w:val="22"/>
                                </w:rPr>
                                <w:t>】</w:t>
                              </w:r>
                            </w:p>
                            <w:p w14:paraId="73B68EBB" w14:textId="77777777" w:rsidR="00900C34" w:rsidRPr="00FF4934" w:rsidRDefault="00900C34" w:rsidP="00900C34">
                              <w:pPr>
                                <w:spacing w:line="240" w:lineRule="exac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行政の福祉化の</w:t>
                              </w:r>
                              <w:r w:rsidR="00DA4934">
                                <w:rPr>
                                  <w:rFonts w:ascii="Meiryo UI" w:eastAsia="Meiryo UI" w:hAnsi="Meiryo UI" w:cs="Meiryo UI" w:hint="eastAsia"/>
                                  <w:color w:val="000000" w:themeColor="text1"/>
                                  <w:sz w:val="22"/>
                                </w:rPr>
                                <w:t>中心的取組</w:t>
                              </w:r>
                              <w:r>
                                <w:rPr>
                                  <w:rFonts w:ascii="Meiryo UI" w:eastAsia="Meiryo UI" w:hAnsi="Meiryo UI" w:cs="Meiryo UI" w:hint="eastAsia"/>
                                  <w:color w:val="000000" w:themeColor="text1"/>
                                  <w:sz w:val="22"/>
                                </w:rPr>
                                <w:t>である『総合評価入札』『清掃業務を通じた就労訓練』について</w:t>
                              </w:r>
                              <w:r w:rsidR="00DA4934">
                                <w:rPr>
                                  <w:rFonts w:ascii="Meiryo UI" w:eastAsia="Meiryo UI" w:hAnsi="Meiryo UI" w:cs="Meiryo UI" w:hint="eastAsia"/>
                                  <w:color w:val="000000" w:themeColor="text1"/>
                                  <w:sz w:val="22"/>
                                </w:rPr>
                                <w:t>、条例に位置付け恒久的な取組とする。</w:t>
                              </w:r>
                            </w:p>
                          </w:txbxContent>
                        </wps:txbx>
                        <wps:bodyPr wrap="square" rtlCol="0" anchor="t" anchorCtr="0">
                          <a:noAutofit/>
                        </wps:bodyPr>
                      </wps:wsp>
                    </wpg:wgp>
                  </a:graphicData>
                </a:graphic>
                <wp14:sizeRelV relativeFrom="margin">
                  <wp14:pctHeight>0</wp14:pctHeight>
                </wp14:sizeRelV>
              </wp:anchor>
            </w:drawing>
          </mc:Choice>
          <mc:Fallback>
            <w:pict>
              <v:group id="グループ化 12" o:spid="_x0000_s1047" style="position:absolute;left:0;text-align:left;margin-left:-11.4pt;margin-top:8.8pt;width:1072.6pt;height:144.75pt;z-index:251725824;mso-height-relative:margin" coordsize="136220,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">
                <v:group id="グループ化 9" o:spid="_x0000_s1048" style="position:absolute;width:136220;height:18383" coordsize="136220,18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グループ化 7" o:spid="_x0000_s1049" style="position:absolute;width:136220;height:18383" coordsize="136220,18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テキスト ボックス 6" o:spid="_x0000_s1050" type="#_x0000_t202" style="position:absolute;width:136220;height:18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14:paraId="73B68EB2" w14:textId="77777777" w:rsidR="00D50719" w:rsidRDefault="00D50719" w:rsidP="00565C8F">
                            <w:pPr>
                              <w:widowControl/>
                              <w:spacing w:line="340" w:lineRule="exact"/>
                              <w:ind w:leftChars="42" w:left="328" w:hangingChars="100" w:hanging="240"/>
                              <w:jc w:val="left"/>
                              <w:rPr>
                                <w:rFonts w:ascii="Meiryo UI" w:eastAsia="Meiryo UI" w:hAnsi="Meiryo UI" w:cs="Meiryo UI"/>
                                <w:sz w:val="24"/>
                                <w:szCs w:val="24"/>
                              </w:rPr>
                            </w:pPr>
                          </w:p>
                        </w:txbxContent>
                      </v:textbox>
                    </v:shape>
                    <v:shape id="AutoShape 3" o:spid="_x0000_s1051" type="#_x0000_t65" style="position:absolute;width:215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7CsQA&#10;AADbAAAADwAAAGRycy9kb3ducmV2LnhtbESPQWvDMAyF74P9B6PBbqvTHdYuq1vawqD0MtqFbUcR&#10;a3FYLAfbTdN/Px0KvUm8p/c+LVaj79RAMbWBDUwnBSjiOtiWGwPV5/vTHFTKyBa7wGTgQglWy/u7&#10;BZY2nPlAwzE3SkI4lWjA5dyXWqfakcc0CT2xaL8hesyyxkbbiGcJ951+LooX7bFlaXDY09ZR/Xc8&#10;eQOvBxdzO+yr2Rg2Hz9f9N1XAxvz+DCu30BlGvPNfL3eWc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1OwrEAAAA2wAAAA8AAAAAAAAAAAAAAAAAmAIAAGRycy9k&#10;b3ducmV2LnhtbFBLBQYAAAAABAAEAPUAAACJAwAAAAA=&#10;" fillcolor="#4f81bd [3204]" stroked="f">
                      <v:shadow on="t" color="black" opacity="22937f" origin=",.5" offset="0,.63889mm"/>
                      <v:textbox inset="5.85pt,.7pt,5.85pt,.7pt">
                        <w:txbxContent>
                          <w:p w14:paraId="73B68EB1" w14:textId="77777777" w:rsidR="00D50719" w:rsidRPr="00D50719" w:rsidRDefault="00D50719" w:rsidP="00D50719">
                            <w:pPr>
                              <w:pStyle w:val="Web"/>
                              <w:spacing w:before="0" w:beforeAutospacing="0" w:after="0" w:afterAutospacing="0"/>
                              <w:jc w:val="center"/>
                              <w:textAlignment w:val="baseline"/>
                              <w:rPr>
                                <w:rFonts w:ascii="HGPｺﾞｼｯｸE" w:eastAsia="HGPｺﾞｼｯｸE" w:hAnsi="HGPｺﾞｼｯｸE"/>
                              </w:rPr>
                            </w:pPr>
                            <w:r>
                              <w:rPr>
                                <w:rFonts w:ascii="HGPｺﾞｼｯｸE" w:eastAsia="HGPｺﾞｼｯｸE" w:hAnsi="HGPｺﾞｼｯｸE" w:hint="eastAsia"/>
                              </w:rPr>
                              <w:t>公契約等を活用した就労支援</w:t>
                            </w:r>
                          </w:p>
                        </w:txbxContent>
                      </v:textbox>
                    </v:shape>
                  </v:group>
                  <v:rect id="正方形/長方形 5" o:spid="_x0000_s1052" style="position:absolute;top:1714;width:73850;height:8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eOsQA&#10;AADbAAAADwAAAGRycy9kb3ducmV2LnhtbESPQWvCQBSE74X+h+UVvBTdVGg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XnjrEAAAA2wAAAA8AAAAAAAAAAAAAAAAAmAIAAGRycy9k&#10;b3ducmV2LnhtbFBLBQYAAAAABAAEAPUAAACJAwAAAAA=&#10;" filled="f" stroked="f">
                    <v:textbox>
                      <w:txbxContent>
                        <w:p w14:paraId="0B27D2D2" w14:textId="77777777" w:rsidR="00F276FA" w:rsidRPr="000D56CA" w:rsidRDefault="00F276FA" w:rsidP="00F276FA">
                          <w:pPr>
                            <w:spacing w:line="420" w:lineRule="exact"/>
                            <w:rPr>
                              <w:rFonts w:ascii="Meiryo UI" w:eastAsia="Meiryo UI" w:hAnsi="Meiryo UI" w:cs="Meiryo UI"/>
                              <w:sz w:val="26"/>
                              <w:szCs w:val="26"/>
                            </w:rPr>
                          </w:pPr>
                          <w:r w:rsidRPr="000D56CA">
                            <w:rPr>
                              <w:rFonts w:ascii="Meiryo UI" w:eastAsia="Meiryo UI" w:hAnsi="Meiryo UI" w:cs="Meiryo UI" w:hint="eastAsia"/>
                              <w:sz w:val="26"/>
                              <w:szCs w:val="26"/>
                            </w:rPr>
                            <w:t>◆公契約等を活用した就労支援の位置づけを明確にすること</w:t>
                          </w:r>
                        </w:p>
                        <w:p w14:paraId="2230FCA2" w14:textId="77777777" w:rsidR="00F276FA" w:rsidRDefault="00F276FA" w:rsidP="00B775DE">
                          <w:pPr>
                            <w:pStyle w:val="a3"/>
                            <w:spacing w:line="420" w:lineRule="exact"/>
                            <w:rPr>
                              <w:rFonts w:ascii="Meiryo UI" w:eastAsia="Meiryo UI" w:hAnsi="Meiryo UI" w:cs="Meiryo UI" w:hint="eastAsia"/>
                              <w:sz w:val="26"/>
                              <w:szCs w:val="26"/>
                            </w:rPr>
                          </w:pPr>
                          <w:r>
                            <w:rPr>
                              <w:rFonts w:ascii="Meiryo UI" w:eastAsia="Meiryo UI" w:hAnsi="Meiryo UI" w:cs="Meiryo UI" w:hint="eastAsia"/>
                              <w:sz w:val="26"/>
                              <w:szCs w:val="26"/>
                            </w:rPr>
                            <w:t>・</w:t>
                          </w:r>
                          <w:r w:rsidRPr="000D56CA">
                            <w:rPr>
                              <w:rFonts w:ascii="Meiryo UI" w:eastAsia="Meiryo UI" w:hAnsi="Meiryo UI" w:cs="Meiryo UI" w:hint="eastAsia"/>
                              <w:sz w:val="26"/>
                              <w:szCs w:val="26"/>
                            </w:rPr>
                            <w:t>府は、</w:t>
                          </w:r>
                          <w:r>
                            <w:rPr>
                              <w:rFonts w:ascii="Meiryo UI" w:eastAsia="Meiryo UI" w:hAnsi="Meiryo UI" w:cs="Meiryo UI" w:hint="eastAsia"/>
                              <w:sz w:val="26"/>
                              <w:szCs w:val="26"/>
                            </w:rPr>
                            <w:t>「</w:t>
                          </w:r>
                          <w:r w:rsidRPr="000D56CA">
                            <w:rPr>
                              <w:rFonts w:ascii="Meiryo UI" w:eastAsia="Meiryo UI" w:hAnsi="Meiryo UI" w:cs="Meiryo UI" w:hint="eastAsia"/>
                              <w:sz w:val="26"/>
                              <w:szCs w:val="26"/>
                            </w:rPr>
                            <w:t>総合評価一般競争入札</w:t>
                          </w:r>
                          <w:r>
                            <w:rPr>
                              <w:rFonts w:ascii="Meiryo UI" w:eastAsia="Meiryo UI" w:hAnsi="Meiryo UI" w:cs="Meiryo UI" w:hint="eastAsia"/>
                              <w:sz w:val="26"/>
                              <w:szCs w:val="26"/>
                            </w:rPr>
                            <w:t>」</w:t>
                          </w:r>
                          <w:r w:rsidRPr="000D56CA">
                            <w:rPr>
                              <w:rFonts w:ascii="Meiryo UI" w:eastAsia="Meiryo UI" w:hAnsi="Meiryo UI" w:cs="Meiryo UI" w:hint="eastAsia"/>
                              <w:sz w:val="26"/>
                              <w:szCs w:val="26"/>
                            </w:rPr>
                            <w:t>等の活用などにより、</w:t>
                          </w:r>
                          <w:r>
                            <w:rPr>
                              <w:rFonts w:ascii="Meiryo UI" w:eastAsia="Meiryo UI" w:hAnsi="Meiryo UI" w:cs="Meiryo UI" w:hint="eastAsia"/>
                              <w:sz w:val="26"/>
                              <w:szCs w:val="26"/>
                            </w:rPr>
                            <w:t>「</w:t>
                          </w:r>
                          <w:r w:rsidRPr="000D56CA">
                            <w:rPr>
                              <w:rFonts w:ascii="Meiryo UI" w:eastAsia="Meiryo UI" w:hAnsi="Meiryo UI" w:cs="Meiryo UI" w:hint="eastAsia"/>
                              <w:sz w:val="26"/>
                              <w:szCs w:val="26"/>
                            </w:rPr>
                            <w:t>就労困難者</w:t>
                          </w:r>
                          <w:r>
                            <w:rPr>
                              <w:rFonts w:ascii="Meiryo UI" w:eastAsia="Meiryo UI" w:hAnsi="Meiryo UI" w:cs="Meiryo UI" w:hint="eastAsia"/>
                              <w:sz w:val="26"/>
                              <w:szCs w:val="26"/>
                            </w:rPr>
                            <w:t>」の就労支援を推進するために必要な</w:t>
                          </w:r>
                        </w:p>
                        <w:p w14:paraId="73B68EB4" w14:textId="4C58855A" w:rsidR="00F9397C" w:rsidRDefault="00F276FA" w:rsidP="00B775DE">
                          <w:pPr>
                            <w:pStyle w:val="a3"/>
                            <w:spacing w:line="420" w:lineRule="exact"/>
                          </w:pPr>
                          <w:r>
                            <w:rPr>
                              <w:rFonts w:ascii="Meiryo UI" w:eastAsia="Meiryo UI" w:hAnsi="Meiryo UI" w:cs="Meiryo UI" w:hint="eastAsia"/>
                              <w:sz w:val="26"/>
                              <w:szCs w:val="26"/>
                            </w:rPr>
                            <w:t>措置を講じる。</w:t>
                          </w:r>
                        </w:p>
                      </w:txbxContent>
                    </v:textbox>
                  </v:rect>
                  <v:rect id="正方形/長方形 56" o:spid="_x0000_s1053" style="position:absolute;left:75628;top:2571;width:59436;height:11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3lS8MA&#10;AADbAAAADwAAAGRycy9kb3ducmV2LnhtbESPT4vCMBTE74LfITzBm6Z68E81igguiouwVcTjI3m2&#10;xealNFmt336zsLDHYWZ+wyzXra3EkxpfOlYwGiYgiLUzJecKLufdYAbCB2SDlWNS8CYP61W3s8TU&#10;uBd/0TMLuYgQ9ikqKEKoUym9LsiiH7qaOHp311gMUTa5NA2+ItxWcpwkE2mx5LhQYE3bgvQj+7YK&#10;tperNSd9Ptw+2tzPOZk+PvVRqX6v3SxABGrDf/ivvTcKxhP4/RJ/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3lS8MAAADbAAAADwAAAAAAAAAAAAAAAACYAgAAZHJzL2Rv&#10;d25yZXYueG1sUEsFBgAAAAAEAAQA9QAAAIgDAAAAAA==&#10;" filled="f" strokecolor="#243f60 [1604]">
                    <v:textbox>
                      <w:txbxContent>
                        <w:p w14:paraId="73B68EB5" w14:textId="77777777" w:rsidR="00DA4934" w:rsidRDefault="00750A9C" w:rsidP="001806B4">
                          <w:pPr>
                            <w:spacing w:line="240" w:lineRule="exact"/>
                            <w:rPr>
                              <w:rFonts w:ascii="Meiryo UI" w:eastAsia="Meiryo UI" w:hAnsi="Meiryo UI" w:cs="Meiryo UI"/>
                              <w:color w:val="000000" w:themeColor="text1"/>
                            </w:rPr>
                          </w:pPr>
                          <w:r>
                            <w:rPr>
                              <w:rFonts w:ascii="Meiryo UI" w:eastAsia="Meiryo UI" w:hAnsi="Meiryo UI" w:cs="Meiryo UI" w:hint="eastAsia"/>
                              <w:color w:val="000000" w:themeColor="text1"/>
                            </w:rPr>
                            <w:t>【参考</w:t>
                          </w:r>
                          <w:r w:rsidR="00F9397C" w:rsidRPr="00750A9C">
                            <w:rPr>
                              <w:rFonts w:ascii="Meiryo UI" w:eastAsia="Meiryo UI" w:hAnsi="Meiryo UI" w:cs="Meiryo UI" w:hint="eastAsia"/>
                              <w:color w:val="000000" w:themeColor="text1"/>
                            </w:rPr>
                            <w:t>】</w:t>
                          </w:r>
                        </w:p>
                        <w:p w14:paraId="73B68EB6" w14:textId="77777777" w:rsidR="00F9397C" w:rsidRPr="006C12A8" w:rsidRDefault="00F9397C" w:rsidP="001806B4">
                          <w:pPr>
                            <w:spacing w:line="240" w:lineRule="exact"/>
                            <w:rPr>
                              <w:rFonts w:ascii="Meiryo UI" w:eastAsia="Meiryo UI" w:hAnsi="Meiryo UI" w:cs="Meiryo UI"/>
                              <w:b/>
                              <w:color w:val="000000" w:themeColor="text1"/>
                            </w:rPr>
                          </w:pPr>
                          <w:r w:rsidRPr="006C12A8">
                            <w:rPr>
                              <w:rFonts w:ascii="Meiryo UI" w:eastAsia="Meiryo UI" w:hAnsi="Meiryo UI" w:cs="Meiryo UI" w:hint="eastAsia"/>
                              <w:b/>
                              <w:color w:val="000000" w:themeColor="text1"/>
                            </w:rPr>
                            <w:t>愛知県公契約条例（平成28年）</w:t>
                          </w:r>
                        </w:p>
                        <w:p w14:paraId="73B68EB7" w14:textId="77777777" w:rsidR="001806B4" w:rsidRDefault="00F9397C" w:rsidP="006C12A8">
                          <w:pPr>
                            <w:spacing w:line="240" w:lineRule="exact"/>
                            <w:ind w:left="210" w:hangingChars="100" w:hanging="210"/>
                            <w:rPr>
                              <w:rFonts w:ascii="Meiryo UI" w:eastAsia="Meiryo UI" w:hAnsi="Meiryo UI" w:cs="Meiryo UI"/>
                              <w:color w:val="000000" w:themeColor="text1"/>
                            </w:rPr>
                          </w:pPr>
                          <w:r w:rsidRPr="00750A9C">
                            <w:rPr>
                              <w:rFonts w:ascii="Meiryo UI" w:eastAsia="Meiryo UI" w:hAnsi="Meiryo UI" w:cs="Meiryo UI" w:hint="eastAsia"/>
                              <w:color w:val="000000" w:themeColor="text1"/>
                            </w:rPr>
                            <w:t>第8条　知事等は、公契約の締結に当たっては、その目的及び内容に応じ、事業者に係る次に掲げる事項を勘案するものとする</w:t>
                          </w:r>
                          <w:r w:rsidR="00DA4934">
                            <w:rPr>
                              <w:rFonts w:ascii="Meiryo UI" w:eastAsia="Meiryo UI" w:hAnsi="Meiryo UI" w:cs="Meiryo UI" w:hint="eastAsia"/>
                              <w:color w:val="000000" w:themeColor="text1"/>
                            </w:rPr>
                            <w:t>。</w:t>
                          </w:r>
                        </w:p>
                        <w:p w14:paraId="73B68EB8" w14:textId="77777777" w:rsidR="00F9397C" w:rsidRPr="00750A9C" w:rsidRDefault="00F9397C" w:rsidP="001806B4">
                          <w:pPr>
                            <w:spacing w:line="240" w:lineRule="exact"/>
                            <w:rPr>
                              <w:rFonts w:ascii="Meiryo UI" w:eastAsia="Meiryo UI" w:hAnsi="Meiryo UI" w:cs="Meiryo UI"/>
                              <w:color w:val="000000" w:themeColor="text1"/>
                            </w:rPr>
                          </w:pPr>
                          <w:r w:rsidRPr="00750A9C">
                            <w:rPr>
                              <w:rFonts w:ascii="Meiryo UI" w:eastAsia="Meiryo UI" w:hAnsi="Meiryo UI" w:cs="Meiryo UI" w:hint="eastAsia"/>
                              <w:color w:val="000000" w:themeColor="text1"/>
                            </w:rPr>
                            <w:t>（中略）</w:t>
                          </w:r>
                        </w:p>
                        <w:p w14:paraId="73B68EB9" w14:textId="77777777" w:rsidR="00F9397C" w:rsidRPr="00750A9C" w:rsidRDefault="00F9397C" w:rsidP="001806B4">
                          <w:pPr>
                            <w:spacing w:line="240" w:lineRule="exact"/>
                            <w:rPr>
                              <w:rFonts w:ascii="Meiryo UI" w:eastAsia="Meiryo UI" w:hAnsi="Meiryo UI" w:cs="Meiryo UI"/>
                              <w:color w:val="000000" w:themeColor="text1"/>
                            </w:rPr>
                          </w:pPr>
                          <w:r w:rsidRPr="00750A9C">
                            <w:rPr>
                              <w:rFonts w:ascii="Meiryo UI" w:eastAsia="Meiryo UI" w:hAnsi="Meiryo UI" w:cs="Meiryo UI" w:hint="eastAsia"/>
                              <w:color w:val="000000" w:themeColor="text1"/>
                            </w:rPr>
                            <w:t>二　障害者その他の就業を支援する必要がある者の雇用の促進に資する取組を行っていること</w:t>
                          </w:r>
                          <w:r w:rsidR="00FF4934">
                            <w:rPr>
                              <w:rFonts w:ascii="Meiryo UI" w:eastAsia="Meiryo UI" w:hAnsi="Meiryo UI" w:cs="Meiryo UI" w:hint="eastAsia"/>
                              <w:color w:val="000000" w:themeColor="text1"/>
                            </w:rPr>
                            <w:t>（</w:t>
                          </w:r>
                          <w:r w:rsidRPr="00750A9C">
                            <w:rPr>
                              <w:rFonts w:ascii="Meiryo UI" w:eastAsia="Meiryo UI" w:hAnsi="Meiryo UI" w:cs="Meiryo UI" w:hint="eastAsia"/>
                              <w:color w:val="000000" w:themeColor="text1"/>
                            </w:rPr>
                            <w:t>後略）</w:t>
                          </w:r>
                        </w:p>
                      </w:txbxContent>
                    </v:textbox>
                  </v:rect>
                </v:group>
                <v:roundrect id="角丸四角形 15" o:spid="_x0000_s1054" style="position:absolute;left:2476;top:11144;width:70333;height:6324;visibility:visible;mso-wrap-style:square;v-text-anchor:top" arcsize="57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zjcMQA&#10;AADbAAAADwAAAGRycy9kb3ducmV2LnhtbESPQWvCQBSE7wX/w/KE3pqNFaxGV5EWoaA9GL14e2Sf&#10;2WD2bchuk/jvXaHQ4zAz3zCrzWBr0VHrK8cKJkkKgrhwuuJSwfm0e5uD8AFZY+2YFNzJw2Y9ellh&#10;pl3PR+ryUIoIYZ+hAhNCk0npC0MWfeIa4uhdXWsxRNmWUrfYR7it5XuazqTFiuOCwYY+DRW3/Ncq&#10;mPX5oTa38/1UXofwk359XBbdXqnX8bBdggg0hP/wX/tbK5gu4Pkl/gC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M43DEAAAA2wAAAA8AAAAAAAAAAAAAAAAAmAIAAGRycy9k&#10;b3ducmV2LnhtbFBLBQYAAAAABAAEAPUAAACJAwAAAAA=&#10;" fillcolor="#dfa7a6 [1621]" strokecolor="#bc4542 [3045]">
                  <v:fill color2="#f5e4e4 [501]" rotate="t" angle="180" colors="0 #ffa2a1;22938f #ffbebd;1 #ffe5e5" focus="100%" type="gradient"/>
                  <v:shadow on="t" color="black" opacity="24903f" origin=",.5" offset="0,.55556mm"/>
                  <v:textbox>
                    <w:txbxContent>
                      <w:p w14:paraId="73B68EBA" w14:textId="77777777" w:rsidR="00900C34" w:rsidRDefault="00900C34" w:rsidP="00900C34">
                        <w:pPr>
                          <w:spacing w:line="240" w:lineRule="exac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w:t>
                        </w:r>
                        <w:r w:rsidR="002538E9" w:rsidRPr="00F659CC">
                          <w:rPr>
                            <w:rFonts w:ascii="Meiryo UI" w:eastAsia="Meiryo UI" w:hAnsi="Meiryo UI" w:cs="Meiryo UI" w:hint="eastAsia"/>
                            <w:sz w:val="22"/>
                          </w:rPr>
                          <w:t>期待される</w:t>
                        </w:r>
                        <w:r w:rsidRPr="00FF4934">
                          <w:rPr>
                            <w:rFonts w:ascii="Meiryo UI" w:eastAsia="Meiryo UI" w:hAnsi="Meiryo UI" w:cs="Meiryo UI" w:hint="eastAsia"/>
                            <w:color w:val="000000" w:themeColor="text1"/>
                            <w:sz w:val="22"/>
                          </w:rPr>
                          <w:t>効果</w:t>
                        </w:r>
                        <w:r>
                          <w:rPr>
                            <w:rFonts w:ascii="Meiryo UI" w:eastAsia="Meiryo UI" w:hAnsi="Meiryo UI" w:cs="Meiryo UI" w:hint="eastAsia"/>
                            <w:color w:val="000000" w:themeColor="text1"/>
                            <w:sz w:val="22"/>
                          </w:rPr>
                          <w:t>】</w:t>
                        </w:r>
                      </w:p>
                      <w:p w14:paraId="73B68EBB" w14:textId="77777777" w:rsidR="00900C34" w:rsidRPr="00FF4934" w:rsidRDefault="00900C34" w:rsidP="00900C34">
                        <w:pPr>
                          <w:spacing w:line="240" w:lineRule="exac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行政の福祉化の</w:t>
                        </w:r>
                        <w:r w:rsidR="00DA4934">
                          <w:rPr>
                            <w:rFonts w:ascii="Meiryo UI" w:eastAsia="Meiryo UI" w:hAnsi="Meiryo UI" w:cs="Meiryo UI" w:hint="eastAsia"/>
                            <w:color w:val="000000" w:themeColor="text1"/>
                            <w:sz w:val="22"/>
                          </w:rPr>
                          <w:t>中心的取組</w:t>
                        </w:r>
                        <w:r>
                          <w:rPr>
                            <w:rFonts w:ascii="Meiryo UI" w:eastAsia="Meiryo UI" w:hAnsi="Meiryo UI" w:cs="Meiryo UI" w:hint="eastAsia"/>
                            <w:color w:val="000000" w:themeColor="text1"/>
                            <w:sz w:val="22"/>
                          </w:rPr>
                          <w:t>である『総合評価入札』『清掃業務を通じた就労訓練』について</w:t>
                        </w:r>
                        <w:r w:rsidR="00DA4934">
                          <w:rPr>
                            <w:rFonts w:ascii="Meiryo UI" w:eastAsia="Meiryo UI" w:hAnsi="Meiryo UI" w:cs="Meiryo UI" w:hint="eastAsia"/>
                            <w:color w:val="000000" w:themeColor="text1"/>
                            <w:sz w:val="22"/>
                          </w:rPr>
                          <w:t>、条例に位置付け恒久的な取組とする。</w:t>
                        </w:r>
                      </w:p>
                    </w:txbxContent>
                  </v:textbox>
                </v:roundrect>
              </v:group>
            </w:pict>
          </mc:Fallback>
        </mc:AlternateContent>
      </w:r>
    </w:p>
    <w:p w14:paraId="73B68E69" w14:textId="77777777" w:rsidR="00D50719" w:rsidRDefault="00D50719" w:rsidP="0030380D">
      <w:pPr>
        <w:rPr>
          <w:rFonts w:ascii="Meiryo UI" w:eastAsia="Meiryo UI" w:hAnsi="Meiryo UI" w:cs="Meiryo UI"/>
        </w:rPr>
      </w:pPr>
    </w:p>
    <w:p w14:paraId="73B68E6A" w14:textId="71352FB7" w:rsidR="00D50719" w:rsidRPr="00D50719" w:rsidRDefault="00D50719" w:rsidP="00D50719">
      <w:pPr>
        <w:rPr>
          <w:rFonts w:ascii="Meiryo UI" w:eastAsia="Meiryo UI" w:hAnsi="Meiryo UI" w:cs="Meiryo UI"/>
        </w:rPr>
      </w:pPr>
    </w:p>
    <w:p w14:paraId="73B68E6B" w14:textId="58234276" w:rsidR="00D50719" w:rsidRPr="00D50719" w:rsidRDefault="00D50719" w:rsidP="00D50719">
      <w:pPr>
        <w:rPr>
          <w:rFonts w:ascii="Meiryo UI" w:eastAsia="Meiryo UI" w:hAnsi="Meiryo UI" w:cs="Meiryo UI"/>
        </w:rPr>
      </w:pPr>
    </w:p>
    <w:p w14:paraId="73B68E6C" w14:textId="77777777" w:rsidR="0030380D" w:rsidRDefault="0030380D" w:rsidP="0030380D">
      <w:pPr>
        <w:tabs>
          <w:tab w:val="left" w:pos="2089"/>
        </w:tabs>
        <w:rPr>
          <w:rFonts w:ascii="Meiryo UI" w:eastAsia="Meiryo UI" w:hAnsi="Meiryo UI" w:cs="Meiryo UI"/>
        </w:rPr>
      </w:pPr>
    </w:p>
    <w:p w14:paraId="73B68E6D" w14:textId="0259BAAA" w:rsidR="0030380D" w:rsidRDefault="0030380D" w:rsidP="0030380D">
      <w:pPr>
        <w:tabs>
          <w:tab w:val="left" w:pos="2089"/>
        </w:tabs>
        <w:rPr>
          <w:rFonts w:ascii="Meiryo UI" w:eastAsia="Meiryo UI" w:hAnsi="Meiryo UI" w:cs="Meiryo UI"/>
        </w:rPr>
      </w:pPr>
    </w:p>
    <w:p w14:paraId="73B68E6E" w14:textId="212101BA" w:rsidR="0030380D" w:rsidRDefault="0030380D" w:rsidP="0030380D">
      <w:pPr>
        <w:tabs>
          <w:tab w:val="left" w:pos="2089"/>
        </w:tabs>
        <w:rPr>
          <w:rFonts w:ascii="Meiryo UI" w:eastAsia="Meiryo UI" w:hAnsi="Meiryo UI" w:cs="Meiryo UI"/>
        </w:rPr>
      </w:pPr>
    </w:p>
    <w:p w14:paraId="73B68E6F" w14:textId="7E73901B" w:rsidR="0030380D" w:rsidRDefault="0030380D" w:rsidP="0030380D">
      <w:pPr>
        <w:tabs>
          <w:tab w:val="left" w:pos="2089"/>
        </w:tabs>
        <w:rPr>
          <w:rFonts w:ascii="Meiryo UI" w:eastAsia="Meiryo UI" w:hAnsi="Meiryo UI" w:cs="Meiryo UI"/>
        </w:rPr>
      </w:pPr>
    </w:p>
    <w:p w14:paraId="73B68E70" w14:textId="0B171653" w:rsidR="0030380D" w:rsidRDefault="00C0393F" w:rsidP="0030380D">
      <w:pPr>
        <w:tabs>
          <w:tab w:val="left" w:pos="2089"/>
        </w:tabs>
        <w:rPr>
          <w:rFonts w:ascii="Meiryo UI" w:eastAsia="Meiryo UI" w:hAnsi="Meiryo UI" w:cs="Meiryo UI"/>
        </w:rPr>
      </w:pPr>
      <w:r>
        <w:rPr>
          <w:rFonts w:ascii="Meiryo UI" w:eastAsia="Meiryo UI" w:hAnsi="Meiryo UI" w:cs="Meiryo UI" w:hint="eastAsia"/>
          <w:noProof/>
        </w:rPr>
        <mc:AlternateContent>
          <mc:Choice Requires="wpg">
            <w:drawing>
              <wp:anchor distT="0" distB="0" distL="114300" distR="114300" simplePos="0" relativeHeight="251721728" behindDoc="0" locked="0" layoutInCell="1" allowOverlap="1" wp14:anchorId="1B0FBD0A" wp14:editId="0FC0169E">
                <wp:simplePos x="0" y="0"/>
                <wp:positionH relativeFrom="column">
                  <wp:posOffset>-143510</wp:posOffset>
                </wp:positionH>
                <wp:positionV relativeFrom="paragraph">
                  <wp:posOffset>205740</wp:posOffset>
                </wp:positionV>
                <wp:extent cx="13620750" cy="1123950"/>
                <wp:effectExtent l="57150" t="38100" r="19050" b="19050"/>
                <wp:wrapNone/>
                <wp:docPr id="22" name="グループ化 22"/>
                <wp:cNvGraphicFramePr/>
                <a:graphic xmlns:a="http://schemas.openxmlformats.org/drawingml/2006/main">
                  <a:graphicData uri="http://schemas.microsoft.com/office/word/2010/wordprocessingGroup">
                    <wpg:wgp>
                      <wpg:cNvGrpSpPr/>
                      <wpg:grpSpPr>
                        <a:xfrm>
                          <a:off x="0" y="0"/>
                          <a:ext cx="13620750" cy="1123950"/>
                          <a:chOff x="0" y="0"/>
                          <a:chExt cx="13620750" cy="1123950"/>
                        </a:xfrm>
                      </wpg:grpSpPr>
                      <wps:wsp>
                        <wps:cNvPr id="36" name="テキスト ボックス 36"/>
                        <wps:cNvSpPr txBox="1"/>
                        <wps:spPr>
                          <a:xfrm>
                            <a:off x="0" y="0"/>
                            <a:ext cx="13620750" cy="11239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A0FAFC" w14:textId="77777777" w:rsidR="006D1C1A" w:rsidRDefault="006D1C1A" w:rsidP="009D5485">
                              <w:pPr>
                                <w:spacing w:line="420" w:lineRule="exact"/>
                                <w:rPr>
                                  <w:rFonts w:ascii="Meiryo UI" w:eastAsia="Meiryo UI" w:hAnsi="Meiryo UI" w:cs="Meiryo UI"/>
                                  <w:sz w:val="26"/>
                                  <w:szCs w:val="26"/>
                                </w:rPr>
                              </w:pPr>
                            </w:p>
                            <w:p w14:paraId="6C6DC51F" w14:textId="30E98A1F" w:rsidR="009D5485" w:rsidRDefault="009D5485" w:rsidP="009D5485">
                              <w:pPr>
                                <w:spacing w:line="420" w:lineRule="exact"/>
                                <w:rPr>
                                  <w:rFonts w:ascii="Meiryo UI" w:eastAsia="Meiryo UI" w:hAnsi="Meiryo UI" w:cs="Meiryo UI"/>
                                  <w:sz w:val="26"/>
                                  <w:szCs w:val="26"/>
                                </w:rPr>
                              </w:pPr>
                              <w:r>
                                <w:rPr>
                                  <w:rFonts w:ascii="Meiryo UI" w:eastAsia="Meiryo UI" w:hAnsi="Meiryo UI" w:cs="Meiryo UI" w:hint="eastAsia"/>
                                  <w:sz w:val="26"/>
                                  <w:szCs w:val="26"/>
                                </w:rPr>
                                <w:t>◆ユニバーサル就労にかかる取組みを審議するため、審議会を設置すること</w:t>
                              </w:r>
                            </w:p>
                            <w:p w14:paraId="61DF96B0" w14:textId="1D7762C9" w:rsidR="006D1C1A" w:rsidRPr="000D56CA" w:rsidRDefault="009D5485" w:rsidP="006D1C1A">
                              <w:pPr>
                                <w:spacing w:line="420" w:lineRule="exact"/>
                                <w:rPr>
                                  <w:rFonts w:ascii="Meiryo UI" w:eastAsia="Meiryo UI" w:hAnsi="Meiryo UI" w:cs="Meiryo UI"/>
                                  <w:sz w:val="26"/>
                                  <w:szCs w:val="26"/>
                                </w:rPr>
                              </w:pPr>
                              <w:r>
                                <w:rPr>
                                  <w:rFonts w:ascii="Meiryo UI" w:eastAsia="Meiryo UI" w:hAnsi="Meiryo UI" w:cs="Meiryo UI" w:hint="eastAsia"/>
                                  <w:sz w:val="26"/>
                                  <w:szCs w:val="26"/>
                                </w:rPr>
                                <w:t>・「</w:t>
                              </w:r>
                              <w:r w:rsidRPr="000D56CA">
                                <w:rPr>
                                  <w:rFonts w:ascii="Meiryo UI" w:eastAsia="Meiryo UI" w:hAnsi="Meiryo UI" w:cs="Meiryo UI" w:hint="eastAsia"/>
                                  <w:sz w:val="26"/>
                                  <w:szCs w:val="26"/>
                                </w:rPr>
                                <w:t>総合評価</w:t>
                              </w:r>
                              <w:r>
                                <w:rPr>
                                  <w:rFonts w:ascii="Meiryo UI" w:eastAsia="Meiryo UI" w:hAnsi="Meiryo UI" w:cs="Meiryo UI" w:hint="eastAsia"/>
                                  <w:sz w:val="26"/>
                                  <w:szCs w:val="26"/>
                                </w:rPr>
                                <w:t>一般競争</w:t>
                              </w:r>
                              <w:r w:rsidRPr="000D56CA">
                                <w:rPr>
                                  <w:rFonts w:ascii="Meiryo UI" w:eastAsia="Meiryo UI" w:hAnsi="Meiryo UI" w:cs="Meiryo UI" w:hint="eastAsia"/>
                                  <w:sz w:val="26"/>
                                  <w:szCs w:val="26"/>
                                </w:rPr>
                                <w:t>入札</w:t>
                              </w:r>
                              <w:r>
                                <w:rPr>
                                  <w:rFonts w:ascii="Meiryo UI" w:eastAsia="Meiryo UI" w:hAnsi="Meiryo UI" w:cs="Meiryo UI" w:hint="eastAsia"/>
                                  <w:sz w:val="26"/>
                                  <w:szCs w:val="26"/>
                                </w:rPr>
                                <w:t>」</w:t>
                              </w:r>
                              <w:r w:rsidRPr="000D56CA">
                                <w:rPr>
                                  <w:rFonts w:ascii="Meiryo UI" w:eastAsia="Meiryo UI" w:hAnsi="Meiryo UI" w:cs="Meiryo UI" w:hint="eastAsia"/>
                                  <w:sz w:val="26"/>
                                  <w:szCs w:val="26"/>
                                </w:rPr>
                                <w:t>に係る「就労支援費込労務単価</w:t>
                              </w:r>
                              <w:r>
                                <w:rPr>
                                  <w:rFonts w:ascii="Meiryo UI" w:eastAsia="Meiryo UI" w:hAnsi="Meiryo UI" w:cs="Meiryo UI" w:hint="eastAsia"/>
                                  <w:sz w:val="26"/>
                                  <w:szCs w:val="26"/>
                                </w:rPr>
                                <w:t>」のあり方（概念規定・適用範囲や仕組みなど）</w:t>
                              </w:r>
                              <w:r w:rsidR="006D1C1A">
                                <w:rPr>
                                  <w:rFonts w:ascii="Meiryo UI" w:eastAsia="Meiryo UI" w:hAnsi="Meiryo UI" w:cs="Meiryo UI" w:hint="eastAsia"/>
                                  <w:sz w:val="26"/>
                                  <w:szCs w:val="26"/>
                                </w:rPr>
                                <w:t>、</w:t>
                              </w:r>
                              <w:r>
                                <w:rPr>
                                  <w:rFonts w:ascii="Meiryo UI" w:eastAsia="Meiryo UI" w:hAnsi="Meiryo UI" w:cs="Meiryo UI" w:hint="eastAsia"/>
                                  <w:sz w:val="24"/>
                                  <w:szCs w:val="24"/>
                                </w:rPr>
                                <w:t>顕彰の審査</w:t>
                              </w:r>
                              <w:r w:rsidR="006D1C1A">
                                <w:rPr>
                                  <w:rFonts w:ascii="Meiryo UI" w:eastAsia="Meiryo UI" w:hAnsi="Meiryo UI" w:cs="Meiryo UI" w:hint="eastAsia"/>
                                  <w:sz w:val="26"/>
                                  <w:szCs w:val="26"/>
                                </w:rPr>
                                <w:t>、</w:t>
                              </w:r>
                              <w:r>
                                <w:rPr>
                                  <w:rFonts w:ascii="Meiryo UI" w:eastAsia="Meiryo UI" w:hAnsi="Meiryo UI" w:cs="Meiryo UI" w:hint="eastAsia"/>
                                  <w:sz w:val="24"/>
                                  <w:szCs w:val="24"/>
                                </w:rPr>
                                <w:t>中間支援組織の指定</w:t>
                              </w:r>
                              <w:r w:rsidR="006D1C1A">
                                <w:rPr>
                                  <w:rFonts w:ascii="Meiryo UI" w:eastAsia="Meiryo UI" w:hAnsi="Meiryo UI" w:cs="Meiryo UI" w:hint="eastAsia"/>
                                  <w:sz w:val="26"/>
                                  <w:szCs w:val="26"/>
                                </w:rPr>
                                <w:t>その他ユニバーサル就労にかかる取組みについて審議するため、審議会を設置する。</w:t>
                              </w:r>
                            </w:p>
                            <w:p w14:paraId="358CD622" w14:textId="23F9F7CE" w:rsidR="009D5485" w:rsidRPr="006D1C1A" w:rsidRDefault="009D5485" w:rsidP="009D5485">
                              <w:pPr>
                                <w:widowControl/>
                                <w:spacing w:line="340" w:lineRule="exact"/>
                                <w:jc w:val="left"/>
                                <w:rPr>
                                  <w:rFonts w:ascii="Meiryo UI" w:eastAsia="Meiryo UI" w:hAnsi="Meiryo UI" w:cs="Meiryo U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AutoShape 3"/>
                        <wps:cNvSpPr>
                          <a:spLocks noChangeArrowheads="1"/>
                        </wps:cNvSpPr>
                        <wps:spPr bwMode="auto">
                          <a:xfrm>
                            <a:off x="0" y="0"/>
                            <a:ext cx="2159635" cy="228600"/>
                          </a:xfrm>
                          <a:prstGeom prst="foldedCorner">
                            <a:avLst>
                              <a:gd name="adj" fmla="val 12500"/>
                            </a:avLst>
                          </a:prstGeom>
                          <a:solidFill>
                            <a:schemeClr val="accent1"/>
                          </a:solidFill>
                          <a:ln>
                            <a:headEnd/>
                            <a:tailEnd/>
                          </a:ln>
                        </wps:spPr>
                        <wps:style>
                          <a:lnRef idx="0">
                            <a:schemeClr val="accent2"/>
                          </a:lnRef>
                          <a:fillRef idx="3">
                            <a:schemeClr val="accent2"/>
                          </a:fillRef>
                          <a:effectRef idx="3">
                            <a:schemeClr val="accent2"/>
                          </a:effectRef>
                          <a:fontRef idx="minor">
                            <a:schemeClr val="lt1"/>
                          </a:fontRef>
                        </wps:style>
                        <wps:txbx>
                          <w:txbxContent>
                            <w:p w14:paraId="73B68ECF" w14:textId="3467133E" w:rsidR="00750A9C" w:rsidRPr="00D50719" w:rsidRDefault="009D5485" w:rsidP="009D5485">
                              <w:pPr>
                                <w:pStyle w:val="a3"/>
                                <w:jc w:val="center"/>
                                <w:textAlignment w:val="baseline"/>
                                <w:rPr>
                                  <w:rFonts w:ascii="HGPｺﾞｼｯｸE" w:eastAsia="HGPｺﾞｼｯｸE" w:hAnsi="HGPｺﾞｼｯｸE"/>
                                  <w:sz w:val="22"/>
                                  <w:szCs w:val="22"/>
                                </w:rPr>
                              </w:pPr>
                              <w:r>
                                <w:rPr>
                                  <w:rFonts w:ascii="HGPｺﾞｼｯｸE" w:eastAsia="HGPｺﾞｼｯｸE" w:hAnsi="HGPｺﾞｼｯｸE" w:hint="eastAsia"/>
                                  <w:sz w:val="22"/>
                                  <w:szCs w:val="22"/>
                                </w:rPr>
                                <w:t>審議会の設置</w:t>
                              </w:r>
                            </w:p>
                          </w:txbxContent>
                        </wps:txbx>
                        <wps:bodyPr lIns="74295" tIns="8890" rIns="74295" bIns="8890"/>
                      </wps:wsp>
                    </wpg:wgp>
                  </a:graphicData>
                </a:graphic>
              </wp:anchor>
            </w:drawing>
          </mc:Choice>
          <mc:Fallback>
            <w:pict>
              <v:group id="グループ化 22" o:spid="_x0000_s1055" style="position:absolute;left:0;text-align:left;margin-left:-11.3pt;margin-top:16.2pt;width:1072.5pt;height:88.5pt;z-index:251721728" coordsize="136207,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">
                <v:shape id="テキスト ボックス 36" o:spid="_x0000_s1056" type="#_x0000_t202" style="position:absolute;width:136207;height:11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SnTsYA&#10;AADbAAAADwAAAGRycy9kb3ducmV2LnhtbESPQWsCMRSE74X+h/AEbzVrpbZsjVJKBQUp1Bb1+Ny8&#10;bpYmL+smrqu/vhEKPQ4z8w0zmXXOipaaUHlWMBxkIIgLrysuFXx9zu+eQISIrNF6JgVnCjCb3t5M&#10;MNf+xB/UrmMpEoRDjgpMjHUuZSgMOQwDXxMn79s3DmOSTSl1g6cEd1beZ9lYOqw4LRis6dVQ8bM+&#10;OgWrzfbwNn/fZVva2+qhtY9medkr1e91L88gInXxP/zXXmgFozFcv6Qf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SnTsYAAADbAAAADwAAAAAAAAAAAAAAAACYAgAAZHJz&#10;L2Rvd25yZXYueG1sUEsFBgAAAAAEAAQA9QAAAIsDAAAAAA==&#10;" filled="f" strokeweight=".5pt">
                  <v:textbox>
                    <w:txbxContent>
                      <w:p w14:paraId="5CA0FAFC" w14:textId="77777777" w:rsidR="006D1C1A" w:rsidRDefault="006D1C1A" w:rsidP="009D5485">
                        <w:pPr>
                          <w:spacing w:line="420" w:lineRule="exact"/>
                          <w:rPr>
                            <w:rFonts w:ascii="Meiryo UI" w:eastAsia="Meiryo UI" w:hAnsi="Meiryo UI" w:cs="Meiryo UI" w:hint="eastAsia"/>
                            <w:sz w:val="26"/>
                            <w:szCs w:val="26"/>
                          </w:rPr>
                        </w:pPr>
                      </w:p>
                      <w:p w14:paraId="6C6DC51F" w14:textId="30E98A1F" w:rsidR="009D5485" w:rsidRDefault="009D5485" w:rsidP="009D5485">
                        <w:pPr>
                          <w:spacing w:line="420" w:lineRule="exact"/>
                          <w:rPr>
                            <w:rFonts w:ascii="Meiryo UI" w:eastAsia="Meiryo UI" w:hAnsi="Meiryo UI" w:cs="Meiryo UI" w:hint="eastAsia"/>
                            <w:sz w:val="26"/>
                            <w:szCs w:val="26"/>
                          </w:rPr>
                        </w:pPr>
                        <w:r>
                          <w:rPr>
                            <w:rFonts w:ascii="Meiryo UI" w:eastAsia="Meiryo UI" w:hAnsi="Meiryo UI" w:cs="Meiryo UI" w:hint="eastAsia"/>
                            <w:sz w:val="26"/>
                            <w:szCs w:val="26"/>
                          </w:rPr>
                          <w:t>◆ユニバーサル就労にかかる取組みを審議するため、審議会を</w:t>
                        </w:r>
                        <w:r>
                          <w:rPr>
                            <w:rFonts w:ascii="Meiryo UI" w:eastAsia="Meiryo UI" w:hAnsi="Meiryo UI" w:cs="Meiryo UI" w:hint="eastAsia"/>
                            <w:sz w:val="26"/>
                            <w:szCs w:val="26"/>
                          </w:rPr>
                          <w:t>設置すること</w:t>
                        </w:r>
                      </w:p>
                      <w:p w14:paraId="61DF96B0" w14:textId="1D7762C9" w:rsidR="006D1C1A" w:rsidRPr="000D56CA" w:rsidRDefault="009D5485" w:rsidP="006D1C1A">
                        <w:pPr>
                          <w:spacing w:line="420" w:lineRule="exact"/>
                          <w:rPr>
                            <w:rFonts w:ascii="Meiryo UI" w:eastAsia="Meiryo UI" w:hAnsi="Meiryo UI" w:cs="Meiryo UI"/>
                            <w:sz w:val="26"/>
                            <w:szCs w:val="26"/>
                          </w:rPr>
                        </w:pPr>
                        <w:r>
                          <w:rPr>
                            <w:rFonts w:ascii="Meiryo UI" w:eastAsia="Meiryo UI" w:hAnsi="Meiryo UI" w:cs="Meiryo UI" w:hint="eastAsia"/>
                            <w:sz w:val="26"/>
                            <w:szCs w:val="26"/>
                          </w:rPr>
                          <w:t>・「</w:t>
                        </w:r>
                        <w:r w:rsidRPr="000D56CA">
                          <w:rPr>
                            <w:rFonts w:ascii="Meiryo UI" w:eastAsia="Meiryo UI" w:hAnsi="Meiryo UI" w:cs="Meiryo UI" w:hint="eastAsia"/>
                            <w:sz w:val="26"/>
                            <w:szCs w:val="26"/>
                          </w:rPr>
                          <w:t>総合評価</w:t>
                        </w:r>
                        <w:r>
                          <w:rPr>
                            <w:rFonts w:ascii="Meiryo UI" w:eastAsia="Meiryo UI" w:hAnsi="Meiryo UI" w:cs="Meiryo UI" w:hint="eastAsia"/>
                            <w:sz w:val="26"/>
                            <w:szCs w:val="26"/>
                          </w:rPr>
                          <w:t>一般競争</w:t>
                        </w:r>
                        <w:r w:rsidRPr="000D56CA">
                          <w:rPr>
                            <w:rFonts w:ascii="Meiryo UI" w:eastAsia="Meiryo UI" w:hAnsi="Meiryo UI" w:cs="Meiryo UI" w:hint="eastAsia"/>
                            <w:sz w:val="26"/>
                            <w:szCs w:val="26"/>
                          </w:rPr>
                          <w:t>入札</w:t>
                        </w:r>
                        <w:r>
                          <w:rPr>
                            <w:rFonts w:ascii="Meiryo UI" w:eastAsia="Meiryo UI" w:hAnsi="Meiryo UI" w:cs="Meiryo UI" w:hint="eastAsia"/>
                            <w:sz w:val="26"/>
                            <w:szCs w:val="26"/>
                          </w:rPr>
                          <w:t>」</w:t>
                        </w:r>
                        <w:r w:rsidRPr="000D56CA">
                          <w:rPr>
                            <w:rFonts w:ascii="Meiryo UI" w:eastAsia="Meiryo UI" w:hAnsi="Meiryo UI" w:cs="Meiryo UI" w:hint="eastAsia"/>
                            <w:sz w:val="26"/>
                            <w:szCs w:val="26"/>
                          </w:rPr>
                          <w:t>に係る「就労支援費込労務単価</w:t>
                        </w:r>
                        <w:r>
                          <w:rPr>
                            <w:rFonts w:ascii="Meiryo UI" w:eastAsia="Meiryo UI" w:hAnsi="Meiryo UI" w:cs="Meiryo UI" w:hint="eastAsia"/>
                            <w:sz w:val="26"/>
                            <w:szCs w:val="26"/>
                          </w:rPr>
                          <w:t>」のあり方（概念規定・適用範囲や仕組みなど）</w:t>
                        </w:r>
                        <w:r w:rsidR="006D1C1A">
                          <w:rPr>
                            <w:rFonts w:ascii="Meiryo UI" w:eastAsia="Meiryo UI" w:hAnsi="Meiryo UI" w:cs="Meiryo UI" w:hint="eastAsia"/>
                            <w:sz w:val="26"/>
                            <w:szCs w:val="26"/>
                          </w:rPr>
                          <w:t>、</w:t>
                        </w:r>
                        <w:r>
                          <w:rPr>
                            <w:rFonts w:ascii="Meiryo UI" w:eastAsia="Meiryo UI" w:hAnsi="Meiryo UI" w:cs="Meiryo UI" w:hint="eastAsia"/>
                            <w:sz w:val="24"/>
                            <w:szCs w:val="24"/>
                          </w:rPr>
                          <w:t>顕彰の審査</w:t>
                        </w:r>
                        <w:r w:rsidR="006D1C1A">
                          <w:rPr>
                            <w:rFonts w:ascii="Meiryo UI" w:eastAsia="Meiryo UI" w:hAnsi="Meiryo UI" w:cs="Meiryo UI" w:hint="eastAsia"/>
                            <w:sz w:val="26"/>
                            <w:szCs w:val="26"/>
                          </w:rPr>
                          <w:t>、</w:t>
                        </w:r>
                        <w:r>
                          <w:rPr>
                            <w:rFonts w:ascii="Meiryo UI" w:eastAsia="Meiryo UI" w:hAnsi="Meiryo UI" w:cs="Meiryo UI" w:hint="eastAsia"/>
                            <w:sz w:val="24"/>
                            <w:szCs w:val="24"/>
                          </w:rPr>
                          <w:t>中間支援組織の指定</w:t>
                        </w:r>
                        <w:r w:rsidR="006D1C1A">
                          <w:rPr>
                            <w:rFonts w:ascii="Meiryo UI" w:eastAsia="Meiryo UI" w:hAnsi="Meiryo UI" w:cs="Meiryo UI" w:hint="eastAsia"/>
                            <w:sz w:val="26"/>
                            <w:szCs w:val="26"/>
                          </w:rPr>
                          <w:t>その他ユニバーサル就労にかかる取組みについて審議するため、審議会を設置す</w:t>
                        </w:r>
                        <w:bookmarkStart w:id="1" w:name="_GoBack"/>
                        <w:bookmarkEnd w:id="1"/>
                        <w:r w:rsidR="006D1C1A">
                          <w:rPr>
                            <w:rFonts w:ascii="Meiryo UI" w:eastAsia="Meiryo UI" w:hAnsi="Meiryo UI" w:cs="Meiryo UI" w:hint="eastAsia"/>
                            <w:sz w:val="26"/>
                            <w:szCs w:val="26"/>
                          </w:rPr>
                          <w:t>る。</w:t>
                        </w:r>
                      </w:p>
                      <w:p w14:paraId="358CD622" w14:textId="23F9F7CE" w:rsidR="009D5485" w:rsidRPr="006D1C1A" w:rsidRDefault="009D5485" w:rsidP="009D5485">
                        <w:pPr>
                          <w:widowControl/>
                          <w:spacing w:line="340" w:lineRule="exact"/>
                          <w:jc w:val="left"/>
                          <w:rPr>
                            <w:rFonts w:ascii="Meiryo UI" w:eastAsia="Meiryo UI" w:hAnsi="Meiryo UI" w:cs="Meiryo UI"/>
                            <w:sz w:val="24"/>
                            <w:szCs w:val="24"/>
                          </w:rPr>
                        </w:pPr>
                      </w:p>
                    </w:txbxContent>
                  </v:textbox>
                </v:shape>
                <v:shape id="AutoShape 3" o:spid="_x0000_s1057" type="#_x0000_t65" style="position:absolute;width:215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n/HsMA&#10;AADbAAAADwAAAGRycy9kb3ducmV2LnhtbESPQWsCMRSE7wX/Q3hCb92sLWhdjaKFQvFStIt6fGye&#10;m8XNy5Kk6/bfN4WCx2FmvmGW68G2oicfGscKJlkOgrhyuuFaQfn1/vQKIkRkja1jUvBDAdar0cMS&#10;C+1uvKf+EGuRIBwKVGBi7AopQ2XIYshcR5y8i/MWY5K+ltrjLcFtK5/zfCotNpwWDHb0Zqi6Hr6t&#10;gvne+Nj0u3I2uO3n+UinruxZqcfxsFmAiDTEe/i//aEVvMzg70v6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n/HsMAAADbAAAADwAAAAAAAAAAAAAAAACYAgAAZHJzL2Rv&#10;d25yZXYueG1sUEsFBgAAAAAEAAQA9QAAAIgDAAAAAA==&#10;" fillcolor="#4f81bd [3204]" stroked="f">
                  <v:shadow on="t" color="black" opacity="22937f" origin=",.5" offset="0,.63889mm"/>
                  <v:textbox inset="5.85pt,.7pt,5.85pt,.7pt">
                    <w:txbxContent>
                      <w:p w14:paraId="73B68ECF" w14:textId="3467133E" w:rsidR="00750A9C" w:rsidRPr="00D50719" w:rsidRDefault="009D5485" w:rsidP="009D5485">
                        <w:pPr>
                          <w:pStyle w:val="a3"/>
                          <w:jc w:val="center"/>
                          <w:textAlignment w:val="baseline"/>
                          <w:rPr>
                            <w:rFonts w:ascii="HGPｺﾞｼｯｸE" w:eastAsia="HGPｺﾞｼｯｸE" w:hAnsi="HGPｺﾞｼｯｸE"/>
                            <w:sz w:val="22"/>
                            <w:szCs w:val="22"/>
                          </w:rPr>
                        </w:pPr>
                        <w:r>
                          <w:rPr>
                            <w:rFonts w:ascii="HGPｺﾞｼｯｸE" w:eastAsia="HGPｺﾞｼｯｸE" w:hAnsi="HGPｺﾞｼｯｸE" w:hint="eastAsia"/>
                            <w:sz w:val="22"/>
                            <w:szCs w:val="22"/>
                          </w:rPr>
                          <w:t>審議会の設置</w:t>
                        </w:r>
                      </w:p>
                    </w:txbxContent>
                  </v:textbox>
                </v:shape>
              </v:group>
            </w:pict>
          </mc:Fallback>
        </mc:AlternateContent>
      </w:r>
    </w:p>
    <w:p w14:paraId="081576EA" w14:textId="60E34D3D" w:rsidR="006D1C1A" w:rsidRDefault="006D1C1A" w:rsidP="0030380D">
      <w:pPr>
        <w:tabs>
          <w:tab w:val="left" w:pos="2089"/>
        </w:tabs>
        <w:rPr>
          <w:rFonts w:ascii="Meiryo UI" w:eastAsia="Meiryo UI" w:hAnsi="Meiryo UI" w:cs="Meiryo UI"/>
        </w:rPr>
      </w:pPr>
    </w:p>
    <w:p w14:paraId="73B68E71" w14:textId="5F266430" w:rsidR="0030380D" w:rsidRDefault="0030380D" w:rsidP="0030380D">
      <w:pPr>
        <w:tabs>
          <w:tab w:val="left" w:pos="2089"/>
        </w:tabs>
        <w:rPr>
          <w:rFonts w:ascii="Meiryo UI" w:eastAsia="Meiryo UI" w:hAnsi="Meiryo UI" w:cs="Meiryo UI"/>
        </w:rPr>
      </w:pPr>
    </w:p>
    <w:p w14:paraId="73B68E72" w14:textId="0FC67212" w:rsidR="0030380D" w:rsidRDefault="0030380D" w:rsidP="0030380D">
      <w:pPr>
        <w:tabs>
          <w:tab w:val="left" w:pos="2089"/>
        </w:tabs>
        <w:rPr>
          <w:rFonts w:ascii="Meiryo UI" w:eastAsia="Meiryo UI" w:hAnsi="Meiryo UI" w:cs="Meiryo UI"/>
        </w:rPr>
      </w:pPr>
    </w:p>
    <w:sectPr w:rsidR="0030380D" w:rsidSect="00B753B5">
      <w:headerReference w:type="default" r:id="rId16"/>
      <w:pgSz w:w="23814" w:h="16839"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D2173" w14:textId="77777777" w:rsidR="003F62A0" w:rsidRDefault="003F62A0" w:rsidP="007E6D71">
      <w:r>
        <w:separator/>
      </w:r>
    </w:p>
  </w:endnote>
  <w:endnote w:type="continuationSeparator" w:id="0">
    <w:p w14:paraId="600505DA" w14:textId="77777777" w:rsidR="003F62A0" w:rsidRDefault="003F62A0" w:rsidP="007E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EBE0E" w14:textId="77777777" w:rsidR="003F62A0" w:rsidRDefault="003F62A0" w:rsidP="007E6D71">
      <w:r>
        <w:separator/>
      </w:r>
    </w:p>
  </w:footnote>
  <w:footnote w:type="continuationSeparator" w:id="0">
    <w:p w14:paraId="3A94ACFF" w14:textId="77777777" w:rsidR="003F62A0" w:rsidRDefault="003F62A0" w:rsidP="007E6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68EA6" w14:textId="679ADF10" w:rsidR="00F659CC" w:rsidRPr="009D5485" w:rsidRDefault="00064A54" w:rsidP="009D5485">
    <w:pPr>
      <w:pStyle w:val="a7"/>
      <w:jc w:val="center"/>
      <w:rPr>
        <w:rFonts w:ascii="Meiryo UI" w:eastAsia="Meiryo UI" w:hAnsi="Meiryo UI" w:cs="Meiryo UI"/>
        <w:sz w:val="50"/>
        <w:szCs w:val="50"/>
      </w:rPr>
    </w:pPr>
    <w:r>
      <w:rPr>
        <w:rFonts w:ascii="Meiryo UI" w:eastAsia="Meiryo UI" w:hAnsi="Meiryo UI" w:cs="Meiryo UI" w:hint="eastAsia"/>
        <w:sz w:val="50"/>
        <w:szCs w:val="50"/>
      </w:rPr>
      <w:t>「</w:t>
    </w:r>
    <w:r w:rsidR="00461C96">
      <w:rPr>
        <w:rFonts w:ascii="Meiryo UI" w:eastAsia="Meiryo UI" w:hAnsi="Meiryo UI" w:cs="Meiryo UI" w:hint="eastAsia"/>
        <w:sz w:val="50"/>
        <w:szCs w:val="50"/>
      </w:rPr>
      <w:t>ユニバーサル就労</w:t>
    </w:r>
    <w:r w:rsidR="007E6D71" w:rsidRPr="007E6D71">
      <w:rPr>
        <w:rFonts w:ascii="Meiryo UI" w:eastAsia="Meiryo UI" w:hAnsi="Meiryo UI" w:cs="Meiryo UI" w:hint="eastAsia"/>
        <w:sz w:val="50"/>
        <w:szCs w:val="50"/>
      </w:rPr>
      <w:t>条例</w:t>
    </w:r>
    <w:r w:rsidR="002538E9">
      <w:rPr>
        <w:rFonts w:ascii="Meiryo UI" w:eastAsia="Meiryo UI" w:hAnsi="Meiryo UI" w:cs="Meiryo UI" w:hint="eastAsia"/>
        <w:sz w:val="50"/>
        <w:szCs w:val="50"/>
      </w:rPr>
      <w:t>（仮称）」</w:t>
    </w:r>
    <w:r w:rsidR="007E6D71" w:rsidRPr="007E6D71">
      <w:rPr>
        <w:rFonts w:ascii="Meiryo UI" w:eastAsia="Meiryo UI" w:hAnsi="Meiryo UI" w:cs="Meiryo UI" w:hint="eastAsia"/>
        <w:sz w:val="50"/>
        <w:szCs w:val="50"/>
      </w:rPr>
      <w:t>（</w:t>
    </w:r>
    <w:r w:rsidR="00C0393F">
      <w:rPr>
        <w:rFonts w:ascii="Meiryo UI" w:eastAsia="Meiryo UI" w:hAnsi="Meiryo UI" w:cs="Meiryo UI" w:hint="eastAsia"/>
        <w:sz w:val="50"/>
        <w:szCs w:val="50"/>
      </w:rPr>
      <w:t>条項素案</w:t>
    </w:r>
    <w:r w:rsidR="007E6D71" w:rsidRPr="007E6D71">
      <w:rPr>
        <w:rFonts w:ascii="Meiryo UI" w:eastAsia="Meiryo UI" w:hAnsi="Meiryo UI" w:cs="Meiryo UI" w:hint="eastAsia"/>
        <w:sz w:val="50"/>
        <w:szCs w:val="5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66596"/>
    <w:multiLevelType w:val="hybridMultilevel"/>
    <w:tmpl w:val="031802CC"/>
    <w:lvl w:ilvl="0" w:tplc="995ABAEA">
      <w:start w:val="1"/>
      <w:numFmt w:val="bullet"/>
      <w:lvlText w:val=""/>
      <w:lvlJc w:val="left"/>
      <w:pPr>
        <w:tabs>
          <w:tab w:val="num" w:pos="720"/>
        </w:tabs>
        <w:ind w:left="720" w:hanging="360"/>
      </w:pPr>
      <w:rPr>
        <w:rFonts w:ascii="Wingdings" w:hAnsi="Wingdings" w:hint="default"/>
      </w:rPr>
    </w:lvl>
    <w:lvl w:ilvl="1" w:tplc="1FB005AE" w:tentative="1">
      <w:start w:val="1"/>
      <w:numFmt w:val="bullet"/>
      <w:lvlText w:val=""/>
      <w:lvlJc w:val="left"/>
      <w:pPr>
        <w:tabs>
          <w:tab w:val="num" w:pos="1440"/>
        </w:tabs>
        <w:ind w:left="1440" w:hanging="360"/>
      </w:pPr>
      <w:rPr>
        <w:rFonts w:ascii="Wingdings" w:hAnsi="Wingdings" w:hint="default"/>
      </w:rPr>
    </w:lvl>
    <w:lvl w:ilvl="2" w:tplc="5AE69EC4" w:tentative="1">
      <w:start w:val="1"/>
      <w:numFmt w:val="bullet"/>
      <w:lvlText w:val=""/>
      <w:lvlJc w:val="left"/>
      <w:pPr>
        <w:tabs>
          <w:tab w:val="num" w:pos="2160"/>
        </w:tabs>
        <w:ind w:left="2160" w:hanging="360"/>
      </w:pPr>
      <w:rPr>
        <w:rFonts w:ascii="Wingdings" w:hAnsi="Wingdings" w:hint="default"/>
      </w:rPr>
    </w:lvl>
    <w:lvl w:ilvl="3" w:tplc="49280EE2" w:tentative="1">
      <w:start w:val="1"/>
      <w:numFmt w:val="bullet"/>
      <w:lvlText w:val=""/>
      <w:lvlJc w:val="left"/>
      <w:pPr>
        <w:tabs>
          <w:tab w:val="num" w:pos="2880"/>
        </w:tabs>
        <w:ind w:left="2880" w:hanging="360"/>
      </w:pPr>
      <w:rPr>
        <w:rFonts w:ascii="Wingdings" w:hAnsi="Wingdings" w:hint="default"/>
      </w:rPr>
    </w:lvl>
    <w:lvl w:ilvl="4" w:tplc="35D81BC4" w:tentative="1">
      <w:start w:val="1"/>
      <w:numFmt w:val="bullet"/>
      <w:lvlText w:val=""/>
      <w:lvlJc w:val="left"/>
      <w:pPr>
        <w:tabs>
          <w:tab w:val="num" w:pos="3600"/>
        </w:tabs>
        <w:ind w:left="3600" w:hanging="360"/>
      </w:pPr>
      <w:rPr>
        <w:rFonts w:ascii="Wingdings" w:hAnsi="Wingdings" w:hint="default"/>
      </w:rPr>
    </w:lvl>
    <w:lvl w:ilvl="5" w:tplc="B4E8B348" w:tentative="1">
      <w:start w:val="1"/>
      <w:numFmt w:val="bullet"/>
      <w:lvlText w:val=""/>
      <w:lvlJc w:val="left"/>
      <w:pPr>
        <w:tabs>
          <w:tab w:val="num" w:pos="4320"/>
        </w:tabs>
        <w:ind w:left="4320" w:hanging="360"/>
      </w:pPr>
      <w:rPr>
        <w:rFonts w:ascii="Wingdings" w:hAnsi="Wingdings" w:hint="default"/>
      </w:rPr>
    </w:lvl>
    <w:lvl w:ilvl="6" w:tplc="5C5C8CB0" w:tentative="1">
      <w:start w:val="1"/>
      <w:numFmt w:val="bullet"/>
      <w:lvlText w:val=""/>
      <w:lvlJc w:val="left"/>
      <w:pPr>
        <w:tabs>
          <w:tab w:val="num" w:pos="5040"/>
        </w:tabs>
        <w:ind w:left="5040" w:hanging="360"/>
      </w:pPr>
      <w:rPr>
        <w:rFonts w:ascii="Wingdings" w:hAnsi="Wingdings" w:hint="default"/>
      </w:rPr>
    </w:lvl>
    <w:lvl w:ilvl="7" w:tplc="B33A4806" w:tentative="1">
      <w:start w:val="1"/>
      <w:numFmt w:val="bullet"/>
      <w:lvlText w:val=""/>
      <w:lvlJc w:val="left"/>
      <w:pPr>
        <w:tabs>
          <w:tab w:val="num" w:pos="5760"/>
        </w:tabs>
        <w:ind w:left="5760" w:hanging="360"/>
      </w:pPr>
      <w:rPr>
        <w:rFonts w:ascii="Wingdings" w:hAnsi="Wingdings" w:hint="default"/>
      </w:rPr>
    </w:lvl>
    <w:lvl w:ilvl="8" w:tplc="884C512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B5"/>
    <w:rsid w:val="0005556D"/>
    <w:rsid w:val="00064A54"/>
    <w:rsid w:val="000937B0"/>
    <w:rsid w:val="000A5560"/>
    <w:rsid w:val="000B125A"/>
    <w:rsid w:val="000F4E7C"/>
    <w:rsid w:val="001145C7"/>
    <w:rsid w:val="00143568"/>
    <w:rsid w:val="00143E8D"/>
    <w:rsid w:val="0014521A"/>
    <w:rsid w:val="001623F4"/>
    <w:rsid w:val="001652A1"/>
    <w:rsid w:val="001806B4"/>
    <w:rsid w:val="00193B91"/>
    <w:rsid w:val="001D05F3"/>
    <w:rsid w:val="001E25FD"/>
    <w:rsid w:val="00245E8D"/>
    <w:rsid w:val="002538E9"/>
    <w:rsid w:val="002D0787"/>
    <w:rsid w:val="0030380D"/>
    <w:rsid w:val="003112EC"/>
    <w:rsid w:val="003322CD"/>
    <w:rsid w:val="003525BE"/>
    <w:rsid w:val="00380A60"/>
    <w:rsid w:val="003A1245"/>
    <w:rsid w:val="003F62A0"/>
    <w:rsid w:val="00430E77"/>
    <w:rsid w:val="00461C96"/>
    <w:rsid w:val="004A6DF2"/>
    <w:rsid w:val="004E7C5B"/>
    <w:rsid w:val="00512906"/>
    <w:rsid w:val="00522F83"/>
    <w:rsid w:val="00541DE9"/>
    <w:rsid w:val="00552247"/>
    <w:rsid w:val="005553F6"/>
    <w:rsid w:val="00563A4B"/>
    <w:rsid w:val="00565C8F"/>
    <w:rsid w:val="00566BD4"/>
    <w:rsid w:val="005927F3"/>
    <w:rsid w:val="005E24F2"/>
    <w:rsid w:val="006221EC"/>
    <w:rsid w:val="0062771E"/>
    <w:rsid w:val="00643A1C"/>
    <w:rsid w:val="0066655D"/>
    <w:rsid w:val="00687970"/>
    <w:rsid w:val="006C053D"/>
    <w:rsid w:val="006C12A8"/>
    <w:rsid w:val="006C6C69"/>
    <w:rsid w:val="006D1C1A"/>
    <w:rsid w:val="00703AA3"/>
    <w:rsid w:val="00750A9C"/>
    <w:rsid w:val="007906E8"/>
    <w:rsid w:val="00794088"/>
    <w:rsid w:val="007B0844"/>
    <w:rsid w:val="007E6D71"/>
    <w:rsid w:val="008062C8"/>
    <w:rsid w:val="00814B05"/>
    <w:rsid w:val="008B5154"/>
    <w:rsid w:val="00900C34"/>
    <w:rsid w:val="009635F0"/>
    <w:rsid w:val="00965DCD"/>
    <w:rsid w:val="00982550"/>
    <w:rsid w:val="009A2EA3"/>
    <w:rsid w:val="009A3F15"/>
    <w:rsid w:val="009A6B8E"/>
    <w:rsid w:val="009B0D43"/>
    <w:rsid w:val="009D4B6C"/>
    <w:rsid w:val="009D5485"/>
    <w:rsid w:val="00A03532"/>
    <w:rsid w:val="00A127DD"/>
    <w:rsid w:val="00A16740"/>
    <w:rsid w:val="00A257BA"/>
    <w:rsid w:val="00A33771"/>
    <w:rsid w:val="00A411C0"/>
    <w:rsid w:val="00A51185"/>
    <w:rsid w:val="00B11DD2"/>
    <w:rsid w:val="00B753B5"/>
    <w:rsid w:val="00B775DE"/>
    <w:rsid w:val="00B84F55"/>
    <w:rsid w:val="00BE0E3C"/>
    <w:rsid w:val="00C0393F"/>
    <w:rsid w:val="00C1237D"/>
    <w:rsid w:val="00CC5781"/>
    <w:rsid w:val="00D15E21"/>
    <w:rsid w:val="00D50719"/>
    <w:rsid w:val="00D722BA"/>
    <w:rsid w:val="00D72AA3"/>
    <w:rsid w:val="00DA4934"/>
    <w:rsid w:val="00DD5D95"/>
    <w:rsid w:val="00DE4256"/>
    <w:rsid w:val="00EA5A64"/>
    <w:rsid w:val="00EC4DB9"/>
    <w:rsid w:val="00F276FA"/>
    <w:rsid w:val="00F47F97"/>
    <w:rsid w:val="00F659CC"/>
    <w:rsid w:val="00F9397C"/>
    <w:rsid w:val="00FC0EAE"/>
    <w:rsid w:val="00FC20C5"/>
    <w:rsid w:val="00FC4371"/>
    <w:rsid w:val="00FF4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B6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2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52A1"/>
    <w:rPr>
      <w:rFonts w:asciiTheme="majorHAnsi" w:eastAsiaTheme="majorEastAsia" w:hAnsiTheme="majorHAnsi" w:cstheme="majorBidi"/>
      <w:sz w:val="18"/>
      <w:szCs w:val="18"/>
    </w:rPr>
  </w:style>
  <w:style w:type="paragraph" w:styleId="Web">
    <w:name w:val="Normal (Web)"/>
    <w:basedOn w:val="a"/>
    <w:uiPriority w:val="99"/>
    <w:semiHidden/>
    <w:unhideWhenUsed/>
    <w:rsid w:val="00D507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FF4934"/>
    <w:pPr>
      <w:widowControl/>
      <w:ind w:leftChars="400" w:left="8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0937B0"/>
  </w:style>
  <w:style w:type="character" w:customStyle="1" w:styleId="p20">
    <w:name w:val="p20"/>
    <w:basedOn w:val="a0"/>
    <w:rsid w:val="000937B0"/>
  </w:style>
  <w:style w:type="character" w:styleId="a6">
    <w:name w:val="Hyperlink"/>
    <w:basedOn w:val="a0"/>
    <w:uiPriority w:val="99"/>
    <w:unhideWhenUsed/>
    <w:rsid w:val="000937B0"/>
    <w:rPr>
      <w:color w:val="0000FF"/>
      <w:u w:val="single"/>
    </w:rPr>
  </w:style>
  <w:style w:type="paragraph" w:customStyle="1" w:styleId="num16">
    <w:name w:val="num16"/>
    <w:basedOn w:val="a"/>
    <w:rsid w:val="000937B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0937B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8">
    <w:name w:val="num58"/>
    <w:basedOn w:val="a0"/>
    <w:rsid w:val="000937B0"/>
  </w:style>
  <w:style w:type="character" w:customStyle="1" w:styleId="p21">
    <w:name w:val="p21"/>
    <w:basedOn w:val="a0"/>
    <w:rsid w:val="000937B0"/>
  </w:style>
  <w:style w:type="character" w:customStyle="1" w:styleId="num59">
    <w:name w:val="num59"/>
    <w:basedOn w:val="a0"/>
    <w:rsid w:val="000937B0"/>
  </w:style>
  <w:style w:type="character" w:customStyle="1" w:styleId="p22">
    <w:name w:val="p22"/>
    <w:basedOn w:val="a0"/>
    <w:rsid w:val="000937B0"/>
  </w:style>
  <w:style w:type="paragraph" w:styleId="a7">
    <w:name w:val="header"/>
    <w:basedOn w:val="a"/>
    <w:link w:val="a8"/>
    <w:uiPriority w:val="99"/>
    <w:unhideWhenUsed/>
    <w:rsid w:val="007E6D71"/>
    <w:pPr>
      <w:tabs>
        <w:tab w:val="center" w:pos="4252"/>
        <w:tab w:val="right" w:pos="8504"/>
      </w:tabs>
      <w:snapToGrid w:val="0"/>
    </w:pPr>
  </w:style>
  <w:style w:type="character" w:customStyle="1" w:styleId="a8">
    <w:name w:val="ヘッダー (文字)"/>
    <w:basedOn w:val="a0"/>
    <w:link w:val="a7"/>
    <w:uiPriority w:val="99"/>
    <w:rsid w:val="007E6D71"/>
  </w:style>
  <w:style w:type="paragraph" w:styleId="a9">
    <w:name w:val="footer"/>
    <w:basedOn w:val="a"/>
    <w:link w:val="aa"/>
    <w:uiPriority w:val="99"/>
    <w:unhideWhenUsed/>
    <w:rsid w:val="007E6D71"/>
    <w:pPr>
      <w:tabs>
        <w:tab w:val="center" w:pos="4252"/>
        <w:tab w:val="right" w:pos="8504"/>
      </w:tabs>
      <w:snapToGrid w:val="0"/>
    </w:pPr>
  </w:style>
  <w:style w:type="character" w:customStyle="1" w:styleId="aa">
    <w:name w:val="フッター (文字)"/>
    <w:basedOn w:val="a0"/>
    <w:link w:val="a9"/>
    <w:uiPriority w:val="99"/>
    <w:rsid w:val="007E6D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2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52A1"/>
    <w:rPr>
      <w:rFonts w:asciiTheme="majorHAnsi" w:eastAsiaTheme="majorEastAsia" w:hAnsiTheme="majorHAnsi" w:cstheme="majorBidi"/>
      <w:sz w:val="18"/>
      <w:szCs w:val="18"/>
    </w:rPr>
  </w:style>
  <w:style w:type="paragraph" w:styleId="Web">
    <w:name w:val="Normal (Web)"/>
    <w:basedOn w:val="a"/>
    <w:uiPriority w:val="99"/>
    <w:semiHidden/>
    <w:unhideWhenUsed/>
    <w:rsid w:val="00D507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FF4934"/>
    <w:pPr>
      <w:widowControl/>
      <w:ind w:leftChars="400" w:left="8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0937B0"/>
  </w:style>
  <w:style w:type="character" w:customStyle="1" w:styleId="p20">
    <w:name w:val="p20"/>
    <w:basedOn w:val="a0"/>
    <w:rsid w:val="000937B0"/>
  </w:style>
  <w:style w:type="character" w:styleId="a6">
    <w:name w:val="Hyperlink"/>
    <w:basedOn w:val="a0"/>
    <w:uiPriority w:val="99"/>
    <w:unhideWhenUsed/>
    <w:rsid w:val="000937B0"/>
    <w:rPr>
      <w:color w:val="0000FF"/>
      <w:u w:val="single"/>
    </w:rPr>
  </w:style>
  <w:style w:type="paragraph" w:customStyle="1" w:styleId="num16">
    <w:name w:val="num16"/>
    <w:basedOn w:val="a"/>
    <w:rsid w:val="000937B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0937B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8">
    <w:name w:val="num58"/>
    <w:basedOn w:val="a0"/>
    <w:rsid w:val="000937B0"/>
  </w:style>
  <w:style w:type="character" w:customStyle="1" w:styleId="p21">
    <w:name w:val="p21"/>
    <w:basedOn w:val="a0"/>
    <w:rsid w:val="000937B0"/>
  </w:style>
  <w:style w:type="character" w:customStyle="1" w:styleId="num59">
    <w:name w:val="num59"/>
    <w:basedOn w:val="a0"/>
    <w:rsid w:val="000937B0"/>
  </w:style>
  <w:style w:type="character" w:customStyle="1" w:styleId="p22">
    <w:name w:val="p22"/>
    <w:basedOn w:val="a0"/>
    <w:rsid w:val="000937B0"/>
  </w:style>
  <w:style w:type="paragraph" w:styleId="a7">
    <w:name w:val="header"/>
    <w:basedOn w:val="a"/>
    <w:link w:val="a8"/>
    <w:uiPriority w:val="99"/>
    <w:unhideWhenUsed/>
    <w:rsid w:val="007E6D71"/>
    <w:pPr>
      <w:tabs>
        <w:tab w:val="center" w:pos="4252"/>
        <w:tab w:val="right" w:pos="8504"/>
      </w:tabs>
      <w:snapToGrid w:val="0"/>
    </w:pPr>
  </w:style>
  <w:style w:type="character" w:customStyle="1" w:styleId="a8">
    <w:name w:val="ヘッダー (文字)"/>
    <w:basedOn w:val="a0"/>
    <w:link w:val="a7"/>
    <w:uiPriority w:val="99"/>
    <w:rsid w:val="007E6D71"/>
  </w:style>
  <w:style w:type="paragraph" w:styleId="a9">
    <w:name w:val="footer"/>
    <w:basedOn w:val="a"/>
    <w:link w:val="aa"/>
    <w:uiPriority w:val="99"/>
    <w:unhideWhenUsed/>
    <w:rsid w:val="007E6D71"/>
    <w:pPr>
      <w:tabs>
        <w:tab w:val="center" w:pos="4252"/>
        <w:tab w:val="right" w:pos="8504"/>
      </w:tabs>
      <w:snapToGrid w:val="0"/>
    </w:pPr>
  </w:style>
  <w:style w:type="character" w:customStyle="1" w:styleId="aa">
    <w:name w:val="フッター (文字)"/>
    <w:basedOn w:val="a0"/>
    <w:link w:val="a9"/>
    <w:uiPriority w:val="99"/>
    <w:rsid w:val="007E6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21408">
      <w:bodyDiv w:val="1"/>
      <w:marLeft w:val="0"/>
      <w:marRight w:val="0"/>
      <w:marTop w:val="0"/>
      <w:marBottom w:val="0"/>
      <w:divBdr>
        <w:top w:val="none" w:sz="0" w:space="0" w:color="auto"/>
        <w:left w:val="none" w:sz="0" w:space="0" w:color="auto"/>
        <w:bottom w:val="none" w:sz="0" w:space="0" w:color="auto"/>
        <w:right w:val="none" w:sz="0" w:space="0" w:color="auto"/>
      </w:divBdr>
      <w:divsChild>
        <w:div w:id="1332876961">
          <w:marLeft w:val="0"/>
          <w:marRight w:val="0"/>
          <w:marTop w:val="0"/>
          <w:marBottom w:val="0"/>
          <w:divBdr>
            <w:top w:val="none" w:sz="0" w:space="0" w:color="auto"/>
            <w:left w:val="none" w:sz="0" w:space="0" w:color="auto"/>
            <w:bottom w:val="none" w:sz="0" w:space="0" w:color="auto"/>
            <w:right w:val="none" w:sz="0" w:space="0" w:color="auto"/>
          </w:divBdr>
          <w:divsChild>
            <w:div w:id="45452290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18178582">
                  <w:marLeft w:val="-4275"/>
                  <w:marRight w:val="0"/>
                  <w:marTop w:val="0"/>
                  <w:marBottom w:val="0"/>
                  <w:divBdr>
                    <w:top w:val="none" w:sz="0" w:space="0" w:color="auto"/>
                    <w:left w:val="none" w:sz="0" w:space="0" w:color="auto"/>
                    <w:bottom w:val="none" w:sz="0" w:space="0" w:color="auto"/>
                    <w:right w:val="none" w:sz="0" w:space="0" w:color="auto"/>
                  </w:divBdr>
                  <w:divsChild>
                    <w:div w:id="68413627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20930471">
                          <w:marLeft w:val="0"/>
                          <w:marRight w:val="0"/>
                          <w:marTop w:val="0"/>
                          <w:marBottom w:val="0"/>
                          <w:divBdr>
                            <w:top w:val="none" w:sz="0" w:space="0" w:color="auto"/>
                            <w:left w:val="none" w:sz="0" w:space="0" w:color="auto"/>
                            <w:bottom w:val="none" w:sz="0" w:space="0" w:color="auto"/>
                            <w:right w:val="none" w:sz="0" w:space="0" w:color="auto"/>
                          </w:divBdr>
                          <w:divsChild>
                            <w:div w:id="1246036098">
                              <w:marLeft w:val="0"/>
                              <w:marRight w:val="0"/>
                              <w:marTop w:val="0"/>
                              <w:marBottom w:val="0"/>
                              <w:divBdr>
                                <w:top w:val="none" w:sz="0" w:space="0" w:color="auto"/>
                                <w:left w:val="none" w:sz="0" w:space="0" w:color="auto"/>
                                <w:bottom w:val="none" w:sz="0" w:space="0" w:color="auto"/>
                                <w:right w:val="none" w:sz="0" w:space="0" w:color="auto"/>
                              </w:divBdr>
                              <w:divsChild>
                                <w:div w:id="1134561419">
                                  <w:marLeft w:val="0"/>
                                  <w:marRight w:val="0"/>
                                  <w:marTop w:val="0"/>
                                  <w:marBottom w:val="0"/>
                                  <w:divBdr>
                                    <w:top w:val="none" w:sz="0" w:space="0" w:color="auto"/>
                                    <w:left w:val="none" w:sz="0" w:space="0" w:color="auto"/>
                                    <w:bottom w:val="none" w:sz="0" w:space="0" w:color="auto"/>
                                    <w:right w:val="none" w:sz="0" w:space="0" w:color="auto"/>
                                  </w:divBdr>
                                  <w:divsChild>
                                    <w:div w:id="64338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7958">
                              <w:marLeft w:val="0"/>
                              <w:marRight w:val="0"/>
                              <w:marTop w:val="0"/>
                              <w:marBottom w:val="0"/>
                              <w:divBdr>
                                <w:top w:val="none" w:sz="0" w:space="0" w:color="auto"/>
                                <w:left w:val="none" w:sz="0" w:space="0" w:color="auto"/>
                                <w:bottom w:val="none" w:sz="0" w:space="0" w:color="auto"/>
                                <w:right w:val="none" w:sz="0" w:space="0" w:color="auto"/>
                              </w:divBdr>
                              <w:divsChild>
                                <w:div w:id="1147626734">
                                  <w:marLeft w:val="0"/>
                                  <w:marRight w:val="0"/>
                                  <w:marTop w:val="0"/>
                                  <w:marBottom w:val="0"/>
                                  <w:divBdr>
                                    <w:top w:val="none" w:sz="0" w:space="0" w:color="auto"/>
                                    <w:left w:val="none" w:sz="0" w:space="0" w:color="auto"/>
                                    <w:bottom w:val="none" w:sz="0" w:space="0" w:color="auto"/>
                                    <w:right w:val="none" w:sz="0" w:space="0" w:color="auto"/>
                                  </w:divBdr>
                                  <w:divsChild>
                                    <w:div w:id="673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9505">
                              <w:marLeft w:val="0"/>
                              <w:marRight w:val="0"/>
                              <w:marTop w:val="0"/>
                              <w:marBottom w:val="0"/>
                              <w:divBdr>
                                <w:top w:val="none" w:sz="0" w:space="0" w:color="auto"/>
                                <w:left w:val="none" w:sz="0" w:space="0" w:color="auto"/>
                                <w:bottom w:val="none" w:sz="0" w:space="0" w:color="auto"/>
                                <w:right w:val="none" w:sz="0" w:space="0" w:color="auto"/>
                              </w:divBdr>
                              <w:divsChild>
                                <w:div w:id="647397247">
                                  <w:marLeft w:val="0"/>
                                  <w:marRight w:val="0"/>
                                  <w:marTop w:val="0"/>
                                  <w:marBottom w:val="0"/>
                                  <w:divBdr>
                                    <w:top w:val="none" w:sz="0" w:space="0" w:color="auto"/>
                                    <w:left w:val="none" w:sz="0" w:space="0" w:color="auto"/>
                                    <w:bottom w:val="none" w:sz="0" w:space="0" w:color="auto"/>
                                    <w:right w:val="none" w:sz="0" w:space="0" w:color="auto"/>
                                  </w:divBdr>
                                  <w:divsChild>
                                    <w:div w:id="2426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1.g-reiki.net/kusatsu/reiki_honbun/k007RG00001701.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1.g-reiki.net/kusatsu/reiki_honbun/k007RG00001701.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1.g-reiki.net/kusatsu/reiki_honbun/k007RG00001701.htm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1.g-reiki.net/kusatsu/reiki_honbun/k007RG0000170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D7A033E45539D40B11A6417F4A08B63" ma:contentTypeVersion="0" ma:contentTypeDescription="新しいドキュメントを作成します。" ma:contentTypeScope="" ma:versionID="e6b622c1ca6c189bd0d5f692c0b30b7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4C03A-E8F6-4172-8D15-FD2E9092FE5B}">
  <ds:schemaRefs>
    <ds:schemaRef ds:uri="http://schemas.microsoft.com/sharepoint/v3/contenttype/forms"/>
  </ds:schemaRefs>
</ds:datastoreItem>
</file>

<file path=customXml/itemProps2.xml><?xml version="1.0" encoding="utf-8"?>
<ds:datastoreItem xmlns:ds="http://schemas.openxmlformats.org/officeDocument/2006/customXml" ds:itemID="{8B0CC048-EFFA-49D1-8AEF-CE7297751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3255BBF-46B6-44C3-9F73-95D608E33FAF}">
  <ds:schemaRefs>
    <ds:schemaRef ds:uri="http://schemas.microsoft.com/office/2006/documentManagement/types"/>
    <ds:schemaRef ds:uri="http://purl.org/dc/elements/1.1/"/>
    <ds:schemaRef ds:uri="http://schemas.microsoft.com/office/2006/metadata/properties"/>
    <ds:schemaRef ds:uri="http://purl.org/dc/dcmitype/"/>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062AEC6-78B0-40D3-B4F8-33E0F8C7B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5</Words>
  <Characters>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HOSTNAME</cp:lastModifiedBy>
  <cp:revision>18</cp:revision>
  <cp:lastPrinted>2017-12-19T02:16:00Z</cp:lastPrinted>
  <dcterms:created xsi:type="dcterms:W3CDTF">2017-12-19T02:11:00Z</dcterms:created>
  <dcterms:modified xsi:type="dcterms:W3CDTF">2018-06-14T05:04:00Z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0x0101001D7A033E45539D40B11A6417F4A08B63</vt:lpwstr>
  </property>
</Properties>
</file>