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2280" w:rsidRPr="00692280" w:rsidRDefault="00692280" w:rsidP="00692280">
      <w:pPr>
        <w:widowControl/>
        <w:spacing w:before="100" w:beforeAutospacing="1" w:after="100" w:afterAutospacing="1" w:line="300" w:lineRule="exact"/>
        <w:jc w:val="left"/>
        <w:rPr>
          <w:rFonts w:ascii="メイリオ" w:eastAsia="メイリオ" w:hAnsi="メイリオ" w:cs="ＭＳ Ｐゴシック"/>
          <w:b/>
          <w:color w:val="000000"/>
          <w:kern w:val="0"/>
          <w:sz w:val="24"/>
          <w:szCs w:val="19"/>
        </w:rPr>
      </w:pPr>
      <w:r w:rsidRPr="00692280">
        <w:rPr>
          <w:rFonts w:ascii="メイリオ" w:eastAsia="メイリオ" w:hAnsi="メイリオ" w:cs="ＭＳ Ｐゴシック" w:hint="eastAsia"/>
          <w:b/>
          <w:color w:val="000000"/>
          <w:kern w:val="0"/>
          <w:sz w:val="24"/>
          <w:szCs w:val="19"/>
        </w:rPr>
        <w:t>解体業に係る主な行為義務は次のとおりです。</w:t>
      </w:r>
    </w:p>
    <w:p w:rsidR="00692280" w:rsidRPr="00692280" w:rsidRDefault="00692280" w:rsidP="00692280">
      <w:pPr>
        <w:widowControl/>
        <w:numPr>
          <w:ilvl w:val="0"/>
          <w:numId w:val="1"/>
        </w:numPr>
        <w:spacing w:before="100" w:beforeAutospacing="1" w:after="100" w:afterAutospacing="1" w:line="300" w:lineRule="exact"/>
        <w:ind w:left="840"/>
        <w:jc w:val="left"/>
        <w:rPr>
          <w:rFonts w:ascii="メイリオ" w:eastAsia="メイリオ" w:hAnsi="メイリオ" w:cs="ＭＳ Ｐゴシック"/>
          <w:color w:val="000000"/>
          <w:kern w:val="0"/>
          <w:szCs w:val="19"/>
        </w:rPr>
      </w:pPr>
      <w:r w:rsidRPr="00692280">
        <w:rPr>
          <w:rFonts w:ascii="メイリオ" w:eastAsia="メイリオ" w:hAnsi="メイリオ" w:cs="ＭＳ Ｐゴシック" w:hint="eastAsia"/>
          <w:color w:val="000000"/>
          <w:kern w:val="0"/>
          <w:szCs w:val="19"/>
        </w:rPr>
        <w:t>引取業者又はフロン類回収業者から使用済自動車の引取りを求められた場合は、正当な理由がある場合を除き、使用済自動車を引き取る必要があります。（法第15条関係)</w:t>
      </w:r>
    </w:p>
    <w:p w:rsidR="00692280" w:rsidRPr="00692280" w:rsidRDefault="00692280" w:rsidP="00692280">
      <w:pPr>
        <w:widowControl/>
        <w:numPr>
          <w:ilvl w:val="0"/>
          <w:numId w:val="1"/>
        </w:numPr>
        <w:spacing w:before="100" w:beforeAutospacing="1" w:after="100" w:afterAutospacing="1" w:line="300" w:lineRule="exact"/>
        <w:ind w:left="840"/>
        <w:jc w:val="left"/>
        <w:rPr>
          <w:rFonts w:ascii="メイリオ" w:eastAsia="メイリオ" w:hAnsi="メイリオ" w:cs="ＭＳ Ｐゴシック"/>
          <w:color w:val="000000"/>
          <w:kern w:val="0"/>
          <w:szCs w:val="19"/>
        </w:rPr>
      </w:pPr>
      <w:r w:rsidRPr="00692280">
        <w:rPr>
          <w:rFonts w:ascii="メイリオ" w:eastAsia="メイリオ" w:hAnsi="メイリオ" w:cs="ＭＳ Ｐゴシック" w:hint="eastAsia"/>
          <w:color w:val="000000"/>
          <w:kern w:val="0"/>
          <w:szCs w:val="19"/>
        </w:rPr>
        <w:t>使用済自動車を引き取ったときは、特段の作業をせずにそのまま他の解体業者に引き渡しする場合を除き、エアバッグ類(※1)を回収し、再資源化基準(※2)に従って適切な解体を実施する必要があります。(法第16条第1-3項関係)</w:t>
      </w:r>
    </w:p>
    <w:p w:rsidR="00692280" w:rsidRPr="00692280" w:rsidRDefault="00692280" w:rsidP="00692280">
      <w:pPr>
        <w:widowControl/>
        <w:numPr>
          <w:ilvl w:val="0"/>
          <w:numId w:val="1"/>
        </w:numPr>
        <w:spacing w:before="100" w:beforeAutospacing="1" w:after="100" w:afterAutospacing="1" w:line="300" w:lineRule="exact"/>
        <w:ind w:left="840"/>
        <w:jc w:val="left"/>
        <w:rPr>
          <w:rFonts w:ascii="メイリオ" w:eastAsia="メイリオ" w:hAnsi="メイリオ" w:cs="ＭＳ Ｐゴシック"/>
          <w:color w:val="000000"/>
          <w:kern w:val="0"/>
          <w:szCs w:val="19"/>
        </w:rPr>
      </w:pPr>
      <w:r w:rsidRPr="00692280">
        <w:rPr>
          <w:rFonts w:ascii="メイリオ" w:eastAsia="メイリオ" w:hAnsi="メイリオ" w:cs="ＭＳ Ｐゴシック" w:hint="eastAsia"/>
          <w:color w:val="000000"/>
          <w:kern w:val="0"/>
          <w:szCs w:val="19"/>
        </w:rPr>
        <w:t>引き取った使用済自動車又は解体自動車は、他の解体業者、破砕業者又は解体自動車全部利用者(※3)へ引き渡す必要があります。(法第16条第4項関係)</w:t>
      </w:r>
    </w:p>
    <w:p w:rsidR="00692280" w:rsidRPr="00692280" w:rsidRDefault="00692280" w:rsidP="00692280">
      <w:pPr>
        <w:widowControl/>
        <w:numPr>
          <w:ilvl w:val="0"/>
          <w:numId w:val="1"/>
        </w:numPr>
        <w:spacing w:before="100" w:beforeAutospacing="1" w:after="100" w:afterAutospacing="1" w:line="300" w:lineRule="exact"/>
        <w:ind w:left="840"/>
        <w:jc w:val="left"/>
        <w:rPr>
          <w:rFonts w:ascii="メイリオ" w:eastAsia="メイリオ" w:hAnsi="メイリオ" w:cs="ＭＳ Ｐゴシック"/>
          <w:color w:val="000000"/>
          <w:kern w:val="0"/>
          <w:szCs w:val="19"/>
        </w:rPr>
      </w:pPr>
      <w:r w:rsidRPr="00692280">
        <w:rPr>
          <w:rFonts w:ascii="メイリオ" w:eastAsia="メイリオ" w:hAnsi="メイリオ" w:cs="ＭＳ Ｐゴシック" w:hint="eastAsia"/>
          <w:color w:val="000000"/>
          <w:kern w:val="0"/>
          <w:szCs w:val="19"/>
        </w:rPr>
        <w:t>解体自動車全部利用者(※3)に引き渡した場合には、引渡しの事実を証する書面を5年間保存する必要があります。(法第16条第5項関係)</w:t>
      </w:r>
    </w:p>
    <w:p w:rsidR="00692280" w:rsidRPr="00692280" w:rsidRDefault="00692280" w:rsidP="00692280">
      <w:pPr>
        <w:widowControl/>
        <w:numPr>
          <w:ilvl w:val="0"/>
          <w:numId w:val="1"/>
        </w:numPr>
        <w:spacing w:before="100" w:beforeAutospacing="1" w:after="100" w:afterAutospacing="1" w:line="300" w:lineRule="exact"/>
        <w:ind w:left="840"/>
        <w:jc w:val="left"/>
        <w:rPr>
          <w:rFonts w:ascii="メイリオ" w:eastAsia="メイリオ" w:hAnsi="メイリオ" w:cs="ＭＳ Ｐゴシック"/>
          <w:color w:val="000000"/>
          <w:kern w:val="0"/>
          <w:szCs w:val="19"/>
        </w:rPr>
      </w:pPr>
      <w:r w:rsidRPr="00692280">
        <w:rPr>
          <w:rFonts w:ascii="メイリオ" w:eastAsia="メイリオ" w:hAnsi="メイリオ" w:cs="ＭＳ Ｐゴシック" w:hint="eastAsia"/>
          <w:color w:val="000000"/>
          <w:kern w:val="0"/>
          <w:szCs w:val="19"/>
        </w:rPr>
        <w:t>氏名または名称、許可番号と解体業者であることを記載した標識（縦横２０ｃｍ以上※4)を公衆の見やすい場所に掲げる必要があります。（法第65条関係）</w:t>
      </w:r>
    </w:p>
    <w:p w:rsidR="00692280" w:rsidRPr="00692280" w:rsidRDefault="00692280" w:rsidP="00692280">
      <w:pPr>
        <w:widowControl/>
        <w:numPr>
          <w:ilvl w:val="0"/>
          <w:numId w:val="1"/>
        </w:numPr>
        <w:spacing w:before="100" w:beforeAutospacing="1" w:after="100" w:afterAutospacing="1" w:line="300" w:lineRule="exact"/>
        <w:ind w:left="840"/>
        <w:jc w:val="left"/>
        <w:rPr>
          <w:rFonts w:ascii="メイリオ" w:eastAsia="メイリオ" w:hAnsi="メイリオ" w:cs="ＭＳ Ｐゴシック"/>
          <w:color w:val="000000"/>
          <w:kern w:val="0"/>
          <w:szCs w:val="19"/>
        </w:rPr>
      </w:pPr>
      <w:r w:rsidRPr="00692280">
        <w:rPr>
          <w:rFonts w:ascii="メイリオ" w:eastAsia="メイリオ" w:hAnsi="メイリオ" w:cs="ＭＳ Ｐゴシック" w:hint="eastAsia"/>
          <w:color w:val="000000"/>
          <w:kern w:val="0"/>
          <w:szCs w:val="19"/>
        </w:rPr>
        <w:t>申請書記載事項に変更があるときは変更届出が必要です。(法第63条)</w:t>
      </w:r>
    </w:p>
    <w:p w:rsidR="00692280" w:rsidRPr="00692280" w:rsidRDefault="00692280" w:rsidP="00692280">
      <w:pPr>
        <w:widowControl/>
        <w:numPr>
          <w:ilvl w:val="0"/>
          <w:numId w:val="1"/>
        </w:numPr>
        <w:spacing w:before="100" w:beforeAutospacing="1" w:after="100" w:afterAutospacing="1" w:line="300" w:lineRule="exact"/>
        <w:ind w:left="840"/>
        <w:jc w:val="left"/>
        <w:rPr>
          <w:rFonts w:ascii="メイリオ" w:eastAsia="メイリオ" w:hAnsi="メイリオ" w:cs="ＭＳ Ｐゴシック"/>
          <w:color w:val="000000"/>
          <w:kern w:val="0"/>
          <w:szCs w:val="19"/>
        </w:rPr>
      </w:pPr>
      <w:r w:rsidRPr="00692280">
        <w:rPr>
          <w:rFonts w:ascii="メイリオ" w:eastAsia="メイリオ" w:hAnsi="メイリオ" w:cs="ＭＳ Ｐゴシック" w:hint="eastAsia"/>
          <w:color w:val="000000"/>
          <w:kern w:val="0"/>
          <w:szCs w:val="19"/>
        </w:rPr>
        <w:t>電子マニフェスト制度を利用して、使用済自動車の引取り･引渡しとエアバッグ類の引渡しから3日以内に情報管理センターに引取･引渡実施報告を行う必要があります。(法第81条第7-9項関係)</w:t>
      </w:r>
    </w:p>
    <w:p w:rsidR="00692280" w:rsidRPr="00692280" w:rsidRDefault="00692280" w:rsidP="00692280">
      <w:pPr>
        <w:widowControl/>
        <w:numPr>
          <w:ilvl w:val="0"/>
          <w:numId w:val="1"/>
        </w:numPr>
        <w:spacing w:before="100" w:beforeAutospacing="1" w:after="100" w:afterAutospacing="1" w:line="300" w:lineRule="exact"/>
        <w:ind w:left="840"/>
        <w:jc w:val="left"/>
        <w:rPr>
          <w:rFonts w:ascii="メイリオ" w:eastAsia="メイリオ" w:hAnsi="メイリオ" w:cs="ＭＳ Ｐゴシック"/>
          <w:color w:val="000000"/>
          <w:kern w:val="0"/>
          <w:szCs w:val="19"/>
        </w:rPr>
      </w:pPr>
      <w:r w:rsidRPr="00692280">
        <w:rPr>
          <w:rFonts w:ascii="メイリオ" w:eastAsia="メイリオ" w:hAnsi="メイリオ" w:cs="ＭＳ Ｐゴシック" w:hint="eastAsia"/>
          <w:color w:val="000000"/>
          <w:kern w:val="0"/>
          <w:szCs w:val="19"/>
        </w:rPr>
        <w:t>使用済自動車又は解体自動車を自ら解体･運搬する場合は、廃棄物処理法の業の許可は不要ですが、廃棄物処理基準に従う必要があります。(法第122条8項)</w:t>
      </w:r>
    </w:p>
    <w:p w:rsidR="00692280" w:rsidRPr="00692280" w:rsidRDefault="00692280" w:rsidP="005A401F">
      <w:pPr>
        <w:widowControl/>
        <w:spacing w:line="300" w:lineRule="exact"/>
        <w:ind w:leftChars="329" w:left="901" w:hangingChars="100" w:hanging="210"/>
        <w:jc w:val="left"/>
        <w:rPr>
          <w:rFonts w:ascii="メイリオ" w:eastAsia="メイリオ" w:hAnsi="メイリオ" w:cs="ＭＳ Ｐゴシック"/>
          <w:color w:val="000000"/>
          <w:kern w:val="0"/>
          <w:szCs w:val="19"/>
        </w:rPr>
      </w:pPr>
      <w:r w:rsidRPr="00692280">
        <w:rPr>
          <w:rFonts w:ascii="メイリオ" w:eastAsia="メイリオ" w:hAnsi="メイリオ" w:cs="ＭＳ Ｐゴシック" w:hint="eastAsia"/>
          <w:color w:val="000000"/>
          <w:kern w:val="0"/>
          <w:szCs w:val="19"/>
        </w:rPr>
        <w:t>※1エアバッグ類とは、運転席･助手席エアバッグのほか、サイド･カーテン式などのその他のエアバッグ及びシートベルトプリテンショナー等のインフレータ等(ガス発生器)部分</w:t>
      </w:r>
      <w:bookmarkStart w:id="0" w:name="_GoBack"/>
      <w:bookmarkEnd w:id="0"/>
    </w:p>
    <w:p w:rsidR="00692280" w:rsidRPr="00692280" w:rsidRDefault="00692280" w:rsidP="005A401F">
      <w:pPr>
        <w:widowControl/>
        <w:spacing w:line="300" w:lineRule="exact"/>
        <w:ind w:leftChars="329" w:left="901" w:hangingChars="100" w:hanging="210"/>
        <w:jc w:val="left"/>
        <w:rPr>
          <w:rFonts w:ascii="メイリオ" w:eastAsia="メイリオ" w:hAnsi="メイリオ" w:cs="ＭＳ Ｐゴシック"/>
          <w:color w:val="000000"/>
          <w:kern w:val="0"/>
          <w:szCs w:val="19"/>
        </w:rPr>
      </w:pPr>
      <w:r w:rsidRPr="00692280">
        <w:rPr>
          <w:rFonts w:ascii="メイリオ" w:eastAsia="メイリオ" w:hAnsi="メイリオ" w:cs="ＭＳ Ｐゴシック" w:hint="eastAsia"/>
          <w:color w:val="000000"/>
          <w:kern w:val="0"/>
          <w:szCs w:val="19"/>
        </w:rPr>
        <w:t>※2再資源化基準とは、鉛蓄電池、タイヤ、廃油･廃液、(バスなどの)室内照明用の蛍光灯を回収し、技術的･経済的に可能な範囲で自ら又は適正な業者に委託して再資源化すること。また、その他の有用なものについても、技術的･経済的に可能な範囲で再資源化すること。等</w:t>
      </w:r>
    </w:p>
    <w:p w:rsidR="00692280" w:rsidRPr="00692280" w:rsidRDefault="00692280" w:rsidP="005A401F">
      <w:pPr>
        <w:widowControl/>
        <w:spacing w:line="300" w:lineRule="exact"/>
        <w:ind w:leftChars="329" w:left="691" w:firstLineChars="200" w:firstLine="420"/>
        <w:jc w:val="left"/>
        <w:rPr>
          <w:rFonts w:ascii="メイリオ" w:eastAsia="メイリオ" w:hAnsi="メイリオ" w:cs="ＭＳ Ｐゴシック"/>
          <w:color w:val="000000"/>
          <w:kern w:val="0"/>
          <w:szCs w:val="19"/>
        </w:rPr>
      </w:pPr>
      <w:r w:rsidRPr="00692280">
        <w:rPr>
          <w:rFonts w:ascii="メイリオ" w:eastAsia="メイリオ" w:hAnsi="メイリオ" w:cs="ＭＳ Ｐゴシック" w:hint="eastAsia"/>
          <w:color w:val="000000"/>
          <w:kern w:val="0"/>
          <w:szCs w:val="19"/>
        </w:rPr>
        <w:t>なお、再資源化が不可能な場合には、廃棄物として適正に処理すること。</w:t>
      </w:r>
    </w:p>
    <w:p w:rsidR="00692280" w:rsidRPr="00692280" w:rsidRDefault="00692280" w:rsidP="005A401F">
      <w:pPr>
        <w:widowControl/>
        <w:spacing w:line="300" w:lineRule="exact"/>
        <w:ind w:leftChars="329" w:left="901" w:hangingChars="100" w:hanging="210"/>
        <w:jc w:val="left"/>
        <w:rPr>
          <w:rFonts w:ascii="メイリオ" w:eastAsia="メイリオ" w:hAnsi="メイリオ" w:cs="ＭＳ Ｐゴシック"/>
          <w:color w:val="000000"/>
          <w:kern w:val="0"/>
          <w:szCs w:val="19"/>
        </w:rPr>
      </w:pPr>
      <w:r w:rsidRPr="00692280">
        <w:rPr>
          <w:rFonts w:ascii="メイリオ" w:eastAsia="メイリオ" w:hAnsi="メイリオ" w:cs="ＭＳ Ｐゴシック" w:hint="eastAsia"/>
          <w:color w:val="000000"/>
          <w:kern w:val="0"/>
          <w:szCs w:val="19"/>
        </w:rPr>
        <w:t>※3解体自動車全部利用者とは、電炉･転炉に投入してリサイクルを行う業者、スクラップ源として輸出を行う廃車ガラ輸出業者です。</w:t>
      </w:r>
    </w:p>
    <w:p w:rsidR="00692280" w:rsidRPr="00692280" w:rsidRDefault="00692280" w:rsidP="00AD47EB">
      <w:pPr>
        <w:widowControl/>
        <w:spacing w:line="300" w:lineRule="exact"/>
        <w:ind w:leftChars="329" w:left="691"/>
        <w:jc w:val="left"/>
        <w:rPr>
          <w:rFonts w:ascii="メイリオ" w:eastAsia="メイリオ" w:hAnsi="メイリオ" w:cs="ＭＳ Ｐゴシック"/>
          <w:color w:val="000000"/>
          <w:kern w:val="0"/>
          <w:szCs w:val="19"/>
        </w:rPr>
      </w:pPr>
      <w:r w:rsidRPr="00692280">
        <w:rPr>
          <w:rFonts w:ascii="メイリオ" w:eastAsia="メイリオ" w:hAnsi="メイリオ" w:cs="ＭＳ Ｐゴシック" w:hint="eastAsia"/>
          <w:color w:val="000000"/>
          <w:kern w:val="0"/>
          <w:szCs w:val="19"/>
        </w:rPr>
        <w:t>※4許可証(写し)の掲示で可</w:t>
      </w:r>
    </w:p>
    <w:p w:rsidR="00692280" w:rsidRPr="00692280" w:rsidRDefault="00692280" w:rsidP="00692280">
      <w:pPr>
        <w:widowControl/>
        <w:spacing w:before="100" w:beforeAutospacing="1" w:after="100" w:afterAutospacing="1" w:line="300" w:lineRule="exact"/>
        <w:jc w:val="left"/>
        <w:rPr>
          <w:rFonts w:ascii="メイリオ" w:eastAsia="メイリオ" w:hAnsi="メイリオ" w:cs="ＭＳ Ｐゴシック"/>
          <w:color w:val="000000"/>
          <w:kern w:val="0"/>
          <w:szCs w:val="19"/>
        </w:rPr>
      </w:pPr>
      <w:r w:rsidRPr="00692280">
        <w:rPr>
          <w:rFonts w:ascii="メイリオ" w:eastAsia="メイリオ" w:hAnsi="メイリオ" w:cs="ＭＳ Ｐゴシック" w:hint="eastAsia"/>
          <w:color w:val="000000"/>
          <w:kern w:val="0"/>
          <w:szCs w:val="19"/>
        </w:rPr>
        <w:t>なお、解体業の事業の用に供する施設について、許可基準に違反しないように適正に管理してください。</w:t>
      </w:r>
      <w:r w:rsidRPr="00692280">
        <w:rPr>
          <w:rFonts w:ascii="メイリオ" w:eastAsia="メイリオ" w:hAnsi="メイリオ" w:cs="ＭＳ Ｐゴシック" w:hint="eastAsia"/>
          <w:color w:val="000000"/>
          <w:kern w:val="0"/>
          <w:szCs w:val="19"/>
        </w:rPr>
        <w:br/>
        <w:t>特に、廃油類が事業所外に漏出しないように、油水分離槽等の管理を適正に行うようにしてください。</w:t>
      </w:r>
    </w:p>
    <w:p w:rsidR="006972A5" w:rsidRPr="00692280" w:rsidRDefault="005A401F" w:rsidP="00692280">
      <w:pPr>
        <w:spacing w:line="300" w:lineRule="exact"/>
        <w:rPr>
          <w:sz w:val="24"/>
        </w:rPr>
      </w:pPr>
    </w:p>
    <w:sectPr w:rsidR="006972A5" w:rsidRPr="0069228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2D1756"/>
    <w:multiLevelType w:val="multilevel"/>
    <w:tmpl w:val="C380B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206108"/>
    <w:multiLevelType w:val="multilevel"/>
    <w:tmpl w:val="7952D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1"/>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280"/>
    <w:rsid w:val="0045485F"/>
    <w:rsid w:val="0049415E"/>
    <w:rsid w:val="005A401F"/>
    <w:rsid w:val="00692280"/>
    <w:rsid w:val="006D61B7"/>
    <w:rsid w:val="00987B82"/>
    <w:rsid w:val="00AD47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87A296E"/>
  <w15:chartTrackingRefBased/>
  <w15:docId w15:val="{9027E3D3-3C62-4CA0-A491-EDFDEF3E4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3356259">
      <w:bodyDiv w:val="1"/>
      <w:marLeft w:val="0"/>
      <w:marRight w:val="0"/>
      <w:marTop w:val="0"/>
      <w:marBottom w:val="0"/>
      <w:divBdr>
        <w:top w:val="none" w:sz="0" w:space="0" w:color="auto"/>
        <w:left w:val="none" w:sz="0" w:space="0" w:color="auto"/>
        <w:bottom w:val="none" w:sz="0" w:space="0" w:color="auto"/>
        <w:right w:val="none" w:sz="0" w:space="0" w:color="auto"/>
      </w:divBdr>
      <w:divsChild>
        <w:div w:id="87043142">
          <w:marLeft w:val="120"/>
          <w:marRight w:val="0"/>
          <w:marTop w:val="1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155</Words>
  <Characters>885</Characters>
  <Application>Microsoft Office Word</Application>
  <DocSecurity>0</DocSecurity>
  <Lines>7</Lines>
  <Paragraphs>2</Paragraphs>
  <ScaleCrop>false</ScaleCrop>
  <Company/>
  <LinksUpToDate>false</LinksUpToDate>
  <CharactersWithSpaces>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清瀬　智文</dc:creator>
  <cp:keywords/>
  <dc:description/>
  <cp:lastModifiedBy>花井　舜平</cp:lastModifiedBy>
  <cp:revision>5</cp:revision>
  <dcterms:created xsi:type="dcterms:W3CDTF">2022-10-25T06:30:00Z</dcterms:created>
  <dcterms:modified xsi:type="dcterms:W3CDTF">2023-01-31T09:18:00Z</dcterms:modified>
</cp:coreProperties>
</file>