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DF" w:rsidRPr="00CA0BDF" w:rsidRDefault="00CA0BDF" w:rsidP="00CA0BDF">
      <w:pPr>
        <w:widowControl/>
        <w:shd w:val="clear" w:color="auto" w:fill="FFFFFF"/>
        <w:spacing w:before="100" w:beforeAutospacing="1" w:after="100" w:afterAutospacing="1" w:line="300" w:lineRule="exact"/>
        <w:jc w:val="left"/>
        <w:rPr>
          <w:rFonts w:ascii="メイリオ" w:eastAsia="メイリオ" w:hAnsi="メイリオ" w:cs="ＭＳ Ｐゴシック"/>
          <w:b/>
          <w:color w:val="000000"/>
          <w:kern w:val="0"/>
          <w:sz w:val="24"/>
          <w:szCs w:val="19"/>
        </w:rPr>
      </w:pPr>
      <w:r w:rsidRPr="00CA0BDF">
        <w:rPr>
          <w:rFonts w:ascii="メイリオ" w:eastAsia="メイリオ" w:hAnsi="メイリオ" w:cs="ＭＳ Ｐゴシック" w:hint="eastAsia"/>
          <w:b/>
          <w:color w:val="000000"/>
          <w:kern w:val="0"/>
          <w:sz w:val="24"/>
          <w:szCs w:val="19"/>
        </w:rPr>
        <w:t>フロン類回収業に係る主な行為義務は次のとおりです。</w:t>
      </w:r>
    </w:p>
    <w:p w:rsidR="00CA0BDF" w:rsidRPr="00CA0BDF" w:rsidRDefault="00CA0BDF" w:rsidP="00CA0BDF">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hint="eastAsia"/>
          <w:color w:val="000000"/>
          <w:kern w:val="0"/>
          <w:szCs w:val="19"/>
        </w:rPr>
      </w:pPr>
      <w:r w:rsidRPr="00CA0BDF">
        <w:rPr>
          <w:rFonts w:ascii="メイリオ" w:eastAsia="メイリオ" w:hAnsi="メイリオ" w:cs="ＭＳ Ｐゴシック" w:hint="eastAsia"/>
          <w:color w:val="000000"/>
          <w:kern w:val="0"/>
          <w:szCs w:val="19"/>
        </w:rPr>
        <w:t>引取業者から使用済自動車の引取りを求められた場合は、正当な理由がある場合を除き、使用済自動車を引き取る必要があります。（法第11条関係)</w:t>
      </w:r>
    </w:p>
    <w:p w:rsidR="00CA0BDF" w:rsidRPr="00CA0BDF" w:rsidRDefault="00CA0BDF" w:rsidP="00CA0BDF">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hint="eastAsia"/>
          <w:color w:val="000000"/>
          <w:kern w:val="0"/>
          <w:szCs w:val="19"/>
        </w:rPr>
      </w:pPr>
      <w:r w:rsidRPr="00CA0BDF">
        <w:rPr>
          <w:rFonts w:ascii="メイリオ" w:eastAsia="メイリオ" w:hAnsi="メイリオ" w:cs="ＭＳ Ｐゴシック" w:hint="eastAsia"/>
          <w:color w:val="000000"/>
          <w:kern w:val="0"/>
          <w:szCs w:val="19"/>
        </w:rPr>
        <w:t>使用済自動車を引き取ったときは、フロン類回収基準に従ってフロン類を回収し、自ら再利用する場合を除き、フロン類運搬基準に従って自動車製造業者等に引き渡す必要があります。(法第12条、第13条、第22条関係)</w:t>
      </w:r>
    </w:p>
    <w:p w:rsidR="00CA0BDF" w:rsidRPr="00CA0BDF" w:rsidRDefault="00CA0BDF" w:rsidP="00CA0BDF">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hint="eastAsia"/>
          <w:color w:val="000000"/>
          <w:kern w:val="0"/>
          <w:szCs w:val="19"/>
        </w:rPr>
      </w:pPr>
      <w:r w:rsidRPr="00CA0BDF">
        <w:rPr>
          <w:rFonts w:ascii="メイリオ" w:eastAsia="メイリオ" w:hAnsi="メイリオ" w:cs="ＭＳ Ｐゴシック" w:hint="eastAsia"/>
          <w:color w:val="000000"/>
          <w:kern w:val="0"/>
          <w:szCs w:val="19"/>
        </w:rPr>
        <w:t>フロン類を回収した使用済自動車は、解体業者へ引き渡す必要があります。(法第14条関係)</w:t>
      </w:r>
    </w:p>
    <w:p w:rsidR="00CA0BDF" w:rsidRPr="00CA0BDF" w:rsidRDefault="00CA0BDF" w:rsidP="00CA0BDF">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hint="eastAsia"/>
          <w:color w:val="000000"/>
          <w:kern w:val="0"/>
          <w:szCs w:val="19"/>
        </w:rPr>
      </w:pPr>
      <w:r w:rsidRPr="00CA0BDF">
        <w:rPr>
          <w:rFonts w:ascii="メイリオ" w:eastAsia="メイリオ" w:hAnsi="メイリオ" w:cs="ＭＳ Ｐゴシック" w:hint="eastAsia"/>
          <w:color w:val="000000"/>
          <w:kern w:val="0"/>
          <w:szCs w:val="19"/>
        </w:rPr>
        <w:t>登録事項に変更があるときは、変更届出書の提出が必要となります。(法第57条関係）</w:t>
      </w:r>
    </w:p>
    <w:p w:rsidR="00CA0BDF" w:rsidRPr="00CA0BDF" w:rsidRDefault="00CA0BDF" w:rsidP="00CA0BDF">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hint="eastAsia"/>
          <w:color w:val="000000"/>
          <w:kern w:val="0"/>
          <w:szCs w:val="19"/>
        </w:rPr>
      </w:pPr>
      <w:r w:rsidRPr="00CA0BDF">
        <w:rPr>
          <w:rFonts w:ascii="メイリオ" w:eastAsia="メイリオ" w:hAnsi="メイリオ" w:cs="ＭＳ Ｐゴシック" w:hint="eastAsia"/>
          <w:color w:val="000000"/>
          <w:kern w:val="0"/>
          <w:szCs w:val="19"/>
        </w:rPr>
        <w:t>氏名または名称、登録番号とフロン類回収業者であることを記載した標識（縦横２０ｃｍ以上※1)を公衆の見やすい場所に掲げる必要があります。(法第59条により準用される法第５０条関係)</w:t>
      </w:r>
    </w:p>
    <w:p w:rsidR="00CA0BDF" w:rsidRPr="00CA0BDF" w:rsidRDefault="00CA0BDF" w:rsidP="00CA0BDF">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hint="eastAsia"/>
          <w:color w:val="000000"/>
          <w:kern w:val="0"/>
          <w:szCs w:val="19"/>
        </w:rPr>
      </w:pPr>
      <w:r w:rsidRPr="00CA0BDF">
        <w:rPr>
          <w:rFonts w:ascii="メイリオ" w:eastAsia="メイリオ" w:hAnsi="メイリオ" w:cs="ＭＳ Ｐゴシック" w:hint="eastAsia"/>
          <w:color w:val="000000"/>
          <w:kern w:val="0"/>
          <w:szCs w:val="19"/>
        </w:rPr>
        <w:t>電子マニフェスト制度を利用して、引取･引渡実施報告を行う必要があります。（法第81条関係）</w:t>
      </w:r>
    </w:p>
    <w:p w:rsidR="00CA0BDF" w:rsidRPr="00CA0BDF" w:rsidRDefault="00CA0BDF" w:rsidP="00CA0BDF">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hint="eastAsia"/>
          <w:color w:val="000000"/>
          <w:kern w:val="0"/>
          <w:szCs w:val="19"/>
        </w:rPr>
      </w:pPr>
      <w:r w:rsidRPr="00CA0BDF">
        <w:rPr>
          <w:rFonts w:ascii="メイリオ" w:eastAsia="メイリオ" w:hAnsi="メイリオ" w:cs="ＭＳ Ｐゴシック" w:hint="eastAsia"/>
          <w:color w:val="000000"/>
          <w:kern w:val="0"/>
          <w:szCs w:val="19"/>
        </w:rPr>
        <w:t>毎年度終了後一月以内に、電子マニフェスト制度を利用して、フロン類の回収量等について報告する必要がありま</w:t>
      </w:r>
      <w:bookmarkStart w:id="0" w:name="_GoBack"/>
      <w:bookmarkEnd w:id="0"/>
      <w:r w:rsidRPr="00CA0BDF">
        <w:rPr>
          <w:rFonts w:ascii="メイリオ" w:eastAsia="メイリオ" w:hAnsi="メイリオ" w:cs="ＭＳ Ｐゴシック" w:hint="eastAsia"/>
          <w:color w:val="000000"/>
          <w:kern w:val="0"/>
          <w:szCs w:val="19"/>
        </w:rPr>
        <w:t>す。(法第81条関係)</w:t>
      </w:r>
    </w:p>
    <w:p w:rsidR="00CA0BDF" w:rsidRPr="00CA0BDF" w:rsidRDefault="00CA0BDF" w:rsidP="00CA0BDF">
      <w:pPr>
        <w:widowControl/>
        <w:shd w:val="clear" w:color="auto" w:fill="FFFFFF"/>
        <w:spacing w:before="100" w:beforeAutospacing="1" w:after="100" w:afterAutospacing="1" w:line="300" w:lineRule="exact"/>
        <w:jc w:val="left"/>
        <w:rPr>
          <w:rFonts w:ascii="メイリオ" w:eastAsia="メイリオ" w:hAnsi="メイリオ" w:cs="ＭＳ Ｐゴシック" w:hint="eastAsia"/>
          <w:color w:val="000000"/>
          <w:kern w:val="0"/>
          <w:szCs w:val="19"/>
        </w:rPr>
      </w:pPr>
      <w:r w:rsidRPr="00CA0BDF">
        <w:rPr>
          <w:rFonts w:ascii="メイリオ" w:eastAsia="メイリオ" w:hAnsi="メイリオ" w:cs="ＭＳ Ｐゴシック" w:hint="eastAsia"/>
          <w:color w:val="000000"/>
          <w:kern w:val="0"/>
          <w:szCs w:val="19"/>
        </w:rPr>
        <w:t xml:space="preserve">　　　※1登録等通知書(写し)の掲示で可</w:t>
      </w:r>
    </w:p>
    <w:p w:rsidR="006972A5" w:rsidRDefault="00CA0BDF"/>
    <w:sectPr w:rsidR="006972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61E2"/>
    <w:multiLevelType w:val="multilevel"/>
    <w:tmpl w:val="E4C8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DF"/>
    <w:rsid w:val="0049415E"/>
    <w:rsid w:val="006D61B7"/>
    <w:rsid w:val="00CA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7B833A-966B-452E-ADA4-8085C96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　智文</dc:creator>
  <cp:keywords/>
  <dc:description/>
  <cp:lastModifiedBy>清瀬　智文</cp:lastModifiedBy>
  <cp:revision>1</cp:revision>
  <dcterms:created xsi:type="dcterms:W3CDTF">2022-10-25T06:23:00Z</dcterms:created>
  <dcterms:modified xsi:type="dcterms:W3CDTF">2022-10-25T06:24:00Z</dcterms:modified>
</cp:coreProperties>
</file>