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53B" w:rsidRPr="00BA453B" w:rsidRDefault="00BA453B" w:rsidP="00BA453B">
      <w:pPr>
        <w:widowControl/>
        <w:ind w:left="270"/>
        <w:jc w:val="left"/>
        <w:outlineLvl w:val="0"/>
        <w:rPr>
          <w:rFonts w:ascii="メイリオ" w:eastAsia="メイリオ" w:hAnsi="メイリオ" w:cs="ＭＳ Ｐゴシック" w:hint="eastAsia"/>
          <w:b/>
          <w:bCs/>
          <w:color w:val="111111"/>
          <w:kern w:val="36"/>
          <w:sz w:val="25"/>
          <w:szCs w:val="25"/>
        </w:rPr>
      </w:pPr>
      <w:r w:rsidRPr="00BA453B">
        <w:rPr>
          <w:rFonts w:ascii="メイリオ" w:eastAsia="メイリオ" w:hAnsi="メイリオ" w:cs="ＭＳ Ｐゴシック" w:hint="eastAsia"/>
          <w:b/>
          <w:bCs/>
          <w:color w:val="111111"/>
          <w:kern w:val="36"/>
          <w:sz w:val="25"/>
          <w:szCs w:val="25"/>
        </w:rPr>
        <w:t>過去のコールセンター運営実績</w:t>
      </w:r>
    </w:p>
    <w:p w:rsidR="00BA453B" w:rsidRPr="00BA453B" w:rsidRDefault="00BA453B" w:rsidP="00BA453B">
      <w:pPr>
        <w:widowControl/>
        <w:pBdr>
          <w:bottom w:val="single" w:sz="18" w:space="5" w:color="000000"/>
        </w:pBdr>
        <w:shd w:val="clear" w:color="auto" w:fill="99CCFF"/>
        <w:spacing w:after="15" w:line="0" w:lineRule="atLeast"/>
        <w:jc w:val="left"/>
        <w:outlineLvl w:val="1"/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</w:rPr>
      </w:pPr>
      <w:r w:rsidRPr="00BA453B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</w:rPr>
        <w:t>府民お問合せセンター　過去のサービスレベル目標と達成値</w:t>
      </w:r>
    </w:p>
    <w:p w:rsidR="00BA453B" w:rsidRPr="00BA453B" w:rsidRDefault="00BA453B" w:rsidP="00BA453B">
      <w:pPr>
        <w:widowControl/>
        <w:shd w:val="clear" w:color="auto" w:fill="FFFFFF"/>
        <w:spacing w:before="100" w:beforeAutospacing="1" w:after="100" w:afterAutospacing="1" w:line="0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</w:pPr>
      <w:r w:rsidRPr="00BA453B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9"/>
          <w:szCs w:val="19"/>
        </w:rPr>
        <w:t>＜平成24（2012）年度から平成28（2016）年度のサービスレベル目標と達成率を公表いたします＞</w:t>
      </w:r>
    </w:p>
    <w:p w:rsidR="00BA453B" w:rsidRPr="00BA453B" w:rsidRDefault="00BA453B" w:rsidP="00BA453B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 w:line="0" w:lineRule="atLeast"/>
        <w:jc w:val="left"/>
        <w:outlineLvl w:val="2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9"/>
          <w:szCs w:val="19"/>
        </w:rPr>
      </w:pPr>
      <w:r w:rsidRPr="00BA453B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9"/>
          <w:szCs w:val="19"/>
        </w:rPr>
        <w:t>府民お問合せセンター　ピピっとライン</w:t>
      </w:r>
      <w:r w:rsidRPr="00BA453B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9"/>
          <w:szCs w:val="19"/>
        </w:rPr>
        <w:br/>
        <w:t>平成24（2012）年度から平成28（2016）年度の運営実績</w:t>
      </w:r>
    </w:p>
    <w:p w:rsidR="00BA453B" w:rsidRPr="00BA453B" w:rsidRDefault="00BA453B" w:rsidP="00BA453B">
      <w:pPr>
        <w:widowControl/>
        <w:pBdr>
          <w:top w:val="single" w:sz="2" w:space="5" w:color="284EA6"/>
          <w:left w:val="single" w:sz="36" w:space="8" w:color="284EA6"/>
          <w:bottom w:val="single" w:sz="6" w:space="5" w:color="284EA6"/>
          <w:right w:val="single" w:sz="2" w:space="0" w:color="284EA6"/>
        </w:pBdr>
        <w:shd w:val="clear" w:color="auto" w:fill="FFFFFF"/>
        <w:spacing w:before="45" w:after="15" w:line="0" w:lineRule="atLeast"/>
        <w:jc w:val="left"/>
        <w:outlineLvl w:val="3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7"/>
          <w:szCs w:val="17"/>
        </w:rPr>
      </w:pPr>
      <w:r w:rsidRPr="00BA453B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7"/>
          <w:szCs w:val="17"/>
        </w:rPr>
        <w:t>【1】電話放棄率</w:t>
      </w:r>
    </w:p>
    <w:p w:rsidR="00BA453B" w:rsidRPr="00BA453B" w:rsidRDefault="00BA453B" w:rsidP="00BA453B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</w:pP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25"/>
          <w:szCs w:val="25"/>
        </w:rPr>
        <w:t>達成目標値：　5％以内</w:t>
      </w:r>
    </w:p>
    <w:p w:rsidR="00BA453B" w:rsidRPr="00BA453B" w:rsidRDefault="00BA453B" w:rsidP="00BA453B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</w:pP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すばやくお電話をお取りすることで、電話放棄率を5％以下にすることを目指します。</w:t>
      </w: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※電話放棄とは、お電話がつながらないために、電話をお切りになること（但し、センター着信から5秒以内の切断は除く）をいいます。</w:t>
      </w:r>
    </w:p>
    <w:p w:rsidR="00BA453B" w:rsidRDefault="00BA453B" w:rsidP="00BA453B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平成24（2012）年度　年間平均値 3.6％</w:t>
      </w: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平成25（2013）年度　年間平均値 0.9％</w:t>
      </w: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平成26（2014）年度　年間平均値 0.6％</w:t>
      </w: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平成27（2015）年度　年間平均値 1.2％</w:t>
      </w: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平成28（2016）年度　年間平均値 1.2％</w:t>
      </w:r>
    </w:p>
    <w:p w:rsidR="00BA453B" w:rsidRPr="00BA453B" w:rsidRDefault="00BA453B" w:rsidP="00BA453B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</w:pPr>
    </w:p>
    <w:p w:rsidR="00BA453B" w:rsidRPr="00BA453B" w:rsidRDefault="00BA453B" w:rsidP="00BA453B">
      <w:pPr>
        <w:widowControl/>
        <w:pBdr>
          <w:top w:val="single" w:sz="2" w:space="5" w:color="284EA6"/>
          <w:left w:val="single" w:sz="36" w:space="8" w:color="284EA6"/>
          <w:bottom w:val="single" w:sz="6" w:space="5" w:color="284EA6"/>
          <w:right w:val="single" w:sz="2" w:space="0" w:color="284EA6"/>
        </w:pBdr>
        <w:shd w:val="clear" w:color="auto" w:fill="FFFFFF"/>
        <w:spacing w:before="45" w:after="15" w:line="0" w:lineRule="atLeast"/>
        <w:jc w:val="left"/>
        <w:outlineLvl w:val="3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7"/>
          <w:szCs w:val="17"/>
        </w:rPr>
      </w:pPr>
      <w:r w:rsidRPr="00BA453B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7"/>
          <w:szCs w:val="17"/>
        </w:rPr>
        <w:t>【2】設定時間内応対</w:t>
      </w:r>
    </w:p>
    <w:p w:rsidR="00BA453B" w:rsidRPr="00BA453B" w:rsidRDefault="00BA453B" w:rsidP="00BA453B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</w:pP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25"/>
          <w:szCs w:val="25"/>
        </w:rPr>
        <w:t>達成目標値：　85％以上</w:t>
      </w:r>
    </w:p>
    <w:p w:rsidR="00BA453B" w:rsidRPr="00BA453B" w:rsidRDefault="00BA453B" w:rsidP="00BA453B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</w:pP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皆様とすぐにつながるお問合せセンターであるために、おかけいただいたお電話の85%以上を10秒以内にお取りすることを目指します。</w:t>
      </w:r>
    </w:p>
    <w:p w:rsidR="00BA453B" w:rsidRDefault="00BA453B" w:rsidP="00BA453B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平成24（2012）年度　年間平均値 96.4％</w:t>
      </w: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平成25（2013）年度　年間平均値 99.0％</w:t>
      </w: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平成26（2014）年度　年間平均値 99.3％</w:t>
      </w: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平成27（2015）年度　年間平均値 98.8％</w:t>
      </w: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平成28（2016）年度　年間平均値 98.8％</w:t>
      </w:r>
    </w:p>
    <w:p w:rsidR="00BA453B" w:rsidRDefault="00BA453B">
      <w:pPr>
        <w:widowControl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  <w:br w:type="page"/>
      </w:r>
    </w:p>
    <w:p w:rsidR="00BA453B" w:rsidRPr="00BA453B" w:rsidRDefault="00BA453B" w:rsidP="00BA453B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</w:pPr>
    </w:p>
    <w:p w:rsidR="00BA453B" w:rsidRPr="00BA453B" w:rsidRDefault="00BA453B" w:rsidP="00BA453B">
      <w:pPr>
        <w:widowControl/>
        <w:pBdr>
          <w:top w:val="single" w:sz="2" w:space="5" w:color="284EA6"/>
          <w:left w:val="single" w:sz="36" w:space="8" w:color="284EA6"/>
          <w:bottom w:val="single" w:sz="6" w:space="5" w:color="284EA6"/>
          <w:right w:val="single" w:sz="2" w:space="0" w:color="284EA6"/>
        </w:pBdr>
        <w:shd w:val="clear" w:color="auto" w:fill="FFFFFF"/>
        <w:spacing w:before="45" w:after="15" w:line="0" w:lineRule="atLeast"/>
        <w:jc w:val="left"/>
        <w:outlineLvl w:val="3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7"/>
          <w:szCs w:val="17"/>
        </w:rPr>
      </w:pPr>
      <w:r w:rsidRPr="00BA453B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7"/>
          <w:szCs w:val="17"/>
        </w:rPr>
        <w:t>【3】一次回答率（ワンストップ率）</w:t>
      </w:r>
    </w:p>
    <w:p w:rsidR="00BA453B" w:rsidRPr="00BA453B" w:rsidRDefault="00BA453B" w:rsidP="00BA453B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</w:pP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25"/>
          <w:szCs w:val="25"/>
        </w:rPr>
        <w:t>達成目標値：　90％以上</w:t>
      </w:r>
    </w:p>
    <w:p w:rsidR="00BA453B" w:rsidRPr="00BA453B" w:rsidRDefault="00BA453B" w:rsidP="00BA453B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</w:pP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いただいたお問合せの90％以上を担当部局へ転送することなく、その場でお答えすることを目指します。</w:t>
      </w:r>
    </w:p>
    <w:p w:rsidR="00BA453B" w:rsidRDefault="00BA453B" w:rsidP="00BA453B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平成24（2012）年度　年間平均値 95.7％</w:t>
      </w: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平成25（2013）年度　年間平均値 98.9％</w:t>
      </w: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平成26（2014）年度　年間平均値 98.8％</w:t>
      </w: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平成27（2015）年度　年間平均値 98.8％</w:t>
      </w: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平成28（2016）年度　年間平均値 98.3％</w:t>
      </w:r>
    </w:p>
    <w:p w:rsidR="00BA453B" w:rsidRPr="00BA453B" w:rsidRDefault="00BA453B" w:rsidP="00BA453B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</w:pPr>
    </w:p>
    <w:p w:rsidR="00BA453B" w:rsidRPr="00BA453B" w:rsidRDefault="00BA453B" w:rsidP="00BA453B">
      <w:pPr>
        <w:widowControl/>
        <w:pBdr>
          <w:top w:val="single" w:sz="2" w:space="5" w:color="284EA6"/>
          <w:left w:val="single" w:sz="36" w:space="8" w:color="284EA6"/>
          <w:bottom w:val="single" w:sz="6" w:space="5" w:color="284EA6"/>
          <w:right w:val="single" w:sz="2" w:space="0" w:color="284EA6"/>
        </w:pBdr>
        <w:shd w:val="clear" w:color="auto" w:fill="FFFFFF"/>
        <w:spacing w:before="45" w:after="15" w:line="0" w:lineRule="atLeast"/>
        <w:jc w:val="left"/>
        <w:outlineLvl w:val="3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7"/>
          <w:szCs w:val="17"/>
        </w:rPr>
      </w:pPr>
      <w:r w:rsidRPr="00BA453B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7"/>
          <w:szCs w:val="17"/>
        </w:rPr>
        <w:t>【4】府民の皆様からご満足いただける府民満足度</w:t>
      </w:r>
    </w:p>
    <w:p w:rsidR="00BA453B" w:rsidRPr="00BA453B" w:rsidRDefault="00BA453B" w:rsidP="00BA453B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</w:pP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25"/>
          <w:szCs w:val="25"/>
        </w:rPr>
        <w:t>達成目標値：　10段階で8以上</w:t>
      </w:r>
    </w:p>
    <w:p w:rsidR="00BA453B" w:rsidRPr="00BA453B" w:rsidRDefault="00BA453B" w:rsidP="00BA453B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</w:pP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皆様のセンターに対する満足度調査（アンケート）を定期的に行い、10段階で8以上 を目指します。</w:t>
      </w:r>
    </w:p>
    <w:p w:rsidR="00BA453B" w:rsidRDefault="00BA453B" w:rsidP="00BA453B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BA453B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※下記ページをご参照ください。</w:t>
      </w:r>
    </w:p>
    <w:p w:rsidR="00BA453B" w:rsidRPr="00BA453B" w:rsidRDefault="00BA453B" w:rsidP="00BA453B">
      <w:pPr>
        <w:widowControl/>
        <w:shd w:val="clear" w:color="auto" w:fill="FFFFFF"/>
        <w:spacing w:line="0" w:lineRule="atLeast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</w:pPr>
    </w:p>
    <w:p w:rsidR="00BA453B" w:rsidRPr="00BA453B" w:rsidRDefault="00BA453B" w:rsidP="00BA453B">
      <w:pPr>
        <w:widowControl/>
        <w:numPr>
          <w:ilvl w:val="0"/>
          <w:numId w:val="2"/>
        </w:numPr>
        <w:shd w:val="clear" w:color="auto" w:fill="FFFFFF"/>
        <w:spacing w:line="0" w:lineRule="atLeast"/>
        <w:ind w:left="1140"/>
        <w:jc w:val="left"/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</w:pPr>
      <w:hyperlink r:id="rId5" w:history="1">
        <w:r w:rsidRPr="00BA453B">
          <w:rPr>
            <w:rFonts w:ascii="メイリオ" w:eastAsia="メイリオ" w:hAnsi="メイリオ" w:cs="ＭＳ Ｐゴシック" w:hint="eastAsia"/>
            <w:color w:val="0000FF"/>
            <w:kern w:val="0"/>
            <w:sz w:val="19"/>
            <w:szCs w:val="19"/>
            <w:u w:val="single"/>
          </w:rPr>
          <w:t>府民アンケート実施結果報告はこちら</w:t>
        </w:r>
      </w:hyperlink>
    </w:p>
    <w:p w:rsidR="0039665E" w:rsidRPr="00BA453B" w:rsidRDefault="0039665E" w:rsidP="00BA453B">
      <w:pPr>
        <w:spacing w:line="0" w:lineRule="atLeast"/>
      </w:pPr>
    </w:p>
    <w:sectPr w:rsidR="0039665E" w:rsidRPr="00BA453B" w:rsidSect="00BA453B">
      <w:pgSz w:w="11906" w:h="16838"/>
      <w:pgMar w:top="1843" w:right="849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5862"/>
    <w:multiLevelType w:val="multilevel"/>
    <w:tmpl w:val="F256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E284C"/>
    <w:multiLevelType w:val="multilevel"/>
    <w:tmpl w:val="3894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946780">
    <w:abstractNumId w:val="1"/>
  </w:num>
  <w:num w:numId="2" w16cid:durableId="210005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3B"/>
    <w:rsid w:val="0039665E"/>
    <w:rsid w:val="00B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28058"/>
  <w15:chartTrackingRefBased/>
  <w15:docId w15:val="{54A25AAF-F007-40B9-BB48-F84228E5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50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33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45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1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953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91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1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6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2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999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ef.osaka.lg.jp/fumin/occ/enquete-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855</Characters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2023-08-29T05:31:00Z</dcterms:created>
  <dcterms:modified xsi:type="dcterms:W3CDTF">2023-08-29T05:36:00Z</dcterms:modified>
</cp:coreProperties>
</file>