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A3D91" w14:textId="3341AE0E" w:rsidR="00223F7A" w:rsidRDefault="00C1651D">
      <w:r w:rsidRPr="00B74D16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 wp14:anchorId="1F82704D" wp14:editId="6A1B0520">
            <wp:extent cx="5143500" cy="447675"/>
            <wp:effectExtent l="0" t="0" r="0" b="9525"/>
            <wp:docPr id="3" name="図 3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F27B9" w14:textId="77777777" w:rsidR="00E46555" w:rsidRDefault="00E46555"/>
    <w:p w14:paraId="0A2157ED" w14:textId="77777777" w:rsidR="00C1651D" w:rsidRPr="00C1651D" w:rsidRDefault="00C1651D" w:rsidP="00C1651D">
      <w:pPr>
        <w:rPr>
          <w:rFonts w:eastAsia="ＭＳ Ｐゴシック"/>
        </w:rPr>
      </w:pPr>
      <w:r w:rsidRPr="00C1651D">
        <w:rPr>
          <w:rFonts w:eastAsia="ＭＳ Ｐゴシック"/>
        </w:rPr>
        <w:t>◆</w:t>
      </w:r>
      <w:r w:rsidRPr="00D2477E">
        <w:rPr>
          <w:rFonts w:eastAsia="ＭＳ Ｐゴシック"/>
        </w:rPr>
        <w:t xml:space="preserve">　</w:t>
      </w:r>
      <w:r w:rsidRPr="00521C5C">
        <w:rPr>
          <w:rFonts w:ascii="Arial" w:eastAsia="ＭＳ Ｐゴシック" w:hAnsi="Arial" w:cs="Arial"/>
        </w:rPr>
        <w:t>2019</w:t>
      </w:r>
      <w:r w:rsidRPr="00C1651D">
        <w:rPr>
          <w:rFonts w:eastAsia="ＭＳ Ｐゴシック"/>
        </w:rPr>
        <w:t>年</w:t>
      </w:r>
      <w:r w:rsidRPr="00521C5C">
        <w:rPr>
          <w:rFonts w:ascii="Arial" w:eastAsia="ＭＳ Ｐゴシック" w:hAnsi="Arial" w:cs="Arial"/>
        </w:rPr>
        <w:t>10</w:t>
      </w:r>
      <w:r w:rsidRPr="00C1651D">
        <w:rPr>
          <w:rFonts w:eastAsia="ＭＳ Ｐゴシック"/>
        </w:rPr>
        <w:t>月から府民の方へアンケートを実施しました（</w:t>
      </w:r>
      <w:r w:rsidRPr="00521C5C">
        <w:rPr>
          <w:rFonts w:ascii="Arial" w:eastAsia="ＭＳ Ｐゴシック" w:hAnsi="Arial" w:cs="Arial"/>
        </w:rPr>
        <w:t>50</w:t>
      </w:r>
      <w:r w:rsidRPr="00C1651D">
        <w:rPr>
          <w:rFonts w:eastAsia="ＭＳ Ｐゴシック"/>
        </w:rPr>
        <w:t>日間）。</w:t>
      </w:r>
    </w:p>
    <w:p w14:paraId="3C36E681" w14:textId="4AF786A2" w:rsidR="00C1651D" w:rsidRDefault="00C1651D" w:rsidP="00C1651D">
      <w:pPr>
        <w:rPr>
          <w:rFonts w:eastAsia="ＭＳ Ｐゴシック"/>
        </w:rPr>
      </w:pPr>
      <w:r w:rsidRPr="00C1651D">
        <w:rPr>
          <w:rFonts w:eastAsia="ＭＳ Ｐゴシック"/>
        </w:rPr>
        <w:t>よりよいお問合せセンターづくりのために、府民の方からたくさんのご意見をいただきました。</w:t>
      </w:r>
      <w:r w:rsidRPr="00C1651D">
        <w:rPr>
          <w:rFonts w:eastAsia="ＭＳ Ｐゴシック"/>
        </w:rPr>
        <w:br/>
      </w:r>
      <w:r w:rsidRPr="00C1651D">
        <w:rPr>
          <w:rFonts w:eastAsia="ＭＳ Ｐゴシック"/>
        </w:rPr>
        <w:t>ご協力ありがとうございました。</w:t>
      </w:r>
    </w:p>
    <w:p w14:paraId="14F4C75A" w14:textId="77777777" w:rsidR="00C1651D" w:rsidRPr="00C1651D" w:rsidRDefault="00C1651D" w:rsidP="00C1651D">
      <w:pPr>
        <w:rPr>
          <w:rFonts w:eastAsia="ＭＳ Ｐゴシック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gaiyo"/>
      </w:tblPr>
      <w:tblGrid>
        <w:gridCol w:w="1408"/>
        <w:gridCol w:w="7096"/>
      </w:tblGrid>
      <w:tr w:rsidR="00C1651D" w:rsidRPr="00C1651D" w14:paraId="38368668" w14:textId="77777777">
        <w:trPr>
          <w:tblCellSpacing w:w="0" w:type="dxa"/>
        </w:trPr>
        <w:tc>
          <w:tcPr>
            <w:tcW w:w="0" w:type="auto"/>
            <w:hideMark/>
          </w:tcPr>
          <w:p w14:paraId="2135C0AD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１．調査日時</w:t>
            </w:r>
          </w:p>
        </w:tc>
        <w:tc>
          <w:tcPr>
            <w:tcW w:w="0" w:type="auto"/>
            <w:hideMark/>
          </w:tcPr>
          <w:p w14:paraId="262D7036" w14:textId="77777777" w:rsidR="00C1651D" w:rsidRPr="00D2477E" w:rsidRDefault="00C1651D" w:rsidP="00C1651D">
            <w:pPr>
              <w:rPr>
                <w:rFonts w:eastAsia="ＭＳ Ｐゴシック"/>
              </w:rPr>
            </w:pPr>
            <w:r w:rsidRPr="00521C5C">
              <w:rPr>
                <w:rFonts w:ascii="Arial" w:eastAsia="ＭＳ Ｐゴシック" w:hAnsi="Arial" w:cs="Arial"/>
              </w:rPr>
              <w:t>2019</w:t>
            </w:r>
            <w:r w:rsidRPr="00D2477E">
              <w:rPr>
                <w:rFonts w:eastAsia="ＭＳ Ｐゴシック"/>
              </w:rPr>
              <w:t>年</w:t>
            </w:r>
            <w:r w:rsidRPr="00521C5C">
              <w:rPr>
                <w:rFonts w:ascii="Arial" w:eastAsia="ＭＳ Ｐゴシック" w:hAnsi="Arial" w:cs="Arial"/>
              </w:rPr>
              <w:t>10</w:t>
            </w:r>
            <w:r w:rsidRPr="00D2477E">
              <w:rPr>
                <w:rFonts w:eastAsia="ＭＳ Ｐゴシック"/>
              </w:rPr>
              <w:t>月</w:t>
            </w:r>
            <w:r w:rsidRPr="00521C5C">
              <w:rPr>
                <w:rFonts w:ascii="Arial" w:eastAsia="ＭＳ Ｐゴシック" w:hAnsi="Arial" w:cs="Arial"/>
              </w:rPr>
              <w:t>21</w:t>
            </w:r>
            <w:r w:rsidRPr="00D2477E">
              <w:rPr>
                <w:rFonts w:eastAsia="ＭＳ Ｐゴシック"/>
              </w:rPr>
              <w:t>日（月曜日）から</w:t>
            </w:r>
            <w:r w:rsidRPr="00521C5C">
              <w:rPr>
                <w:rFonts w:ascii="Arial" w:eastAsia="ＭＳ Ｐゴシック" w:hAnsi="Arial" w:cs="Arial"/>
              </w:rPr>
              <w:t>2020</w:t>
            </w:r>
            <w:r w:rsidRPr="00D2477E">
              <w:rPr>
                <w:rFonts w:eastAsia="ＭＳ Ｐゴシック"/>
              </w:rPr>
              <w:t>年</w:t>
            </w:r>
            <w:r w:rsidRPr="00521C5C">
              <w:rPr>
                <w:rFonts w:ascii="Arial" w:eastAsia="ＭＳ Ｐゴシック" w:hAnsi="Arial" w:cs="Arial"/>
              </w:rPr>
              <w:t>1</w:t>
            </w:r>
            <w:r w:rsidRPr="00D2477E">
              <w:rPr>
                <w:rFonts w:eastAsia="ＭＳ Ｐゴシック"/>
              </w:rPr>
              <w:t>月</w:t>
            </w:r>
            <w:r w:rsidRPr="00521C5C">
              <w:rPr>
                <w:rFonts w:ascii="Arial" w:eastAsia="ＭＳ Ｐゴシック" w:hAnsi="Arial" w:cs="Arial"/>
              </w:rPr>
              <w:t>7</w:t>
            </w:r>
            <w:r w:rsidRPr="00D2477E">
              <w:rPr>
                <w:rFonts w:eastAsia="ＭＳ Ｐゴシック"/>
              </w:rPr>
              <w:t>日（火曜日）</w:t>
            </w:r>
            <w:r w:rsidRPr="00D2477E">
              <w:rPr>
                <w:rFonts w:eastAsia="ＭＳ Ｐゴシック"/>
              </w:rPr>
              <w:br/>
            </w:r>
            <w:r w:rsidRPr="00521C5C">
              <w:rPr>
                <w:rFonts w:ascii="Arial" w:eastAsia="ＭＳ Ｐゴシック" w:hAnsi="Arial" w:cs="Arial"/>
              </w:rPr>
              <w:t>9</w:t>
            </w:r>
            <w:r w:rsidRPr="00D2477E">
              <w:rPr>
                <w:rFonts w:eastAsia="ＭＳ Ｐゴシック"/>
              </w:rPr>
              <w:t>時から</w:t>
            </w:r>
            <w:r w:rsidRPr="00521C5C">
              <w:rPr>
                <w:rFonts w:ascii="Arial" w:eastAsia="ＭＳ Ｐゴシック" w:hAnsi="Arial" w:cs="Arial"/>
              </w:rPr>
              <w:t>18</w:t>
            </w:r>
            <w:r w:rsidRPr="00D2477E">
              <w:rPr>
                <w:rFonts w:eastAsia="ＭＳ Ｐゴシック"/>
              </w:rPr>
              <w:t>時</w:t>
            </w:r>
            <w:r w:rsidRPr="00D2477E">
              <w:rPr>
                <w:rFonts w:eastAsia="ＭＳ Ｐゴシック"/>
              </w:rPr>
              <w:br/>
            </w:r>
            <w:r w:rsidRPr="00D2477E">
              <w:rPr>
                <w:rFonts w:eastAsia="ＭＳ Ｐゴシック"/>
              </w:rPr>
              <w:t>土、日、祝を除く</w:t>
            </w:r>
            <w:r w:rsidRPr="00521C5C">
              <w:rPr>
                <w:rFonts w:ascii="Arial" w:eastAsia="ＭＳ Ｐゴシック" w:hAnsi="Arial" w:cs="Arial"/>
              </w:rPr>
              <w:t>50</w:t>
            </w:r>
            <w:r w:rsidRPr="00D2477E">
              <w:rPr>
                <w:rFonts w:eastAsia="ＭＳ Ｐゴシック"/>
              </w:rPr>
              <w:t>日間実施</w:t>
            </w:r>
          </w:p>
        </w:tc>
      </w:tr>
      <w:tr w:rsidR="00C1651D" w:rsidRPr="00C1651D" w14:paraId="0633B1B1" w14:textId="77777777">
        <w:trPr>
          <w:tblCellSpacing w:w="0" w:type="dxa"/>
        </w:trPr>
        <w:tc>
          <w:tcPr>
            <w:tcW w:w="0" w:type="auto"/>
            <w:hideMark/>
          </w:tcPr>
          <w:p w14:paraId="1ECF25DD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２．調査目的</w:t>
            </w:r>
          </w:p>
        </w:tc>
        <w:tc>
          <w:tcPr>
            <w:tcW w:w="0" w:type="auto"/>
            <w:hideMark/>
          </w:tcPr>
          <w:p w14:paraId="0BEC6036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１　府民お問合せセンターの認知経路調査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>２　オペレーターの対応評価調査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>３　府民お問合せセンターの応対満足度調査</w:t>
            </w:r>
          </w:p>
        </w:tc>
      </w:tr>
      <w:tr w:rsidR="00C1651D" w:rsidRPr="00C1651D" w14:paraId="19DDE4EA" w14:textId="77777777">
        <w:trPr>
          <w:tblCellSpacing w:w="0" w:type="dxa"/>
        </w:trPr>
        <w:tc>
          <w:tcPr>
            <w:tcW w:w="0" w:type="auto"/>
            <w:hideMark/>
          </w:tcPr>
          <w:p w14:paraId="08347E03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３．調査方法</w:t>
            </w:r>
          </w:p>
        </w:tc>
        <w:tc>
          <w:tcPr>
            <w:tcW w:w="0" w:type="auto"/>
            <w:hideMark/>
          </w:tcPr>
          <w:p w14:paraId="60D30118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調査目的１、２については府民の方からの電話による問合せの際に、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>オペレーターがアンケート形式でヒアリング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>調査目的３は音声ガイダンスによる調査</w:t>
            </w:r>
          </w:p>
        </w:tc>
      </w:tr>
      <w:tr w:rsidR="00C1651D" w:rsidRPr="00C1651D" w14:paraId="147C4B56" w14:textId="77777777">
        <w:trPr>
          <w:tblCellSpacing w:w="0" w:type="dxa"/>
        </w:trPr>
        <w:tc>
          <w:tcPr>
            <w:tcW w:w="0" w:type="auto"/>
            <w:hideMark/>
          </w:tcPr>
          <w:p w14:paraId="70A3ADC3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>■</w:t>
            </w:r>
            <w:r w:rsidRPr="00C1651D">
              <w:rPr>
                <w:rFonts w:eastAsia="ＭＳ Ｐゴシック"/>
              </w:rPr>
              <w:t xml:space="preserve">　調査結果</w:t>
            </w:r>
          </w:p>
        </w:tc>
        <w:tc>
          <w:tcPr>
            <w:tcW w:w="0" w:type="auto"/>
            <w:hideMark/>
          </w:tcPr>
          <w:p w14:paraId="524DF9FD" w14:textId="77777777" w:rsidR="00C1651D" w:rsidRPr="00C1651D" w:rsidRDefault="00C1651D" w:rsidP="00C1651D">
            <w:pPr>
              <w:rPr>
                <w:rFonts w:eastAsia="ＭＳ Ｐゴシック"/>
              </w:rPr>
            </w:pPr>
            <w:r w:rsidRPr="00C1651D">
              <w:rPr>
                <w:rFonts w:eastAsia="ＭＳ Ｐゴシック"/>
              </w:rPr>
              <w:t xml:space="preserve">アンケート総依頼数：　</w:t>
            </w:r>
            <w:r w:rsidRPr="00521C5C">
              <w:rPr>
                <w:rFonts w:ascii="Arial" w:eastAsia="ＭＳ Ｐゴシック" w:hAnsi="Arial" w:cs="Arial"/>
              </w:rPr>
              <w:t>727</w:t>
            </w:r>
            <w:r w:rsidRPr="00C1651D">
              <w:rPr>
                <w:rFonts w:eastAsia="ＭＳ Ｐゴシック"/>
              </w:rPr>
              <w:t>件　（前回</w:t>
            </w:r>
            <w:r w:rsidRPr="00521C5C">
              <w:rPr>
                <w:rFonts w:ascii="Arial" w:eastAsia="ＭＳ Ｐゴシック" w:hAnsi="Arial" w:cs="Arial"/>
              </w:rPr>
              <w:t>707</w:t>
            </w:r>
            <w:r w:rsidRPr="00C1651D">
              <w:rPr>
                <w:rFonts w:eastAsia="ＭＳ Ｐゴシック"/>
              </w:rPr>
              <w:t>件）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 xml:space="preserve">有効回答：　</w:t>
            </w:r>
            <w:r w:rsidRPr="00521C5C">
              <w:rPr>
                <w:rFonts w:ascii="Arial" w:eastAsia="ＭＳ Ｐゴシック" w:hAnsi="Arial" w:cs="Arial"/>
              </w:rPr>
              <w:t>507</w:t>
            </w:r>
            <w:r w:rsidRPr="00C1651D">
              <w:rPr>
                <w:rFonts w:eastAsia="ＭＳ Ｐゴシック"/>
              </w:rPr>
              <w:t>件　（前回</w:t>
            </w:r>
            <w:r w:rsidRPr="00521C5C">
              <w:rPr>
                <w:rFonts w:ascii="Arial" w:eastAsia="ＭＳ Ｐゴシック" w:hAnsi="Arial" w:cs="Arial"/>
              </w:rPr>
              <w:t>506</w:t>
            </w:r>
            <w:r w:rsidRPr="00C1651D">
              <w:rPr>
                <w:rFonts w:eastAsia="ＭＳ Ｐゴシック"/>
              </w:rPr>
              <w:t>件）</w:t>
            </w:r>
            <w:r w:rsidRPr="00C1651D">
              <w:rPr>
                <w:rFonts w:eastAsia="ＭＳ Ｐゴシック"/>
              </w:rPr>
              <w:br/>
            </w:r>
            <w:r w:rsidRPr="00C1651D">
              <w:rPr>
                <w:rFonts w:eastAsia="ＭＳ Ｐゴシック"/>
              </w:rPr>
              <w:t xml:space="preserve">無効回答（ガイダンスで回答に至らなかったもの）：　</w:t>
            </w:r>
            <w:r w:rsidRPr="00521C5C">
              <w:rPr>
                <w:rFonts w:ascii="Arial" w:eastAsia="ＭＳ Ｐゴシック" w:hAnsi="Arial" w:cs="Arial"/>
              </w:rPr>
              <w:t>188</w:t>
            </w:r>
            <w:r w:rsidRPr="00C1651D">
              <w:rPr>
                <w:rFonts w:eastAsia="ＭＳ Ｐゴシック"/>
              </w:rPr>
              <w:t>件　（前回</w:t>
            </w:r>
            <w:r w:rsidRPr="00521C5C">
              <w:rPr>
                <w:rFonts w:ascii="Arial" w:eastAsia="ＭＳ Ｐゴシック" w:hAnsi="Arial" w:cs="Arial"/>
              </w:rPr>
              <w:t>201</w:t>
            </w:r>
            <w:r w:rsidRPr="00C1651D">
              <w:rPr>
                <w:rFonts w:eastAsia="ＭＳ Ｐゴシック"/>
              </w:rPr>
              <w:t>件）</w:t>
            </w:r>
          </w:p>
        </w:tc>
      </w:tr>
    </w:tbl>
    <w:p w14:paraId="7F62CF58" w14:textId="77777777" w:rsidR="00C1651D" w:rsidRPr="00C1651D" w:rsidRDefault="00C1651D" w:rsidP="00C1651D"/>
    <w:p w14:paraId="0CB97083" w14:textId="77777777" w:rsidR="00C1651D" w:rsidRPr="00C1651D" w:rsidRDefault="00C1651D" w:rsidP="00C1651D">
      <w:pPr>
        <w:rPr>
          <w:b/>
          <w:bCs/>
        </w:rPr>
      </w:pPr>
      <w:r w:rsidRPr="00C1651D">
        <w:rPr>
          <w:b/>
          <w:bCs/>
        </w:rPr>
        <w:t>１　認知経路</w:t>
      </w:r>
      <w:r w:rsidRPr="00C1651D">
        <w:rPr>
          <w:b/>
          <w:bCs/>
        </w:rPr>
        <w:br/>
        <w:t>Q1</w:t>
      </w:r>
      <w:r w:rsidRPr="00C1651D">
        <w:rPr>
          <w:b/>
          <w:bCs/>
        </w:rPr>
        <w:t xml:space="preserve">　【府民お問合せセンター】の電話番号はどちらでお知りになりましたか？</w:t>
      </w:r>
    </w:p>
    <w:p w14:paraId="411E09B6" w14:textId="0D907AA6" w:rsidR="00C1651D" w:rsidRDefault="00C1651D" w:rsidP="00C1651D">
      <w:r w:rsidRPr="00C1651D">
        <w:rPr>
          <w:noProof/>
        </w:rPr>
        <w:drawing>
          <wp:inline distT="0" distB="0" distL="0" distR="0" wp14:anchorId="126AAC1E" wp14:editId="3DD16D29">
            <wp:extent cx="4876800" cy="2495550"/>
            <wp:effectExtent l="0" t="0" r="0" b="0"/>
            <wp:docPr id="2" name="図 2" descr="認知経路の回答グラフです。大阪府のホームページが54.4％、大阪府以外のホームページが2.4％、府政だよりが0.4％、お問合せセンターのチラシが0.0％、府発行の広報物（イベントチラシ等）が28.4％、府発行以外の広報物が2.2％、窓口（市町村・相談機関等から紹介）が5.9％、電話番号帳（104）が0.0％、その他が6.3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認知経路の回答グラフです。大阪府のホームページが54.4％、大阪府以外のホームページが2.4％、府政だよりが0.4％、お問合せセンターのチラシが0.0％、府発行の広報物（イベントチラシ等）が28.4％、府発行以外の広報物が2.2％、窓口（市町村・相談機関等から紹介）が5.9％、電話番号帳（104）が0.0％、その他が6.3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BEE9C" w14:textId="0B2DA414" w:rsidR="00C1651D" w:rsidRPr="00C1651D" w:rsidRDefault="00C1651D" w:rsidP="00C1651D">
      <w:pPr>
        <w:widowControl/>
        <w:jc w:val="left"/>
      </w:pPr>
      <w:r>
        <w:br w:type="page"/>
      </w:r>
    </w:p>
    <w:p w14:paraId="386766D5" w14:textId="77777777" w:rsidR="00C1651D" w:rsidRPr="00C1651D" w:rsidRDefault="00C1651D" w:rsidP="00C1651D">
      <w:pPr>
        <w:rPr>
          <w:b/>
          <w:bCs/>
        </w:rPr>
      </w:pPr>
      <w:r w:rsidRPr="00C1651D">
        <w:rPr>
          <w:b/>
          <w:bCs/>
        </w:rPr>
        <w:lastRenderedPageBreak/>
        <w:t>２　応対に対する意見（オペレーターについて）</w:t>
      </w:r>
      <w:r w:rsidRPr="00C1651D">
        <w:rPr>
          <w:b/>
          <w:bCs/>
        </w:rPr>
        <w:br/>
        <w:t>Q2</w:t>
      </w:r>
      <w:r w:rsidRPr="00C1651D">
        <w:rPr>
          <w:b/>
          <w:bCs/>
        </w:rPr>
        <w:t xml:space="preserve">　応対時間や、話すスピード・言葉づかいなど、わたくしの応対で、よかった点、</w:t>
      </w:r>
      <w:r w:rsidRPr="00C1651D">
        <w:rPr>
          <w:b/>
          <w:bCs/>
        </w:rPr>
        <w:br/>
      </w:r>
      <w:r w:rsidRPr="00C1651D">
        <w:rPr>
          <w:b/>
          <w:bCs/>
        </w:rPr>
        <w:t xml:space="preserve">　　</w:t>
      </w:r>
      <w:r w:rsidRPr="00C1651D">
        <w:rPr>
          <w:b/>
          <w:bCs/>
        </w:rPr>
        <w:t xml:space="preserve"> </w:t>
      </w:r>
      <w:r w:rsidRPr="00C1651D">
        <w:rPr>
          <w:b/>
          <w:bCs/>
        </w:rPr>
        <w:t>気になる点などを簡単にお聞かせいただけませんか？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koe"/>
      </w:tblPr>
      <w:tblGrid>
        <w:gridCol w:w="8504"/>
      </w:tblGrid>
      <w:tr w:rsidR="00C1651D" w:rsidRPr="00C1651D" w14:paraId="55370981" w14:textId="77777777">
        <w:trPr>
          <w:tblCellSpacing w:w="0" w:type="dxa"/>
        </w:trPr>
        <w:tc>
          <w:tcPr>
            <w:tcW w:w="0" w:type="auto"/>
            <w:hideMark/>
          </w:tcPr>
          <w:p w14:paraId="71E0B971" w14:textId="77777777" w:rsidR="00C1651D" w:rsidRPr="00C1651D" w:rsidRDefault="00C1651D" w:rsidP="00C1651D">
            <w:r w:rsidRPr="00C1651D">
              <w:t>府民の声（一部抜粋）</w:t>
            </w:r>
          </w:p>
        </w:tc>
      </w:tr>
      <w:tr w:rsidR="00C1651D" w:rsidRPr="00C1651D" w14:paraId="7D3715AE" w14:textId="77777777">
        <w:trPr>
          <w:tblCellSpacing w:w="0" w:type="dxa"/>
        </w:trPr>
        <w:tc>
          <w:tcPr>
            <w:tcW w:w="0" w:type="auto"/>
            <w:hideMark/>
          </w:tcPr>
          <w:p w14:paraId="3B74719B" w14:textId="77777777" w:rsidR="00C1651D" w:rsidRPr="00C1651D" w:rsidRDefault="00C1651D" w:rsidP="00C1651D">
            <w:r w:rsidRPr="00C1651D">
              <w:t xml:space="preserve">　【良かった点】</w:t>
            </w:r>
            <w:r w:rsidRPr="00C1651D">
              <w:br/>
            </w:r>
            <w:r w:rsidRPr="00C1651D">
              <w:t xml:space="preserve">　・書きとめるのに、話すスピードがちょうど良かった。</w:t>
            </w:r>
            <w:r w:rsidRPr="00C1651D">
              <w:br/>
            </w:r>
            <w:r w:rsidRPr="00C1651D">
              <w:t xml:space="preserve">　・話しやすい雰囲気だった。</w:t>
            </w:r>
            <w:r w:rsidRPr="00C1651D">
              <w:br/>
            </w:r>
            <w:r w:rsidRPr="00C1651D">
              <w:t xml:space="preserve">　・聞きたい事を的確に答えてくれた。</w:t>
            </w:r>
            <w:r w:rsidRPr="00C1651D">
              <w:br/>
            </w:r>
            <w:r w:rsidRPr="00C1651D">
              <w:t xml:space="preserve">　・何度も同じ質問をしたのに、丁寧に答えてくれた。</w:t>
            </w:r>
            <w:r w:rsidRPr="00C1651D">
              <w:br/>
            </w:r>
            <w:r w:rsidRPr="00C1651D">
              <w:t xml:space="preserve">　・教えていただき、感謝しております。</w:t>
            </w:r>
            <w:r w:rsidRPr="00C1651D">
              <w:br/>
            </w:r>
            <w:r w:rsidRPr="00C1651D">
              <w:t xml:space="preserve">　・詳しく教えてもらってよかった。</w:t>
            </w:r>
            <w:r w:rsidRPr="00C1651D">
              <w:br/>
            </w:r>
            <w:r w:rsidRPr="00C1651D">
              <w:t xml:space="preserve">　・じっくり話を聞いてもらえてよかった。</w:t>
            </w:r>
            <w:r w:rsidRPr="00C1651D">
              <w:br/>
            </w:r>
            <w:r w:rsidRPr="00C1651D">
              <w:t xml:space="preserve">　・声の大きさがちょうどよかった。</w:t>
            </w:r>
            <w:r w:rsidRPr="00C1651D">
              <w:br/>
            </w:r>
            <w:r w:rsidRPr="00C1651D">
              <w:t xml:space="preserve">　・役所と違い、とても丁寧な対応だった。</w:t>
            </w:r>
            <w:r w:rsidRPr="00C1651D">
              <w:br/>
            </w:r>
            <w:r w:rsidRPr="00C1651D">
              <w:t xml:space="preserve">　・話すペースがゆっくりで聞き取りやすかった。</w:t>
            </w:r>
          </w:p>
        </w:tc>
      </w:tr>
      <w:tr w:rsidR="00C1651D" w:rsidRPr="00C1651D" w14:paraId="6ADB5883" w14:textId="77777777">
        <w:trPr>
          <w:tblCellSpacing w:w="0" w:type="dxa"/>
        </w:trPr>
        <w:tc>
          <w:tcPr>
            <w:tcW w:w="0" w:type="auto"/>
            <w:hideMark/>
          </w:tcPr>
          <w:p w14:paraId="4547B443" w14:textId="77777777" w:rsidR="00C1651D" w:rsidRPr="00C1651D" w:rsidRDefault="00C1651D" w:rsidP="00C1651D">
            <w:r w:rsidRPr="00C1651D">
              <w:t xml:space="preserve">　【気になる点】</w:t>
            </w:r>
            <w:r w:rsidRPr="00C1651D">
              <w:br/>
            </w:r>
            <w:r w:rsidRPr="00C1651D">
              <w:t xml:space="preserve">　・授業料無償化制度自体が難しいため、もう少しわかりやすく説明して欲しかった。</w:t>
            </w:r>
            <w:r w:rsidRPr="00C1651D">
              <w:br/>
            </w:r>
            <w:r w:rsidRPr="00C1651D">
              <w:t xml:space="preserve">　・授業料無償化制度の案内で用いられる言葉が難しかった。</w:t>
            </w:r>
          </w:p>
        </w:tc>
      </w:tr>
    </w:tbl>
    <w:p w14:paraId="7BDF8230" w14:textId="77777777" w:rsidR="00C1651D" w:rsidRPr="00C1651D" w:rsidRDefault="00C1651D" w:rsidP="00C1651D"/>
    <w:p w14:paraId="48925B28" w14:textId="77777777" w:rsidR="00C1651D" w:rsidRPr="00C1651D" w:rsidRDefault="00C1651D" w:rsidP="00C1651D">
      <w:pPr>
        <w:rPr>
          <w:b/>
          <w:bCs/>
        </w:rPr>
      </w:pPr>
      <w:r w:rsidRPr="00C1651D">
        <w:rPr>
          <w:b/>
          <w:bCs/>
        </w:rPr>
        <w:t>３　府民満足度（センター全体のサービスについて）</w:t>
      </w:r>
      <w:r w:rsidRPr="00C1651D">
        <w:rPr>
          <w:b/>
          <w:bCs/>
        </w:rPr>
        <w:br/>
        <w:t>Q3</w:t>
      </w:r>
      <w:r w:rsidRPr="00C1651D">
        <w:rPr>
          <w:b/>
          <w:bCs/>
        </w:rPr>
        <w:t xml:space="preserve">　わたくしの応対を含めまして、総合して府民お問合せセンターのサービスは</w:t>
      </w:r>
      <w:r w:rsidRPr="00C1651D">
        <w:rPr>
          <w:b/>
          <w:bCs/>
        </w:rPr>
        <w:br/>
      </w:r>
      <w:r w:rsidRPr="00C1651D">
        <w:rPr>
          <w:b/>
          <w:bCs/>
        </w:rPr>
        <w:t xml:space="preserve">　　　</w:t>
      </w:r>
      <w:r w:rsidRPr="00C1651D">
        <w:rPr>
          <w:b/>
          <w:bCs/>
        </w:rPr>
        <w:t>10</w:t>
      </w:r>
      <w:r w:rsidRPr="00C1651D">
        <w:rPr>
          <w:b/>
          <w:bCs/>
        </w:rPr>
        <w:t>点満点で何点いただけますでしょうか？</w:t>
      </w:r>
    </w:p>
    <w:p w14:paraId="31BFE0C7" w14:textId="403107F7" w:rsidR="00C1651D" w:rsidRPr="00C1651D" w:rsidRDefault="00C1651D" w:rsidP="00C1651D">
      <w:r w:rsidRPr="00C1651D">
        <w:rPr>
          <w:noProof/>
        </w:rPr>
        <w:drawing>
          <wp:inline distT="0" distB="0" distL="0" distR="0" wp14:anchorId="2159B92B" wp14:editId="0CC6C2EF">
            <wp:extent cx="4876800" cy="2495550"/>
            <wp:effectExtent l="0" t="0" r="0" b="0"/>
            <wp:docPr id="1" name="図 1" descr="サービスの点数グラフです。10点が73.4％、9点が8.5％、8点が12.7％、7点が2.4％、6点が0.8％、5点が1.0％、4点が0.2％、3点が0.4％、2点が0.0％、1点が0.6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サービスの点数グラフです。10点が73.4％、9点が8.5％、8点が12.7％、7点が2.4％、6点が0.8％、5点が1.0％、4点が0.2％、3点が0.4％、2点が0.0％、1点が0.6％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0491" w14:textId="77777777" w:rsidR="00C1651D" w:rsidRPr="00C1651D" w:rsidRDefault="00C1651D" w:rsidP="00C1651D">
      <w:pPr>
        <w:rPr>
          <w:b/>
          <w:bCs/>
        </w:rPr>
      </w:pPr>
      <w:r w:rsidRPr="00C1651D">
        <w:rPr>
          <w:b/>
          <w:bCs/>
        </w:rPr>
        <w:t>アンケートを終えて</w:t>
      </w:r>
    </w:p>
    <w:p w14:paraId="05AAD0F3" w14:textId="25FEF316" w:rsidR="00C1651D" w:rsidRDefault="00C1651D" w:rsidP="00C1651D">
      <w:r w:rsidRPr="00C1651D">
        <w:t xml:space="preserve">　　　今回のアンケートは、</w:t>
      </w:r>
      <w:r w:rsidRPr="00C1651D">
        <w:t>507</w:t>
      </w:r>
      <w:r w:rsidRPr="00C1651D">
        <w:t>名の方にご回答いただきました。</w:t>
      </w:r>
      <w:r w:rsidRPr="00C1651D">
        <w:br/>
      </w:r>
      <w:r w:rsidRPr="00C1651D">
        <w:t xml:space="preserve">　　　まことにありがとうございました。</w:t>
      </w:r>
    </w:p>
    <w:sectPr w:rsidR="00C1651D" w:rsidSect="00C1651D"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32DD6" w14:textId="77777777" w:rsidR="00D2477E" w:rsidRDefault="00D2477E" w:rsidP="00D2477E">
      <w:r>
        <w:separator/>
      </w:r>
    </w:p>
  </w:endnote>
  <w:endnote w:type="continuationSeparator" w:id="0">
    <w:p w14:paraId="57EEE625" w14:textId="77777777" w:rsidR="00D2477E" w:rsidRDefault="00D2477E" w:rsidP="00D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D780D" w14:textId="77777777" w:rsidR="00D2477E" w:rsidRDefault="00D2477E" w:rsidP="00D2477E">
      <w:r>
        <w:separator/>
      </w:r>
    </w:p>
  </w:footnote>
  <w:footnote w:type="continuationSeparator" w:id="0">
    <w:p w14:paraId="4F7D4854" w14:textId="77777777" w:rsidR="00D2477E" w:rsidRDefault="00D2477E" w:rsidP="00D24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HHIsTcArsYGcXDLGtFDRDhfKknADrSq9sqEDcGvUsiGgtglbvmBDQhyOMULG+xxl0OlXti2210LPTJ4YrGdjQ==" w:salt="Wn9+2H69bBSDdvACfTO8y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1D"/>
    <w:rsid w:val="00223F7A"/>
    <w:rsid w:val="00521C5C"/>
    <w:rsid w:val="00656B4A"/>
    <w:rsid w:val="00C04070"/>
    <w:rsid w:val="00C1651D"/>
    <w:rsid w:val="00D2477E"/>
    <w:rsid w:val="00DA4F53"/>
    <w:rsid w:val="00E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20586"/>
  <w15:chartTrackingRefBased/>
  <w15:docId w15:val="{A5AED1FA-21E0-441C-9345-CFA5CB0F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7E"/>
  </w:style>
  <w:style w:type="paragraph" w:styleId="a5">
    <w:name w:val="footer"/>
    <w:basedOn w:val="a"/>
    <w:link w:val="a6"/>
    <w:uiPriority w:val="99"/>
    <w:unhideWhenUsed/>
    <w:rsid w:val="00D2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855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2020-10-23T02:00:00Z</dcterms:created>
  <dcterms:modified xsi:type="dcterms:W3CDTF">2020-10-23T06:31:00Z</dcterms:modified>
</cp:coreProperties>
</file>