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5BF3A" w14:textId="77777777" w:rsidR="002674D9" w:rsidRPr="002674D9" w:rsidRDefault="002674D9" w:rsidP="002674D9">
      <w:pPr>
        <w:snapToGrid w:val="0"/>
        <w:ind w:firstLineChars="100" w:firstLine="223"/>
        <w:jc w:val="center"/>
        <w:rPr>
          <w:rFonts w:ascii="游ゴシック" w:eastAsia="游ゴシック" w:hAnsi="游ゴシック" w:cs="Meiryo UI"/>
          <w:sz w:val="24"/>
          <w:szCs w:val="24"/>
        </w:rPr>
      </w:pPr>
      <w:r w:rsidRPr="002674D9">
        <w:rPr>
          <w:rFonts w:ascii="游ゴシック" w:eastAsia="游ゴシック" w:hAnsi="游ゴシック" w:cs="Meiryo UI" w:hint="eastAsia"/>
          <w:sz w:val="24"/>
          <w:szCs w:val="24"/>
        </w:rPr>
        <w:t>「ロボット技術の介護利用における重点分野」の定義</w:t>
      </w:r>
    </w:p>
    <w:p w14:paraId="2AC5FA21" w14:textId="0FAB3A3A" w:rsidR="00D412E2" w:rsidRPr="002674D9" w:rsidRDefault="002C4F6D" w:rsidP="00D412E2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</w:rPr>
      </w:pPr>
      <w:r w:rsidRPr="002674D9">
        <w:rPr>
          <w:rFonts w:ascii="游ゴシック" w:eastAsia="游ゴシック" w:hAnsi="游ゴシック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98E51" wp14:editId="3E5A28E3">
                <wp:simplePos x="0" y="0"/>
                <wp:positionH relativeFrom="column">
                  <wp:posOffset>323215</wp:posOffset>
                </wp:positionH>
                <wp:positionV relativeFrom="paragraph">
                  <wp:posOffset>185420</wp:posOffset>
                </wp:positionV>
                <wp:extent cx="1114425" cy="3810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021A4" w14:textId="6E05BB8E" w:rsidR="00C40256" w:rsidRPr="002674D9" w:rsidRDefault="006334A2" w:rsidP="002674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674D9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28"/>
                                <w:szCs w:val="28"/>
                              </w:rPr>
                              <w:t>入浴支援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598E51" id="正方形/長方形 18" o:spid="_x0000_s1026" style="position:absolute;left:0;text-align:left;margin-left:25.45pt;margin-top:14.6pt;width:87.75pt;height:30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" fillcolor="#92cddc [1944]" strokecolor="#1f497d [3215]" strokeweight="2pt">
                <v:textbox inset=",0">
                  <w:txbxContent>
                    <w:p w14:paraId="3F4021A4" w14:textId="6E05BB8E" w:rsidR="00C40256" w:rsidRPr="002674D9" w:rsidRDefault="006334A2" w:rsidP="002674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674D9">
                        <w:rPr>
                          <w:rFonts w:asciiTheme="majorEastAsia" w:eastAsiaTheme="majorEastAsia" w:hAnsiTheme="majorEastAsia" w:cs="Meiryo UI" w:hint="eastAsia"/>
                          <w:b/>
                          <w:sz w:val="28"/>
                          <w:szCs w:val="28"/>
                        </w:rPr>
                        <w:t>入浴支援</w:t>
                      </w:r>
                    </w:p>
                  </w:txbxContent>
                </v:textbox>
              </v:rect>
            </w:pict>
          </mc:Fallback>
        </mc:AlternateContent>
      </w:r>
    </w:p>
    <w:p w14:paraId="35F65C90" w14:textId="22DA8052" w:rsidR="00C40256" w:rsidRPr="002674D9" w:rsidRDefault="00C40256" w:rsidP="00C63ED9">
      <w:pPr>
        <w:snapToGrid w:val="0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782BB15C" w14:textId="77777777" w:rsidR="00C40256" w:rsidRPr="002674D9" w:rsidRDefault="00C40256" w:rsidP="00C63ED9">
      <w:pPr>
        <w:snapToGrid w:val="0"/>
        <w:rPr>
          <w:rFonts w:ascii="游ゴシック" w:eastAsia="游ゴシック" w:hAnsi="游ゴシック" w:cs="ＭＳ 明朝"/>
          <w:b/>
          <w:sz w:val="24"/>
          <w:szCs w:val="24"/>
          <w:u w:val="thick"/>
        </w:rPr>
      </w:pPr>
    </w:p>
    <w:p w14:paraId="12E28164" w14:textId="0602867C" w:rsidR="001F41B6" w:rsidRPr="002674D9" w:rsidRDefault="00C63ED9" w:rsidP="002674D9">
      <w:pPr>
        <w:snapToGrid w:val="0"/>
        <w:rPr>
          <w:rFonts w:ascii="游ゴシック" w:eastAsia="游ゴシック" w:hAnsi="游ゴシック" w:cs="Meiryo UI"/>
          <w:b/>
          <w:sz w:val="28"/>
          <w:szCs w:val="28"/>
          <w:u w:val="single"/>
        </w:rPr>
      </w:pPr>
      <w:r w:rsidRPr="002674D9">
        <w:rPr>
          <w:rFonts w:ascii="游ゴシック" w:eastAsia="游ゴシック" w:hAnsi="游ゴシック" w:cs="Meiryo UI" w:hint="eastAsia"/>
          <w:b/>
          <w:sz w:val="28"/>
          <w:szCs w:val="28"/>
        </w:rPr>
        <w:t xml:space="preserve">　</w:t>
      </w:r>
      <w:r w:rsidR="002674D9" w:rsidRPr="002674D9">
        <w:rPr>
          <w:rFonts w:ascii="游ゴシック" w:eastAsia="游ゴシック" w:hAnsi="游ゴシック" w:cs="Meiryo UI" w:hint="eastAsia"/>
          <w:b/>
          <w:sz w:val="28"/>
          <w:szCs w:val="28"/>
        </w:rPr>
        <w:t xml:space="preserve">　</w:t>
      </w:r>
      <w:r w:rsidR="00A474DF" w:rsidRPr="002674D9">
        <w:rPr>
          <w:rFonts w:ascii="游ゴシック" w:eastAsia="游ゴシック" w:hAnsi="游ゴシック" w:cs="Meiryo UI" w:hint="eastAsia"/>
          <w:b/>
          <w:sz w:val="28"/>
          <w:szCs w:val="28"/>
        </w:rPr>
        <w:t xml:space="preserve"> </w:t>
      </w:r>
      <w:r w:rsidR="00006FBF" w:rsidRPr="002674D9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ロボット技術</w:t>
      </w:r>
      <w:r w:rsidR="001F41B6" w:rsidRPr="002674D9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を用いて浴槽に出入りする際の一連の動作を支援する機器</w:t>
      </w:r>
    </w:p>
    <w:p w14:paraId="7A92C7BC" w14:textId="77777777" w:rsidR="008E7F3A" w:rsidRPr="002674D9" w:rsidRDefault="00C63ED9" w:rsidP="00D412E2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</w:rPr>
      </w:pPr>
      <w:r w:rsidRPr="002674D9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</w:p>
    <w:p w14:paraId="6ECC66D5" w14:textId="36ABDEE5" w:rsidR="007F3990" w:rsidRPr="002674D9" w:rsidRDefault="007F3990" w:rsidP="008E7F3A">
      <w:pPr>
        <w:snapToGrid w:val="0"/>
        <w:ind w:leftChars="100" w:left="193" w:firstLineChars="100" w:firstLine="223"/>
        <w:rPr>
          <w:rFonts w:ascii="游ゴシック" w:eastAsia="游ゴシック" w:hAnsi="游ゴシック" w:cs="Meiryo UI"/>
          <w:b/>
          <w:sz w:val="24"/>
          <w:szCs w:val="24"/>
        </w:rPr>
      </w:pPr>
      <w:r w:rsidRPr="002674D9">
        <w:rPr>
          <w:rFonts w:ascii="游ゴシック" w:eastAsia="游ゴシック" w:hAnsi="游ゴシック" w:cs="Meiryo UI" w:hint="eastAsia"/>
          <w:b/>
          <w:sz w:val="24"/>
          <w:szCs w:val="24"/>
        </w:rPr>
        <w:t>（定義）</w:t>
      </w:r>
    </w:p>
    <w:p w14:paraId="71BA1528" w14:textId="5B26589F" w:rsidR="00F16D63" w:rsidRPr="002674D9" w:rsidRDefault="002674D9" w:rsidP="00CB46CE">
      <w:pPr>
        <w:pStyle w:val="a5"/>
        <w:numPr>
          <w:ilvl w:val="0"/>
          <w:numId w:val="28"/>
        </w:numPr>
        <w:snapToGrid w:val="0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>
        <w:rPr>
          <w:rFonts w:ascii="游ゴシック" w:eastAsia="游ゴシック" w:hAnsi="游ゴシック" w:cs="Meiryo UI" w:hint="eastAsia"/>
          <w:sz w:val="24"/>
          <w:szCs w:val="24"/>
        </w:rPr>
        <w:t>要介護者が一人で使用できる</w:t>
      </w:r>
      <w:r w:rsidR="007F3990" w:rsidRPr="002674D9">
        <w:rPr>
          <w:rFonts w:ascii="游ゴシック" w:eastAsia="游ゴシック" w:hAnsi="游ゴシック" w:cs="Meiryo UI" w:hint="eastAsia"/>
          <w:sz w:val="24"/>
          <w:szCs w:val="24"/>
        </w:rPr>
        <w:t>又は一人の介助者の支援の下で使用できる。</w:t>
      </w:r>
    </w:p>
    <w:p w14:paraId="689E8679" w14:textId="37615786" w:rsidR="008E7F3A" w:rsidRPr="002674D9" w:rsidRDefault="002674D9" w:rsidP="00CB46CE">
      <w:pPr>
        <w:pStyle w:val="a5"/>
        <w:numPr>
          <w:ilvl w:val="0"/>
          <w:numId w:val="28"/>
        </w:numPr>
        <w:snapToGrid w:val="0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>
        <w:rPr>
          <w:rFonts w:ascii="游ゴシック" w:eastAsia="游ゴシック" w:hAnsi="游ゴシック" w:cs="Meiryo UI" w:hint="eastAsia"/>
          <w:sz w:val="24"/>
          <w:szCs w:val="24"/>
        </w:rPr>
        <w:t>要介護者の浴室から浴槽への出入り動作、浴槽をまたぎ湯船につ</w:t>
      </w:r>
      <w:r w:rsidR="007F3990" w:rsidRPr="002674D9">
        <w:rPr>
          <w:rFonts w:ascii="游ゴシック" w:eastAsia="游ゴシック" w:hAnsi="游ゴシック" w:cs="Meiryo UI" w:hint="eastAsia"/>
          <w:sz w:val="24"/>
          <w:szCs w:val="24"/>
        </w:rPr>
        <w:t>かるまでの一連の動作を</w:t>
      </w:r>
    </w:p>
    <w:p w14:paraId="759B970E" w14:textId="0B7A49B6" w:rsidR="00F16D63" w:rsidRPr="002674D9" w:rsidRDefault="007F3990" w:rsidP="00CB46CE">
      <w:pPr>
        <w:pStyle w:val="a5"/>
        <w:snapToGrid w:val="0"/>
        <w:ind w:leftChars="0" w:left="1018"/>
        <w:rPr>
          <w:rFonts w:ascii="游ゴシック" w:eastAsia="游ゴシック" w:hAnsi="游ゴシック" w:cs="Meiryo UI"/>
          <w:sz w:val="24"/>
          <w:szCs w:val="24"/>
        </w:rPr>
      </w:pPr>
      <w:r w:rsidRPr="002674D9">
        <w:rPr>
          <w:rFonts w:ascii="游ゴシック" w:eastAsia="游ゴシック" w:hAnsi="游ゴシック" w:cs="Meiryo UI" w:hint="eastAsia"/>
          <w:sz w:val="24"/>
          <w:szCs w:val="24"/>
        </w:rPr>
        <w:t>支援できる。</w:t>
      </w:r>
    </w:p>
    <w:p w14:paraId="3B5E1800" w14:textId="76E472B5" w:rsidR="00F16D63" w:rsidRPr="002674D9" w:rsidRDefault="007F3990" w:rsidP="00CB46CE">
      <w:pPr>
        <w:pStyle w:val="a5"/>
        <w:numPr>
          <w:ilvl w:val="0"/>
          <w:numId w:val="28"/>
        </w:numPr>
        <w:snapToGrid w:val="0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 w:rsidRPr="002674D9">
        <w:rPr>
          <w:rFonts w:ascii="游ゴシック" w:eastAsia="游ゴシック" w:hAnsi="游ゴシック" w:cs="Meiryo UI" w:hint="eastAsia"/>
          <w:sz w:val="24"/>
          <w:szCs w:val="24"/>
        </w:rPr>
        <w:t>機器を使用しても</w:t>
      </w:r>
      <w:r w:rsidR="002674D9">
        <w:rPr>
          <w:rFonts w:ascii="游ゴシック" w:eastAsia="游ゴシック" w:hAnsi="游ゴシック" w:cs="Meiryo UI" w:hint="eastAsia"/>
          <w:sz w:val="24"/>
          <w:szCs w:val="24"/>
        </w:rPr>
        <w:t>、</w:t>
      </w:r>
      <w:r w:rsidRPr="002674D9">
        <w:rPr>
          <w:rFonts w:ascii="游ゴシック" w:eastAsia="游ゴシック" w:hAnsi="游ゴシック" w:cs="Meiryo UI" w:hint="eastAsia"/>
          <w:sz w:val="24"/>
          <w:szCs w:val="24"/>
        </w:rPr>
        <w:t>少なくとも胸部まで湯に浸かることができる。</w:t>
      </w:r>
    </w:p>
    <w:p w14:paraId="1CA6E501" w14:textId="35118CA8" w:rsidR="008E7F3A" w:rsidRPr="002674D9" w:rsidRDefault="007F3990" w:rsidP="00CB46CE">
      <w:pPr>
        <w:pStyle w:val="a5"/>
        <w:numPr>
          <w:ilvl w:val="0"/>
          <w:numId w:val="28"/>
        </w:numPr>
        <w:snapToGrid w:val="0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 w:rsidRPr="002674D9">
        <w:rPr>
          <w:rFonts w:ascii="游ゴシック" w:eastAsia="游ゴシック" w:hAnsi="游ゴシック" w:cs="Meiryo UI" w:hint="eastAsia"/>
          <w:sz w:val="24"/>
          <w:szCs w:val="24"/>
        </w:rPr>
        <w:t>要介護者の家族が入浴する際に邪魔にならないよう、介助者が一人で取り外し又は収納</w:t>
      </w:r>
      <w:r w:rsidR="00CB5F6E" w:rsidRPr="002674D9">
        <w:rPr>
          <w:rFonts w:ascii="游ゴシック" w:eastAsia="游ゴシック" w:hAnsi="游ゴシック" w:cs="Meiryo UI" w:hint="eastAsia"/>
          <w:sz w:val="24"/>
          <w:szCs w:val="24"/>
        </w:rPr>
        <w:t>・</w:t>
      </w:r>
    </w:p>
    <w:p w14:paraId="7451DD16" w14:textId="7B782357" w:rsidR="00F16D63" w:rsidRPr="002674D9" w:rsidRDefault="007F3990" w:rsidP="00CB46CE">
      <w:pPr>
        <w:pStyle w:val="a5"/>
        <w:snapToGrid w:val="0"/>
        <w:ind w:leftChars="0" w:left="1018"/>
        <w:rPr>
          <w:rFonts w:ascii="游ゴシック" w:eastAsia="游ゴシック" w:hAnsi="游ゴシック" w:cs="Meiryo UI"/>
          <w:sz w:val="24"/>
          <w:szCs w:val="24"/>
        </w:rPr>
      </w:pPr>
      <w:r w:rsidRPr="002674D9">
        <w:rPr>
          <w:rFonts w:ascii="游ゴシック" w:eastAsia="游ゴシック" w:hAnsi="游ゴシック" w:cs="Meiryo UI" w:hint="eastAsia"/>
          <w:sz w:val="24"/>
          <w:szCs w:val="24"/>
        </w:rPr>
        <w:t>片付け</w:t>
      </w:r>
      <w:r w:rsidR="002674D9">
        <w:rPr>
          <w:rFonts w:ascii="游ゴシック" w:eastAsia="游ゴシック" w:hAnsi="游ゴシック" w:cs="Meiryo UI" w:hint="eastAsia"/>
          <w:sz w:val="24"/>
          <w:szCs w:val="24"/>
        </w:rPr>
        <w:t>をすること</w:t>
      </w:r>
      <w:r w:rsidR="00CB5F6E" w:rsidRPr="002674D9">
        <w:rPr>
          <w:rFonts w:ascii="游ゴシック" w:eastAsia="游ゴシック" w:hAnsi="游ゴシック" w:cs="Meiryo UI" w:hint="eastAsia"/>
          <w:sz w:val="24"/>
          <w:szCs w:val="24"/>
        </w:rPr>
        <w:t>が</w:t>
      </w:r>
      <w:r w:rsidRPr="002674D9">
        <w:rPr>
          <w:rFonts w:ascii="游ゴシック" w:eastAsia="游ゴシック" w:hAnsi="游ゴシック" w:cs="Meiryo UI" w:hint="eastAsia"/>
          <w:sz w:val="24"/>
          <w:szCs w:val="24"/>
        </w:rPr>
        <w:t>できる。</w:t>
      </w:r>
    </w:p>
    <w:p w14:paraId="0496E80B" w14:textId="638F3B82" w:rsidR="007F3990" w:rsidRPr="002674D9" w:rsidRDefault="007F3990" w:rsidP="00CB46CE">
      <w:pPr>
        <w:pStyle w:val="a5"/>
        <w:numPr>
          <w:ilvl w:val="0"/>
          <w:numId w:val="28"/>
        </w:numPr>
        <w:snapToGrid w:val="0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 w:rsidRPr="002674D9">
        <w:rPr>
          <w:rFonts w:ascii="游ゴシック" w:eastAsia="游ゴシック" w:hAnsi="游ゴシック" w:cs="Meiryo UI" w:hint="eastAsia"/>
          <w:sz w:val="24"/>
          <w:szCs w:val="24"/>
        </w:rPr>
        <w:t>特別な工事なしに設置できる。</w:t>
      </w:r>
    </w:p>
    <w:p w14:paraId="0FC40959" w14:textId="41033AF1" w:rsidR="007F3990" w:rsidRPr="002674D9" w:rsidRDefault="007F3990" w:rsidP="00D412E2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</w:rPr>
      </w:pPr>
    </w:p>
    <w:p w14:paraId="15471C19" w14:textId="33F915FB" w:rsidR="00F74063" w:rsidRPr="002674D9" w:rsidRDefault="002674D9" w:rsidP="002C4F6D">
      <w:pPr>
        <w:snapToGrid w:val="0"/>
        <w:ind w:leftChars="100" w:left="193" w:firstLineChars="200" w:firstLine="446"/>
        <w:rPr>
          <w:rFonts w:ascii="游ゴシック" w:eastAsia="游ゴシック" w:hAnsi="游ゴシック" w:cs="Meiryo UI"/>
          <w:sz w:val="24"/>
          <w:szCs w:val="24"/>
          <w:bdr w:val="single" w:sz="4" w:space="0" w:color="auto"/>
        </w:rPr>
      </w:pPr>
      <w:r w:rsidRPr="002674D9">
        <w:rPr>
          <w:rFonts w:ascii="游ゴシック" w:eastAsia="游ゴシック" w:hAnsi="游ゴシック" w:cs="Meiryo U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E33143A" wp14:editId="4C790EC5">
            <wp:simplePos x="0" y="0"/>
            <wp:positionH relativeFrom="column">
              <wp:posOffset>2256790</wp:posOffset>
            </wp:positionH>
            <wp:positionV relativeFrom="paragraph">
              <wp:posOffset>28575</wp:posOffset>
            </wp:positionV>
            <wp:extent cx="2743200" cy="2589643"/>
            <wp:effectExtent l="0" t="0" r="0" b="12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himizuMasak\Desktop\介護ロボットイラスト\⑫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063" w:rsidRPr="002674D9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  <w:r w:rsidR="00A97454" w:rsidRPr="002674D9">
        <w:rPr>
          <w:rFonts w:ascii="游ゴシック" w:eastAsia="游ゴシック" w:hAnsi="游ゴシック" w:cs="Meiryo UI" w:hint="eastAsia"/>
          <w:sz w:val="24"/>
          <w:szCs w:val="24"/>
        </w:rPr>
        <w:t xml:space="preserve"> </w:t>
      </w:r>
      <w:r w:rsidRPr="009E71E1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/>
        </w:rPr>
        <w:t>重点分野のイメージ</w:t>
      </w:r>
    </w:p>
    <w:p w14:paraId="1CCC5FCE" w14:textId="5F991DBE" w:rsidR="00181DE5" w:rsidRPr="002674D9" w:rsidRDefault="00181DE5" w:rsidP="00D412E2">
      <w:pPr>
        <w:widowControl/>
        <w:ind w:leftChars="100" w:left="193"/>
        <w:jc w:val="left"/>
        <w:rPr>
          <w:rFonts w:ascii="游ゴシック" w:eastAsia="游ゴシック" w:hAnsi="游ゴシック" w:cs="Meiryo UI"/>
          <w:sz w:val="24"/>
          <w:szCs w:val="24"/>
        </w:rPr>
      </w:pPr>
    </w:p>
    <w:p w14:paraId="7A5BDDC5" w14:textId="1952D803" w:rsidR="00181DE5" w:rsidRPr="002674D9" w:rsidRDefault="00181DE5" w:rsidP="00D412E2">
      <w:pPr>
        <w:widowControl/>
        <w:ind w:leftChars="100" w:left="193"/>
        <w:jc w:val="left"/>
        <w:rPr>
          <w:rFonts w:ascii="游ゴシック" w:eastAsia="游ゴシック" w:hAnsi="游ゴシック" w:cs="Meiryo UI"/>
          <w:sz w:val="24"/>
          <w:szCs w:val="24"/>
        </w:rPr>
      </w:pPr>
    </w:p>
    <w:p w14:paraId="0F008033" w14:textId="2142D263" w:rsidR="00181DE5" w:rsidRPr="002674D9" w:rsidRDefault="00181DE5" w:rsidP="00D412E2">
      <w:pPr>
        <w:widowControl/>
        <w:ind w:leftChars="100" w:left="193"/>
        <w:jc w:val="left"/>
        <w:rPr>
          <w:rFonts w:ascii="游ゴシック" w:eastAsia="游ゴシック" w:hAnsi="游ゴシック" w:cs="Meiryo UI"/>
          <w:sz w:val="24"/>
          <w:szCs w:val="24"/>
        </w:rPr>
      </w:pPr>
    </w:p>
    <w:p w14:paraId="1B8DD9BD" w14:textId="2BE6DCDC" w:rsidR="00181DE5" w:rsidRPr="002674D9" w:rsidRDefault="00181DE5" w:rsidP="00D412E2">
      <w:pPr>
        <w:widowControl/>
        <w:ind w:leftChars="100" w:left="193"/>
        <w:jc w:val="left"/>
        <w:rPr>
          <w:rFonts w:ascii="游ゴシック" w:eastAsia="游ゴシック" w:hAnsi="游ゴシック" w:cs="Meiryo UI"/>
          <w:sz w:val="24"/>
          <w:szCs w:val="24"/>
        </w:rPr>
      </w:pPr>
    </w:p>
    <w:p w14:paraId="52B3BC69" w14:textId="544FF5D7" w:rsidR="00181DE5" w:rsidRPr="002674D9" w:rsidRDefault="00181DE5" w:rsidP="00D412E2">
      <w:pPr>
        <w:widowControl/>
        <w:ind w:leftChars="100" w:left="193"/>
        <w:jc w:val="left"/>
        <w:rPr>
          <w:rFonts w:ascii="游ゴシック" w:eastAsia="游ゴシック" w:hAnsi="游ゴシック" w:cs="Meiryo UI"/>
          <w:sz w:val="24"/>
          <w:szCs w:val="24"/>
        </w:rPr>
      </w:pPr>
    </w:p>
    <w:p w14:paraId="1A970FF3" w14:textId="304BA4C3" w:rsidR="00181DE5" w:rsidRPr="002674D9" w:rsidRDefault="00181DE5" w:rsidP="00D412E2">
      <w:pPr>
        <w:widowControl/>
        <w:ind w:leftChars="100" w:left="193"/>
        <w:jc w:val="left"/>
        <w:rPr>
          <w:rFonts w:ascii="游ゴシック" w:eastAsia="游ゴシック" w:hAnsi="游ゴシック" w:cs="Meiryo UI"/>
          <w:sz w:val="24"/>
          <w:szCs w:val="24"/>
        </w:rPr>
      </w:pPr>
    </w:p>
    <w:p w14:paraId="7E783AA7" w14:textId="77777777" w:rsidR="002674D9" w:rsidRDefault="002674D9" w:rsidP="002674D9">
      <w:pPr>
        <w:snapToGrid w:val="0"/>
        <w:ind w:firstLineChars="300" w:firstLine="668"/>
        <w:rPr>
          <w:rFonts w:ascii="游ゴシック" w:eastAsia="游ゴシック" w:hAnsi="游ゴシック" w:cs="Meiryo UI"/>
          <w:sz w:val="24"/>
          <w:szCs w:val="24"/>
          <w:bdr w:val="single" w:sz="4" w:space="0" w:color="auto" w:frame="1"/>
        </w:rPr>
      </w:pPr>
    </w:p>
    <w:p w14:paraId="2110DC0A" w14:textId="77777777" w:rsidR="00CB46CE" w:rsidRDefault="00CB46CE" w:rsidP="002674D9">
      <w:pPr>
        <w:snapToGrid w:val="0"/>
        <w:ind w:firstLineChars="300" w:firstLine="668"/>
        <w:rPr>
          <w:rFonts w:ascii="游ゴシック" w:eastAsia="游ゴシック" w:hAnsi="游ゴシック" w:cs="Meiryo UI"/>
          <w:sz w:val="24"/>
          <w:szCs w:val="24"/>
          <w:bdr w:val="single" w:sz="4" w:space="0" w:color="auto" w:frame="1"/>
        </w:rPr>
      </w:pPr>
    </w:p>
    <w:p w14:paraId="2EA4C19F" w14:textId="5B387C99" w:rsidR="00610D25" w:rsidRPr="002674D9" w:rsidRDefault="00610D25" w:rsidP="002674D9">
      <w:pPr>
        <w:snapToGrid w:val="0"/>
        <w:ind w:firstLineChars="300" w:firstLine="668"/>
        <w:rPr>
          <w:rFonts w:ascii="游ゴシック" w:eastAsia="游ゴシック" w:hAnsi="游ゴシック" w:cs="Meiryo UI"/>
          <w:color w:val="FF0000"/>
          <w:sz w:val="24"/>
          <w:szCs w:val="24"/>
          <w:bdr w:val="single" w:sz="4" w:space="0" w:color="auto" w:frame="1"/>
        </w:rPr>
      </w:pPr>
      <w:r w:rsidRPr="002674D9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 w:frame="1"/>
        </w:rPr>
        <w:t>機器の例</w:t>
      </w:r>
      <w:r w:rsidRPr="002674D9">
        <w:rPr>
          <w:rFonts w:ascii="游ゴシック" w:eastAsia="游ゴシック" w:hAnsi="游ゴシック" w:cs="Meiryo UI" w:hint="eastAsia"/>
          <w:sz w:val="24"/>
          <w:szCs w:val="24"/>
        </w:rPr>
        <w:t>（経済産業省が採択した機器、及び大阪府で実績のある機器）</w:t>
      </w:r>
    </w:p>
    <w:p w14:paraId="376BDF16" w14:textId="7E6F9659" w:rsidR="0032435E" w:rsidRPr="002674D9" w:rsidRDefault="0032435E" w:rsidP="002674D9">
      <w:pPr>
        <w:snapToGrid w:val="0"/>
        <w:spacing w:line="0" w:lineRule="atLeast"/>
        <w:ind w:leftChars="200" w:left="386"/>
        <w:rPr>
          <w:rFonts w:ascii="游ゴシック" w:eastAsia="游ゴシック" w:hAnsi="游ゴシック" w:cs="Meiryo UI"/>
          <w:sz w:val="16"/>
          <w:szCs w:val="16"/>
        </w:rPr>
      </w:pP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3969"/>
      </w:tblGrid>
      <w:tr w:rsidR="0032435E" w:rsidRPr="002674D9" w14:paraId="0757883F" w14:textId="77777777" w:rsidTr="002674D9">
        <w:trPr>
          <w:trHeight w:val="3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05A1221" w14:textId="77777777" w:rsidR="0032435E" w:rsidRPr="002674D9" w:rsidRDefault="0032435E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 xml:space="preserve">　　製　　品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764C3C" w14:textId="77777777" w:rsidR="0032435E" w:rsidRPr="002674D9" w:rsidRDefault="0032435E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>メーカー</w:t>
            </w:r>
          </w:p>
        </w:tc>
      </w:tr>
      <w:tr w:rsidR="0032435E" w:rsidRPr="002674D9" w14:paraId="4B8CFD8B" w14:textId="77777777" w:rsidTr="002674D9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8252" w14:textId="298BD7BE" w:rsidR="0032435E" w:rsidRPr="002674D9" w:rsidRDefault="00616022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Wells リフトキャリー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ECA" w14:textId="40FF40C6" w:rsidR="0032435E" w:rsidRPr="002674D9" w:rsidRDefault="0032435E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積水ホームテクノ（株）</w:t>
            </w:r>
          </w:p>
        </w:tc>
      </w:tr>
      <w:tr w:rsidR="00616022" w:rsidRPr="002674D9" w14:paraId="1BA44810" w14:textId="77777777" w:rsidTr="002674D9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4FCB" w14:textId="020D7F78" w:rsidR="00616022" w:rsidRPr="002674D9" w:rsidRDefault="00616022" w:rsidP="00616022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いうらリフト付シャワーキャリー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D13F" w14:textId="14698513" w:rsidR="00616022" w:rsidRPr="002674D9" w:rsidRDefault="00616022" w:rsidP="00616022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（株）いうら</w:t>
            </w:r>
          </w:p>
        </w:tc>
      </w:tr>
      <w:tr w:rsidR="0032435E" w:rsidRPr="002674D9" w14:paraId="204B2DB7" w14:textId="77777777" w:rsidTr="002674D9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A63E" w14:textId="5BC56979" w:rsidR="0032435E" w:rsidRPr="002674D9" w:rsidRDefault="0032435E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在宅居室向けシャワー入浴装置シャワーオール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962E" w14:textId="3C6D3796" w:rsidR="0032435E" w:rsidRPr="002674D9" w:rsidRDefault="0032435E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エア・ウォーター（株）</w:t>
            </w:r>
          </w:p>
        </w:tc>
      </w:tr>
      <w:tr w:rsidR="0032435E" w:rsidRPr="002674D9" w14:paraId="3E09CD60" w14:textId="77777777" w:rsidTr="002674D9">
        <w:trPr>
          <w:trHeight w:val="45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5809" w14:textId="3E80FAC4" w:rsidR="0032435E" w:rsidRPr="002674D9" w:rsidRDefault="0032435E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バスアシスト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378C" w14:textId="7A94B0AC" w:rsidR="0032435E" w:rsidRPr="002674D9" w:rsidRDefault="0032435E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2674D9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（株）ハイレックスコーポレーション</w:t>
            </w:r>
          </w:p>
        </w:tc>
      </w:tr>
    </w:tbl>
    <w:p w14:paraId="02C3A746" w14:textId="120DD332" w:rsidR="0032435E" w:rsidRPr="002674D9" w:rsidRDefault="0032435E" w:rsidP="00CA76E4">
      <w:pPr>
        <w:snapToGrid w:val="0"/>
        <w:ind w:leftChars="200" w:left="386"/>
        <w:rPr>
          <w:rFonts w:ascii="游ゴシック" w:eastAsia="游ゴシック" w:hAnsi="游ゴシック" w:cs="Meiryo UI"/>
          <w:sz w:val="24"/>
          <w:szCs w:val="24"/>
        </w:rPr>
      </w:pPr>
    </w:p>
    <w:p w14:paraId="597C6B33" w14:textId="77777777" w:rsidR="002674D9" w:rsidRPr="009E71E1" w:rsidRDefault="002674D9" w:rsidP="002674D9">
      <w:pPr>
        <w:snapToGrid w:val="0"/>
        <w:ind w:leftChars="200" w:left="386" w:firstLineChars="100" w:firstLine="203"/>
        <w:rPr>
          <w:rFonts w:ascii="游ゴシック" w:eastAsia="游ゴシック" w:hAnsi="游ゴシック" w:cs="Meiryo UI"/>
          <w:sz w:val="22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>※「ロボット介護機器開発・導入促進事業（開発補助事業）研究基本計画」</w:t>
      </w:r>
    </w:p>
    <w:p w14:paraId="3E8E0558" w14:textId="6DF9C406" w:rsidR="00EB1E84" w:rsidRPr="002674D9" w:rsidRDefault="002674D9" w:rsidP="00CB46CE">
      <w:pPr>
        <w:snapToGrid w:val="0"/>
        <w:ind w:leftChars="200" w:left="386"/>
        <w:rPr>
          <w:rFonts w:ascii="游ゴシック" w:eastAsia="游ゴシック" w:hAnsi="游ゴシック" w:cs="Meiryo UI"/>
          <w:sz w:val="24"/>
          <w:szCs w:val="24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 xml:space="preserve">　　（経済産業省　製造産業局　産業機械課（平成29年10月））＜抜粋＞</w:t>
      </w:r>
      <w:bookmarkStart w:id="0" w:name="_GoBack"/>
      <w:bookmarkEnd w:id="0"/>
    </w:p>
    <w:sectPr w:rsidR="00EB1E84" w:rsidRPr="002674D9" w:rsidSect="0084738B">
      <w:pgSz w:w="11906" w:h="16838" w:code="9"/>
      <w:pgMar w:top="851" w:right="1021" w:bottom="851" w:left="102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77DB" w14:textId="77777777" w:rsidR="003E38B8" w:rsidRDefault="003E38B8" w:rsidP="00ED704D">
      <w:r>
        <w:separator/>
      </w:r>
    </w:p>
  </w:endnote>
  <w:endnote w:type="continuationSeparator" w:id="0">
    <w:p w14:paraId="49FD36E2" w14:textId="77777777" w:rsidR="003E38B8" w:rsidRDefault="003E38B8" w:rsidP="00ED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A0C8" w14:textId="77777777" w:rsidR="003E38B8" w:rsidRDefault="003E38B8" w:rsidP="00ED704D">
      <w:r>
        <w:separator/>
      </w:r>
    </w:p>
  </w:footnote>
  <w:footnote w:type="continuationSeparator" w:id="0">
    <w:p w14:paraId="3D7B6781" w14:textId="77777777" w:rsidR="003E38B8" w:rsidRDefault="003E38B8" w:rsidP="00ED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1D1"/>
    <w:multiLevelType w:val="hybridMultilevel"/>
    <w:tmpl w:val="93886838"/>
    <w:lvl w:ilvl="0" w:tplc="949C939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33A08A2"/>
    <w:multiLevelType w:val="hybridMultilevel"/>
    <w:tmpl w:val="ADD670F2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7031DDF"/>
    <w:multiLevelType w:val="hybridMultilevel"/>
    <w:tmpl w:val="6944F120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184395D"/>
    <w:multiLevelType w:val="hybridMultilevel"/>
    <w:tmpl w:val="C97062E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11EC2D90"/>
    <w:multiLevelType w:val="hybridMultilevel"/>
    <w:tmpl w:val="317852E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125277C4"/>
    <w:multiLevelType w:val="hybridMultilevel"/>
    <w:tmpl w:val="CA58131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4B0481D"/>
    <w:multiLevelType w:val="hybridMultilevel"/>
    <w:tmpl w:val="5DDC282A"/>
    <w:lvl w:ilvl="0" w:tplc="3E60416C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19A747FD"/>
    <w:multiLevelType w:val="hybridMultilevel"/>
    <w:tmpl w:val="D02E332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20117006"/>
    <w:multiLevelType w:val="hybridMultilevel"/>
    <w:tmpl w:val="C044A03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253D49C2"/>
    <w:multiLevelType w:val="hybridMultilevel"/>
    <w:tmpl w:val="AAA62052"/>
    <w:lvl w:ilvl="0" w:tplc="E7181AC8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263F7DA1"/>
    <w:multiLevelType w:val="hybridMultilevel"/>
    <w:tmpl w:val="892CCF6E"/>
    <w:lvl w:ilvl="0" w:tplc="0A64E958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30FE425E"/>
    <w:multiLevelType w:val="hybridMultilevel"/>
    <w:tmpl w:val="083C37A6"/>
    <w:lvl w:ilvl="0" w:tplc="C69E556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315B33E3"/>
    <w:multiLevelType w:val="hybridMultilevel"/>
    <w:tmpl w:val="26307BDC"/>
    <w:lvl w:ilvl="0" w:tplc="36D6F8B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32D849DF"/>
    <w:multiLevelType w:val="hybridMultilevel"/>
    <w:tmpl w:val="B3BEECBE"/>
    <w:lvl w:ilvl="0" w:tplc="D3A8950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AA3D5D"/>
    <w:multiLevelType w:val="hybridMultilevel"/>
    <w:tmpl w:val="3BE8AB52"/>
    <w:lvl w:ilvl="0" w:tplc="AAE818C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38722BA4"/>
    <w:multiLevelType w:val="hybridMultilevel"/>
    <w:tmpl w:val="0024BE8A"/>
    <w:lvl w:ilvl="0" w:tplc="A1E8DE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093A99"/>
    <w:multiLevelType w:val="hybridMultilevel"/>
    <w:tmpl w:val="5AA26A8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3C497053"/>
    <w:multiLevelType w:val="hybridMultilevel"/>
    <w:tmpl w:val="FBF45D6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3DC611DF"/>
    <w:multiLevelType w:val="hybridMultilevel"/>
    <w:tmpl w:val="7E7CDA5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3FD504D0"/>
    <w:multiLevelType w:val="hybridMultilevel"/>
    <w:tmpl w:val="2CD2F612"/>
    <w:lvl w:ilvl="0" w:tplc="E3A6E126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4062412F"/>
    <w:multiLevelType w:val="hybridMultilevel"/>
    <w:tmpl w:val="68BE9B44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41FA676A"/>
    <w:multiLevelType w:val="hybridMultilevel"/>
    <w:tmpl w:val="596AC50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453E2E34"/>
    <w:multiLevelType w:val="hybridMultilevel"/>
    <w:tmpl w:val="73E6B6EE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4A334F76"/>
    <w:multiLevelType w:val="hybridMultilevel"/>
    <w:tmpl w:val="A3E057A2"/>
    <w:lvl w:ilvl="0" w:tplc="2F204FE6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D6601A"/>
    <w:multiLevelType w:val="hybridMultilevel"/>
    <w:tmpl w:val="2AD6B75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53A47EEB"/>
    <w:multiLevelType w:val="hybridMultilevel"/>
    <w:tmpl w:val="AE3A6692"/>
    <w:lvl w:ilvl="0" w:tplc="64D84CA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3B22C5"/>
    <w:multiLevelType w:val="hybridMultilevel"/>
    <w:tmpl w:val="1B5AA9AC"/>
    <w:lvl w:ilvl="0" w:tplc="51628A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0765FD"/>
    <w:multiLevelType w:val="hybridMultilevel"/>
    <w:tmpl w:val="AEE656B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75D672BF"/>
    <w:multiLevelType w:val="hybridMultilevel"/>
    <w:tmpl w:val="9518200C"/>
    <w:lvl w:ilvl="0" w:tplc="7F4297EA"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A1C4F07"/>
    <w:multiLevelType w:val="hybridMultilevel"/>
    <w:tmpl w:val="706A2D1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0" w15:restartNumberingAfterBreak="0">
    <w:nsid w:val="7F4432D5"/>
    <w:multiLevelType w:val="hybridMultilevel"/>
    <w:tmpl w:val="B8566454"/>
    <w:lvl w:ilvl="0" w:tplc="FDAC7AA4"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25"/>
  </w:num>
  <w:num w:numId="5">
    <w:abstractNumId w:val="15"/>
  </w:num>
  <w:num w:numId="6">
    <w:abstractNumId w:val="29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7"/>
  </w:num>
  <w:num w:numId="14">
    <w:abstractNumId w:val="10"/>
  </w:num>
  <w:num w:numId="15">
    <w:abstractNumId w:val="17"/>
  </w:num>
  <w:num w:numId="16">
    <w:abstractNumId w:val="19"/>
  </w:num>
  <w:num w:numId="17">
    <w:abstractNumId w:val="1"/>
  </w:num>
  <w:num w:numId="18">
    <w:abstractNumId w:val="12"/>
  </w:num>
  <w:num w:numId="19">
    <w:abstractNumId w:val="8"/>
  </w:num>
  <w:num w:numId="20">
    <w:abstractNumId w:val="6"/>
  </w:num>
  <w:num w:numId="21">
    <w:abstractNumId w:val="24"/>
  </w:num>
  <w:num w:numId="22">
    <w:abstractNumId w:val="0"/>
  </w:num>
  <w:num w:numId="23">
    <w:abstractNumId w:val="27"/>
  </w:num>
  <w:num w:numId="24">
    <w:abstractNumId w:val="22"/>
  </w:num>
  <w:num w:numId="25">
    <w:abstractNumId w:val="30"/>
  </w:num>
  <w:num w:numId="26">
    <w:abstractNumId w:val="2"/>
  </w:num>
  <w:num w:numId="27">
    <w:abstractNumId w:val="5"/>
  </w:num>
  <w:num w:numId="28">
    <w:abstractNumId w:val="18"/>
  </w:num>
  <w:num w:numId="29">
    <w:abstractNumId w:val="21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D"/>
    <w:rsid w:val="000034CA"/>
    <w:rsid w:val="000048E2"/>
    <w:rsid w:val="00006FBF"/>
    <w:rsid w:val="00011E45"/>
    <w:rsid w:val="000146D9"/>
    <w:rsid w:val="00030AA2"/>
    <w:rsid w:val="00037514"/>
    <w:rsid w:val="00040FA3"/>
    <w:rsid w:val="00044AE0"/>
    <w:rsid w:val="00081B79"/>
    <w:rsid w:val="000853D9"/>
    <w:rsid w:val="000A499C"/>
    <w:rsid w:val="000B2F22"/>
    <w:rsid w:val="000B5E85"/>
    <w:rsid w:val="000D0B4F"/>
    <w:rsid w:val="000D468D"/>
    <w:rsid w:val="000E1195"/>
    <w:rsid w:val="000F7950"/>
    <w:rsid w:val="001056FF"/>
    <w:rsid w:val="0011647C"/>
    <w:rsid w:val="00116D17"/>
    <w:rsid w:val="0012414D"/>
    <w:rsid w:val="0012648F"/>
    <w:rsid w:val="00140B12"/>
    <w:rsid w:val="00150BA4"/>
    <w:rsid w:val="00160BAE"/>
    <w:rsid w:val="00164CBC"/>
    <w:rsid w:val="00170114"/>
    <w:rsid w:val="00181DE5"/>
    <w:rsid w:val="001923C2"/>
    <w:rsid w:val="001A4915"/>
    <w:rsid w:val="001B0681"/>
    <w:rsid w:val="001B6ACF"/>
    <w:rsid w:val="001C7067"/>
    <w:rsid w:val="001D3AA2"/>
    <w:rsid w:val="001F3A29"/>
    <w:rsid w:val="001F41B6"/>
    <w:rsid w:val="001F76CB"/>
    <w:rsid w:val="001F77B8"/>
    <w:rsid w:val="002076D8"/>
    <w:rsid w:val="00211378"/>
    <w:rsid w:val="002674D9"/>
    <w:rsid w:val="002720FA"/>
    <w:rsid w:val="00285690"/>
    <w:rsid w:val="0029166F"/>
    <w:rsid w:val="002978CC"/>
    <w:rsid w:val="002A59A3"/>
    <w:rsid w:val="002A76C6"/>
    <w:rsid w:val="002B46B3"/>
    <w:rsid w:val="002C2F4A"/>
    <w:rsid w:val="002C4F6D"/>
    <w:rsid w:val="00317A50"/>
    <w:rsid w:val="003202D2"/>
    <w:rsid w:val="0032435E"/>
    <w:rsid w:val="0032632D"/>
    <w:rsid w:val="00334F6C"/>
    <w:rsid w:val="0036759E"/>
    <w:rsid w:val="0038299B"/>
    <w:rsid w:val="0038566A"/>
    <w:rsid w:val="003A09B9"/>
    <w:rsid w:val="003A7B2F"/>
    <w:rsid w:val="003B0843"/>
    <w:rsid w:val="003B782D"/>
    <w:rsid w:val="003D02E6"/>
    <w:rsid w:val="003D127A"/>
    <w:rsid w:val="003E38B8"/>
    <w:rsid w:val="003E592A"/>
    <w:rsid w:val="003F2E19"/>
    <w:rsid w:val="00402E4C"/>
    <w:rsid w:val="00403686"/>
    <w:rsid w:val="00463E91"/>
    <w:rsid w:val="00472AC0"/>
    <w:rsid w:val="00495A76"/>
    <w:rsid w:val="00495D10"/>
    <w:rsid w:val="004A52A2"/>
    <w:rsid w:val="004A5DD3"/>
    <w:rsid w:val="004B6D1C"/>
    <w:rsid w:val="004C3DCA"/>
    <w:rsid w:val="004C7D66"/>
    <w:rsid w:val="004D4D40"/>
    <w:rsid w:val="004E08A8"/>
    <w:rsid w:val="004F4B4F"/>
    <w:rsid w:val="004F4F7D"/>
    <w:rsid w:val="004F79C3"/>
    <w:rsid w:val="00506939"/>
    <w:rsid w:val="005217D0"/>
    <w:rsid w:val="005240B8"/>
    <w:rsid w:val="00527A63"/>
    <w:rsid w:val="0053273C"/>
    <w:rsid w:val="00533688"/>
    <w:rsid w:val="005347F8"/>
    <w:rsid w:val="00544F8D"/>
    <w:rsid w:val="005529FA"/>
    <w:rsid w:val="00557665"/>
    <w:rsid w:val="0056622C"/>
    <w:rsid w:val="005673E8"/>
    <w:rsid w:val="0057061B"/>
    <w:rsid w:val="005718D0"/>
    <w:rsid w:val="005750BB"/>
    <w:rsid w:val="00576216"/>
    <w:rsid w:val="005777F6"/>
    <w:rsid w:val="00581CB2"/>
    <w:rsid w:val="005B183A"/>
    <w:rsid w:val="005D4CBD"/>
    <w:rsid w:val="005E6E43"/>
    <w:rsid w:val="005F10A3"/>
    <w:rsid w:val="0060018C"/>
    <w:rsid w:val="00610D25"/>
    <w:rsid w:val="00616022"/>
    <w:rsid w:val="006214C2"/>
    <w:rsid w:val="006334A2"/>
    <w:rsid w:val="006413CF"/>
    <w:rsid w:val="00651556"/>
    <w:rsid w:val="006877B0"/>
    <w:rsid w:val="006F142B"/>
    <w:rsid w:val="0070687F"/>
    <w:rsid w:val="007111F3"/>
    <w:rsid w:val="00712BBD"/>
    <w:rsid w:val="0071605B"/>
    <w:rsid w:val="007215FA"/>
    <w:rsid w:val="0076405B"/>
    <w:rsid w:val="007643C6"/>
    <w:rsid w:val="00771419"/>
    <w:rsid w:val="00776217"/>
    <w:rsid w:val="007860C1"/>
    <w:rsid w:val="00792532"/>
    <w:rsid w:val="00795FC1"/>
    <w:rsid w:val="0079656A"/>
    <w:rsid w:val="007970AB"/>
    <w:rsid w:val="007A024F"/>
    <w:rsid w:val="007B29FD"/>
    <w:rsid w:val="007C297B"/>
    <w:rsid w:val="007F3990"/>
    <w:rsid w:val="007F6186"/>
    <w:rsid w:val="00835B82"/>
    <w:rsid w:val="00837E18"/>
    <w:rsid w:val="008467EC"/>
    <w:rsid w:val="0084738B"/>
    <w:rsid w:val="00854AAA"/>
    <w:rsid w:val="00861D29"/>
    <w:rsid w:val="00864661"/>
    <w:rsid w:val="00874A88"/>
    <w:rsid w:val="00881E82"/>
    <w:rsid w:val="00890242"/>
    <w:rsid w:val="008A2A41"/>
    <w:rsid w:val="008C017E"/>
    <w:rsid w:val="008E6E02"/>
    <w:rsid w:val="008E7435"/>
    <w:rsid w:val="008E7F3A"/>
    <w:rsid w:val="00911263"/>
    <w:rsid w:val="00911BFA"/>
    <w:rsid w:val="00917058"/>
    <w:rsid w:val="00922526"/>
    <w:rsid w:val="00930467"/>
    <w:rsid w:val="00940D5E"/>
    <w:rsid w:val="00973178"/>
    <w:rsid w:val="00977F29"/>
    <w:rsid w:val="0099282D"/>
    <w:rsid w:val="00992C06"/>
    <w:rsid w:val="00996BD7"/>
    <w:rsid w:val="009B6B5F"/>
    <w:rsid w:val="009D071E"/>
    <w:rsid w:val="009D266E"/>
    <w:rsid w:val="009E0B84"/>
    <w:rsid w:val="009E443F"/>
    <w:rsid w:val="009E6B47"/>
    <w:rsid w:val="00A21567"/>
    <w:rsid w:val="00A23BE7"/>
    <w:rsid w:val="00A26F78"/>
    <w:rsid w:val="00A2769D"/>
    <w:rsid w:val="00A35468"/>
    <w:rsid w:val="00A474DF"/>
    <w:rsid w:val="00A622A4"/>
    <w:rsid w:val="00A97454"/>
    <w:rsid w:val="00AA3273"/>
    <w:rsid w:val="00AA43DB"/>
    <w:rsid w:val="00AB247C"/>
    <w:rsid w:val="00AC132E"/>
    <w:rsid w:val="00AD421C"/>
    <w:rsid w:val="00AE014B"/>
    <w:rsid w:val="00AE42F8"/>
    <w:rsid w:val="00AE7397"/>
    <w:rsid w:val="00AF0208"/>
    <w:rsid w:val="00B21689"/>
    <w:rsid w:val="00B221DD"/>
    <w:rsid w:val="00B2426C"/>
    <w:rsid w:val="00B40619"/>
    <w:rsid w:val="00B51C8B"/>
    <w:rsid w:val="00B66231"/>
    <w:rsid w:val="00B73E5B"/>
    <w:rsid w:val="00B863CE"/>
    <w:rsid w:val="00B924D1"/>
    <w:rsid w:val="00BA1566"/>
    <w:rsid w:val="00BA373C"/>
    <w:rsid w:val="00BA68FB"/>
    <w:rsid w:val="00BB17C5"/>
    <w:rsid w:val="00BC370B"/>
    <w:rsid w:val="00BD668E"/>
    <w:rsid w:val="00BD7269"/>
    <w:rsid w:val="00BD7792"/>
    <w:rsid w:val="00BF6A3C"/>
    <w:rsid w:val="00C00019"/>
    <w:rsid w:val="00C1174F"/>
    <w:rsid w:val="00C20131"/>
    <w:rsid w:val="00C23BB9"/>
    <w:rsid w:val="00C35936"/>
    <w:rsid w:val="00C40256"/>
    <w:rsid w:val="00C41609"/>
    <w:rsid w:val="00C4249F"/>
    <w:rsid w:val="00C5137C"/>
    <w:rsid w:val="00C63ED9"/>
    <w:rsid w:val="00C71F18"/>
    <w:rsid w:val="00C84863"/>
    <w:rsid w:val="00C86309"/>
    <w:rsid w:val="00C937F6"/>
    <w:rsid w:val="00C96261"/>
    <w:rsid w:val="00C97423"/>
    <w:rsid w:val="00CA4592"/>
    <w:rsid w:val="00CA75AC"/>
    <w:rsid w:val="00CA76E4"/>
    <w:rsid w:val="00CB46CE"/>
    <w:rsid w:val="00CB5F6E"/>
    <w:rsid w:val="00CC6BFC"/>
    <w:rsid w:val="00CF1D8E"/>
    <w:rsid w:val="00D02AE5"/>
    <w:rsid w:val="00D108A8"/>
    <w:rsid w:val="00D26866"/>
    <w:rsid w:val="00D308F1"/>
    <w:rsid w:val="00D36E82"/>
    <w:rsid w:val="00D412E2"/>
    <w:rsid w:val="00D448F1"/>
    <w:rsid w:val="00D50792"/>
    <w:rsid w:val="00D54C57"/>
    <w:rsid w:val="00D63C43"/>
    <w:rsid w:val="00D67C5D"/>
    <w:rsid w:val="00D71619"/>
    <w:rsid w:val="00D7232E"/>
    <w:rsid w:val="00D90FBD"/>
    <w:rsid w:val="00D92078"/>
    <w:rsid w:val="00D92A09"/>
    <w:rsid w:val="00D947CE"/>
    <w:rsid w:val="00D962ED"/>
    <w:rsid w:val="00DA427B"/>
    <w:rsid w:val="00DA5B6C"/>
    <w:rsid w:val="00DB3A0D"/>
    <w:rsid w:val="00DB6E62"/>
    <w:rsid w:val="00DF4A97"/>
    <w:rsid w:val="00DF58B1"/>
    <w:rsid w:val="00E0361B"/>
    <w:rsid w:val="00E273AB"/>
    <w:rsid w:val="00E40263"/>
    <w:rsid w:val="00E56AD1"/>
    <w:rsid w:val="00E64634"/>
    <w:rsid w:val="00E669DF"/>
    <w:rsid w:val="00E739B0"/>
    <w:rsid w:val="00E76D79"/>
    <w:rsid w:val="00E81780"/>
    <w:rsid w:val="00E83F5B"/>
    <w:rsid w:val="00E86DE6"/>
    <w:rsid w:val="00E9047C"/>
    <w:rsid w:val="00E95CDA"/>
    <w:rsid w:val="00EB1E84"/>
    <w:rsid w:val="00EB489F"/>
    <w:rsid w:val="00ED5122"/>
    <w:rsid w:val="00ED704D"/>
    <w:rsid w:val="00F15AC0"/>
    <w:rsid w:val="00F16D63"/>
    <w:rsid w:val="00F529CC"/>
    <w:rsid w:val="00F601B9"/>
    <w:rsid w:val="00F61E04"/>
    <w:rsid w:val="00F643C4"/>
    <w:rsid w:val="00F74063"/>
    <w:rsid w:val="00F83924"/>
    <w:rsid w:val="00F907E3"/>
    <w:rsid w:val="00FE4715"/>
    <w:rsid w:val="00FE7627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F82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499C"/>
  </w:style>
  <w:style w:type="character" w:customStyle="1" w:styleId="a4">
    <w:name w:val="日付 (文字)"/>
    <w:basedOn w:val="a0"/>
    <w:link w:val="a3"/>
    <w:uiPriority w:val="99"/>
    <w:semiHidden/>
    <w:rsid w:val="000A499C"/>
  </w:style>
  <w:style w:type="paragraph" w:styleId="a5">
    <w:name w:val="List Paragraph"/>
    <w:basedOn w:val="a"/>
    <w:uiPriority w:val="34"/>
    <w:qFormat/>
    <w:rsid w:val="00BB17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D7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04D"/>
  </w:style>
  <w:style w:type="paragraph" w:styleId="a8">
    <w:name w:val="footer"/>
    <w:basedOn w:val="a"/>
    <w:link w:val="a9"/>
    <w:uiPriority w:val="99"/>
    <w:unhideWhenUsed/>
    <w:rsid w:val="00ED7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04D"/>
  </w:style>
  <w:style w:type="paragraph" w:styleId="aa">
    <w:name w:val="Balloon Text"/>
    <w:basedOn w:val="a"/>
    <w:link w:val="ab"/>
    <w:uiPriority w:val="99"/>
    <w:semiHidden/>
    <w:unhideWhenUsed/>
    <w:rsid w:val="00B8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02AE5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164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64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164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164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647C"/>
    <w:rPr>
      <w:b/>
      <w:bCs/>
    </w:rPr>
  </w:style>
  <w:style w:type="table" w:styleId="af1">
    <w:name w:val="Table Grid"/>
    <w:basedOn w:val="a1"/>
    <w:uiPriority w:val="59"/>
    <w:rsid w:val="0032435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A8CA-9D68-4953-AB53-1C02704A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2021-06-24T02:19:00Z</dcterms:created>
  <dcterms:modified xsi:type="dcterms:W3CDTF">2022-06-20T02:17:00Z</dcterms:modified>
</cp:coreProperties>
</file>