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56" w:rsidRPr="00FA7C56" w:rsidRDefault="00FA7C56" w:rsidP="00FA7C56">
      <w:pPr>
        <w:ind w:right="261"/>
        <w:jc w:val="right"/>
        <w:rPr>
          <w:rFonts w:ascii="ＭＳ ゴシック" w:eastAsia="ＭＳ ゴシック" w:hAnsi="ＭＳ ゴシック"/>
          <w:b/>
          <w:sz w:val="26"/>
          <w:szCs w:val="26"/>
        </w:rPr>
      </w:pPr>
      <w:bookmarkStart w:id="0" w:name="_GoBack"/>
      <w:bookmarkEnd w:id="0"/>
      <w:r w:rsidRPr="00FA7C56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資料</w:t>
      </w:r>
      <w:r w:rsidR="00932325">
        <w:rPr>
          <w:rFonts w:ascii="ＭＳ ゴシック" w:eastAsia="ＭＳ ゴシック" w:hAnsi="ＭＳ ゴシック" w:hint="eastAsia"/>
          <w:b/>
          <w:sz w:val="26"/>
          <w:szCs w:val="26"/>
          <w:bdr w:val="single" w:sz="4" w:space="0" w:color="auto"/>
        </w:rPr>
        <w:t>４</w:t>
      </w:r>
    </w:p>
    <w:p w:rsidR="00B9277E" w:rsidRPr="00CA1866" w:rsidRDefault="002C3896">
      <w:pPr>
        <w:rPr>
          <w:rFonts w:ascii="ＭＳ Ｐゴシック" w:eastAsia="ＭＳ Ｐゴシック" w:hAnsi="ＭＳ Ｐゴシック"/>
          <w:b/>
          <w:sz w:val="28"/>
        </w:rPr>
      </w:pPr>
      <w:r w:rsidRPr="00CA1866">
        <w:rPr>
          <w:rFonts w:ascii="ＭＳ Ｐゴシック" w:eastAsia="ＭＳ Ｐゴシック" w:hAnsi="ＭＳ Ｐゴシック" w:hint="eastAsia"/>
          <w:b/>
          <w:sz w:val="28"/>
        </w:rPr>
        <w:t>大阪府</w:t>
      </w:r>
      <w:r w:rsidR="00F26AD5" w:rsidRPr="00CA1866">
        <w:rPr>
          <w:rFonts w:ascii="ＭＳ Ｐゴシック" w:eastAsia="ＭＳ Ｐゴシック" w:hAnsi="ＭＳ Ｐゴシック" w:hint="eastAsia"/>
          <w:b/>
          <w:sz w:val="28"/>
        </w:rPr>
        <w:t>盲ろう者通訳・介助者</w:t>
      </w:r>
      <w:r w:rsidR="000B7CDC" w:rsidRPr="00CA1866">
        <w:rPr>
          <w:rFonts w:ascii="ＭＳ Ｐゴシック" w:eastAsia="ＭＳ Ｐゴシック" w:hAnsi="ＭＳ Ｐゴシック" w:hint="eastAsia"/>
          <w:b/>
          <w:sz w:val="28"/>
        </w:rPr>
        <w:t>養成研修及び現任研修に係る修了試験の導入について</w:t>
      </w:r>
    </w:p>
    <w:p w:rsidR="00855976" w:rsidRPr="00FF266E" w:rsidRDefault="00855976" w:rsidP="00A6592F">
      <w:pPr>
        <w:spacing w:line="360" w:lineRule="exact"/>
        <w:rPr>
          <w:rFonts w:ascii="UD デジタル 教科書体 NK-R" w:eastAsia="UD デジタル 教科書体 NK-R" w:hAnsi="ＭＳ 明朝"/>
          <w:sz w:val="24"/>
        </w:rPr>
      </w:pPr>
    </w:p>
    <w:p w:rsidR="00EA5309" w:rsidRDefault="00EA5309" w:rsidP="00A6592F">
      <w:pPr>
        <w:spacing w:line="360" w:lineRule="exac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今年度より、</w:t>
      </w:r>
      <w:r>
        <w:rPr>
          <w:rFonts w:ascii="UD デジタル 教科書体 NK-R" w:eastAsia="UD デジタル 教科書体 NK-R" w:hAnsi="ＭＳ 明朝" w:hint="eastAsia"/>
          <w:sz w:val="24"/>
        </w:rPr>
        <w:t>盲ろう者通訳</w:t>
      </w:r>
      <w:r w:rsidR="00C1335B">
        <w:rPr>
          <w:rFonts w:ascii="UD デジタル 教科書体 NK-R" w:eastAsia="UD デジタル 教科書体 NK-R" w:hAnsi="ＭＳ 明朝" w:hint="eastAsia"/>
          <w:sz w:val="24"/>
        </w:rPr>
        <w:t>・</w:t>
      </w:r>
      <w:r>
        <w:rPr>
          <w:rFonts w:ascii="UD デジタル 教科書体 NK-R" w:eastAsia="UD デジタル 教科書体 NK-R" w:hAnsi="ＭＳ 明朝" w:hint="eastAsia"/>
          <w:sz w:val="24"/>
        </w:rPr>
        <w:t>介助者養成研修の受講生の理解度を図るために、試行的に「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小テスト</w:t>
      </w:r>
      <w:r>
        <w:rPr>
          <w:rFonts w:ascii="UD デジタル 教科書体 NK-R" w:eastAsia="UD デジタル 教科書体 NK-R" w:hAnsi="ＭＳ 明朝" w:hint="eastAsia"/>
          <w:sz w:val="24"/>
        </w:rPr>
        <w:t>」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を３回実施し</w:t>
      </w:r>
      <w:r>
        <w:rPr>
          <w:rFonts w:ascii="UD デジタル 教科書体 NK-R" w:eastAsia="UD デジタル 教科書体 NK-R" w:hAnsi="ＭＳ 明朝" w:hint="eastAsia"/>
          <w:sz w:val="24"/>
        </w:rPr>
        <w:t>た。</w:t>
      </w:r>
    </w:p>
    <w:p w:rsidR="00EA5309" w:rsidRDefault="00EA5309" w:rsidP="00A6592F">
      <w:pPr>
        <w:spacing w:line="360" w:lineRule="exact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■その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結果</w:t>
      </w:r>
      <w:r>
        <w:rPr>
          <w:rFonts w:ascii="UD デジタル 教科書体 NK-R" w:eastAsia="UD デジタル 教科書体 NK-R" w:hAnsi="ＭＳ 明朝" w:hint="eastAsia"/>
          <w:sz w:val="24"/>
        </w:rPr>
        <w:t>、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次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のとおり</w:t>
      </w:r>
      <w:r>
        <w:rPr>
          <w:rFonts w:ascii="UD デジタル 教科書体 NK-R" w:eastAsia="UD デジタル 教科書体 NK-R" w:hAnsi="ＭＳ 明朝" w:hint="eastAsia"/>
          <w:sz w:val="24"/>
        </w:rPr>
        <w:t>、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著しく点数の低い受講者が</w:t>
      </w:r>
      <w:r>
        <w:rPr>
          <w:rFonts w:ascii="UD デジタル 教科書体 NK-R" w:eastAsia="UD デジタル 教科書体 NK-R" w:hAnsi="ＭＳ 明朝" w:hint="eastAsia"/>
          <w:sz w:val="24"/>
        </w:rPr>
        <w:t>把握された。</w:t>
      </w:r>
    </w:p>
    <w:p w:rsidR="00955753" w:rsidRDefault="00955753" w:rsidP="00A6592F">
      <w:pPr>
        <w:spacing w:line="360" w:lineRule="exact"/>
        <w:rPr>
          <w:rFonts w:ascii="UD デジタル 教科書体 NK-R" w:eastAsia="UD デジタル 教科書体 NK-R" w:hAnsi="ＭＳ 明朝"/>
          <w:sz w:val="24"/>
        </w:rPr>
      </w:pPr>
    </w:p>
    <w:p w:rsidR="00955753" w:rsidRDefault="00955753" w:rsidP="00A6592F">
      <w:pPr>
        <w:spacing w:line="360" w:lineRule="exact"/>
        <w:ind w:leftChars="200" w:left="420"/>
        <w:rPr>
          <w:rFonts w:ascii="UD デジタル 教科書体 NK-R" w:eastAsia="UD デジタル 教科書体 NK-R" w:hAnsi="ＭＳ 明朝"/>
          <w:b/>
          <w:sz w:val="24"/>
        </w:rPr>
      </w:pPr>
      <w:r>
        <w:rPr>
          <w:rFonts w:ascii="UD デジタル 教科書体 NK-R" w:eastAsia="UD デジタル 教科書体 NK-R" w:hAnsi="ＭＳ 明朝" w:hint="eastAsia"/>
          <w:b/>
          <w:sz w:val="24"/>
        </w:rPr>
        <w:t>○</w:t>
      </w:r>
      <w:r w:rsidRPr="00FF266E">
        <w:rPr>
          <w:rFonts w:ascii="UD デジタル 教科書体 NK-R" w:eastAsia="UD デジタル 教科書体 NK-R" w:hAnsi="ＭＳ 明朝" w:hint="eastAsia"/>
          <w:b/>
          <w:sz w:val="24"/>
        </w:rPr>
        <w:t>小テスト</w:t>
      </w:r>
      <w:r>
        <w:rPr>
          <w:rFonts w:ascii="UD デジタル 教科書体 NK-R" w:eastAsia="UD デジタル 教科書体 NK-R" w:hAnsi="ＭＳ 明朝" w:hint="eastAsia"/>
          <w:b/>
          <w:sz w:val="24"/>
        </w:rPr>
        <w:t>（いずれも１５点満点）の結果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4495"/>
        <w:gridCol w:w="4486"/>
        <w:gridCol w:w="4487"/>
      </w:tblGrid>
      <w:tr w:rsidR="00955753" w:rsidTr="00A73D6B">
        <w:tc>
          <w:tcPr>
            <w:tcW w:w="4495" w:type="dxa"/>
          </w:tcPr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第１回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Pr="00FF266E">
              <w:rPr>
                <w:rFonts w:ascii="UD デジタル 教科書体 NK-R" w:eastAsia="UD デジタル 教科書体 NK-R" w:hAnsi="ＭＳ 明朝" w:hint="eastAsia"/>
                <w:sz w:val="24"/>
              </w:rPr>
              <w:t>平成３０年１２月４日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）</w:t>
            </w:r>
          </w:p>
        </w:tc>
        <w:tc>
          <w:tcPr>
            <w:tcW w:w="4486" w:type="dxa"/>
          </w:tcPr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第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２回（</w:t>
            </w:r>
            <w:r w:rsidRPr="00FF266E">
              <w:rPr>
                <w:rFonts w:ascii="UD デジタル 教科書体 NK-R" w:eastAsia="UD デジタル 教科書体 NK-R" w:hAnsi="ＭＳ 明朝" w:hint="eastAsia"/>
                <w:sz w:val="24"/>
              </w:rPr>
              <w:t>平成３０年１２月１８日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）</w:t>
            </w:r>
          </w:p>
        </w:tc>
        <w:tc>
          <w:tcPr>
            <w:tcW w:w="4487" w:type="dxa"/>
          </w:tcPr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第３回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</w:t>
            </w:r>
            <w:r w:rsidRPr="00FF266E">
              <w:rPr>
                <w:rFonts w:ascii="UD デジタル 教科書体 NK-R" w:eastAsia="UD デジタル 教科書体 NK-R" w:hAnsi="ＭＳ 明朝" w:hint="eastAsia"/>
                <w:sz w:val="24"/>
              </w:rPr>
              <w:t>平成３０年１２月２７日</w:t>
            </w:r>
            <w:r>
              <w:rPr>
                <w:rFonts w:ascii="UD デジタル 教科書体 NK-R" w:eastAsia="UD デジタル 教科書体 NK-R" w:hAnsi="ＭＳ 明朝" w:hint="eastAsia"/>
                <w:sz w:val="24"/>
              </w:rPr>
              <w:t>）</w:t>
            </w:r>
          </w:p>
        </w:tc>
      </w:tr>
      <w:tr w:rsidR="00955753" w:rsidTr="00A73D6B">
        <w:tc>
          <w:tcPr>
            <w:tcW w:w="4495" w:type="dxa"/>
          </w:tcPr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　９．２４</w:t>
            </w:r>
          </w:p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平均点以下の者：１８人／</w:t>
            </w: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３６人</w:t>
            </w:r>
          </w:p>
          <w:p w:rsidR="00955753" w:rsidRPr="00EA5309" w:rsidRDefault="00955753" w:rsidP="00A6592F">
            <w:pPr>
              <w:spacing w:line="36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得点率５０％未満の者：４人／３６人</w:t>
            </w:r>
          </w:p>
        </w:tc>
        <w:tc>
          <w:tcPr>
            <w:tcW w:w="4486" w:type="dxa"/>
          </w:tcPr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平均点１２．１８</w:t>
            </w:r>
          </w:p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平均点以下の者：１８人／３４人</w:t>
            </w:r>
          </w:p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得点率５０％未満の者：１人／３４人</w:t>
            </w:r>
          </w:p>
        </w:tc>
        <w:tc>
          <w:tcPr>
            <w:tcW w:w="4487" w:type="dxa"/>
          </w:tcPr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A53F6"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平均点１０．６８</w:t>
            </w:r>
          </w:p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平均点以下の者：１５人／３７人</w:t>
            </w:r>
          </w:p>
          <w:p w:rsidR="00955753" w:rsidRDefault="00955753" w:rsidP="00A6592F">
            <w:pPr>
              <w:spacing w:line="360" w:lineRule="exact"/>
              <w:rPr>
                <w:rFonts w:ascii="UD デジタル 教科書体 NK-R" w:eastAsia="UD デジタル 教科書体 NK-R" w:hAnsi="ＭＳ 明朝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得点率５０％未満の者：１０人／３７人</w:t>
            </w:r>
          </w:p>
        </w:tc>
      </w:tr>
    </w:tbl>
    <w:p w:rsidR="00955753" w:rsidRDefault="00955753" w:rsidP="00A6592F">
      <w:pPr>
        <w:spacing w:line="360" w:lineRule="exact"/>
        <w:ind w:left="720" w:hangingChars="300" w:hanging="720"/>
        <w:rPr>
          <w:rFonts w:ascii="UD デジタル 教科書体 NK-R" w:eastAsia="UD デジタル 教科書体 NK-R" w:hAnsi="ＭＳ 明朝"/>
          <w:sz w:val="24"/>
        </w:rPr>
      </w:pPr>
      <w:r w:rsidRPr="00FF266E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>
        <w:rPr>
          <w:rFonts w:ascii="UD デジタル 教科書体 NK-R" w:eastAsia="UD デジタル 教科書体 NK-R" w:hAnsi="ＭＳ 明朝" w:hint="eastAsia"/>
          <w:sz w:val="24"/>
        </w:rPr>
        <w:t xml:space="preserve">　　　※</w:t>
      </w:r>
      <w:r w:rsidRPr="00FF266E">
        <w:rPr>
          <w:rFonts w:ascii="UD デジタル 教科書体 NK-R" w:eastAsia="UD デジタル 教科書体 NK-R" w:hAnsi="ＭＳ 明朝" w:hint="eastAsia"/>
          <w:sz w:val="24"/>
        </w:rPr>
        <w:t>テキスト（全国盲ろう者協会編著「盲ろう者向け通訳・介助員養成講習会　指導者の手引書」から）の内容から大阪府と大障協で試験問題を作成</w:t>
      </w:r>
      <w:r>
        <w:rPr>
          <w:rFonts w:ascii="UD デジタル 教科書体 NK-R" w:eastAsia="UD デジタル 教科書体 NK-R" w:hAnsi="ＭＳ 明朝" w:hint="eastAsia"/>
          <w:sz w:val="24"/>
        </w:rPr>
        <w:t>。</w:t>
      </w:r>
    </w:p>
    <w:p w:rsidR="00EA5309" w:rsidRDefault="00EA5309" w:rsidP="00A6592F">
      <w:pPr>
        <w:spacing w:line="360" w:lineRule="exact"/>
        <w:ind w:left="240" w:hangingChars="100" w:hanging="24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■小テストの試験問題については、講座の理解度を把握するものが中心で、実技の到達度を測るものではないことや、「府盲ろう者通訳</w:t>
      </w:r>
      <w:r w:rsidR="00C1335B">
        <w:rPr>
          <w:rFonts w:ascii="UD デジタル 教科書体 NK-R" w:eastAsia="UD デジタル 教科書体 NK-R" w:hAnsi="ＭＳ 明朝" w:hint="eastAsia"/>
          <w:sz w:val="24"/>
        </w:rPr>
        <w:t>・</w:t>
      </w:r>
      <w:r>
        <w:rPr>
          <w:rFonts w:ascii="UD デジタル 教科書体 NK-R" w:eastAsia="UD デジタル 教科書体 NK-R" w:hAnsi="ＭＳ 明朝" w:hint="eastAsia"/>
          <w:sz w:val="24"/>
        </w:rPr>
        <w:t>介助者確保事業」が、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登録後の現任研修等やＯＪＴによるスキル習得を期したものであることを考慮しても、看過できない状況にある。</w:t>
      </w:r>
    </w:p>
    <w:p w:rsidR="00955753" w:rsidRDefault="00955753" w:rsidP="00A6592F">
      <w:pPr>
        <w:spacing w:line="360" w:lineRule="exact"/>
        <w:ind w:left="240" w:hangingChars="100" w:hanging="24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■知識やスキルが一定程度に達していない者が、盲ろう者の通訳</w:t>
      </w:r>
      <w:r w:rsidR="00C1335B">
        <w:rPr>
          <w:rFonts w:ascii="UD デジタル 教科書体 NK-R" w:eastAsia="UD デジタル 教科書体 NK-R" w:hAnsi="ＭＳ 明朝" w:hint="eastAsia"/>
          <w:sz w:val="24"/>
        </w:rPr>
        <w:t>・</w:t>
      </w:r>
      <w:r>
        <w:rPr>
          <w:rFonts w:ascii="UD デジタル 教科書体 NK-R" w:eastAsia="UD デジタル 教科書体 NK-R" w:hAnsi="ＭＳ 明朝" w:hint="eastAsia"/>
          <w:sz w:val="24"/>
        </w:rPr>
        <w:t>介助を行うことは、盲ろう者福祉の観点から避けなければならない事態であり、平成３１（２０１９）年度以降、次の取扱いとする。</w:t>
      </w:r>
    </w:p>
    <w:p w:rsidR="00955753" w:rsidRPr="00955753" w:rsidRDefault="00955753" w:rsidP="00A6592F">
      <w:pPr>
        <w:spacing w:line="360" w:lineRule="exact"/>
        <w:ind w:left="240" w:hangingChars="100" w:hanging="240"/>
        <w:rPr>
          <w:rFonts w:ascii="UD デジタル 教科書体 NK-R" w:eastAsia="UD デジタル 教科書体 NK-R" w:hAnsi="ＭＳ 明朝"/>
          <w:sz w:val="24"/>
        </w:rPr>
      </w:pPr>
    </w:p>
    <w:p w:rsidR="00955753" w:rsidRDefault="00955753" w:rsidP="00A6592F">
      <w:pPr>
        <w:spacing w:line="360" w:lineRule="exact"/>
        <w:ind w:left="360" w:hangingChars="150" w:hanging="36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➢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小テスト</w:t>
      </w:r>
      <w:r w:rsidR="00FF266E">
        <w:rPr>
          <w:rFonts w:ascii="UD デジタル 教科書体 NK-R" w:eastAsia="UD デジタル 教科書体 NK-R" w:hAnsi="ＭＳ 明朝" w:hint="eastAsia"/>
          <w:sz w:val="24"/>
        </w:rPr>
        <w:t>（</w:t>
      </w:r>
      <w:r w:rsidR="00FF266E" w:rsidRPr="00FF266E">
        <w:rPr>
          <w:rFonts w:ascii="UD デジタル 教科書体 NK-R" w:eastAsia="UD デジタル 教科書体 NK-R" w:hAnsi="ＭＳ 明朝" w:hint="eastAsia"/>
          <w:sz w:val="24"/>
        </w:rPr>
        <w:t>複数回実施</w:t>
      </w:r>
      <w:r w:rsidR="00FF266E">
        <w:rPr>
          <w:rFonts w:ascii="UD デジタル 教科書体 NK-R" w:eastAsia="UD デジタル 教科書体 NK-R" w:hAnsi="ＭＳ 明朝" w:hint="eastAsia"/>
          <w:sz w:val="24"/>
        </w:rPr>
        <w:t>）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及び修了時に実施する試験で一定の</w:t>
      </w:r>
      <w:r>
        <w:rPr>
          <w:rFonts w:ascii="UD デジタル 教科書体 NK-R" w:eastAsia="UD デジタル 教科書体 NK-R" w:hAnsi="ＭＳ 明朝" w:hint="eastAsia"/>
          <w:sz w:val="24"/>
        </w:rPr>
        <w:t>理解に達していないと判断される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者については、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理解促進のための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追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 xml:space="preserve"> 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試を行</w:t>
      </w:r>
      <w:r>
        <w:rPr>
          <w:rFonts w:ascii="UD デジタル 教科書体 NK-R" w:eastAsia="UD デジタル 教科書体 NK-R" w:hAnsi="ＭＳ 明朝" w:hint="eastAsia"/>
          <w:sz w:val="24"/>
        </w:rPr>
        <w:t>う。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実技に関しても必要に応じ理解度の確認（触手話等はグループ単位での確認、指点字はブリスタを活用）を行い、養成研修の実効性を高める。</w:t>
      </w:r>
      <w:r>
        <w:rPr>
          <w:rFonts w:ascii="UD デジタル 教科書体 NK-R" w:eastAsia="UD デジタル 教科書体 NK-R" w:hAnsi="ＭＳ 明朝" w:hint="eastAsia"/>
          <w:sz w:val="24"/>
        </w:rPr>
        <w:t>その上で、</w:t>
      </w:r>
      <w:r w:rsidR="0082058F">
        <w:rPr>
          <w:rFonts w:ascii="UD デジタル 教科書体 NK-R" w:eastAsia="UD デジタル 教科書体 NK-R" w:hAnsi="ＭＳ 明朝" w:hint="eastAsia"/>
          <w:sz w:val="24"/>
        </w:rPr>
        <w:t>最低限求められるべき水準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の</w:t>
      </w:r>
      <w:r>
        <w:rPr>
          <w:rFonts w:ascii="UD デジタル 教科書体 NK-R" w:eastAsia="UD デジタル 教科書体 NK-R" w:hAnsi="ＭＳ 明朝" w:hint="eastAsia"/>
          <w:sz w:val="24"/>
        </w:rPr>
        <w:t>理解に達していないと判断される</w:t>
      </w:r>
      <w:r w:rsidR="000B7CDC" w:rsidRPr="00FF266E">
        <w:rPr>
          <w:rFonts w:ascii="UD デジタル 教科書体 NK-R" w:eastAsia="UD デジタル 教科書体 NK-R" w:hAnsi="ＭＳ 明朝" w:hint="eastAsia"/>
          <w:sz w:val="24"/>
        </w:rPr>
        <w:t>者については、</w:t>
      </w:r>
      <w:r>
        <w:rPr>
          <w:rFonts w:ascii="UD デジタル 教科書体 NK-R" w:eastAsia="UD デジタル 教科書体 NK-R" w:hAnsi="ＭＳ 明朝" w:hint="eastAsia"/>
          <w:sz w:val="24"/>
        </w:rPr>
        <w:t>修了後の登録をしないこととする</w:t>
      </w:r>
      <w:r w:rsidR="0058226F">
        <w:rPr>
          <w:rFonts w:ascii="UD デジタル 教科書体 NK-R" w:eastAsia="UD デジタル 教科書体 NK-R" w:hAnsi="ＭＳ 明朝" w:hint="eastAsia"/>
          <w:sz w:val="24"/>
        </w:rPr>
        <w:t>。</w:t>
      </w:r>
    </w:p>
    <w:p w:rsidR="00955753" w:rsidRPr="00B65154" w:rsidRDefault="0082058F" w:rsidP="00A6592F">
      <w:pPr>
        <w:spacing w:line="360" w:lineRule="exact"/>
        <w:ind w:firstLineChars="50" w:firstLine="120"/>
        <w:rPr>
          <w:rFonts w:ascii="UD デジタル 教科書体 NK-R" w:eastAsia="UD デジタル 教科書体 NK-R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➢</w:t>
      </w:r>
      <w:r w:rsidR="00955753">
        <w:rPr>
          <w:rFonts w:ascii="UD デジタル 教科書体 NK-R" w:eastAsia="UD デジタル 教科書体 NK-R" w:hAnsi="ＭＳ 明朝" w:hint="eastAsia"/>
          <w:sz w:val="24"/>
        </w:rPr>
        <w:t>小テスト及び修了試験の問題については、養成研修を担当した講師が作成する。</w:t>
      </w:r>
    </w:p>
    <w:p w:rsidR="000B7CDC" w:rsidRDefault="0082058F" w:rsidP="00A6592F">
      <w:pPr>
        <w:spacing w:line="360" w:lineRule="exact"/>
        <w:ind w:firstLineChars="50" w:firstLine="120"/>
        <w:rPr>
          <w:rFonts w:ascii="UD デジタル 教科書体 NK-R" w:eastAsia="UD デジタル 教科書体 NK-R" w:hAnsi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➢</w:t>
      </w:r>
      <w:r w:rsidR="00FF266E">
        <w:rPr>
          <w:rFonts w:ascii="UD デジタル 教科書体 NK-R" w:eastAsia="UD デジタル 教科書体 NK-R" w:hAnsi="ＭＳ 明朝" w:hint="eastAsia"/>
          <w:sz w:val="24"/>
        </w:rPr>
        <w:t>現任研修についても同様の取扱いとする。</w:t>
      </w:r>
    </w:p>
    <w:p w:rsidR="00EA5309" w:rsidRPr="00955753" w:rsidRDefault="00955753" w:rsidP="00A6592F">
      <w:pPr>
        <w:spacing w:line="360" w:lineRule="exact"/>
        <w:ind w:leftChars="-25" w:left="427" w:hangingChars="200" w:hanging="48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  <w:r w:rsidR="0082058F">
        <w:rPr>
          <w:rFonts w:ascii="ＭＳ 明朝" w:eastAsia="ＭＳ 明朝" w:hAnsi="ＭＳ 明朝" w:cs="ＭＳ 明朝" w:hint="eastAsia"/>
          <w:sz w:val="24"/>
        </w:rPr>
        <w:t>➢</w:t>
      </w:r>
      <w:r>
        <w:rPr>
          <w:rFonts w:ascii="UD デジタル 教科書体 NK-R" w:eastAsia="UD デジタル 教科書体 NK-R" w:hAnsi="ＭＳ 明朝" w:hint="eastAsia"/>
          <w:sz w:val="24"/>
        </w:rPr>
        <w:t>引続き、登録後の</w:t>
      </w:r>
      <w:r w:rsidRPr="00955753">
        <w:rPr>
          <w:rFonts w:ascii="UD デジタル 教科書体 NK-R" w:eastAsia="UD デジタル 教科書体 NK-R" w:hAnsi="ＭＳ 明朝" w:hint="eastAsia"/>
          <w:sz w:val="24"/>
        </w:rPr>
        <w:t>現任研修やＯＪＴ</w:t>
      </w:r>
      <w:r w:rsidR="0082058F" w:rsidRPr="00955753">
        <w:rPr>
          <w:rFonts w:ascii="UD デジタル 教科書体 NK-R" w:eastAsia="UD デジタル 教科書体 NK-R" w:hAnsi="ＭＳ 明朝" w:hint="eastAsia"/>
          <w:sz w:val="24"/>
        </w:rPr>
        <w:t>等</w:t>
      </w:r>
      <w:r w:rsidRPr="00955753">
        <w:rPr>
          <w:rFonts w:ascii="UD デジタル 教科書体 NK-R" w:eastAsia="UD デジタル 教科書体 NK-R" w:hAnsi="ＭＳ 明朝" w:hint="eastAsia"/>
          <w:sz w:val="24"/>
        </w:rPr>
        <w:t>によ</w:t>
      </w:r>
      <w:r>
        <w:rPr>
          <w:rFonts w:ascii="UD デジタル 教科書体 NK-R" w:eastAsia="UD デジタル 教科書体 NK-R" w:hAnsi="ＭＳ 明朝" w:hint="eastAsia"/>
          <w:sz w:val="24"/>
        </w:rPr>
        <w:t>り、</w:t>
      </w:r>
      <w:r w:rsidRPr="00955753">
        <w:rPr>
          <w:rFonts w:ascii="UD デジタル 教科書体 NK-R" w:eastAsia="UD デジタル 教科書体 NK-R" w:hAnsi="ＭＳ 明朝" w:hint="eastAsia"/>
          <w:sz w:val="24"/>
        </w:rPr>
        <w:t>スキル習得を</w:t>
      </w:r>
      <w:r>
        <w:rPr>
          <w:rFonts w:ascii="UD デジタル 教科書体 NK-R" w:eastAsia="UD デジタル 教科書体 NK-R" w:hAnsi="ＭＳ 明朝" w:hint="eastAsia"/>
          <w:sz w:val="24"/>
        </w:rPr>
        <w:t>期すこととする。</w:t>
      </w:r>
    </w:p>
    <w:sectPr w:rsidR="00EA5309" w:rsidRPr="00955753" w:rsidSect="00B65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A4" w:rsidRDefault="00812AA4" w:rsidP="00812AA4">
      <w:r>
        <w:separator/>
      </w:r>
    </w:p>
  </w:endnote>
  <w:endnote w:type="continuationSeparator" w:id="0">
    <w:p w:rsidR="00812AA4" w:rsidRDefault="00812AA4" w:rsidP="008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BB" w:rsidRDefault="006850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BB" w:rsidRDefault="006850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BB" w:rsidRDefault="006850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A4" w:rsidRDefault="00812AA4" w:rsidP="00812AA4">
      <w:r>
        <w:separator/>
      </w:r>
    </w:p>
  </w:footnote>
  <w:footnote w:type="continuationSeparator" w:id="0">
    <w:p w:rsidR="00812AA4" w:rsidRDefault="00812AA4" w:rsidP="008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BB" w:rsidRDefault="006850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BB" w:rsidRDefault="006850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BB" w:rsidRDefault="006850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E"/>
    <w:rsid w:val="000B7CDC"/>
    <w:rsid w:val="00101C59"/>
    <w:rsid w:val="00283233"/>
    <w:rsid w:val="002C3896"/>
    <w:rsid w:val="00361B85"/>
    <w:rsid w:val="00371302"/>
    <w:rsid w:val="0037174D"/>
    <w:rsid w:val="00476C28"/>
    <w:rsid w:val="004D220F"/>
    <w:rsid w:val="0058226F"/>
    <w:rsid w:val="0064338A"/>
    <w:rsid w:val="00672E4B"/>
    <w:rsid w:val="006850BB"/>
    <w:rsid w:val="006C2885"/>
    <w:rsid w:val="006D14ED"/>
    <w:rsid w:val="007D6542"/>
    <w:rsid w:val="00812AA4"/>
    <w:rsid w:val="0082058F"/>
    <w:rsid w:val="00835007"/>
    <w:rsid w:val="00855976"/>
    <w:rsid w:val="008B5D18"/>
    <w:rsid w:val="00932325"/>
    <w:rsid w:val="00955753"/>
    <w:rsid w:val="009A6992"/>
    <w:rsid w:val="00A2715E"/>
    <w:rsid w:val="00A350D8"/>
    <w:rsid w:val="00A6592F"/>
    <w:rsid w:val="00B07969"/>
    <w:rsid w:val="00B65154"/>
    <w:rsid w:val="00B72C1F"/>
    <w:rsid w:val="00B9277E"/>
    <w:rsid w:val="00C00B05"/>
    <w:rsid w:val="00C07158"/>
    <w:rsid w:val="00C1335B"/>
    <w:rsid w:val="00CA1866"/>
    <w:rsid w:val="00CB40F7"/>
    <w:rsid w:val="00EA5309"/>
    <w:rsid w:val="00ED696A"/>
    <w:rsid w:val="00F26AD5"/>
    <w:rsid w:val="00FA53F6"/>
    <w:rsid w:val="00FA7C56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AA4"/>
  </w:style>
  <w:style w:type="paragraph" w:styleId="a8">
    <w:name w:val="footer"/>
    <w:basedOn w:val="a"/>
    <w:link w:val="a9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2021-01-05T07:12:00Z</dcterms:created>
  <dcterms:modified xsi:type="dcterms:W3CDTF">2021-01-05T07:12:00Z</dcterms:modified>
</cp:coreProperties>
</file>