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F909C" w14:textId="11C38628" w:rsidR="00F745BA" w:rsidRPr="00F745BA" w:rsidRDefault="00F745BA" w:rsidP="009678C9">
      <w:pPr>
        <w:spacing w:line="320" w:lineRule="exact"/>
        <w:rPr>
          <w:rFonts w:asciiTheme="majorEastAsia" w:eastAsiaTheme="majorEastAsia" w:hAnsiTheme="majorEastAsia"/>
          <w:sz w:val="28"/>
          <w:szCs w:val="28"/>
        </w:rPr>
      </w:pPr>
      <w:bookmarkStart w:id="0" w:name="_GoBack"/>
      <w:bookmarkEnd w:id="0"/>
      <w:r>
        <w:rPr>
          <w:rFonts w:ascii="Meiryo UI" w:eastAsia="Meiryo UI" w:hAnsi="Meiryo UI" w:hint="eastAsia"/>
          <w:b/>
          <w:sz w:val="28"/>
          <w:szCs w:val="28"/>
        </w:rPr>
        <w:t xml:space="preserve">　　　　　　　　　　　　　　　　　　　　　　　　　　　　　　　　　　　　　　　　　　　　　　　　　　　　　　　　　　　　　　　　　　　　　　　　</w:t>
      </w:r>
      <w:r w:rsidRPr="00F745BA">
        <w:rPr>
          <w:rFonts w:ascii="Meiryo UI" w:eastAsia="Meiryo UI" w:hAnsi="Meiryo UI" w:hint="eastAsia"/>
          <w:sz w:val="28"/>
          <w:szCs w:val="28"/>
          <w:bdr w:val="single" w:sz="4" w:space="0" w:color="auto"/>
        </w:rPr>
        <w:t xml:space="preserve">　</w:t>
      </w:r>
      <w:r>
        <w:rPr>
          <w:rFonts w:ascii="Meiryo UI" w:eastAsia="Meiryo UI" w:hAnsi="Meiryo UI" w:hint="eastAsia"/>
          <w:sz w:val="28"/>
          <w:szCs w:val="28"/>
          <w:bdr w:val="single" w:sz="4" w:space="0" w:color="auto"/>
        </w:rPr>
        <w:t>資</w:t>
      </w:r>
      <w:r w:rsidRPr="00F745BA">
        <w:rPr>
          <w:rFonts w:ascii="Meiryo UI" w:eastAsia="Meiryo UI" w:hAnsi="Meiryo UI" w:hint="eastAsia"/>
          <w:sz w:val="28"/>
          <w:szCs w:val="28"/>
          <w:bdr w:val="single" w:sz="4" w:space="0" w:color="auto"/>
        </w:rPr>
        <w:t>料１</w:t>
      </w:r>
      <w:r>
        <w:rPr>
          <w:rFonts w:ascii="Meiryo UI" w:eastAsia="Meiryo UI" w:hAnsi="Meiryo UI" w:hint="eastAsia"/>
          <w:sz w:val="28"/>
          <w:szCs w:val="28"/>
          <w:bdr w:val="single" w:sz="4" w:space="0" w:color="auto"/>
        </w:rPr>
        <w:t xml:space="preserve">　</w:t>
      </w:r>
    </w:p>
    <w:p w14:paraId="0658B347" w14:textId="77777777" w:rsidR="00D648FD" w:rsidRDefault="00D648FD" w:rsidP="009678C9">
      <w:pPr>
        <w:spacing w:line="320" w:lineRule="exact"/>
        <w:rPr>
          <w:rFonts w:ascii="Meiryo UI" w:eastAsia="Meiryo UI" w:hAnsi="Meiryo UI"/>
          <w:b/>
          <w:sz w:val="28"/>
          <w:szCs w:val="28"/>
        </w:rPr>
      </w:pPr>
    </w:p>
    <w:p w14:paraId="692C3EE4" w14:textId="11F1DA84" w:rsidR="00246F04" w:rsidRPr="005105C3" w:rsidRDefault="001104D2" w:rsidP="009678C9">
      <w:pPr>
        <w:spacing w:line="320" w:lineRule="exact"/>
        <w:rPr>
          <w:rFonts w:ascii="Meiryo UI" w:eastAsia="Meiryo UI" w:hAnsi="Meiryo UI"/>
          <w:b/>
          <w:sz w:val="28"/>
          <w:szCs w:val="28"/>
        </w:rPr>
      </w:pPr>
      <w:r>
        <w:rPr>
          <w:rFonts w:ascii="Meiryo UI" w:eastAsia="Meiryo UI" w:hAnsi="Meiryo UI" w:hint="eastAsia"/>
          <w:b/>
          <w:sz w:val="28"/>
          <w:szCs w:val="28"/>
        </w:rPr>
        <w:t>失語症者への支援の</w:t>
      </w:r>
      <w:r w:rsidR="00D050A0">
        <w:rPr>
          <w:rFonts w:ascii="Meiryo UI" w:eastAsia="Meiryo UI" w:hAnsi="Meiryo UI" w:hint="eastAsia"/>
          <w:b/>
          <w:sz w:val="28"/>
          <w:szCs w:val="28"/>
        </w:rPr>
        <w:t>主な論点</w:t>
      </w:r>
      <w:r>
        <w:rPr>
          <w:rFonts w:ascii="Meiryo UI" w:eastAsia="Meiryo UI" w:hAnsi="Meiryo UI" w:hint="eastAsia"/>
          <w:b/>
          <w:sz w:val="28"/>
          <w:szCs w:val="28"/>
        </w:rPr>
        <w:t>について</w:t>
      </w:r>
    </w:p>
    <w:tbl>
      <w:tblPr>
        <w:tblStyle w:val="a3"/>
        <w:tblW w:w="5000" w:type="pct"/>
        <w:tblLook w:val="04A0" w:firstRow="1" w:lastRow="0" w:firstColumn="1" w:lastColumn="0" w:noHBand="0" w:noVBand="1"/>
      </w:tblPr>
      <w:tblGrid>
        <w:gridCol w:w="7763"/>
        <w:gridCol w:w="7165"/>
      </w:tblGrid>
      <w:tr w:rsidR="001104D2" w:rsidRPr="004D7973" w14:paraId="692C3EE7" w14:textId="1552594E" w:rsidTr="003F3C9E">
        <w:trPr>
          <w:trHeight w:val="484"/>
        </w:trPr>
        <w:tc>
          <w:tcPr>
            <w:tcW w:w="2600" w:type="pct"/>
            <w:shd w:val="clear" w:color="auto" w:fill="BFBFBF" w:themeFill="background1" w:themeFillShade="BF"/>
            <w:vAlign w:val="center"/>
          </w:tcPr>
          <w:p w14:paraId="692C3EE5" w14:textId="5A388852" w:rsidR="001104D2" w:rsidRPr="004D7973" w:rsidRDefault="001104D2" w:rsidP="00CC3237">
            <w:pPr>
              <w:spacing w:line="320" w:lineRule="exact"/>
              <w:jc w:val="center"/>
              <w:rPr>
                <w:rFonts w:ascii="Meiryo UI" w:eastAsia="Meiryo UI" w:hAnsi="Meiryo UI"/>
                <w:b/>
                <w:sz w:val="28"/>
                <w:szCs w:val="28"/>
              </w:rPr>
            </w:pPr>
            <w:r w:rsidRPr="004D7973">
              <w:rPr>
                <w:rFonts w:ascii="Meiryo UI" w:eastAsia="Meiryo UI" w:hAnsi="Meiryo UI" w:hint="eastAsia"/>
                <w:b/>
                <w:sz w:val="28"/>
                <w:szCs w:val="28"/>
              </w:rPr>
              <w:t>現状および課題</w:t>
            </w:r>
          </w:p>
        </w:tc>
        <w:tc>
          <w:tcPr>
            <w:tcW w:w="2400" w:type="pct"/>
            <w:shd w:val="clear" w:color="auto" w:fill="BFBFBF" w:themeFill="background1" w:themeFillShade="BF"/>
            <w:vAlign w:val="center"/>
          </w:tcPr>
          <w:p w14:paraId="692C3EE6" w14:textId="1A8D3C3C" w:rsidR="001104D2" w:rsidRPr="004D7973" w:rsidRDefault="001104D2" w:rsidP="00CC3237">
            <w:pPr>
              <w:spacing w:line="320" w:lineRule="exact"/>
              <w:jc w:val="center"/>
              <w:rPr>
                <w:rFonts w:ascii="Meiryo UI" w:eastAsia="Meiryo UI" w:hAnsi="Meiryo UI"/>
                <w:b/>
                <w:sz w:val="28"/>
                <w:szCs w:val="28"/>
              </w:rPr>
            </w:pPr>
            <w:r w:rsidRPr="004D7973">
              <w:rPr>
                <w:rFonts w:ascii="Meiryo UI" w:eastAsia="Meiryo UI" w:hAnsi="Meiryo UI" w:hint="eastAsia"/>
                <w:b/>
                <w:sz w:val="28"/>
                <w:szCs w:val="28"/>
              </w:rPr>
              <w:t>方針（案）</w:t>
            </w:r>
          </w:p>
        </w:tc>
      </w:tr>
      <w:tr w:rsidR="001104D2" w:rsidRPr="005105C3" w14:paraId="692C3EEB" w14:textId="0505137C" w:rsidTr="003F3C9E">
        <w:tc>
          <w:tcPr>
            <w:tcW w:w="2600" w:type="pct"/>
          </w:tcPr>
          <w:p w14:paraId="392486F9" w14:textId="28C1799C" w:rsidR="00784144" w:rsidRPr="00497407" w:rsidRDefault="00F745BA" w:rsidP="00784144">
            <w:pPr>
              <w:spacing w:line="320" w:lineRule="exact"/>
              <w:rPr>
                <w:rFonts w:ascii="Meiryo UI" w:eastAsia="Meiryo UI" w:hAnsi="Meiryo UI"/>
                <w:b/>
                <w:sz w:val="28"/>
                <w:szCs w:val="28"/>
              </w:rPr>
            </w:pPr>
            <w:r w:rsidRPr="00497407">
              <w:rPr>
                <w:rFonts w:ascii="Meiryo UI" w:eastAsia="Meiryo UI" w:hAnsi="Meiryo UI" w:hint="eastAsia"/>
                <w:b/>
                <w:sz w:val="28"/>
                <w:szCs w:val="28"/>
              </w:rPr>
              <w:t>【</w:t>
            </w:r>
            <w:r w:rsidR="00784144" w:rsidRPr="00497407">
              <w:rPr>
                <w:rFonts w:ascii="Meiryo UI" w:eastAsia="Meiryo UI" w:hAnsi="Meiryo UI" w:hint="eastAsia"/>
                <w:b/>
                <w:sz w:val="28"/>
                <w:szCs w:val="28"/>
              </w:rPr>
              <w:t>養成について</w:t>
            </w:r>
            <w:r>
              <w:rPr>
                <w:rFonts w:ascii="Meiryo UI" w:eastAsia="Meiryo UI" w:hAnsi="Meiryo UI"/>
                <w:b/>
                <w:sz w:val="28"/>
                <w:szCs w:val="28"/>
              </w:rPr>
              <w:t>】</w:t>
            </w:r>
          </w:p>
          <w:p w14:paraId="495ACCD5" w14:textId="73F9B07F" w:rsidR="00784144" w:rsidRPr="00B264DC" w:rsidRDefault="00784144" w:rsidP="00784144">
            <w:pPr>
              <w:spacing w:line="320" w:lineRule="exact"/>
              <w:ind w:left="280" w:hangingChars="100" w:hanging="280"/>
              <w:rPr>
                <w:rFonts w:ascii="UD デジタル 教科書体 NK-R" w:eastAsia="UD デジタル 教科書体 NK-R" w:hAnsi="Meiryo UI"/>
                <w:sz w:val="28"/>
                <w:szCs w:val="28"/>
              </w:rPr>
            </w:pPr>
            <w:r w:rsidRPr="00B264DC">
              <w:rPr>
                <w:rFonts w:ascii="ＭＳ 明朝" w:eastAsia="ＭＳ 明朝" w:hAnsi="ＭＳ 明朝" w:cs="ＭＳ 明朝" w:hint="eastAsia"/>
                <w:sz w:val="28"/>
                <w:szCs w:val="28"/>
              </w:rPr>
              <w:t>➢</w:t>
            </w:r>
            <w:r w:rsidRPr="00B264DC">
              <w:rPr>
                <w:rFonts w:ascii="UD デジタル 教科書体 NK-R" w:eastAsia="UD デジタル 教科書体 NK-R" w:hAnsi="Meiryo UI" w:hint="eastAsia"/>
                <w:sz w:val="28"/>
                <w:szCs w:val="28"/>
              </w:rPr>
              <w:t>養成については、国の研修</w:t>
            </w:r>
            <w:r w:rsidR="003F3C9E" w:rsidRPr="00B264DC">
              <w:rPr>
                <w:rFonts w:ascii="UD デジタル 教科書体 NK-R" w:eastAsia="UD デジタル 教科書体 NK-R" w:hAnsi="Meiryo UI" w:hint="eastAsia"/>
                <w:sz w:val="28"/>
                <w:szCs w:val="28"/>
              </w:rPr>
              <w:t>（失語症者向け意思疎通支援者</w:t>
            </w:r>
            <w:r w:rsidR="009F6121" w:rsidRPr="00B264DC">
              <w:rPr>
                <w:rFonts w:ascii="UD デジタル 教科書体 NK-R" w:eastAsia="UD デジタル 教科書体 NK-R" w:hAnsi="Meiryo UI" w:hint="eastAsia"/>
                <w:sz w:val="28"/>
                <w:szCs w:val="28"/>
              </w:rPr>
              <w:t>指導者養成研修</w:t>
            </w:r>
            <w:r w:rsidR="003F3C9E" w:rsidRPr="00B264DC">
              <w:rPr>
                <w:rFonts w:ascii="UD デジタル 教科書体 NK-R" w:eastAsia="UD デジタル 教科書体 NK-R" w:hAnsi="Meiryo UI" w:hint="eastAsia"/>
                <w:sz w:val="28"/>
                <w:szCs w:val="28"/>
              </w:rPr>
              <w:t>）</w:t>
            </w:r>
            <w:r w:rsidRPr="00B264DC">
              <w:rPr>
                <w:rFonts w:ascii="UD デジタル 教科書体 NK-R" w:eastAsia="UD デジタル 教科書体 NK-R" w:hAnsi="Meiryo UI" w:hint="eastAsia"/>
                <w:sz w:val="28"/>
                <w:szCs w:val="28"/>
              </w:rPr>
              <w:t>を受講できるのが各都道府県で毎年度</w:t>
            </w:r>
            <w:r w:rsidR="003F3C9E" w:rsidRPr="00B264DC">
              <w:rPr>
                <w:rFonts w:ascii="UD デジタル 教科書体 NK-R" w:eastAsia="UD デジタル 教科書体 NK-R" w:hAnsi="Meiryo UI" w:hint="eastAsia"/>
                <w:sz w:val="28"/>
                <w:szCs w:val="28"/>
              </w:rPr>
              <w:t>２</w:t>
            </w:r>
            <w:r w:rsidRPr="00B264DC">
              <w:rPr>
                <w:rFonts w:ascii="UD デジタル 教科書体 NK-R" w:eastAsia="UD デジタル 教科書体 NK-R" w:hAnsi="Meiryo UI" w:hint="eastAsia"/>
                <w:sz w:val="28"/>
                <w:szCs w:val="28"/>
              </w:rPr>
              <w:t>名</w:t>
            </w:r>
            <w:r w:rsidR="00076715">
              <w:rPr>
                <w:rFonts w:ascii="UD デジタル 教科書体 NK-R" w:eastAsia="UD デジタル 教科書体 NK-R" w:hAnsi="Meiryo UI" w:hint="eastAsia"/>
                <w:sz w:val="28"/>
                <w:szCs w:val="28"/>
              </w:rPr>
              <w:t>（言語聴覚士に限る）</w:t>
            </w:r>
            <w:r w:rsidRPr="00B264DC">
              <w:rPr>
                <w:rFonts w:ascii="UD デジタル 教科書体 NK-R" w:eastAsia="UD デジタル 教科書体 NK-R" w:hAnsi="Meiryo UI" w:hint="eastAsia"/>
                <w:sz w:val="28"/>
                <w:szCs w:val="28"/>
              </w:rPr>
              <w:t>。</w:t>
            </w:r>
          </w:p>
          <w:p w14:paraId="4B4A44BD" w14:textId="77777777" w:rsidR="00784144" w:rsidRPr="00784144" w:rsidRDefault="00784144" w:rsidP="006E13C1">
            <w:pPr>
              <w:spacing w:line="320" w:lineRule="exact"/>
              <w:ind w:left="280" w:hangingChars="100" w:hanging="280"/>
              <w:rPr>
                <w:rFonts w:ascii="Meiryo UI" w:eastAsia="Meiryo UI" w:hAnsi="Meiryo UI"/>
                <w:sz w:val="28"/>
                <w:szCs w:val="28"/>
              </w:rPr>
            </w:pPr>
          </w:p>
          <w:p w14:paraId="48E42842" w14:textId="4479C999" w:rsidR="004C298A" w:rsidRPr="00497407" w:rsidRDefault="00F745BA" w:rsidP="00F745BA">
            <w:pPr>
              <w:spacing w:line="320" w:lineRule="exact"/>
              <w:ind w:firstLineChars="50" w:firstLine="140"/>
              <w:rPr>
                <w:rFonts w:ascii="Meiryo UI" w:eastAsia="Meiryo UI" w:hAnsi="Meiryo UI"/>
                <w:b/>
                <w:sz w:val="28"/>
                <w:szCs w:val="28"/>
              </w:rPr>
            </w:pPr>
            <w:r>
              <w:rPr>
                <w:rFonts w:ascii="Meiryo UI" w:eastAsia="Meiryo UI" w:hAnsi="Meiryo UI" w:hint="eastAsia"/>
                <w:b/>
                <w:sz w:val="28"/>
                <w:szCs w:val="28"/>
              </w:rPr>
              <w:t>（</w:t>
            </w:r>
            <w:r w:rsidR="00E20C51" w:rsidRPr="00497407">
              <w:rPr>
                <w:rFonts w:ascii="Meiryo UI" w:eastAsia="Meiryo UI" w:hAnsi="Meiryo UI" w:hint="eastAsia"/>
                <w:b/>
                <w:sz w:val="28"/>
                <w:szCs w:val="28"/>
              </w:rPr>
              <w:t>参考資料１</w:t>
            </w:r>
            <w:r>
              <w:rPr>
                <w:rFonts w:ascii="Meiryo UI" w:eastAsia="Meiryo UI" w:hAnsi="Meiryo UI" w:hint="eastAsia"/>
                <w:b/>
                <w:sz w:val="28"/>
                <w:szCs w:val="28"/>
              </w:rPr>
              <w:t>）</w:t>
            </w:r>
          </w:p>
          <w:p w14:paraId="447390E9" w14:textId="05CDD5D7" w:rsidR="00784144" w:rsidRPr="00B264DC" w:rsidRDefault="00F745BA" w:rsidP="00F745BA">
            <w:pPr>
              <w:spacing w:line="320" w:lineRule="exact"/>
              <w:ind w:leftChars="200" w:left="700" w:hangingChars="100" w:hanging="280"/>
              <w:rPr>
                <w:rFonts w:ascii="UD デジタル 教科書体 NK-R" w:eastAsia="UD デジタル 教科書体 NK-R" w:hAnsi="Meiryo UI"/>
                <w:sz w:val="28"/>
                <w:szCs w:val="28"/>
              </w:rPr>
            </w:pPr>
            <w:r>
              <w:rPr>
                <w:rFonts w:ascii="UD デジタル 教科書体 NK-R" w:eastAsia="UD デジタル 教科書体 NK-R" w:hAnsi="Meiryo UI" w:hint="eastAsia"/>
                <w:sz w:val="28"/>
                <w:szCs w:val="28"/>
              </w:rPr>
              <w:t>・</w:t>
            </w:r>
            <w:r w:rsidR="009F6121" w:rsidRPr="00B264DC">
              <w:rPr>
                <w:rFonts w:ascii="UD デジタル 教科書体 NK-R" w:eastAsia="UD デジタル 教科書体 NK-R" w:hAnsi="Meiryo UI" w:hint="eastAsia"/>
                <w:sz w:val="28"/>
                <w:szCs w:val="28"/>
              </w:rPr>
              <w:t>「失語症者向け意思疎通支援者指導者養成研修」の開催について</w:t>
            </w:r>
            <w:r w:rsidR="00CE5ADF" w:rsidRPr="00B264DC">
              <w:rPr>
                <w:rFonts w:ascii="UD デジタル 教科書体 NK-R" w:eastAsia="UD デジタル 教科書体 NK-R" w:hAnsi="Meiryo UI" w:hint="eastAsia"/>
                <w:sz w:val="28"/>
                <w:szCs w:val="28"/>
              </w:rPr>
              <w:t>（平成30年6月26日付け一般</w:t>
            </w:r>
            <w:r w:rsidR="009F6121" w:rsidRPr="00B264DC">
              <w:rPr>
                <w:rFonts w:ascii="UD デジタル 教科書体 NK-R" w:eastAsia="UD デジタル 教科書体 NK-R" w:hAnsi="Meiryo UI" w:hint="eastAsia"/>
                <w:sz w:val="28"/>
                <w:szCs w:val="28"/>
              </w:rPr>
              <w:t>社団法人日本言語聴覚士協会</w:t>
            </w:r>
            <w:r w:rsidR="00CE5ADF" w:rsidRPr="00B264DC">
              <w:rPr>
                <w:rFonts w:ascii="UD デジタル 教科書体 NK-R" w:eastAsia="UD デジタル 教科書体 NK-R" w:hAnsi="Meiryo UI" w:hint="eastAsia"/>
                <w:sz w:val="28"/>
                <w:szCs w:val="28"/>
              </w:rPr>
              <w:t>）</w:t>
            </w:r>
          </w:p>
          <w:p w14:paraId="14699608" w14:textId="77777777" w:rsidR="00784144" w:rsidRDefault="00784144" w:rsidP="006E13C1">
            <w:pPr>
              <w:spacing w:line="320" w:lineRule="exact"/>
              <w:ind w:left="280" w:hangingChars="100" w:hanging="280"/>
              <w:rPr>
                <w:rFonts w:ascii="Meiryo UI" w:eastAsia="Meiryo UI" w:hAnsi="Meiryo UI"/>
                <w:sz w:val="28"/>
                <w:szCs w:val="28"/>
              </w:rPr>
            </w:pPr>
          </w:p>
          <w:p w14:paraId="0E9059F9" w14:textId="282AD68D" w:rsidR="00A40283" w:rsidRDefault="00A40283" w:rsidP="006E13C1">
            <w:pPr>
              <w:spacing w:line="320" w:lineRule="exact"/>
              <w:ind w:left="280" w:hangingChars="100" w:hanging="280"/>
              <w:rPr>
                <w:rFonts w:ascii="Meiryo UI" w:eastAsia="Meiryo UI" w:hAnsi="Meiryo UI"/>
                <w:sz w:val="28"/>
                <w:szCs w:val="28"/>
              </w:rPr>
            </w:pPr>
          </w:p>
          <w:p w14:paraId="0E75A848" w14:textId="52C58974" w:rsidR="00CE5ADF" w:rsidRDefault="00CE5ADF" w:rsidP="006E13C1">
            <w:pPr>
              <w:spacing w:line="320" w:lineRule="exact"/>
              <w:ind w:left="280" w:hangingChars="100" w:hanging="280"/>
              <w:rPr>
                <w:rFonts w:ascii="Meiryo UI" w:eastAsia="Meiryo UI" w:hAnsi="Meiryo UI"/>
                <w:sz w:val="28"/>
                <w:szCs w:val="28"/>
              </w:rPr>
            </w:pPr>
          </w:p>
          <w:p w14:paraId="7F3702ED" w14:textId="7C782B7D" w:rsidR="00CE5ADF" w:rsidRDefault="00CE5ADF" w:rsidP="006E13C1">
            <w:pPr>
              <w:spacing w:line="320" w:lineRule="exact"/>
              <w:ind w:left="280" w:hangingChars="100" w:hanging="280"/>
              <w:rPr>
                <w:rFonts w:ascii="Meiryo UI" w:eastAsia="Meiryo UI" w:hAnsi="Meiryo UI"/>
                <w:sz w:val="28"/>
                <w:szCs w:val="28"/>
              </w:rPr>
            </w:pPr>
          </w:p>
          <w:p w14:paraId="2929621B" w14:textId="46AE4A53" w:rsidR="00CE5ADF" w:rsidRDefault="00CE5ADF" w:rsidP="006E13C1">
            <w:pPr>
              <w:spacing w:line="320" w:lineRule="exact"/>
              <w:ind w:left="280" w:hangingChars="100" w:hanging="280"/>
              <w:rPr>
                <w:rFonts w:ascii="Meiryo UI" w:eastAsia="Meiryo UI" w:hAnsi="Meiryo UI"/>
                <w:sz w:val="28"/>
                <w:szCs w:val="28"/>
              </w:rPr>
            </w:pPr>
          </w:p>
          <w:p w14:paraId="276634C3" w14:textId="77777777" w:rsidR="00533A77" w:rsidRDefault="00533A77" w:rsidP="006E13C1">
            <w:pPr>
              <w:spacing w:line="320" w:lineRule="exact"/>
              <w:ind w:left="280" w:hangingChars="100" w:hanging="280"/>
              <w:rPr>
                <w:rFonts w:ascii="Meiryo UI" w:eastAsia="Meiryo UI" w:hAnsi="Meiryo UI"/>
                <w:sz w:val="28"/>
                <w:szCs w:val="28"/>
              </w:rPr>
            </w:pPr>
          </w:p>
          <w:p w14:paraId="12A43292" w14:textId="3DC61914" w:rsidR="00701615" w:rsidRPr="00497407" w:rsidRDefault="00F745BA" w:rsidP="006E13C1">
            <w:pPr>
              <w:spacing w:line="320" w:lineRule="exact"/>
              <w:ind w:left="280" w:hangingChars="100" w:hanging="280"/>
              <w:rPr>
                <w:rFonts w:ascii="Meiryo UI" w:eastAsia="Meiryo UI" w:hAnsi="Meiryo UI"/>
                <w:b/>
                <w:sz w:val="28"/>
                <w:szCs w:val="28"/>
              </w:rPr>
            </w:pPr>
            <w:r w:rsidRPr="00497407">
              <w:rPr>
                <w:rFonts w:ascii="Meiryo UI" w:eastAsia="Meiryo UI" w:hAnsi="Meiryo UI" w:hint="eastAsia"/>
                <w:b/>
                <w:sz w:val="28"/>
                <w:szCs w:val="28"/>
              </w:rPr>
              <w:t>【</w:t>
            </w:r>
            <w:r w:rsidR="00701615" w:rsidRPr="00497407">
              <w:rPr>
                <w:rFonts w:ascii="Meiryo UI" w:eastAsia="Meiryo UI" w:hAnsi="Meiryo UI" w:hint="eastAsia"/>
                <w:b/>
                <w:sz w:val="28"/>
                <w:szCs w:val="28"/>
              </w:rPr>
              <w:t>派遣について</w:t>
            </w:r>
            <w:r>
              <w:rPr>
                <w:rFonts w:ascii="Meiryo UI" w:eastAsia="Meiryo UI" w:hAnsi="Meiryo UI"/>
                <w:b/>
                <w:sz w:val="28"/>
                <w:szCs w:val="28"/>
              </w:rPr>
              <w:t>】</w:t>
            </w:r>
          </w:p>
          <w:p w14:paraId="6CACC213" w14:textId="3B9E65A5" w:rsidR="001104D2" w:rsidRPr="00B264DC" w:rsidRDefault="001104D2" w:rsidP="006E13C1">
            <w:pPr>
              <w:spacing w:line="320" w:lineRule="exact"/>
              <w:ind w:left="280" w:hangingChars="100" w:hanging="280"/>
              <w:rPr>
                <w:rFonts w:ascii="UD デジタル 教科書体 NK-R" w:eastAsia="UD デジタル 教科書体 NK-R" w:hAnsi="Meiryo UI"/>
                <w:sz w:val="28"/>
                <w:szCs w:val="28"/>
              </w:rPr>
            </w:pPr>
            <w:r w:rsidRPr="00B264DC">
              <w:rPr>
                <w:rFonts w:ascii="ＭＳ 明朝" w:eastAsia="ＭＳ 明朝" w:hAnsi="ＭＳ 明朝" w:cs="ＭＳ 明朝" w:hint="eastAsia"/>
                <w:sz w:val="28"/>
                <w:szCs w:val="28"/>
              </w:rPr>
              <w:t>➢</w:t>
            </w:r>
            <w:r w:rsidR="00076715">
              <w:rPr>
                <w:rFonts w:ascii="UD デジタル 教科書体 NK-R" w:eastAsia="UD デジタル 教科書体 NK-R" w:hAnsi="ＭＳ 明朝" w:cs="ＭＳ 明朝" w:hint="eastAsia"/>
                <w:sz w:val="28"/>
                <w:szCs w:val="28"/>
              </w:rPr>
              <w:t>国は、基本的には盲ろう</w:t>
            </w:r>
            <w:r w:rsidR="00533A77">
              <w:rPr>
                <w:rFonts w:ascii="UD デジタル 教科書体 NK-R" w:eastAsia="UD デジタル 教科書体 NK-R" w:hAnsi="ＭＳ 明朝" w:cs="ＭＳ 明朝" w:hint="eastAsia"/>
                <w:sz w:val="28"/>
                <w:szCs w:val="28"/>
              </w:rPr>
              <w:t>者</w:t>
            </w:r>
            <w:r w:rsidR="00076715">
              <w:rPr>
                <w:rFonts w:ascii="UD デジタル 教科書体 NK-R" w:eastAsia="UD デジタル 教科書体 NK-R" w:hAnsi="ＭＳ 明朝" w:cs="ＭＳ 明朝" w:hint="eastAsia"/>
                <w:sz w:val="28"/>
                <w:szCs w:val="28"/>
              </w:rPr>
              <w:t>通訳介助者派遣制度と同様の取組みを想定。</w:t>
            </w:r>
            <w:r w:rsidRPr="00B264DC">
              <w:rPr>
                <w:rFonts w:ascii="UD デジタル 教科書体 NK-R" w:eastAsia="UD デジタル 教科書体 NK-R" w:hAnsi="Meiryo UI" w:hint="eastAsia"/>
                <w:sz w:val="28"/>
                <w:szCs w:val="28"/>
              </w:rPr>
              <w:t>大阪府の失語症者数を16千人(全国の失語症者数は20～50万人と推計されており20万人の大阪府の人口の8％として16千人)として、そのうちの10％の1600人が制度を利用したとしたら、年間10億円が必要(盲ろう者</w:t>
            </w:r>
            <w:r w:rsidR="00D050A0" w:rsidRPr="00B264DC">
              <w:rPr>
                <w:rFonts w:ascii="UD デジタル 教科書体 NK-R" w:eastAsia="UD デジタル 教科書体 NK-R" w:hAnsi="Meiryo UI" w:hint="eastAsia"/>
                <w:sz w:val="28"/>
                <w:szCs w:val="28"/>
              </w:rPr>
              <w:t>通訳介助者</w:t>
            </w:r>
            <w:r w:rsidRPr="00B264DC">
              <w:rPr>
                <w:rFonts w:ascii="UD デジタル 教科書体 NK-R" w:eastAsia="UD デジタル 教科書体 NK-R" w:hAnsi="Meiryo UI" w:hint="eastAsia"/>
                <w:sz w:val="28"/>
                <w:szCs w:val="28"/>
              </w:rPr>
              <w:t>派遣制度は制度利用者が約100名で年間</w:t>
            </w:r>
            <w:r w:rsidR="00D050A0" w:rsidRPr="00B264DC">
              <w:rPr>
                <w:rFonts w:ascii="UD デジタル 教科書体 NK-R" w:eastAsia="UD デジタル 教科書体 NK-R" w:hAnsi="Meiryo UI" w:hint="eastAsia"/>
                <w:sz w:val="28"/>
                <w:szCs w:val="28"/>
              </w:rPr>
              <w:t>予算</w:t>
            </w:r>
            <w:r w:rsidRPr="00B264DC">
              <w:rPr>
                <w:rFonts w:ascii="UD デジタル 教科書体 NK-R" w:eastAsia="UD デジタル 教科書体 NK-R" w:hAnsi="Meiryo UI" w:hint="eastAsia"/>
                <w:sz w:val="28"/>
                <w:szCs w:val="28"/>
              </w:rPr>
              <w:t>約1億</w:t>
            </w:r>
            <w:r w:rsidR="00D050A0" w:rsidRPr="00B264DC">
              <w:rPr>
                <w:rFonts w:ascii="UD デジタル 教科書体 NK-R" w:eastAsia="UD デジタル 教科書体 NK-R" w:hAnsi="Meiryo UI" w:hint="eastAsia"/>
                <w:sz w:val="28"/>
                <w:szCs w:val="28"/>
              </w:rPr>
              <w:t>円</w:t>
            </w:r>
            <w:r w:rsidRPr="00B264DC">
              <w:rPr>
                <w:rFonts w:ascii="UD デジタル 教科書体 NK-R" w:eastAsia="UD デジタル 教科書体 NK-R" w:hAnsi="Meiryo UI" w:hint="eastAsia"/>
                <w:sz w:val="28"/>
                <w:szCs w:val="28"/>
              </w:rPr>
              <w:t>)。</w:t>
            </w:r>
          </w:p>
          <w:p w14:paraId="0766053F" w14:textId="51B44B1B" w:rsidR="001104D2" w:rsidRDefault="001104D2" w:rsidP="00813FE0">
            <w:pPr>
              <w:spacing w:line="320" w:lineRule="exact"/>
              <w:rPr>
                <w:rFonts w:ascii="Meiryo UI" w:eastAsia="Meiryo UI" w:hAnsi="Meiryo UI"/>
                <w:sz w:val="28"/>
                <w:szCs w:val="28"/>
              </w:rPr>
            </w:pPr>
          </w:p>
          <w:p w14:paraId="1C5DFC2C" w14:textId="10D0A783" w:rsidR="00701615" w:rsidRPr="00497407" w:rsidRDefault="00F745BA" w:rsidP="00813FE0">
            <w:pPr>
              <w:spacing w:line="320" w:lineRule="exact"/>
              <w:rPr>
                <w:rFonts w:ascii="Meiryo UI" w:eastAsia="Meiryo UI" w:hAnsi="Meiryo UI"/>
                <w:b/>
                <w:sz w:val="28"/>
                <w:szCs w:val="28"/>
              </w:rPr>
            </w:pPr>
            <w:r w:rsidRPr="00497407">
              <w:rPr>
                <w:rFonts w:ascii="Meiryo UI" w:eastAsia="Meiryo UI" w:hAnsi="Meiryo UI" w:hint="eastAsia"/>
                <w:b/>
                <w:sz w:val="28"/>
                <w:szCs w:val="28"/>
              </w:rPr>
              <w:lastRenderedPageBreak/>
              <w:t>【</w:t>
            </w:r>
            <w:r w:rsidR="00AC15FE" w:rsidRPr="00497407">
              <w:rPr>
                <w:rFonts w:ascii="Meiryo UI" w:eastAsia="Meiryo UI" w:hAnsi="Meiryo UI" w:hint="eastAsia"/>
                <w:b/>
                <w:sz w:val="28"/>
                <w:szCs w:val="28"/>
              </w:rPr>
              <w:t>総合支援法上の問題点</w:t>
            </w:r>
            <w:r>
              <w:rPr>
                <w:rFonts w:ascii="Meiryo UI" w:eastAsia="Meiryo UI" w:hAnsi="Meiryo UI"/>
                <w:b/>
                <w:sz w:val="28"/>
                <w:szCs w:val="28"/>
              </w:rPr>
              <w:t>】</w:t>
            </w:r>
          </w:p>
          <w:p w14:paraId="1AAA1B08" w14:textId="5308D869" w:rsidR="00CE6378" w:rsidRDefault="00CE6378" w:rsidP="00AC15FE">
            <w:pPr>
              <w:spacing w:line="320" w:lineRule="exact"/>
              <w:ind w:left="280" w:hangingChars="100" w:hanging="280"/>
              <w:rPr>
                <w:rFonts w:ascii="ＭＳ 明朝" w:eastAsia="ＭＳ 明朝" w:hAnsi="ＭＳ 明朝" w:cs="ＭＳ 明朝"/>
                <w:sz w:val="28"/>
                <w:szCs w:val="28"/>
              </w:rPr>
            </w:pPr>
            <w:r w:rsidRPr="00B264DC">
              <w:rPr>
                <w:rFonts w:ascii="ＭＳ 明朝" w:eastAsia="ＭＳ 明朝" w:hAnsi="ＭＳ 明朝" w:cs="ＭＳ 明朝" w:hint="eastAsia"/>
                <w:sz w:val="28"/>
                <w:szCs w:val="28"/>
              </w:rPr>
              <w:t>➢</w:t>
            </w:r>
            <w:r>
              <w:rPr>
                <w:rFonts w:ascii="UD デジタル 教科書体 NK-R" w:eastAsia="UD デジタル 教科書体 NK-R" w:hAnsi="Meiryo UI" w:hint="eastAsia"/>
                <w:sz w:val="28"/>
                <w:szCs w:val="28"/>
              </w:rPr>
              <w:t>国は、失語症者向け意思疎通支援に関し、養成は都道府県、派遣は市町村の役割としている</w:t>
            </w:r>
            <w:r w:rsidR="00CB22D5">
              <w:rPr>
                <w:rFonts w:ascii="UD デジタル 教科書体 NK-R" w:eastAsia="UD デジタル 教科書体 NK-R" w:hAnsi="Meiryo UI" w:hint="eastAsia"/>
                <w:sz w:val="28"/>
                <w:szCs w:val="28"/>
              </w:rPr>
              <w:t>（「参考資料２」参照）</w:t>
            </w:r>
            <w:r>
              <w:rPr>
                <w:rFonts w:ascii="UD デジタル 教科書体 NK-R" w:eastAsia="UD デジタル 教科書体 NK-R" w:hAnsi="Meiryo UI" w:hint="eastAsia"/>
                <w:sz w:val="28"/>
                <w:szCs w:val="28"/>
              </w:rPr>
              <w:t>。</w:t>
            </w:r>
          </w:p>
          <w:p w14:paraId="676965E2" w14:textId="1550BEAB" w:rsidR="00AC15FE" w:rsidRPr="00B264DC" w:rsidRDefault="00AC15FE" w:rsidP="00AC15FE">
            <w:pPr>
              <w:spacing w:line="320" w:lineRule="exact"/>
              <w:ind w:left="280" w:hangingChars="100" w:hanging="280"/>
              <w:rPr>
                <w:rFonts w:ascii="UD デジタル 教科書体 NK-R" w:eastAsia="UD デジタル 教科書体 NK-R" w:hAnsi="Meiryo UI"/>
                <w:sz w:val="28"/>
                <w:szCs w:val="28"/>
              </w:rPr>
            </w:pPr>
            <w:r w:rsidRPr="00B264DC">
              <w:rPr>
                <w:rFonts w:ascii="ＭＳ 明朝" w:eastAsia="ＭＳ 明朝" w:hAnsi="ＭＳ 明朝" w:cs="ＭＳ 明朝" w:hint="eastAsia"/>
                <w:sz w:val="28"/>
                <w:szCs w:val="28"/>
              </w:rPr>
              <w:t>➢</w:t>
            </w:r>
            <w:r w:rsidR="00481126" w:rsidRPr="00B264DC">
              <w:rPr>
                <w:rFonts w:ascii="UD デジタル 教科書体 NK-R" w:eastAsia="UD デジタル 教科書体 NK-R" w:hAnsi="Meiryo UI" w:hint="eastAsia"/>
                <w:sz w:val="28"/>
                <w:szCs w:val="28"/>
              </w:rPr>
              <w:t>総</w:t>
            </w:r>
            <w:r w:rsidRPr="00B264DC">
              <w:rPr>
                <w:rFonts w:ascii="UD デジタル 教科書体 NK-R" w:eastAsia="UD デジタル 教科書体 NK-R" w:hAnsi="Meiryo UI" w:hint="eastAsia"/>
                <w:sz w:val="28"/>
                <w:szCs w:val="28"/>
              </w:rPr>
              <w:t>合支援法第78</w:t>
            </w:r>
            <w:r w:rsidR="00481126">
              <w:rPr>
                <w:rFonts w:ascii="UD デジタル 教科書体 NK-R" w:eastAsia="UD デジタル 教科書体 NK-R" w:hAnsi="Meiryo UI" w:hint="eastAsia"/>
                <w:sz w:val="28"/>
                <w:szCs w:val="28"/>
              </w:rPr>
              <w:t>条</w:t>
            </w:r>
            <w:r w:rsidR="00CE6378">
              <w:rPr>
                <w:rFonts w:ascii="UD デジタル 教科書体 NK-R" w:eastAsia="UD デジタル 教科書体 NK-R" w:hAnsi="Meiryo UI" w:hint="eastAsia"/>
                <w:sz w:val="28"/>
                <w:szCs w:val="28"/>
              </w:rPr>
              <w:t>（都道府県の実施義務を規定）で</w:t>
            </w:r>
            <w:r w:rsidRPr="00B264DC">
              <w:rPr>
                <w:rFonts w:ascii="UD デジタル 教科書体 NK-R" w:eastAsia="UD デジタル 教科書体 NK-R" w:hAnsi="Meiryo UI" w:hint="eastAsia"/>
                <w:sz w:val="28"/>
                <w:szCs w:val="28"/>
              </w:rPr>
              <w:t>養成した者を、第77</w:t>
            </w:r>
            <w:r w:rsidR="00481126">
              <w:rPr>
                <w:rFonts w:ascii="UD デジタル 教科書体 NK-R" w:eastAsia="UD デジタル 教科書体 NK-R" w:hAnsi="Meiryo UI" w:hint="eastAsia"/>
                <w:sz w:val="28"/>
                <w:szCs w:val="28"/>
              </w:rPr>
              <w:t>条</w:t>
            </w:r>
            <w:r w:rsidR="00CE6378">
              <w:rPr>
                <w:rFonts w:ascii="UD デジタル 教科書体 NK-R" w:eastAsia="UD デジタル 教科書体 NK-R" w:hAnsi="Meiryo UI" w:hint="eastAsia"/>
                <w:sz w:val="28"/>
                <w:szCs w:val="28"/>
              </w:rPr>
              <w:t>（市町村の実施義務を規定）で</w:t>
            </w:r>
            <w:r w:rsidRPr="00B264DC">
              <w:rPr>
                <w:rFonts w:ascii="UD デジタル 教科書体 NK-R" w:eastAsia="UD デジタル 教科書体 NK-R" w:hAnsi="Meiryo UI" w:hint="eastAsia"/>
                <w:sz w:val="28"/>
                <w:szCs w:val="28"/>
              </w:rPr>
              <w:t>派遣するのは法の趣旨に</w:t>
            </w:r>
            <w:r w:rsidR="00481126">
              <w:rPr>
                <w:rFonts w:ascii="UD デジタル 教科書体 NK-R" w:eastAsia="UD デジタル 教科書体 NK-R" w:hAnsi="Meiryo UI" w:hint="eastAsia"/>
                <w:sz w:val="28"/>
                <w:szCs w:val="28"/>
              </w:rPr>
              <w:t>照らし妥当か</w:t>
            </w:r>
            <w:r w:rsidRPr="00B264DC">
              <w:rPr>
                <w:rFonts w:ascii="UD デジタル 教科書体 NK-R" w:eastAsia="UD デジタル 教科書体 NK-R" w:hAnsi="Meiryo UI" w:hint="eastAsia"/>
                <w:sz w:val="28"/>
                <w:szCs w:val="28"/>
              </w:rPr>
              <w:t>。</w:t>
            </w:r>
          </w:p>
          <w:p w14:paraId="489320FA" w14:textId="63ADD206" w:rsidR="00AC15FE" w:rsidRDefault="00732FC6" w:rsidP="00732FC6">
            <w:pPr>
              <w:spacing w:line="320" w:lineRule="exact"/>
              <w:ind w:left="280" w:hangingChars="100" w:hanging="280"/>
              <w:rPr>
                <w:rFonts w:ascii="UD デジタル 教科書体 NK-R" w:eastAsia="UD デジタル 教科書体 NK-R" w:hAnsi="Meiryo UI"/>
                <w:sz w:val="28"/>
                <w:szCs w:val="28"/>
              </w:rPr>
            </w:pPr>
            <w:r w:rsidRPr="00B264DC">
              <w:rPr>
                <w:rFonts w:ascii="ＭＳ 明朝" w:eastAsia="ＭＳ 明朝" w:hAnsi="ＭＳ 明朝" w:cs="ＭＳ 明朝" w:hint="eastAsia"/>
                <w:sz w:val="28"/>
                <w:szCs w:val="28"/>
              </w:rPr>
              <w:t>➢</w:t>
            </w:r>
            <w:r w:rsidRPr="00B264DC">
              <w:rPr>
                <w:rFonts w:ascii="UD デジタル 教科書体 NK-R" w:eastAsia="UD デジタル 教科書体 NK-R" w:hAnsi="Meiryo UI" w:hint="eastAsia"/>
                <w:sz w:val="28"/>
                <w:szCs w:val="28"/>
              </w:rPr>
              <w:t>財政制度的にも、市町村が派遣する人材を都道府県が養成するのなら、市町村が応分の負担をすべき</w:t>
            </w:r>
            <w:r w:rsidR="00481126">
              <w:rPr>
                <w:rFonts w:ascii="UD デジタル 教科書体 NK-R" w:eastAsia="UD デジタル 教科書体 NK-R" w:hAnsi="Meiryo UI" w:hint="eastAsia"/>
                <w:sz w:val="28"/>
                <w:szCs w:val="28"/>
              </w:rPr>
              <w:t>ではないか。</w:t>
            </w:r>
          </w:p>
          <w:p w14:paraId="740A1CA5" w14:textId="3CFCBF2B" w:rsidR="0021754F" w:rsidRDefault="0021754F" w:rsidP="00732FC6">
            <w:pPr>
              <w:spacing w:line="320" w:lineRule="exact"/>
              <w:ind w:left="280" w:hangingChars="100" w:hanging="280"/>
              <w:rPr>
                <w:rFonts w:ascii="Meiryo UI" w:eastAsia="Meiryo UI" w:hAnsi="Meiryo UI"/>
                <w:sz w:val="28"/>
                <w:szCs w:val="28"/>
              </w:rPr>
            </w:pPr>
          </w:p>
          <w:p w14:paraId="29331C1F" w14:textId="639458F6" w:rsidR="00AC15FE" w:rsidRPr="00497407" w:rsidRDefault="00F745BA" w:rsidP="0021754F">
            <w:pPr>
              <w:spacing w:line="320" w:lineRule="exact"/>
              <w:ind w:firstLineChars="50" w:firstLine="140"/>
              <w:rPr>
                <w:rFonts w:ascii="Meiryo UI" w:eastAsia="Meiryo UI" w:hAnsi="Meiryo UI"/>
                <w:b/>
                <w:sz w:val="28"/>
                <w:szCs w:val="28"/>
              </w:rPr>
            </w:pPr>
            <w:r>
              <w:rPr>
                <w:rFonts w:ascii="Meiryo UI" w:eastAsia="Meiryo UI" w:hAnsi="Meiryo UI" w:hint="eastAsia"/>
                <w:b/>
                <w:sz w:val="28"/>
                <w:szCs w:val="28"/>
              </w:rPr>
              <w:t>（</w:t>
            </w:r>
            <w:r w:rsidR="004C298A" w:rsidRPr="00497407">
              <w:rPr>
                <w:rFonts w:ascii="Meiryo UI" w:eastAsia="Meiryo UI" w:hAnsi="Meiryo UI" w:hint="eastAsia"/>
                <w:b/>
                <w:sz w:val="28"/>
                <w:szCs w:val="28"/>
              </w:rPr>
              <w:t>参考資料</w:t>
            </w:r>
            <w:r w:rsidR="00D648FD">
              <w:rPr>
                <w:rFonts w:ascii="Meiryo UI" w:eastAsia="Meiryo UI" w:hAnsi="Meiryo UI" w:hint="eastAsia"/>
                <w:b/>
                <w:sz w:val="28"/>
                <w:szCs w:val="28"/>
              </w:rPr>
              <w:t>５</w:t>
            </w:r>
            <w:r>
              <w:rPr>
                <w:rFonts w:ascii="Meiryo UI" w:eastAsia="Meiryo UI" w:hAnsi="Meiryo UI" w:hint="eastAsia"/>
                <w:b/>
                <w:sz w:val="28"/>
                <w:szCs w:val="28"/>
              </w:rPr>
              <w:t>）</w:t>
            </w:r>
          </w:p>
          <w:p w14:paraId="655C4D3E" w14:textId="55AF67AF" w:rsidR="001104D2" w:rsidRPr="00B264DC" w:rsidRDefault="00F745BA" w:rsidP="00D648FD">
            <w:pPr>
              <w:spacing w:line="320" w:lineRule="exact"/>
              <w:ind w:leftChars="150" w:left="455" w:hangingChars="50" w:hanging="140"/>
              <w:rPr>
                <w:rFonts w:ascii="UD デジタル 教科書体 NK-R" w:eastAsia="UD デジタル 教科書体 NK-R" w:hAnsi="Meiryo UI"/>
                <w:sz w:val="28"/>
                <w:szCs w:val="28"/>
              </w:rPr>
            </w:pPr>
            <w:r>
              <w:rPr>
                <w:rFonts w:ascii="Meiryo UI" w:eastAsia="Meiryo UI" w:hAnsi="Meiryo UI" w:hint="eastAsia"/>
                <w:sz w:val="28"/>
                <w:szCs w:val="28"/>
              </w:rPr>
              <w:t>・</w:t>
            </w:r>
            <w:r w:rsidR="004C298A" w:rsidRPr="00B264DC">
              <w:rPr>
                <w:rFonts w:ascii="UD デジタル 教科書体 NK-R" w:eastAsia="UD デジタル 教科書体 NK-R" w:hAnsi="Meiryo UI" w:hint="eastAsia"/>
                <w:sz w:val="28"/>
                <w:szCs w:val="28"/>
              </w:rPr>
              <w:t>障害者の日常生活及び社会生活を総合的に支援するための法律</w:t>
            </w:r>
            <w:r w:rsidR="00CE5ADF" w:rsidRPr="00B264DC">
              <w:rPr>
                <w:rFonts w:ascii="UD デジタル 教科書体 NK-R" w:eastAsia="UD デジタル 教科書体 NK-R" w:hAnsi="Meiryo UI" w:hint="eastAsia"/>
                <w:sz w:val="28"/>
                <w:szCs w:val="28"/>
              </w:rPr>
              <w:t>≪抜粋≫</w:t>
            </w:r>
          </w:p>
          <w:p w14:paraId="692C3EE8" w14:textId="3A873068" w:rsidR="00CE5ADF" w:rsidRPr="005105C3" w:rsidRDefault="00F745BA" w:rsidP="00D648FD">
            <w:pPr>
              <w:spacing w:line="320" w:lineRule="exact"/>
              <w:ind w:leftChars="150" w:left="455" w:hangingChars="50" w:hanging="140"/>
              <w:rPr>
                <w:rFonts w:ascii="Meiryo UI" w:eastAsia="Meiryo UI" w:hAnsi="Meiryo UI"/>
                <w:sz w:val="28"/>
                <w:szCs w:val="28"/>
              </w:rPr>
            </w:pPr>
            <w:r>
              <w:rPr>
                <w:rFonts w:ascii="UD デジタル 教科書体 NK-R" w:eastAsia="UD デジタル 教科書体 NK-R" w:hAnsi="Meiryo UI" w:hint="eastAsia"/>
                <w:sz w:val="28"/>
                <w:szCs w:val="28"/>
              </w:rPr>
              <w:t>・</w:t>
            </w:r>
            <w:r w:rsidR="00CE5ADF" w:rsidRPr="00B264DC">
              <w:rPr>
                <w:rFonts w:ascii="UD デジタル 教科書体 NK-R" w:eastAsia="UD デジタル 教科書体 NK-R" w:hAnsi="Meiryo UI" w:hint="eastAsia"/>
                <w:sz w:val="28"/>
                <w:szCs w:val="28"/>
              </w:rPr>
              <w:t>障害者の日常生活及び社会生活を総合的に支援するための法律施行規則≪抜粋≫</w:t>
            </w:r>
          </w:p>
        </w:tc>
        <w:tc>
          <w:tcPr>
            <w:tcW w:w="2400" w:type="pct"/>
          </w:tcPr>
          <w:p w14:paraId="64779A05" w14:textId="05A453A7" w:rsidR="00701615" w:rsidRPr="00497407" w:rsidRDefault="00F745BA" w:rsidP="006E13C1">
            <w:pPr>
              <w:spacing w:line="320" w:lineRule="exact"/>
              <w:ind w:left="280" w:hangingChars="100" w:hanging="280"/>
              <w:rPr>
                <w:rFonts w:ascii="Meiryo UI" w:eastAsia="Meiryo UI" w:hAnsi="Meiryo UI"/>
                <w:b/>
                <w:sz w:val="28"/>
                <w:szCs w:val="28"/>
              </w:rPr>
            </w:pPr>
            <w:r w:rsidRPr="00497407">
              <w:rPr>
                <w:rFonts w:ascii="Meiryo UI" w:eastAsia="Meiryo UI" w:hAnsi="Meiryo UI" w:hint="eastAsia"/>
                <w:b/>
                <w:sz w:val="28"/>
                <w:szCs w:val="28"/>
              </w:rPr>
              <w:lastRenderedPageBreak/>
              <w:t>【</w:t>
            </w:r>
            <w:r w:rsidR="00CE5ADF" w:rsidRPr="00497407">
              <w:rPr>
                <w:rFonts w:ascii="Meiryo UI" w:eastAsia="Meiryo UI" w:hAnsi="Meiryo UI" w:hint="eastAsia"/>
                <w:b/>
                <w:sz w:val="28"/>
                <w:szCs w:val="28"/>
              </w:rPr>
              <w:t>養成について</w:t>
            </w:r>
            <w:r>
              <w:rPr>
                <w:rFonts w:ascii="Meiryo UI" w:eastAsia="Meiryo UI" w:hAnsi="Meiryo UI"/>
                <w:b/>
                <w:sz w:val="28"/>
                <w:szCs w:val="28"/>
              </w:rPr>
              <w:t>】</w:t>
            </w:r>
          </w:p>
          <w:p w14:paraId="7CBAB438" w14:textId="64153E7C" w:rsidR="00784144" w:rsidRPr="00B264DC" w:rsidRDefault="00784144" w:rsidP="00CB1D82">
            <w:pPr>
              <w:spacing w:line="320" w:lineRule="exact"/>
              <w:ind w:left="280" w:hangingChars="100" w:hanging="280"/>
              <w:rPr>
                <w:rFonts w:ascii="UD デジタル 教科書体 NK-R" w:eastAsia="UD デジタル 教科書体 NK-R" w:hAnsi="Meiryo UI"/>
                <w:sz w:val="28"/>
                <w:szCs w:val="28"/>
              </w:rPr>
            </w:pPr>
            <w:r w:rsidRPr="00B264DC">
              <w:rPr>
                <w:rFonts w:ascii="ＭＳ 明朝" w:eastAsia="ＭＳ 明朝" w:hAnsi="ＭＳ 明朝" w:cs="ＭＳ 明朝" w:hint="eastAsia"/>
                <w:sz w:val="28"/>
                <w:szCs w:val="28"/>
              </w:rPr>
              <w:t>➢</w:t>
            </w:r>
            <w:r w:rsidRPr="00B264DC">
              <w:rPr>
                <w:rFonts w:ascii="UD デジタル 教科書体 NK-R" w:eastAsia="UD デジタル 教科書体 NK-R" w:hAnsi="Meiryo UI" w:hint="eastAsia"/>
                <w:sz w:val="28"/>
                <w:szCs w:val="28"/>
              </w:rPr>
              <w:t>国の定める</w:t>
            </w:r>
            <w:r w:rsidR="009F6121" w:rsidRPr="00B264DC">
              <w:rPr>
                <w:rFonts w:ascii="UD デジタル 教科書体 NK-R" w:eastAsia="UD デジタル 教科書体 NK-R" w:hAnsi="Meiryo UI" w:hint="eastAsia"/>
                <w:sz w:val="28"/>
                <w:szCs w:val="28"/>
              </w:rPr>
              <w:t>「失語症者向け意思疎通支援者」のカリキュラム</w:t>
            </w:r>
            <w:r w:rsidRPr="00B264DC">
              <w:rPr>
                <w:rFonts w:ascii="UD デジタル 教科書体 NK-R" w:eastAsia="UD デジタル 教科書体 NK-R" w:hAnsi="Meiryo UI" w:hint="eastAsia"/>
                <w:sz w:val="28"/>
                <w:szCs w:val="28"/>
              </w:rPr>
              <w:t>80</w:t>
            </w:r>
            <w:r w:rsidR="00FA2DD2" w:rsidRPr="00B264DC">
              <w:rPr>
                <w:rFonts w:ascii="UD デジタル 教科書体 NK-R" w:eastAsia="UD デジタル 教科書体 NK-R" w:hAnsi="Meiryo UI" w:hint="eastAsia"/>
                <w:sz w:val="28"/>
                <w:szCs w:val="28"/>
              </w:rPr>
              <w:t>時間</w:t>
            </w:r>
            <w:r w:rsidRPr="00B264DC">
              <w:rPr>
                <w:rFonts w:ascii="UD デジタル 教科書体 NK-R" w:eastAsia="UD デジタル 教科書体 NK-R" w:hAnsi="Meiryo UI" w:hint="eastAsia"/>
                <w:sz w:val="28"/>
                <w:szCs w:val="28"/>
              </w:rPr>
              <w:t xml:space="preserve"> ÷ </w:t>
            </w:r>
            <w:r w:rsidR="00705762" w:rsidRPr="00B264DC">
              <w:rPr>
                <w:rFonts w:ascii="UD デジタル 教科書体 NK-R" w:eastAsia="UD デジタル 教科書体 NK-R" w:hAnsi="Meiryo UI" w:hint="eastAsia"/>
                <w:sz w:val="28"/>
                <w:szCs w:val="28"/>
              </w:rPr>
              <w:t>6</w:t>
            </w:r>
            <w:r w:rsidRPr="00B264DC">
              <w:rPr>
                <w:rFonts w:ascii="UD デジタル 教科書体 NK-R" w:eastAsia="UD デジタル 教科書体 NK-R" w:hAnsi="Meiryo UI" w:hint="eastAsia"/>
                <w:sz w:val="28"/>
                <w:szCs w:val="28"/>
              </w:rPr>
              <w:t>時間</w:t>
            </w:r>
            <w:r w:rsidR="00705762" w:rsidRPr="00B264DC">
              <w:rPr>
                <w:rFonts w:ascii="UD デジタル 教科書体 NK-R" w:eastAsia="UD デジタル 教科書体 NK-R" w:hAnsi="Meiryo UI" w:hint="eastAsia"/>
                <w:sz w:val="28"/>
                <w:szCs w:val="28"/>
              </w:rPr>
              <w:t>／週</w:t>
            </w:r>
            <w:r w:rsidRPr="00B264DC">
              <w:rPr>
                <w:rFonts w:ascii="UD デジタル 教科書体 NK-R" w:eastAsia="UD デジタル 教科書体 NK-R" w:hAnsi="Meiryo UI" w:hint="eastAsia"/>
                <w:sz w:val="28"/>
                <w:szCs w:val="28"/>
              </w:rPr>
              <w:t xml:space="preserve"> ≒ 14週 </w:t>
            </w:r>
            <w:r w:rsidR="00FA2DD2" w:rsidRPr="00B264DC">
              <w:rPr>
                <w:rFonts w:ascii="UD デジタル 教科書体 NK-R" w:eastAsia="UD デジタル 教科書体 NK-R" w:hAnsi="Meiryo UI" w:hint="eastAsia"/>
                <w:sz w:val="28"/>
                <w:szCs w:val="28"/>
              </w:rPr>
              <w:t>＝</w:t>
            </w:r>
            <w:r w:rsidRPr="00B264DC">
              <w:rPr>
                <w:rFonts w:ascii="UD デジタル 教科書体 NK-R" w:eastAsia="UD デジタル 教科書体 NK-R" w:hAnsi="Meiryo UI" w:hint="eastAsia"/>
                <w:sz w:val="28"/>
                <w:szCs w:val="28"/>
              </w:rPr>
              <w:t xml:space="preserve">　3.5ヵ月</w:t>
            </w:r>
          </w:p>
          <w:p w14:paraId="74773345" w14:textId="74A080A3" w:rsidR="00784144" w:rsidRDefault="00784144" w:rsidP="00784144">
            <w:pPr>
              <w:spacing w:line="320" w:lineRule="exact"/>
              <w:ind w:left="280" w:hangingChars="100" w:hanging="280"/>
              <w:rPr>
                <w:rFonts w:ascii="Meiryo UI" w:eastAsia="Meiryo UI" w:hAnsi="Meiryo UI"/>
                <w:sz w:val="28"/>
                <w:szCs w:val="28"/>
              </w:rPr>
            </w:pPr>
            <w:r w:rsidRPr="00B264DC">
              <w:rPr>
                <w:rFonts w:ascii="ＭＳ 明朝" w:eastAsia="ＭＳ 明朝" w:hAnsi="ＭＳ 明朝" w:cs="ＭＳ 明朝" w:hint="eastAsia"/>
                <w:sz w:val="28"/>
                <w:szCs w:val="28"/>
              </w:rPr>
              <w:t>➢</w:t>
            </w:r>
            <w:r w:rsidR="00F5646F" w:rsidRPr="00B264DC">
              <w:rPr>
                <w:rFonts w:ascii="UD デジタル 教科書体 NK-R" w:eastAsia="UD デジタル 教科書体 NK-R" w:hAnsi="Meiryo UI" w:hint="eastAsia"/>
                <w:sz w:val="28"/>
                <w:szCs w:val="28"/>
              </w:rPr>
              <w:t>これまでに</w:t>
            </w:r>
            <w:r w:rsidR="009F6121" w:rsidRPr="00B264DC">
              <w:rPr>
                <w:rFonts w:ascii="UD デジタル 教科書体 NK-R" w:eastAsia="UD デジタル 教科書体 NK-R" w:hAnsi="Meiryo UI" w:hint="eastAsia"/>
                <w:sz w:val="28"/>
                <w:szCs w:val="28"/>
              </w:rPr>
              <w:t>、</w:t>
            </w:r>
            <w:r w:rsidR="00F5646F" w:rsidRPr="00B264DC">
              <w:rPr>
                <w:rFonts w:ascii="UD デジタル 教科書体 NK-R" w:eastAsia="UD デジタル 教科書体 NK-R" w:hAnsi="Meiryo UI" w:hint="eastAsia"/>
                <w:sz w:val="28"/>
                <w:szCs w:val="28"/>
              </w:rPr>
              <w:t>３</w:t>
            </w:r>
            <w:r w:rsidRPr="00B264DC">
              <w:rPr>
                <w:rFonts w:ascii="UD デジタル 教科書体 NK-R" w:eastAsia="UD デジタル 教科書体 NK-R" w:hAnsi="Meiryo UI" w:hint="eastAsia"/>
                <w:sz w:val="28"/>
                <w:szCs w:val="28"/>
              </w:rPr>
              <w:t>名が国の研修を</w:t>
            </w:r>
            <w:r w:rsidR="00F5646F" w:rsidRPr="00B264DC">
              <w:rPr>
                <w:rFonts w:ascii="UD デジタル 教科書体 NK-R" w:eastAsia="UD デジタル 教科書体 NK-R" w:hAnsi="Meiryo UI" w:hint="eastAsia"/>
                <w:sz w:val="28"/>
                <w:szCs w:val="28"/>
              </w:rPr>
              <w:t>受講。来</w:t>
            </w:r>
            <w:r w:rsidRPr="00B264DC">
              <w:rPr>
                <w:rFonts w:ascii="UD デジタル 教科書体 NK-R" w:eastAsia="UD デジタル 教科書体 NK-R" w:hAnsi="Meiryo UI" w:hint="eastAsia"/>
                <w:sz w:val="28"/>
                <w:szCs w:val="28"/>
              </w:rPr>
              <w:t>年度</w:t>
            </w:r>
            <w:r w:rsidR="00F5646F" w:rsidRPr="00B264DC">
              <w:rPr>
                <w:rFonts w:ascii="UD デジタル 教科書体 NK-R" w:eastAsia="UD デジタル 教科書体 NK-R" w:hAnsi="Meiryo UI" w:hint="eastAsia"/>
                <w:sz w:val="28"/>
                <w:szCs w:val="28"/>
              </w:rPr>
              <w:t>は２</w:t>
            </w:r>
            <w:r w:rsidRPr="00B264DC">
              <w:rPr>
                <w:rFonts w:ascii="UD デジタル 教科書体 NK-R" w:eastAsia="UD デジタル 教科書体 NK-R" w:hAnsi="Meiryo UI" w:hint="eastAsia"/>
                <w:sz w:val="28"/>
                <w:szCs w:val="28"/>
              </w:rPr>
              <w:t>名が</w:t>
            </w:r>
            <w:r w:rsidR="00F5646F" w:rsidRPr="00B264DC">
              <w:rPr>
                <w:rFonts w:ascii="UD デジタル 教科書体 NK-R" w:eastAsia="UD デジタル 教科書体 NK-R" w:hAnsi="Meiryo UI" w:hint="eastAsia"/>
                <w:sz w:val="28"/>
                <w:szCs w:val="28"/>
              </w:rPr>
              <w:t>受講予定。よって来</w:t>
            </w:r>
            <w:r w:rsidRPr="00B264DC">
              <w:rPr>
                <w:rFonts w:ascii="UD デジタル 教科書体 NK-R" w:eastAsia="UD デジタル 教科書体 NK-R" w:hAnsi="Meiryo UI" w:hint="eastAsia"/>
                <w:sz w:val="28"/>
                <w:szCs w:val="28"/>
              </w:rPr>
              <w:t>年度</w:t>
            </w:r>
            <w:r w:rsidR="00F5646F" w:rsidRPr="00B264DC">
              <w:rPr>
                <w:rFonts w:ascii="UD デジタル 教科書体 NK-R" w:eastAsia="UD デジタル 教科書体 NK-R" w:hAnsi="Meiryo UI" w:hint="eastAsia"/>
                <w:sz w:val="28"/>
                <w:szCs w:val="28"/>
              </w:rPr>
              <w:t>末</w:t>
            </w:r>
            <w:r w:rsidRPr="00B264DC">
              <w:rPr>
                <w:rFonts w:ascii="UD デジタル 教科書体 NK-R" w:eastAsia="UD デジタル 教科書体 NK-R" w:hAnsi="Meiryo UI" w:hint="eastAsia"/>
                <w:sz w:val="28"/>
                <w:szCs w:val="28"/>
              </w:rPr>
              <w:t>に</w:t>
            </w:r>
            <w:r w:rsidR="00F5646F" w:rsidRPr="00B264DC">
              <w:rPr>
                <w:rFonts w:ascii="UD デジタル 教科書体 NK-R" w:eastAsia="UD デジタル 教科書体 NK-R" w:hAnsi="Meiryo UI" w:hint="eastAsia"/>
                <w:sz w:val="28"/>
                <w:szCs w:val="28"/>
              </w:rPr>
              <w:t>は</w:t>
            </w:r>
            <w:r w:rsidRPr="00B264DC">
              <w:rPr>
                <w:rFonts w:ascii="UD デジタル 教科書体 NK-R" w:eastAsia="UD デジタル 教科書体 NK-R" w:hAnsi="Meiryo UI" w:hint="eastAsia"/>
                <w:sz w:val="28"/>
                <w:szCs w:val="28"/>
              </w:rPr>
              <w:t>、5名の講師が確保できる。</w:t>
            </w:r>
          </w:p>
          <w:p w14:paraId="7B1AB442" w14:textId="58EC9B30" w:rsidR="00784144" w:rsidRPr="00035016" w:rsidRDefault="00035016" w:rsidP="00784144">
            <w:pPr>
              <w:spacing w:line="320" w:lineRule="exact"/>
              <w:ind w:left="280" w:hangingChars="100" w:hanging="280"/>
              <w:rPr>
                <w:rFonts w:ascii="UD デジタル 教科書体 NK-R" w:eastAsia="UD デジタル 教科書体 NK-R" w:hAnsi="ＭＳ 明朝" w:cs="ＭＳ 明朝"/>
                <w:sz w:val="28"/>
                <w:szCs w:val="28"/>
              </w:rPr>
            </w:pPr>
            <w:r w:rsidRPr="00B264DC">
              <w:rPr>
                <w:rFonts w:ascii="ＭＳ 明朝" w:eastAsia="ＭＳ 明朝" w:hAnsi="ＭＳ 明朝" w:cs="ＭＳ 明朝" w:hint="eastAsia"/>
                <w:sz w:val="28"/>
                <w:szCs w:val="28"/>
              </w:rPr>
              <w:t>➢</w:t>
            </w:r>
            <w:r>
              <w:rPr>
                <w:rFonts w:ascii="UD デジタル 教科書体 NK-R" w:eastAsia="UD デジタル 教科書体 NK-R" w:hAnsi="ＭＳ 明朝" w:cs="ＭＳ 明朝" w:hint="eastAsia"/>
                <w:sz w:val="28"/>
                <w:szCs w:val="28"/>
              </w:rPr>
              <w:t>なお、国の指導者養成研修を修了した言語聴覚士については、府に登録。</w:t>
            </w:r>
          </w:p>
          <w:p w14:paraId="74C3899D" w14:textId="77777777" w:rsidR="00035016" w:rsidRDefault="00035016" w:rsidP="00784144">
            <w:pPr>
              <w:spacing w:line="320" w:lineRule="exact"/>
              <w:ind w:left="280" w:hangingChars="100" w:hanging="280"/>
              <w:rPr>
                <w:rFonts w:ascii="Meiryo UI" w:eastAsia="Meiryo UI" w:hAnsi="Meiryo UI"/>
                <w:sz w:val="28"/>
                <w:szCs w:val="28"/>
              </w:rPr>
            </w:pPr>
          </w:p>
          <w:p w14:paraId="6B34552B" w14:textId="50954818" w:rsidR="00784144" w:rsidRPr="00497407" w:rsidRDefault="00F745BA" w:rsidP="00F745BA">
            <w:pPr>
              <w:spacing w:line="320" w:lineRule="exact"/>
              <w:ind w:leftChars="50" w:left="245" w:hangingChars="50" w:hanging="140"/>
              <w:rPr>
                <w:rFonts w:ascii="Meiryo UI" w:eastAsia="Meiryo UI" w:hAnsi="Meiryo UI"/>
                <w:b/>
                <w:sz w:val="28"/>
                <w:szCs w:val="28"/>
              </w:rPr>
            </w:pPr>
            <w:r>
              <w:rPr>
                <w:rFonts w:ascii="Meiryo UI" w:eastAsia="Meiryo UI" w:hAnsi="Meiryo UI" w:hint="eastAsia"/>
                <w:b/>
                <w:sz w:val="28"/>
                <w:szCs w:val="28"/>
              </w:rPr>
              <w:t>（</w:t>
            </w:r>
            <w:r w:rsidR="00E20C51" w:rsidRPr="00497407">
              <w:rPr>
                <w:rFonts w:ascii="Meiryo UI" w:eastAsia="Meiryo UI" w:hAnsi="Meiryo UI" w:hint="eastAsia"/>
                <w:b/>
                <w:sz w:val="28"/>
                <w:szCs w:val="28"/>
              </w:rPr>
              <w:t>参考資料２</w:t>
            </w:r>
            <w:r>
              <w:rPr>
                <w:rFonts w:ascii="Meiryo UI" w:eastAsia="Meiryo UI" w:hAnsi="Meiryo UI" w:hint="eastAsia"/>
                <w:b/>
                <w:sz w:val="28"/>
                <w:szCs w:val="28"/>
              </w:rPr>
              <w:t>）</w:t>
            </w:r>
          </w:p>
          <w:p w14:paraId="04820E2B" w14:textId="449140BE" w:rsidR="00784144" w:rsidRPr="00B264DC" w:rsidRDefault="00CE5ADF" w:rsidP="00F745BA">
            <w:pPr>
              <w:spacing w:line="320" w:lineRule="exact"/>
              <w:ind w:left="420" w:hangingChars="150" w:hanging="420"/>
              <w:rPr>
                <w:rFonts w:ascii="UD デジタル 教科書体 NK-R" w:eastAsia="UD デジタル 教科書体 NK-R" w:hAnsi="Meiryo UI"/>
                <w:sz w:val="28"/>
                <w:szCs w:val="28"/>
              </w:rPr>
            </w:pPr>
            <w:r>
              <w:rPr>
                <w:rFonts w:ascii="Meiryo UI" w:eastAsia="Meiryo UI" w:hAnsi="Meiryo UI" w:hint="eastAsia"/>
                <w:sz w:val="28"/>
                <w:szCs w:val="28"/>
              </w:rPr>
              <w:t xml:space="preserve">　 </w:t>
            </w:r>
            <w:r w:rsidR="00F745BA">
              <w:rPr>
                <w:rFonts w:ascii="Meiryo UI" w:eastAsia="Meiryo UI" w:hAnsi="Meiryo UI" w:hint="eastAsia"/>
                <w:sz w:val="28"/>
                <w:szCs w:val="28"/>
              </w:rPr>
              <w:t>・</w:t>
            </w:r>
            <w:r w:rsidRPr="00B264DC">
              <w:rPr>
                <w:rFonts w:ascii="UD デジタル 教科書体 NK-R" w:eastAsia="UD デジタル 教科書体 NK-R" w:hAnsi="Meiryo UI" w:hint="eastAsia"/>
                <w:sz w:val="28"/>
                <w:szCs w:val="28"/>
              </w:rPr>
              <w:t>失語症者向け意思疎通支援者の養成カリキュラム等について（</w:t>
            </w:r>
            <w:r w:rsidR="009F6121" w:rsidRPr="00B264DC">
              <w:rPr>
                <w:rFonts w:ascii="UD デジタル 教科書体 NK-R" w:eastAsia="UD デジタル 教科書体 NK-R" w:hAnsi="Meiryo UI" w:hint="eastAsia"/>
                <w:sz w:val="28"/>
                <w:szCs w:val="28"/>
              </w:rPr>
              <w:t>平成30年3月29日付け障企自発0329第1号厚生労働省社会・援護局障害保健福祉部企画課自立支援振興室長</w:t>
            </w:r>
            <w:r w:rsidRPr="00B264DC">
              <w:rPr>
                <w:rFonts w:ascii="UD デジタル 教科書体 NK-R" w:eastAsia="UD デジタル 教科書体 NK-R" w:hAnsi="Meiryo UI" w:hint="eastAsia"/>
                <w:sz w:val="28"/>
                <w:szCs w:val="28"/>
              </w:rPr>
              <w:t>）</w:t>
            </w:r>
          </w:p>
          <w:p w14:paraId="3BABDA6D" w14:textId="1E0B169B" w:rsidR="004C298A" w:rsidRDefault="004C298A" w:rsidP="00784144">
            <w:pPr>
              <w:spacing w:line="320" w:lineRule="exact"/>
              <w:ind w:left="280" w:hangingChars="100" w:hanging="280"/>
              <w:rPr>
                <w:rFonts w:ascii="Meiryo UI" w:eastAsia="Meiryo UI" w:hAnsi="Meiryo UI"/>
                <w:sz w:val="28"/>
                <w:szCs w:val="28"/>
              </w:rPr>
            </w:pPr>
          </w:p>
          <w:p w14:paraId="2A6EFFF1" w14:textId="77777777" w:rsidR="00CB1D82" w:rsidRDefault="00CB1D82" w:rsidP="00784144">
            <w:pPr>
              <w:spacing w:line="320" w:lineRule="exact"/>
              <w:ind w:left="280" w:hangingChars="100" w:hanging="280"/>
              <w:rPr>
                <w:rFonts w:ascii="Meiryo UI" w:eastAsia="Meiryo UI" w:hAnsi="Meiryo UI"/>
                <w:sz w:val="28"/>
                <w:szCs w:val="28"/>
              </w:rPr>
            </w:pPr>
          </w:p>
          <w:p w14:paraId="29135D0D" w14:textId="32C50AF2" w:rsidR="004C298A" w:rsidRPr="00497407" w:rsidRDefault="00F745BA" w:rsidP="00784144">
            <w:pPr>
              <w:spacing w:line="320" w:lineRule="exact"/>
              <w:ind w:left="280" w:hangingChars="100" w:hanging="280"/>
              <w:rPr>
                <w:rFonts w:ascii="Meiryo UI" w:eastAsia="Meiryo UI" w:hAnsi="Meiryo UI"/>
                <w:b/>
                <w:sz w:val="28"/>
                <w:szCs w:val="28"/>
              </w:rPr>
            </w:pPr>
            <w:r w:rsidRPr="00497407">
              <w:rPr>
                <w:rFonts w:ascii="Meiryo UI" w:eastAsia="Meiryo UI" w:hAnsi="Meiryo UI" w:hint="eastAsia"/>
                <w:b/>
                <w:sz w:val="28"/>
                <w:szCs w:val="28"/>
              </w:rPr>
              <w:t>【</w:t>
            </w:r>
            <w:r w:rsidR="00CE5ADF" w:rsidRPr="00497407">
              <w:rPr>
                <w:rFonts w:ascii="Meiryo UI" w:eastAsia="Meiryo UI" w:hAnsi="Meiryo UI" w:hint="eastAsia"/>
                <w:b/>
                <w:sz w:val="28"/>
                <w:szCs w:val="28"/>
              </w:rPr>
              <w:t>派遣について</w:t>
            </w:r>
            <w:r>
              <w:rPr>
                <w:rFonts w:ascii="Meiryo UI" w:eastAsia="Meiryo UI" w:hAnsi="Meiryo UI"/>
                <w:b/>
                <w:sz w:val="28"/>
                <w:szCs w:val="28"/>
              </w:rPr>
              <w:t>】</w:t>
            </w:r>
          </w:p>
          <w:p w14:paraId="67EC099D" w14:textId="5EC78F80" w:rsidR="001104D2" w:rsidRPr="00B264DC" w:rsidRDefault="001104D2" w:rsidP="006E13C1">
            <w:pPr>
              <w:spacing w:line="320" w:lineRule="exact"/>
              <w:ind w:left="280" w:hangingChars="100" w:hanging="280"/>
              <w:rPr>
                <w:rFonts w:ascii="UD デジタル 教科書体 NK-R" w:eastAsia="UD デジタル 教科書体 NK-R" w:hAnsi="Meiryo UI"/>
                <w:sz w:val="28"/>
                <w:szCs w:val="28"/>
              </w:rPr>
            </w:pPr>
            <w:r w:rsidRPr="00B264DC">
              <w:rPr>
                <w:rFonts w:ascii="ＭＳ 明朝" w:eastAsia="ＭＳ 明朝" w:hAnsi="ＭＳ 明朝" w:cs="ＭＳ 明朝" w:hint="eastAsia"/>
                <w:sz w:val="28"/>
                <w:szCs w:val="28"/>
              </w:rPr>
              <w:t>➢</w:t>
            </w:r>
            <w:r w:rsidRPr="00B264DC">
              <w:rPr>
                <w:rFonts w:ascii="UD デジタル 教科書体 NK-R" w:eastAsia="UD デジタル 教科書体 NK-R" w:hAnsi="UD デジタル 教科書体 NK-R" w:cs="UD デジタル 教科書体 NK-R" w:hint="eastAsia"/>
                <w:sz w:val="28"/>
                <w:szCs w:val="28"/>
              </w:rPr>
              <w:t>派遣制度は、</w:t>
            </w:r>
            <w:r w:rsidR="00D050A0" w:rsidRPr="00B264DC">
              <w:rPr>
                <w:rFonts w:ascii="UD デジタル 教科書体 NK-R" w:eastAsia="UD デジタル 教科書体 NK-R" w:hAnsi="Meiryo UI" w:hint="eastAsia"/>
                <w:sz w:val="28"/>
                <w:szCs w:val="28"/>
              </w:rPr>
              <w:t>盲ろう者のように</w:t>
            </w:r>
            <w:r w:rsidRPr="00B264DC">
              <w:rPr>
                <w:rFonts w:ascii="UD デジタル 教科書体 NK-R" w:eastAsia="UD デジタル 教科書体 NK-R" w:hAnsi="Meiryo UI" w:hint="eastAsia"/>
                <w:sz w:val="28"/>
                <w:szCs w:val="28"/>
              </w:rPr>
              <w:t>同行援護のメニューの中に失語症者を対象とするのが現実的。</w:t>
            </w:r>
          </w:p>
          <w:p w14:paraId="28D915A4" w14:textId="77777777" w:rsidR="00180D32" w:rsidRPr="006E13C1" w:rsidRDefault="00180D32" w:rsidP="006E13C1">
            <w:pPr>
              <w:spacing w:line="320" w:lineRule="exact"/>
              <w:ind w:left="280" w:hangingChars="100" w:hanging="280"/>
              <w:rPr>
                <w:rFonts w:ascii="Meiryo UI" w:eastAsia="Meiryo UI" w:hAnsi="Meiryo UI"/>
                <w:color w:val="FF0000"/>
                <w:sz w:val="28"/>
                <w:szCs w:val="28"/>
              </w:rPr>
            </w:pPr>
          </w:p>
          <w:p w14:paraId="29B15194" w14:textId="14D54C95" w:rsidR="001104D2" w:rsidRPr="00497407" w:rsidRDefault="00F745BA" w:rsidP="00F745BA">
            <w:pPr>
              <w:spacing w:line="320" w:lineRule="exact"/>
              <w:ind w:leftChars="50" w:left="245" w:hangingChars="50" w:hanging="140"/>
              <w:rPr>
                <w:rFonts w:ascii="Meiryo UI" w:eastAsia="Meiryo UI" w:hAnsi="Meiryo UI"/>
                <w:b/>
                <w:color w:val="FF0000"/>
                <w:sz w:val="28"/>
                <w:szCs w:val="28"/>
              </w:rPr>
            </w:pPr>
            <w:r>
              <w:rPr>
                <w:rFonts w:ascii="Meiryo UI" w:eastAsia="Meiryo UI" w:hAnsi="Meiryo UI" w:hint="eastAsia"/>
                <w:b/>
                <w:sz w:val="28"/>
                <w:szCs w:val="28"/>
              </w:rPr>
              <w:t>（</w:t>
            </w:r>
            <w:r w:rsidR="00E20C51" w:rsidRPr="00497407">
              <w:rPr>
                <w:rFonts w:ascii="Meiryo UI" w:eastAsia="Meiryo UI" w:hAnsi="Meiryo UI" w:hint="eastAsia"/>
                <w:b/>
                <w:sz w:val="28"/>
                <w:szCs w:val="28"/>
              </w:rPr>
              <w:t>参考資料３</w:t>
            </w:r>
            <w:r>
              <w:rPr>
                <w:rFonts w:ascii="Meiryo UI" w:eastAsia="Meiryo UI" w:hAnsi="Meiryo UI" w:hint="eastAsia"/>
                <w:b/>
                <w:sz w:val="28"/>
                <w:szCs w:val="28"/>
              </w:rPr>
              <w:t>）</w:t>
            </w:r>
          </w:p>
          <w:p w14:paraId="08D4C273" w14:textId="2AE9572F" w:rsidR="00E34F78" w:rsidRDefault="00E20C51" w:rsidP="00E20C51">
            <w:pPr>
              <w:spacing w:line="320" w:lineRule="exact"/>
              <w:ind w:leftChars="42" w:left="368" w:hangingChars="100" w:hanging="280"/>
              <w:rPr>
                <w:rFonts w:ascii="UD デジタル 教科書体 NK-R" w:eastAsia="UD デジタル 教科書体 NK-R" w:hAnsi="Meiryo UI"/>
                <w:sz w:val="28"/>
                <w:szCs w:val="28"/>
              </w:rPr>
            </w:pPr>
            <w:r>
              <w:rPr>
                <w:rFonts w:ascii="Meiryo UI" w:eastAsia="Meiryo UI" w:hAnsi="Meiryo UI" w:hint="eastAsia"/>
                <w:sz w:val="28"/>
                <w:szCs w:val="28"/>
              </w:rPr>
              <w:t xml:space="preserve">　</w:t>
            </w:r>
            <w:r w:rsidRPr="00B264DC">
              <w:rPr>
                <w:rFonts w:ascii="UD デジタル 教科書体 NK-R" w:eastAsia="UD デジタル 教科書体 NK-R" w:hAnsi="Meiryo UI" w:hint="eastAsia"/>
                <w:sz w:val="28"/>
                <w:szCs w:val="28"/>
              </w:rPr>
              <w:t xml:space="preserve"> </w:t>
            </w:r>
            <w:r w:rsidR="00F745BA">
              <w:rPr>
                <w:rFonts w:ascii="UD デジタル 教科書体 NK-R" w:eastAsia="UD デジタル 教科書体 NK-R" w:hAnsi="Meiryo UI" w:hint="eastAsia"/>
                <w:sz w:val="28"/>
                <w:szCs w:val="28"/>
              </w:rPr>
              <w:t>・</w:t>
            </w:r>
            <w:r w:rsidR="00497407">
              <w:rPr>
                <w:rFonts w:ascii="UD デジタル 教科書体 NK-R" w:eastAsia="UD デジタル 教科書体 NK-R" w:hAnsi="Meiryo UI" w:hint="eastAsia"/>
                <w:sz w:val="28"/>
                <w:szCs w:val="28"/>
              </w:rPr>
              <w:t>平成30年度障害福祉サービス等報酬改定の概要</w:t>
            </w:r>
          </w:p>
          <w:p w14:paraId="3BC011DC" w14:textId="4B975CED" w:rsidR="006E13C1" w:rsidRPr="00B264DC" w:rsidRDefault="00497407" w:rsidP="00F745BA">
            <w:pPr>
              <w:spacing w:line="320" w:lineRule="exact"/>
              <w:ind w:leftChars="292" w:left="613"/>
              <w:rPr>
                <w:rFonts w:ascii="UD デジタル 教科書体 NK-R" w:eastAsia="UD デジタル 教科書体 NK-R" w:hAnsi="Meiryo UI"/>
                <w:sz w:val="28"/>
                <w:szCs w:val="28"/>
              </w:rPr>
            </w:pPr>
            <w:r>
              <w:rPr>
                <w:rFonts w:ascii="UD デジタル 教科書体 NK-R" w:eastAsia="UD デジタル 教科書体 NK-R" w:hAnsi="Meiryo UI" w:hint="eastAsia"/>
                <w:sz w:val="28"/>
                <w:szCs w:val="28"/>
              </w:rPr>
              <w:t>第２.５.（３）同行援護（平成30年２月５日障害福祉サービス等報酬改定検討チーム）</w:t>
            </w:r>
          </w:p>
          <w:p w14:paraId="2EAD9F50" w14:textId="27FACC7B" w:rsidR="006E13C1" w:rsidRDefault="006E13C1" w:rsidP="006E13C1">
            <w:pPr>
              <w:spacing w:line="320" w:lineRule="exact"/>
              <w:ind w:leftChars="42" w:left="88"/>
              <w:rPr>
                <w:rFonts w:ascii="Meiryo UI" w:eastAsia="Meiryo UI" w:hAnsi="Meiryo UI"/>
                <w:sz w:val="28"/>
                <w:szCs w:val="28"/>
              </w:rPr>
            </w:pPr>
          </w:p>
          <w:p w14:paraId="46F23EC7" w14:textId="1DD777D4" w:rsidR="00701615" w:rsidRPr="00497407" w:rsidRDefault="00F745BA" w:rsidP="00D648FD">
            <w:pPr>
              <w:spacing w:line="320" w:lineRule="exact"/>
              <w:rPr>
                <w:rFonts w:ascii="Meiryo UI" w:eastAsia="Meiryo UI" w:hAnsi="Meiryo UI"/>
                <w:b/>
                <w:sz w:val="28"/>
                <w:szCs w:val="28"/>
              </w:rPr>
            </w:pPr>
            <w:r w:rsidRPr="00497407">
              <w:rPr>
                <w:rFonts w:ascii="Meiryo UI" w:eastAsia="Meiryo UI" w:hAnsi="Meiryo UI" w:hint="eastAsia"/>
                <w:b/>
                <w:sz w:val="28"/>
                <w:szCs w:val="28"/>
              </w:rPr>
              <w:lastRenderedPageBreak/>
              <w:t>【</w:t>
            </w:r>
            <w:r w:rsidR="00CE5ADF" w:rsidRPr="00497407">
              <w:rPr>
                <w:rFonts w:ascii="Meiryo UI" w:eastAsia="Meiryo UI" w:hAnsi="Meiryo UI" w:hint="eastAsia"/>
                <w:b/>
                <w:sz w:val="28"/>
                <w:szCs w:val="28"/>
              </w:rPr>
              <w:t>総合支援法上の問題点</w:t>
            </w:r>
            <w:r>
              <w:rPr>
                <w:rFonts w:ascii="Meiryo UI" w:eastAsia="Meiryo UI" w:hAnsi="Meiryo UI"/>
                <w:b/>
                <w:sz w:val="28"/>
                <w:szCs w:val="28"/>
              </w:rPr>
              <w:t>】</w:t>
            </w:r>
          </w:p>
          <w:p w14:paraId="396097E5" w14:textId="42F9DD4D" w:rsidR="00753EAC" w:rsidRDefault="00F745BA" w:rsidP="00F745BA">
            <w:pPr>
              <w:spacing w:line="320" w:lineRule="exact"/>
              <w:rPr>
                <w:rFonts w:ascii="UD デジタル 教科書体 NK-R" w:eastAsia="UD デジタル 教科書体 NK-R" w:hAnsi="Meiryo UI"/>
                <w:sz w:val="28"/>
                <w:szCs w:val="28"/>
              </w:rPr>
            </w:pPr>
            <w:r w:rsidRPr="00B264DC">
              <w:rPr>
                <w:rFonts w:ascii="ＭＳ 明朝" w:eastAsia="ＭＳ 明朝" w:hAnsi="ＭＳ 明朝" w:cs="ＭＳ 明朝" w:hint="eastAsia"/>
                <w:sz w:val="28"/>
                <w:szCs w:val="28"/>
              </w:rPr>
              <w:t>➢</w:t>
            </w:r>
            <w:r>
              <w:rPr>
                <w:rFonts w:ascii="UD デジタル 教科書体 NK-R" w:eastAsia="UD デジタル 教科書体 NK-R" w:hAnsi="Meiryo UI" w:hint="eastAsia"/>
                <w:sz w:val="28"/>
                <w:szCs w:val="28"/>
              </w:rPr>
              <w:t>引き続き、国に提言。</w:t>
            </w:r>
          </w:p>
          <w:p w14:paraId="06ABBA74" w14:textId="77777777" w:rsidR="0021754F" w:rsidRDefault="0021754F" w:rsidP="00F745BA">
            <w:pPr>
              <w:spacing w:line="320" w:lineRule="exact"/>
              <w:rPr>
                <w:rFonts w:ascii="Meiryo UI" w:eastAsia="Meiryo UI" w:hAnsi="Meiryo UI"/>
                <w:sz w:val="28"/>
                <w:szCs w:val="28"/>
              </w:rPr>
            </w:pPr>
          </w:p>
          <w:p w14:paraId="180EC617" w14:textId="7792B8CB" w:rsidR="006E13C1" w:rsidRDefault="00F745BA" w:rsidP="00701615">
            <w:pPr>
              <w:spacing w:line="320" w:lineRule="exact"/>
              <w:ind w:leftChars="42" w:left="368" w:hangingChars="100" w:hanging="280"/>
              <w:rPr>
                <w:rFonts w:ascii="Meiryo UI" w:eastAsia="Meiryo UI" w:hAnsi="Meiryo UI"/>
                <w:sz w:val="28"/>
                <w:szCs w:val="28"/>
              </w:rPr>
            </w:pPr>
            <w:r>
              <w:rPr>
                <w:rFonts w:ascii="Meiryo UI" w:eastAsia="Meiryo UI" w:hAnsi="Meiryo UI" w:hint="eastAsia"/>
                <w:b/>
                <w:sz w:val="28"/>
                <w:szCs w:val="28"/>
              </w:rPr>
              <w:t>（</w:t>
            </w:r>
            <w:r w:rsidRPr="00497407">
              <w:rPr>
                <w:rFonts w:ascii="Meiryo UI" w:eastAsia="Meiryo UI" w:hAnsi="Meiryo UI" w:hint="eastAsia"/>
                <w:b/>
                <w:sz w:val="28"/>
                <w:szCs w:val="28"/>
              </w:rPr>
              <w:t>参考資料</w:t>
            </w:r>
            <w:r>
              <w:rPr>
                <w:rFonts w:ascii="Meiryo UI" w:eastAsia="Meiryo UI" w:hAnsi="Meiryo UI" w:hint="eastAsia"/>
                <w:b/>
                <w:sz w:val="28"/>
                <w:szCs w:val="28"/>
              </w:rPr>
              <w:t>４）</w:t>
            </w:r>
          </w:p>
          <w:p w14:paraId="605C35EB" w14:textId="3EE98F8C" w:rsidR="00784144" w:rsidRPr="0021754F" w:rsidRDefault="0021754F" w:rsidP="0021754F">
            <w:pPr>
              <w:spacing w:line="320" w:lineRule="exact"/>
              <w:ind w:leftChars="105" w:left="500" w:hangingChars="100" w:hanging="280"/>
              <w:rPr>
                <w:rFonts w:ascii="UD デジタル 教科書体 NK-R" w:eastAsia="UD デジタル 教科書体 NK-R" w:hAnsi="Meiryo UI"/>
                <w:sz w:val="28"/>
                <w:szCs w:val="28"/>
              </w:rPr>
            </w:pPr>
            <w:r>
              <w:rPr>
                <w:rFonts w:ascii="Meiryo UI" w:eastAsia="Meiryo UI" w:hAnsi="Meiryo UI" w:hint="eastAsia"/>
                <w:sz w:val="28"/>
                <w:szCs w:val="28"/>
              </w:rPr>
              <w:t xml:space="preserve"> </w:t>
            </w:r>
            <w:r w:rsidRPr="0021754F">
              <w:rPr>
                <w:rFonts w:ascii="UD デジタル 教科書体 NK-R" w:eastAsia="UD デジタル 教科書体 NK-R" w:hAnsi="Meiryo UI" w:hint="eastAsia"/>
                <w:sz w:val="28"/>
                <w:szCs w:val="28"/>
              </w:rPr>
              <w:t>・失語症者向け意思疎通支援事業について（障がい者福祉施策の推進に係る提言（論点整理）平成30年9月大阪府福祉部障がい福祉室）</w:t>
            </w:r>
          </w:p>
          <w:p w14:paraId="2F7F3DB8" w14:textId="77777777" w:rsidR="0021754F" w:rsidRDefault="0021754F" w:rsidP="00701615">
            <w:pPr>
              <w:spacing w:line="320" w:lineRule="exact"/>
              <w:ind w:leftChars="42" w:left="368" w:hangingChars="100" w:hanging="280"/>
              <w:rPr>
                <w:rFonts w:ascii="Meiryo UI" w:eastAsia="Meiryo UI" w:hAnsi="Meiryo UI"/>
                <w:sz w:val="28"/>
                <w:szCs w:val="28"/>
              </w:rPr>
            </w:pPr>
          </w:p>
          <w:p w14:paraId="0C8FDBDD" w14:textId="77777777" w:rsidR="00732FC6" w:rsidRDefault="00732FC6" w:rsidP="006E13C1">
            <w:pPr>
              <w:spacing w:line="320" w:lineRule="exact"/>
              <w:ind w:leftChars="42" w:left="88"/>
              <w:rPr>
                <w:rFonts w:ascii="Meiryo UI" w:eastAsia="Meiryo UI" w:hAnsi="Meiryo UI"/>
                <w:sz w:val="28"/>
                <w:szCs w:val="28"/>
              </w:rPr>
            </w:pPr>
          </w:p>
          <w:p w14:paraId="692C3EEA" w14:textId="7032ECFC" w:rsidR="001104D2" w:rsidRPr="005105C3" w:rsidRDefault="001104D2" w:rsidP="000D2CCB">
            <w:pPr>
              <w:spacing w:line="320" w:lineRule="exact"/>
              <w:ind w:leftChars="100" w:left="490" w:hangingChars="100" w:hanging="280"/>
              <w:rPr>
                <w:rFonts w:ascii="Meiryo UI" w:eastAsia="Meiryo UI" w:hAnsi="Meiryo UI"/>
                <w:sz w:val="28"/>
                <w:szCs w:val="28"/>
              </w:rPr>
            </w:pPr>
          </w:p>
        </w:tc>
      </w:tr>
    </w:tbl>
    <w:p w14:paraId="11C7345B" w14:textId="15630872" w:rsidR="00CB6661" w:rsidRDefault="00CB6661" w:rsidP="00E027BB">
      <w:pPr>
        <w:spacing w:line="320" w:lineRule="exact"/>
        <w:ind w:firstLineChars="100" w:firstLine="280"/>
        <w:rPr>
          <w:rFonts w:ascii="Meiryo UI" w:eastAsia="Meiryo UI" w:hAnsi="Meiryo UI"/>
          <w:b/>
          <w:sz w:val="28"/>
          <w:szCs w:val="28"/>
        </w:rPr>
      </w:pPr>
    </w:p>
    <w:p w14:paraId="1347AECB" w14:textId="77777777" w:rsidR="00CB22D5" w:rsidRDefault="00CB22D5" w:rsidP="00E027BB">
      <w:pPr>
        <w:spacing w:line="320" w:lineRule="exact"/>
        <w:ind w:firstLineChars="100" w:firstLine="280"/>
        <w:rPr>
          <w:rFonts w:ascii="Meiryo UI" w:eastAsia="Meiryo UI" w:hAnsi="Meiryo UI"/>
          <w:b/>
          <w:sz w:val="28"/>
          <w:szCs w:val="28"/>
        </w:rPr>
      </w:pPr>
    </w:p>
    <w:p w14:paraId="77E23DD2" w14:textId="1FA2932F" w:rsidR="00784144" w:rsidRPr="005105C3" w:rsidRDefault="00784144" w:rsidP="00784144">
      <w:pPr>
        <w:spacing w:line="320" w:lineRule="exact"/>
        <w:rPr>
          <w:rFonts w:ascii="Meiryo UI" w:eastAsia="Meiryo UI" w:hAnsi="Meiryo UI"/>
          <w:b/>
          <w:sz w:val="28"/>
          <w:szCs w:val="28"/>
        </w:rPr>
      </w:pPr>
      <w:r>
        <w:rPr>
          <w:rFonts w:ascii="Meiryo UI" w:eastAsia="Meiryo UI" w:hAnsi="Meiryo UI" w:hint="eastAsia"/>
          <w:b/>
          <w:sz w:val="28"/>
          <w:szCs w:val="28"/>
        </w:rPr>
        <w:t>失語症者への</w:t>
      </w:r>
      <w:r w:rsidR="00055A37">
        <w:rPr>
          <w:rFonts w:ascii="Meiryo UI" w:eastAsia="Meiryo UI" w:hAnsi="Meiryo UI" w:hint="eastAsia"/>
          <w:b/>
          <w:sz w:val="28"/>
          <w:szCs w:val="28"/>
        </w:rPr>
        <w:t>支援のイメージ</w:t>
      </w:r>
      <w:r>
        <w:rPr>
          <w:rFonts w:ascii="Meiryo UI" w:eastAsia="Meiryo UI" w:hAnsi="Meiryo UI" w:hint="eastAsia"/>
          <w:b/>
          <w:sz w:val="28"/>
          <w:szCs w:val="28"/>
        </w:rPr>
        <w:t>について</w:t>
      </w:r>
    </w:p>
    <w:tbl>
      <w:tblPr>
        <w:tblStyle w:val="a3"/>
        <w:tblW w:w="5000" w:type="pct"/>
        <w:tblLook w:val="04A0" w:firstRow="1" w:lastRow="0" w:firstColumn="1" w:lastColumn="0" w:noHBand="0" w:noVBand="1"/>
      </w:tblPr>
      <w:tblGrid>
        <w:gridCol w:w="14928"/>
      </w:tblGrid>
      <w:tr w:rsidR="00AC4266" w:rsidRPr="004D7973" w14:paraId="298C3D20" w14:textId="77777777" w:rsidTr="00DB6817">
        <w:trPr>
          <w:trHeight w:val="3778"/>
        </w:trPr>
        <w:tc>
          <w:tcPr>
            <w:tcW w:w="5000" w:type="pct"/>
            <w:tcBorders>
              <w:bottom w:val="single" w:sz="4" w:space="0" w:color="auto"/>
            </w:tcBorders>
            <w:shd w:val="clear" w:color="auto" w:fill="auto"/>
            <w:vAlign w:val="center"/>
          </w:tcPr>
          <w:p w14:paraId="29BC936E" w14:textId="5B5658B7" w:rsidR="00DB6817" w:rsidRDefault="006F4A42" w:rsidP="00772CE5">
            <w:pPr>
              <w:spacing w:line="320" w:lineRule="exact"/>
              <w:ind w:leftChars="1" w:left="282" w:hangingChars="100" w:hanging="280"/>
              <w:rPr>
                <w:rFonts w:ascii="Meiryo UI" w:eastAsia="Meiryo UI" w:hAnsi="Meiryo UI"/>
                <w:sz w:val="28"/>
                <w:szCs w:val="28"/>
              </w:rPr>
            </w:pPr>
            <w:r>
              <w:rPr>
                <w:rFonts w:ascii="Meiryo UI" w:eastAsia="Meiryo UI" w:hAnsi="Meiryo UI" w:hint="eastAsia"/>
                <w:sz w:val="28"/>
                <w:szCs w:val="28"/>
              </w:rPr>
              <w:t>○養成について</w:t>
            </w:r>
          </w:p>
          <w:p w14:paraId="239FE799" w14:textId="09627BDF" w:rsidR="004D4BBE" w:rsidRDefault="00DB6817" w:rsidP="00043A2B">
            <w:pPr>
              <w:spacing w:line="320" w:lineRule="exact"/>
              <w:rPr>
                <w:rFonts w:ascii="ＭＳ 明朝" w:eastAsia="ＭＳ 明朝" w:hAnsi="ＭＳ 明朝" w:cs="ＭＳ 明朝"/>
                <w:sz w:val="28"/>
                <w:szCs w:val="28"/>
              </w:rPr>
            </w:pPr>
            <w:r w:rsidRPr="00B264DC">
              <w:rPr>
                <w:rFonts w:ascii="ＭＳ 明朝" w:eastAsia="ＭＳ 明朝" w:hAnsi="ＭＳ 明朝" w:cs="ＭＳ 明朝" w:hint="eastAsia"/>
                <w:sz w:val="28"/>
                <w:szCs w:val="28"/>
              </w:rPr>
              <w:t>➢</w:t>
            </w:r>
            <w:r w:rsidR="004D4BBE">
              <w:rPr>
                <w:rFonts w:ascii="UD デジタル 教科書体 NK-R" w:eastAsia="UD デジタル 教科書体 NK-R" w:hAnsi="Meiryo UI" w:hint="eastAsia"/>
                <w:sz w:val="28"/>
                <w:szCs w:val="28"/>
              </w:rPr>
              <w:t>以下の３類型をベースとして養成していく。</w:t>
            </w:r>
          </w:p>
          <w:p w14:paraId="3AF51707" w14:textId="7F6FAD58" w:rsidR="00D648FD" w:rsidRPr="00043A2B" w:rsidRDefault="00DB6817" w:rsidP="00043A2B">
            <w:pPr>
              <w:pStyle w:val="aa"/>
              <w:numPr>
                <w:ilvl w:val="0"/>
                <w:numId w:val="1"/>
              </w:numPr>
              <w:spacing w:line="320" w:lineRule="exact"/>
              <w:ind w:leftChars="0"/>
              <w:rPr>
                <w:rFonts w:ascii="UD デジタル 教科書体 NK-R" w:eastAsia="UD デジタル 教科書体 NK-R" w:hAnsi="Meiryo UI"/>
                <w:sz w:val="28"/>
                <w:szCs w:val="28"/>
              </w:rPr>
            </w:pPr>
            <w:r w:rsidRPr="00043A2B">
              <w:rPr>
                <w:rFonts w:ascii="UD デジタル 教科書体 NK-R" w:eastAsia="UD デジタル 教科書体 NK-R" w:hAnsi="Meiryo UI" w:hint="eastAsia"/>
                <w:sz w:val="28"/>
                <w:szCs w:val="28"/>
              </w:rPr>
              <w:t>80</w:t>
            </w:r>
            <w:r w:rsidR="00D648FD" w:rsidRPr="00043A2B">
              <w:rPr>
                <w:rFonts w:ascii="UD デジタル 教科書体 NK-R" w:eastAsia="UD デジタル 教科書体 NK-R" w:hAnsi="Meiryo UI" w:hint="eastAsia"/>
                <w:sz w:val="28"/>
                <w:szCs w:val="28"/>
              </w:rPr>
              <w:t>時間全て受講する人</w:t>
            </w:r>
            <w:r w:rsidR="00043A2B" w:rsidRPr="00043A2B">
              <w:rPr>
                <w:rFonts w:ascii="UD デジタル 教科書体 NK-R" w:eastAsia="UD デジタル 教科書体 NK-R" w:hAnsi="Meiryo UI" w:hint="eastAsia"/>
                <w:sz w:val="28"/>
                <w:szCs w:val="28"/>
              </w:rPr>
              <w:t>（</w:t>
            </w:r>
            <w:r w:rsidR="00043A2B">
              <w:rPr>
                <w:rFonts w:ascii="UD デジタル 教科書体 NK-R" w:eastAsia="UD デジタル 教科書体 NK-R" w:hAnsi="Meiryo UI" w:hint="eastAsia"/>
                <w:sz w:val="28"/>
                <w:szCs w:val="28"/>
              </w:rPr>
              <w:t>福祉事業所等の職員</w:t>
            </w:r>
            <w:r w:rsidR="00533A77">
              <w:rPr>
                <w:rFonts w:ascii="UD デジタル 教科書体 NK-R" w:eastAsia="UD デジタル 教科書体 NK-R" w:hAnsi="Meiryo UI" w:hint="eastAsia"/>
                <w:sz w:val="28"/>
                <w:szCs w:val="28"/>
              </w:rPr>
              <w:t>等</w:t>
            </w:r>
            <w:r w:rsidR="00043A2B">
              <w:rPr>
                <w:rFonts w:ascii="UD デジタル 教科書体 NK-R" w:eastAsia="UD デジタル 教科書体 NK-R" w:hAnsi="Meiryo UI" w:hint="eastAsia"/>
                <w:sz w:val="28"/>
                <w:szCs w:val="28"/>
              </w:rPr>
              <w:t>を想定</w:t>
            </w:r>
            <w:r w:rsidR="00030322">
              <w:rPr>
                <w:rFonts w:ascii="UD デジタル 教科書体 NK-R" w:eastAsia="UD デジタル 教科書体 NK-R" w:hAnsi="Meiryo UI" w:hint="eastAsia"/>
                <w:sz w:val="28"/>
                <w:szCs w:val="28"/>
              </w:rPr>
              <w:t>。</w:t>
            </w:r>
            <w:r w:rsidR="00D648FD" w:rsidRPr="00043A2B">
              <w:rPr>
                <w:rFonts w:ascii="UD デジタル 教科書体 NK-R" w:eastAsia="UD デジタル 教科書体 NK-R" w:hAnsi="Meiryo UI" w:hint="eastAsia"/>
                <w:sz w:val="28"/>
                <w:szCs w:val="28"/>
              </w:rPr>
              <w:t>リーダー</w:t>
            </w:r>
            <w:r w:rsidR="00030322">
              <w:rPr>
                <w:rFonts w:ascii="UD デジタル 教科書体 NK-R" w:eastAsia="UD デジタル 教科書体 NK-R" w:hAnsi="Meiryo UI" w:hint="eastAsia"/>
                <w:sz w:val="28"/>
                <w:szCs w:val="28"/>
              </w:rPr>
              <w:t>。</w:t>
            </w:r>
            <w:r w:rsidR="00D648FD" w:rsidRPr="00043A2B">
              <w:rPr>
                <w:rFonts w:ascii="UD デジタル 教科書体 NK-R" w:eastAsia="UD デジタル 教科書体 NK-R" w:hAnsi="Meiryo UI" w:hint="eastAsia"/>
                <w:sz w:val="28"/>
                <w:szCs w:val="28"/>
              </w:rPr>
              <w:t>）</w:t>
            </w:r>
          </w:p>
          <w:p w14:paraId="651AB9BF" w14:textId="49601A37" w:rsidR="00D648FD" w:rsidRPr="00AC70CA" w:rsidRDefault="00DB6817" w:rsidP="00AC70CA">
            <w:pPr>
              <w:pStyle w:val="aa"/>
              <w:numPr>
                <w:ilvl w:val="0"/>
                <w:numId w:val="1"/>
              </w:numPr>
              <w:spacing w:line="320" w:lineRule="exact"/>
              <w:ind w:leftChars="0"/>
              <w:rPr>
                <w:rFonts w:ascii="UD デジタル 教科書体 NK-R" w:eastAsia="UD デジタル 教科書体 NK-R" w:hAnsi="Meiryo UI"/>
                <w:sz w:val="28"/>
                <w:szCs w:val="28"/>
              </w:rPr>
            </w:pPr>
            <w:r w:rsidRPr="00AC70CA">
              <w:rPr>
                <w:rFonts w:ascii="UD デジタル 教科書体 NK-R" w:eastAsia="UD デジタル 教科書体 NK-R" w:hAnsi="Meiryo UI" w:hint="eastAsia"/>
                <w:sz w:val="28"/>
                <w:szCs w:val="28"/>
              </w:rPr>
              <w:t>20～30時間</w:t>
            </w:r>
            <w:r w:rsidR="00D648FD" w:rsidRPr="00AC70CA">
              <w:rPr>
                <w:rFonts w:ascii="UD デジタル 教科書体 NK-R" w:eastAsia="UD デジタル 教科書体 NK-R" w:hAnsi="Meiryo UI" w:hint="eastAsia"/>
                <w:sz w:val="28"/>
                <w:szCs w:val="28"/>
              </w:rPr>
              <w:t>程度受講する人（</w:t>
            </w:r>
            <w:r w:rsidR="00AC70CA" w:rsidRPr="00AC70CA">
              <w:rPr>
                <w:rFonts w:ascii="UD デジタル 教科書体 NK-R" w:eastAsia="UD デジタル 教科書体 NK-R" w:hAnsi="Meiryo UI" w:hint="eastAsia"/>
                <w:sz w:val="28"/>
                <w:szCs w:val="28"/>
              </w:rPr>
              <w:t>当事者</w:t>
            </w:r>
            <w:r w:rsidR="00D648FD" w:rsidRPr="00AC70CA">
              <w:rPr>
                <w:rFonts w:ascii="UD デジタル 教科書体 NK-R" w:eastAsia="UD デジタル 教科書体 NK-R" w:hAnsi="Meiryo UI" w:hint="eastAsia"/>
                <w:sz w:val="28"/>
                <w:szCs w:val="28"/>
              </w:rPr>
              <w:t>パートナー）</w:t>
            </w:r>
          </w:p>
          <w:p w14:paraId="79611DA4" w14:textId="52F37DAD" w:rsidR="00DB6817" w:rsidRPr="00AC70CA" w:rsidRDefault="00D648FD" w:rsidP="00AC70CA">
            <w:pPr>
              <w:pStyle w:val="aa"/>
              <w:numPr>
                <w:ilvl w:val="0"/>
                <w:numId w:val="1"/>
              </w:numPr>
              <w:spacing w:line="320" w:lineRule="exact"/>
              <w:ind w:leftChars="0"/>
              <w:rPr>
                <w:rFonts w:ascii="UD デジタル 教科書体 NK-R" w:eastAsia="UD デジタル 教科書体 NK-R" w:hAnsi="Meiryo UI"/>
                <w:sz w:val="28"/>
                <w:szCs w:val="28"/>
              </w:rPr>
            </w:pPr>
            <w:r w:rsidRPr="00AC70CA">
              <w:rPr>
                <w:rFonts w:ascii="UD デジタル 教科書体 NK-R" w:eastAsia="UD デジタル 教科書体 NK-R" w:hAnsi="Meiryo UI" w:hint="eastAsia"/>
                <w:sz w:val="28"/>
                <w:szCs w:val="28"/>
              </w:rPr>
              <w:t>小売業や旅客業など</w:t>
            </w:r>
            <w:r w:rsidR="00AC70CA" w:rsidRPr="00AC70CA">
              <w:rPr>
                <w:rFonts w:ascii="UD デジタル 教科書体 NK-R" w:eastAsia="UD デジタル 教科書体 NK-R" w:hAnsi="Meiryo UI" w:hint="eastAsia"/>
                <w:sz w:val="28"/>
                <w:szCs w:val="28"/>
              </w:rPr>
              <w:t>の</w:t>
            </w:r>
            <w:r w:rsidR="00AC70CA">
              <w:rPr>
                <w:rFonts w:ascii="UD デジタル 教科書体 NK-R" w:eastAsia="UD デジタル 教科書体 NK-R" w:hAnsi="Meiryo UI" w:hint="eastAsia"/>
                <w:sz w:val="28"/>
                <w:szCs w:val="28"/>
              </w:rPr>
              <w:t>業界団体の担当者</w:t>
            </w:r>
            <w:r w:rsidR="00533A77">
              <w:rPr>
                <w:rFonts w:ascii="UD デジタル 教科書体 NK-R" w:eastAsia="UD デジタル 教科書体 NK-R" w:hAnsi="Meiryo UI" w:hint="eastAsia"/>
                <w:sz w:val="28"/>
                <w:szCs w:val="28"/>
              </w:rPr>
              <w:t>など</w:t>
            </w:r>
            <w:r w:rsidR="004D4BBE" w:rsidRPr="00AC70CA">
              <w:rPr>
                <w:rFonts w:ascii="UD デジタル 教科書体 NK-R" w:eastAsia="UD デジタル 教科書体 NK-R" w:hAnsi="Meiryo UI" w:hint="eastAsia"/>
                <w:sz w:val="28"/>
                <w:szCs w:val="28"/>
              </w:rPr>
              <w:t>例えば１日分を受講する</w:t>
            </w:r>
            <w:r w:rsidR="00533A77">
              <w:rPr>
                <w:rFonts w:ascii="UD デジタル 教科書体 NK-R" w:eastAsia="UD デジタル 教科書体 NK-R" w:hAnsi="Meiryo UI" w:hint="eastAsia"/>
                <w:sz w:val="28"/>
                <w:szCs w:val="28"/>
              </w:rPr>
              <w:t>人</w:t>
            </w:r>
            <w:r w:rsidR="00AC70CA">
              <w:rPr>
                <w:rFonts w:ascii="UD デジタル 教科書体 NK-R" w:eastAsia="UD デジタル 教科書体 NK-R" w:hAnsi="Meiryo UI" w:hint="eastAsia"/>
                <w:sz w:val="28"/>
                <w:szCs w:val="28"/>
              </w:rPr>
              <w:t>。</w:t>
            </w:r>
          </w:p>
          <w:p w14:paraId="2069BF62" w14:textId="77777777" w:rsidR="006F4A42" w:rsidRDefault="006F4A42" w:rsidP="0014322F">
            <w:pPr>
              <w:spacing w:line="320" w:lineRule="exact"/>
              <w:ind w:leftChars="42" w:left="368" w:hangingChars="100" w:hanging="280"/>
              <w:rPr>
                <w:rFonts w:ascii="Meiryo UI" w:eastAsia="Meiryo UI" w:hAnsi="Meiryo UI"/>
                <w:sz w:val="28"/>
                <w:szCs w:val="28"/>
              </w:rPr>
            </w:pPr>
          </w:p>
          <w:p w14:paraId="1584CC0D" w14:textId="7E5BBCDF" w:rsidR="006F4A42" w:rsidRDefault="006F4A42" w:rsidP="00772CE5">
            <w:pPr>
              <w:spacing w:line="320" w:lineRule="exact"/>
              <w:ind w:leftChars="1" w:left="282" w:hangingChars="100" w:hanging="280"/>
              <w:rPr>
                <w:rFonts w:ascii="Meiryo UI" w:eastAsia="Meiryo UI" w:hAnsi="Meiryo UI"/>
                <w:sz w:val="28"/>
                <w:szCs w:val="28"/>
              </w:rPr>
            </w:pPr>
            <w:r>
              <w:rPr>
                <w:rFonts w:ascii="Meiryo UI" w:eastAsia="Meiryo UI" w:hAnsi="Meiryo UI" w:hint="eastAsia"/>
                <w:sz w:val="28"/>
                <w:szCs w:val="28"/>
              </w:rPr>
              <w:t>○派遣について</w:t>
            </w:r>
          </w:p>
          <w:p w14:paraId="6B1BB84C" w14:textId="088D2B50" w:rsidR="00AC4266" w:rsidRDefault="006F4A42" w:rsidP="00DB6817">
            <w:pPr>
              <w:spacing w:line="320" w:lineRule="exact"/>
              <w:rPr>
                <w:rFonts w:ascii="UD デジタル 教科書体 NK-R" w:eastAsia="UD デジタル 教科書体 NK-R" w:hAnsi="Meiryo UI"/>
                <w:sz w:val="28"/>
                <w:szCs w:val="28"/>
              </w:rPr>
            </w:pPr>
            <w:r w:rsidRPr="00B264DC">
              <w:rPr>
                <w:rFonts w:ascii="ＭＳ 明朝" w:eastAsia="ＭＳ 明朝" w:hAnsi="ＭＳ 明朝" w:cs="ＭＳ 明朝" w:hint="eastAsia"/>
                <w:sz w:val="28"/>
                <w:szCs w:val="28"/>
              </w:rPr>
              <w:t>➢</w:t>
            </w:r>
            <w:r w:rsidRPr="00B264DC">
              <w:rPr>
                <w:rFonts w:ascii="UD デジタル 教科書体 NK-R" w:eastAsia="UD デジタル 教科書体 NK-R" w:hAnsi="UD デジタル 教科書体 NK-R" w:cs="UD デジタル 教科書体 NK-R" w:hint="eastAsia"/>
                <w:sz w:val="28"/>
                <w:szCs w:val="28"/>
              </w:rPr>
              <w:t>府の講習の修了者</w:t>
            </w:r>
            <w:r w:rsidR="00B823FE">
              <w:rPr>
                <w:rFonts w:ascii="UD デジタル 教科書体 NK-R" w:eastAsia="UD デジタル 教科書体 NK-R" w:hAnsi="UD デジタル 教科書体 NK-R" w:cs="UD デジタル 教科書体 NK-R" w:hint="eastAsia"/>
                <w:sz w:val="28"/>
                <w:szCs w:val="28"/>
              </w:rPr>
              <w:t>（リーダー、パートナーに限る。）</w:t>
            </w:r>
            <w:r w:rsidRPr="00B264DC">
              <w:rPr>
                <w:rFonts w:ascii="UD デジタル 教科書体 NK-R" w:eastAsia="UD デジタル 教科書体 NK-R" w:hAnsi="UD デジタル 教科書体 NK-R" w:cs="UD デジタル 教科書体 NK-R" w:hint="eastAsia"/>
                <w:sz w:val="28"/>
                <w:szCs w:val="28"/>
              </w:rPr>
              <w:t>がいる事業所を「認証」</w:t>
            </w:r>
            <w:r w:rsidR="004D4BBE">
              <w:rPr>
                <w:rFonts w:ascii="UD デジタル 教科書体 NK-R" w:eastAsia="UD デジタル 教科書体 NK-R" w:hAnsi="Meiryo UI" w:hint="eastAsia"/>
                <w:sz w:val="28"/>
                <w:szCs w:val="28"/>
              </w:rPr>
              <w:t>・</w:t>
            </w:r>
            <w:r w:rsidRPr="00B264DC">
              <w:rPr>
                <w:rFonts w:ascii="UD デジタル 教科書体 NK-R" w:eastAsia="UD デジタル 教科書体 NK-R" w:hAnsi="Meiryo UI" w:hint="eastAsia"/>
                <w:sz w:val="28"/>
                <w:szCs w:val="28"/>
              </w:rPr>
              <w:t>「公表」するような取組み。</w:t>
            </w:r>
          </w:p>
          <w:p w14:paraId="69556C4F" w14:textId="77777777" w:rsidR="00043A2B" w:rsidRDefault="00043A2B" w:rsidP="00DB6817">
            <w:pPr>
              <w:spacing w:line="320" w:lineRule="exact"/>
              <w:rPr>
                <w:rFonts w:ascii="UD デジタル 教科書体 NK-R" w:eastAsia="UD デジタル 教科書体 NK-R" w:hAnsi="Meiryo UI"/>
                <w:sz w:val="28"/>
                <w:szCs w:val="28"/>
              </w:rPr>
            </w:pPr>
          </w:p>
          <w:p w14:paraId="11D6745E" w14:textId="13B43CDA" w:rsidR="00043A2B" w:rsidRDefault="00772CE5" w:rsidP="00DB6817">
            <w:pPr>
              <w:spacing w:line="320" w:lineRule="exact"/>
              <w:rPr>
                <w:rFonts w:ascii="UD デジタル 教科書体 NK-R" w:eastAsia="UD デジタル 教科書体 NK-R" w:hAnsi="Meiryo UI"/>
                <w:sz w:val="28"/>
                <w:szCs w:val="28"/>
              </w:rPr>
            </w:pPr>
            <w:r>
              <w:rPr>
                <w:rFonts w:ascii="Meiryo UI" w:eastAsia="Meiryo UI" w:hAnsi="Meiryo UI" w:hint="eastAsia"/>
                <w:sz w:val="28"/>
                <w:szCs w:val="28"/>
              </w:rPr>
              <w:t>○その他</w:t>
            </w:r>
          </w:p>
          <w:p w14:paraId="6353C7BE" w14:textId="1C616621" w:rsidR="00043A2B" w:rsidRPr="00B264DC" w:rsidRDefault="00043A2B" w:rsidP="00043A2B">
            <w:pPr>
              <w:spacing w:line="320" w:lineRule="exact"/>
              <w:rPr>
                <w:rFonts w:ascii="UD デジタル 教科書体 NK-R" w:eastAsia="UD デジタル 教科書体 NK-R" w:hAnsi="Meiryo UI"/>
                <w:sz w:val="28"/>
                <w:szCs w:val="28"/>
              </w:rPr>
            </w:pPr>
            <w:r w:rsidRPr="00B264DC">
              <w:rPr>
                <w:rFonts w:ascii="ＭＳ 明朝" w:eastAsia="ＭＳ 明朝" w:hAnsi="ＭＳ 明朝" w:cs="ＭＳ 明朝" w:hint="eastAsia"/>
                <w:sz w:val="28"/>
                <w:szCs w:val="28"/>
              </w:rPr>
              <w:t>➢</w:t>
            </w:r>
            <w:r w:rsidR="007F11E5">
              <w:rPr>
                <w:rFonts w:ascii="UD デジタル 教科書体 NK-R" w:eastAsia="UD デジタル 教科書体 NK-R" w:hAnsi="Meiryo UI" w:hint="eastAsia"/>
                <w:sz w:val="28"/>
                <w:szCs w:val="28"/>
              </w:rPr>
              <w:t>定期的な連絡会を大阪府、大阪府</w:t>
            </w:r>
            <w:r w:rsidRPr="00B264DC">
              <w:rPr>
                <w:rFonts w:ascii="UD デジタル 教科書体 NK-R" w:eastAsia="UD デジタル 教科書体 NK-R" w:hAnsi="Meiryo UI" w:hint="eastAsia"/>
                <w:sz w:val="28"/>
                <w:szCs w:val="28"/>
              </w:rPr>
              <w:t>言語聴覚士会</w:t>
            </w:r>
            <w:r w:rsidR="007F11E5">
              <w:rPr>
                <w:rFonts w:ascii="UD デジタル 教科書体 NK-R" w:eastAsia="UD デジタル 教科書体 NK-R" w:hAnsi="Meiryo UI" w:hint="eastAsia"/>
                <w:sz w:val="28"/>
                <w:szCs w:val="28"/>
              </w:rPr>
              <w:t>、</w:t>
            </w:r>
            <w:r w:rsidR="00C85B6C" w:rsidRPr="00C85B6C">
              <w:rPr>
                <w:rFonts w:ascii="UD デジタル 教科書体 NK-R" w:eastAsia="UD デジタル 教科書体 NK-R" w:hint="eastAsia"/>
                <w:sz w:val="28"/>
                <w:szCs w:val="28"/>
              </w:rPr>
              <w:t>大阪府失語症友の会等連絡会</w:t>
            </w:r>
            <w:r>
              <w:rPr>
                <w:rFonts w:ascii="UD デジタル 教科書体 NK-R" w:eastAsia="UD デジタル 教科書体 NK-R" w:hAnsi="Meiryo UI" w:hint="eastAsia"/>
                <w:sz w:val="28"/>
                <w:szCs w:val="28"/>
              </w:rPr>
              <w:t>と</w:t>
            </w:r>
            <w:r w:rsidR="007F11E5">
              <w:rPr>
                <w:rFonts w:ascii="UD デジタル 教科書体 NK-R" w:eastAsia="UD デジタル 教科書体 NK-R" w:hAnsi="Meiryo UI" w:hint="eastAsia"/>
                <w:sz w:val="28"/>
                <w:szCs w:val="28"/>
              </w:rPr>
              <w:t>で</w:t>
            </w:r>
            <w:r w:rsidRPr="00B264DC">
              <w:rPr>
                <w:rFonts w:ascii="UD デジタル 教科書体 NK-R" w:eastAsia="UD デジタル 教科書体 NK-R" w:hAnsi="Meiryo UI" w:hint="eastAsia"/>
                <w:sz w:val="28"/>
                <w:szCs w:val="28"/>
              </w:rPr>
              <w:t>行う。</w:t>
            </w:r>
          </w:p>
          <w:p w14:paraId="3BD9B1F1" w14:textId="2DBB9F2E" w:rsidR="00043A2B" w:rsidRPr="00043A2B" w:rsidRDefault="00043A2B" w:rsidP="00DB6817">
            <w:pPr>
              <w:spacing w:line="320" w:lineRule="exact"/>
              <w:rPr>
                <w:rFonts w:ascii="UD デジタル 教科書体 NK-R" w:eastAsia="UD デジタル 教科書体 NK-R" w:hAnsi="Meiryo UI"/>
                <w:b/>
                <w:sz w:val="28"/>
                <w:szCs w:val="28"/>
              </w:rPr>
            </w:pPr>
          </w:p>
        </w:tc>
      </w:tr>
    </w:tbl>
    <w:p w14:paraId="262099A7" w14:textId="7BBD14F7" w:rsidR="002F2BE1" w:rsidRDefault="002F2BE1" w:rsidP="00BF6730">
      <w:pPr>
        <w:spacing w:line="20" w:lineRule="exact"/>
        <w:rPr>
          <w:rFonts w:ascii="Meiryo UI" w:eastAsia="Meiryo UI" w:hAnsi="Meiryo UI"/>
          <w:b/>
          <w:sz w:val="28"/>
          <w:szCs w:val="28"/>
        </w:rPr>
      </w:pPr>
    </w:p>
    <w:sectPr w:rsidR="002F2BE1" w:rsidSect="0021754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247" w:right="1134" w:bottom="124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2D037" w14:textId="77777777" w:rsidR="001104D2" w:rsidRDefault="001104D2" w:rsidP="001104D2">
      <w:r>
        <w:separator/>
      </w:r>
    </w:p>
  </w:endnote>
  <w:endnote w:type="continuationSeparator" w:id="0">
    <w:p w14:paraId="6EBA2F08" w14:textId="77777777" w:rsidR="001104D2" w:rsidRDefault="001104D2" w:rsidP="0011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E55A" w14:textId="77777777" w:rsidR="00E733D6" w:rsidRDefault="00E733D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EB957" w14:textId="77777777" w:rsidR="00E733D6" w:rsidRDefault="00E733D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9261B" w14:textId="77777777" w:rsidR="00E733D6" w:rsidRDefault="00E733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EF62E" w14:textId="77777777" w:rsidR="001104D2" w:rsidRDefault="001104D2" w:rsidP="001104D2">
      <w:r>
        <w:separator/>
      </w:r>
    </w:p>
  </w:footnote>
  <w:footnote w:type="continuationSeparator" w:id="0">
    <w:p w14:paraId="02C5CD16" w14:textId="77777777" w:rsidR="001104D2" w:rsidRDefault="001104D2" w:rsidP="0011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C1890" w14:textId="77777777" w:rsidR="00E733D6" w:rsidRDefault="00E733D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FD6A" w14:textId="77777777" w:rsidR="00E733D6" w:rsidRDefault="00E733D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BC658" w14:textId="77777777" w:rsidR="00E733D6" w:rsidRDefault="00E733D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5FA9"/>
    <w:multiLevelType w:val="hybridMultilevel"/>
    <w:tmpl w:val="3B7A14B8"/>
    <w:lvl w:ilvl="0" w:tplc="588ECE06">
      <w:start w:val="1"/>
      <w:numFmt w:val="decimalEnclosedCircle"/>
      <w:lvlText w:val="%1"/>
      <w:lvlJc w:val="left"/>
      <w:pPr>
        <w:ind w:left="871" w:hanging="360"/>
      </w:pPr>
      <w:rPr>
        <w:rFonts w:hint="default"/>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04"/>
    <w:rsid w:val="000032B1"/>
    <w:rsid w:val="00026414"/>
    <w:rsid w:val="00030322"/>
    <w:rsid w:val="00035016"/>
    <w:rsid w:val="00043A2B"/>
    <w:rsid w:val="000452B1"/>
    <w:rsid w:val="00055A37"/>
    <w:rsid w:val="00076715"/>
    <w:rsid w:val="000A674E"/>
    <w:rsid w:val="000B435B"/>
    <w:rsid w:val="000C38D6"/>
    <w:rsid w:val="000D19A7"/>
    <w:rsid w:val="000D2CCB"/>
    <w:rsid w:val="000F0F9E"/>
    <w:rsid w:val="00100C15"/>
    <w:rsid w:val="001104D2"/>
    <w:rsid w:val="00111FF2"/>
    <w:rsid w:val="00180D32"/>
    <w:rsid w:val="001C2875"/>
    <w:rsid w:val="00205201"/>
    <w:rsid w:val="002150E6"/>
    <w:rsid w:val="0021754F"/>
    <w:rsid w:val="00246F04"/>
    <w:rsid w:val="002757B4"/>
    <w:rsid w:val="00290E5B"/>
    <w:rsid w:val="002B705B"/>
    <w:rsid w:val="002D7331"/>
    <w:rsid w:val="002E2D02"/>
    <w:rsid w:val="002F2BE1"/>
    <w:rsid w:val="002F354A"/>
    <w:rsid w:val="00335909"/>
    <w:rsid w:val="0037244B"/>
    <w:rsid w:val="0037384A"/>
    <w:rsid w:val="00380183"/>
    <w:rsid w:val="00382E08"/>
    <w:rsid w:val="003A66B1"/>
    <w:rsid w:val="003C0B3B"/>
    <w:rsid w:val="003E285B"/>
    <w:rsid w:val="003E548B"/>
    <w:rsid w:val="003E731C"/>
    <w:rsid w:val="003F3C9E"/>
    <w:rsid w:val="003F45D0"/>
    <w:rsid w:val="00400166"/>
    <w:rsid w:val="0040200E"/>
    <w:rsid w:val="004446AC"/>
    <w:rsid w:val="00481126"/>
    <w:rsid w:val="00497407"/>
    <w:rsid w:val="004B0A4A"/>
    <w:rsid w:val="004C298A"/>
    <w:rsid w:val="004D4BBE"/>
    <w:rsid w:val="004D7973"/>
    <w:rsid w:val="004E01B5"/>
    <w:rsid w:val="004F17E8"/>
    <w:rsid w:val="00504C30"/>
    <w:rsid w:val="005105C3"/>
    <w:rsid w:val="00533A77"/>
    <w:rsid w:val="005A1CE8"/>
    <w:rsid w:val="005C3075"/>
    <w:rsid w:val="005E34D2"/>
    <w:rsid w:val="00602F94"/>
    <w:rsid w:val="00642E9B"/>
    <w:rsid w:val="006814B4"/>
    <w:rsid w:val="00686CB8"/>
    <w:rsid w:val="00692372"/>
    <w:rsid w:val="006E13C1"/>
    <w:rsid w:val="006F4A42"/>
    <w:rsid w:val="00701615"/>
    <w:rsid w:val="00705762"/>
    <w:rsid w:val="00720736"/>
    <w:rsid w:val="0073140E"/>
    <w:rsid w:val="00732FC6"/>
    <w:rsid w:val="00753EAC"/>
    <w:rsid w:val="00754625"/>
    <w:rsid w:val="00772CE5"/>
    <w:rsid w:val="00784144"/>
    <w:rsid w:val="007D2C73"/>
    <w:rsid w:val="007E4D90"/>
    <w:rsid w:val="007F11E5"/>
    <w:rsid w:val="007F1287"/>
    <w:rsid w:val="00813FE0"/>
    <w:rsid w:val="00820D76"/>
    <w:rsid w:val="00832581"/>
    <w:rsid w:val="008975AB"/>
    <w:rsid w:val="008A6EB0"/>
    <w:rsid w:val="008B2088"/>
    <w:rsid w:val="008D4CB8"/>
    <w:rsid w:val="00926D21"/>
    <w:rsid w:val="00937104"/>
    <w:rsid w:val="009678C9"/>
    <w:rsid w:val="00970197"/>
    <w:rsid w:val="009950E5"/>
    <w:rsid w:val="009C3CC8"/>
    <w:rsid w:val="009F6121"/>
    <w:rsid w:val="00A029C7"/>
    <w:rsid w:val="00A0778C"/>
    <w:rsid w:val="00A40283"/>
    <w:rsid w:val="00A735C2"/>
    <w:rsid w:val="00A75A37"/>
    <w:rsid w:val="00A760B7"/>
    <w:rsid w:val="00A94DD6"/>
    <w:rsid w:val="00AC15FE"/>
    <w:rsid w:val="00AC4266"/>
    <w:rsid w:val="00AC677D"/>
    <w:rsid w:val="00AC70CA"/>
    <w:rsid w:val="00B138C4"/>
    <w:rsid w:val="00B25218"/>
    <w:rsid w:val="00B264DC"/>
    <w:rsid w:val="00B35E51"/>
    <w:rsid w:val="00B36045"/>
    <w:rsid w:val="00B3683C"/>
    <w:rsid w:val="00B3701C"/>
    <w:rsid w:val="00B461D7"/>
    <w:rsid w:val="00B71830"/>
    <w:rsid w:val="00B823FE"/>
    <w:rsid w:val="00B92990"/>
    <w:rsid w:val="00BB3E85"/>
    <w:rsid w:val="00BF6730"/>
    <w:rsid w:val="00C00532"/>
    <w:rsid w:val="00C02D6B"/>
    <w:rsid w:val="00C1485A"/>
    <w:rsid w:val="00C16DD8"/>
    <w:rsid w:val="00C2711D"/>
    <w:rsid w:val="00C51ABB"/>
    <w:rsid w:val="00C64CAA"/>
    <w:rsid w:val="00C85B6C"/>
    <w:rsid w:val="00C96F40"/>
    <w:rsid w:val="00CB1D82"/>
    <w:rsid w:val="00CB22D5"/>
    <w:rsid w:val="00CB52FF"/>
    <w:rsid w:val="00CB6661"/>
    <w:rsid w:val="00CC3237"/>
    <w:rsid w:val="00CC6C59"/>
    <w:rsid w:val="00CE5ADF"/>
    <w:rsid w:val="00CE6378"/>
    <w:rsid w:val="00D050A0"/>
    <w:rsid w:val="00D1378E"/>
    <w:rsid w:val="00D248DB"/>
    <w:rsid w:val="00D26659"/>
    <w:rsid w:val="00D41846"/>
    <w:rsid w:val="00D55B79"/>
    <w:rsid w:val="00D64343"/>
    <w:rsid w:val="00D648FD"/>
    <w:rsid w:val="00D75A87"/>
    <w:rsid w:val="00D9477F"/>
    <w:rsid w:val="00DB6817"/>
    <w:rsid w:val="00DC648A"/>
    <w:rsid w:val="00DE349B"/>
    <w:rsid w:val="00DF2B78"/>
    <w:rsid w:val="00DF4378"/>
    <w:rsid w:val="00E027BB"/>
    <w:rsid w:val="00E15021"/>
    <w:rsid w:val="00E17640"/>
    <w:rsid w:val="00E20C51"/>
    <w:rsid w:val="00E34F78"/>
    <w:rsid w:val="00E5105F"/>
    <w:rsid w:val="00E733D6"/>
    <w:rsid w:val="00E75B6C"/>
    <w:rsid w:val="00E83AE7"/>
    <w:rsid w:val="00E878A9"/>
    <w:rsid w:val="00E97B41"/>
    <w:rsid w:val="00EC1033"/>
    <w:rsid w:val="00EC61DC"/>
    <w:rsid w:val="00ED5720"/>
    <w:rsid w:val="00F25469"/>
    <w:rsid w:val="00F5646F"/>
    <w:rsid w:val="00F60831"/>
    <w:rsid w:val="00F745BA"/>
    <w:rsid w:val="00F86856"/>
    <w:rsid w:val="00F92B0D"/>
    <w:rsid w:val="00FA2DD2"/>
    <w:rsid w:val="00FB3115"/>
    <w:rsid w:val="00FC0DD3"/>
    <w:rsid w:val="00FD06AC"/>
    <w:rsid w:val="00FD5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92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5E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5E51"/>
    <w:rPr>
      <w:rFonts w:asciiTheme="majorHAnsi" w:eastAsiaTheme="majorEastAsia" w:hAnsiTheme="majorHAnsi" w:cstheme="majorBidi"/>
      <w:sz w:val="18"/>
      <w:szCs w:val="18"/>
    </w:rPr>
  </w:style>
  <w:style w:type="paragraph" w:styleId="a6">
    <w:name w:val="header"/>
    <w:basedOn w:val="a"/>
    <w:link w:val="a7"/>
    <w:uiPriority w:val="99"/>
    <w:unhideWhenUsed/>
    <w:rsid w:val="001104D2"/>
    <w:pPr>
      <w:tabs>
        <w:tab w:val="center" w:pos="4252"/>
        <w:tab w:val="right" w:pos="8504"/>
      </w:tabs>
      <w:snapToGrid w:val="0"/>
    </w:pPr>
  </w:style>
  <w:style w:type="character" w:customStyle="1" w:styleId="a7">
    <w:name w:val="ヘッダー (文字)"/>
    <w:basedOn w:val="a0"/>
    <w:link w:val="a6"/>
    <w:uiPriority w:val="99"/>
    <w:rsid w:val="001104D2"/>
  </w:style>
  <w:style w:type="paragraph" w:styleId="a8">
    <w:name w:val="footer"/>
    <w:basedOn w:val="a"/>
    <w:link w:val="a9"/>
    <w:uiPriority w:val="99"/>
    <w:unhideWhenUsed/>
    <w:rsid w:val="001104D2"/>
    <w:pPr>
      <w:tabs>
        <w:tab w:val="center" w:pos="4252"/>
        <w:tab w:val="right" w:pos="8504"/>
      </w:tabs>
      <w:snapToGrid w:val="0"/>
    </w:pPr>
  </w:style>
  <w:style w:type="character" w:customStyle="1" w:styleId="a9">
    <w:name w:val="フッター (文字)"/>
    <w:basedOn w:val="a0"/>
    <w:link w:val="a8"/>
    <w:uiPriority w:val="99"/>
    <w:rsid w:val="001104D2"/>
  </w:style>
  <w:style w:type="paragraph" w:styleId="aa">
    <w:name w:val="List Paragraph"/>
    <w:basedOn w:val="a"/>
    <w:uiPriority w:val="34"/>
    <w:qFormat/>
    <w:rsid w:val="00043A2B"/>
    <w:pPr>
      <w:ind w:leftChars="400" w:left="840"/>
    </w:pPr>
  </w:style>
  <w:style w:type="paragraph" w:styleId="ab">
    <w:name w:val="Revision"/>
    <w:hidden/>
    <w:uiPriority w:val="99"/>
    <w:semiHidden/>
    <w:rsid w:val="007F1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88C7C-B57F-4528-9B6C-3909E5EF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2020-03-18T00:19:00Z</dcterms:created>
  <dcterms:modified xsi:type="dcterms:W3CDTF">2020-03-18T00:19:00Z</dcterms:modified>
</cp:coreProperties>
</file>