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CC8" w:rsidRPr="00E66CC8" w:rsidRDefault="00E66CC8" w:rsidP="00E66CC8">
      <w:pPr>
        <w:rPr>
          <w:sz w:val="24"/>
          <w:szCs w:val="24"/>
        </w:rPr>
      </w:pPr>
      <w:r>
        <w:rPr>
          <w:noProof/>
        </w:rPr>
        <mc:AlternateContent>
          <mc:Choice Requires="wps">
            <w:drawing>
              <wp:anchor distT="0" distB="0" distL="114300" distR="114300" simplePos="0" relativeHeight="251659264" behindDoc="0" locked="0" layoutInCell="1" allowOverlap="1" wp14:anchorId="6D8EB348" wp14:editId="1680B051">
                <wp:simplePos x="0" y="0"/>
                <wp:positionH relativeFrom="column">
                  <wp:posOffset>4572000</wp:posOffset>
                </wp:positionH>
                <wp:positionV relativeFrom="paragraph">
                  <wp:posOffset>-233680</wp:posOffset>
                </wp:positionV>
                <wp:extent cx="1152000" cy="468630"/>
                <wp:effectExtent l="0" t="0" r="10160" b="26670"/>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1152000" cy="468630"/>
                        </a:xfrm>
                        <a:prstGeom prst="rect">
                          <a:avLst/>
                        </a:prstGeom>
                        <a:noFill/>
                        <a:ln w="6350">
                          <a:solidFill>
                            <a:prstClr val="black"/>
                          </a:solidFill>
                        </a:ln>
                        <a:effectLst/>
                      </wps:spPr>
                      <wps:txbx>
                        <w:txbxContent>
                          <w:p w:rsidR="00E66CC8" w:rsidRPr="00A714C3" w:rsidRDefault="00E66CC8" w:rsidP="00E60736">
                            <w:pPr>
                              <w:jc w:val="center"/>
                              <w:rPr>
                                <w:rFonts w:asciiTheme="majorEastAsia" w:eastAsiaTheme="majorEastAsia" w:hAnsiTheme="majorEastAsia"/>
                                <w:sz w:val="28"/>
                                <w:szCs w:val="28"/>
                              </w:rPr>
                            </w:pPr>
                            <w:r w:rsidRPr="00A714C3">
                              <w:rPr>
                                <w:rFonts w:asciiTheme="majorEastAsia" w:eastAsiaTheme="majorEastAsia" w:hAnsiTheme="majorEastAsia" w:hint="eastAsia"/>
                                <w:sz w:val="28"/>
                                <w:szCs w:val="28"/>
                              </w:rPr>
                              <w:t>参考資料</w:t>
                            </w:r>
                            <w:r w:rsidR="00366FB4">
                              <w:rPr>
                                <w:rFonts w:asciiTheme="majorEastAsia" w:eastAsiaTheme="majorEastAsia" w:hAnsiTheme="majorEastAsia" w:hint="eastAsia"/>
                                <w:sz w:val="28"/>
                                <w:szCs w:val="28"/>
                              </w:rPr>
                              <w:t>３</w:t>
                            </w:r>
                            <w:bookmarkStart w:id="0" w:name="_GoBack"/>
                            <w:bookmarkEnd w:id="0"/>
                          </w:p>
                        </w:txbxContent>
                      </wps:txbx>
                      <wps:bodyPr rot="0" spcFirstLastPara="0" vertOverflow="overflow" horzOverflow="overflow" vert="horz" wrap="square" lIns="74295" tIns="8890" rIns="74295" bIns="889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5in;margin-top:-18.4pt;width:90.7pt;height:3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1nZZQIAAJgEAAAOAAAAZHJzL2Uyb0RvYy54bWysVN1u0zAUvkfiHSzfs7TdVrpq6VQ2FSFV&#10;26QO7dp1nDXCsY3tNimXq4R4CF4Bcc3z5EX47KRbNbhC3Dg+Pv/fd07OL+pSko2wrtAqpf2jHiVC&#10;cZ0V6iGlH+9mb0aUOM9UxqRWIqVb4ejF5PWr88qMxUCvtMyEJQii3LgyKV15b8ZJ4vhKlMwdaSMU&#10;lLm2JfMQ7UOSWVYheimTQa83TCptM2M1F87h9apV0kmMn+eC+5s8d8ITmVLU5uNp47kMZzI5Z+MH&#10;y8yq4F0Z7B+qKFmhkPQp1BXzjKxt8UeosuBWO537I67LROd5wUXsAd30ey+6WayYEbEXgOPME0zu&#10;/4Xl15tbS4oM3FGiWAmKmt3X5vFH8/ir2X0jze57s9s1jz8hk36AqzJuDK+FgZ+v3+k6uHbvDo8B&#10;hTq3ZfiiPwI9gN8+gS1qT3hw6p+CQKg4dCfD0fA4spE8exvr/HuhSxIuKbUgM2LMNnPnkRGme5OQ&#10;TOlZIWUkVCpSpXR4fNqLDk7LIgvKYBZcLqUlG4aRWErGP4XqEevACpJUwVjEEerShc7bDsPN18u6&#10;a3upsy3QsLodL2f4rECWOXP+llnME7rEjvgbHLnUKE13N0pW2n7523uwB83QUlJhPlPqPq+ZFZTI&#10;DwoD8PZkcHaKgY7CaHSGFPZQsTxQqHV5qdEtKEZt8RrMvdxfc6vLeyzSNOSEiimOzCnl3u6FS99u&#10;DVaRi+k0mmGEDfNztTA8BN+je1ffM2s61jz4vtb7SWbjF+S1ti1907XXeRGZDQC3qIKaIGD8I0nd&#10;qob9OpSj1fMPZfIbAAD//wMAUEsDBBQABgAIAAAAIQDcF71H4AAAAAoBAAAPAAAAZHJzL2Rvd25y&#10;ZXYueG1sTI9BTsMwEEX3SNzBGiQ2qLVLq5aEOBUCuqiEhAgcwImHJGo8TmM3DbdnWJXlaJ7e/z/b&#10;Tq4TIw6h9aRhMVcgkCpvW6o1fH3uZg8gQjRkTecJNfxggG1+fZWZ1PozfeBYxFqwhEJqNDQx9qmU&#10;oWrQmTD3PRL/vv3gTORzqKUdzJnlrpP3Sq2lMy1xQmN6fG6wOhQnp+HtkKy65M7v9kdXu+K1HF/w&#10;+K717c309Agi4hQvMPzV5+qQc6fSn8gG0WnYsJ5RDbPlmjcwkajFCkSpYblRIPNM/p+Q/wIAAP//&#10;AwBQSwECLQAUAAYACAAAACEAtoM4kv4AAADhAQAAEwAAAAAAAAAAAAAAAAAAAAAAW0NvbnRlbnRf&#10;VHlwZXNdLnhtbFBLAQItABQABgAIAAAAIQA4/SH/1gAAAJQBAAALAAAAAAAAAAAAAAAAAC8BAABf&#10;cmVscy8ucmVsc1BLAQItABQABgAIAAAAIQBVu1nZZQIAAJgEAAAOAAAAAAAAAAAAAAAAAC4CAABk&#10;cnMvZTJvRG9jLnhtbFBLAQItABQABgAIAAAAIQDcF71H4AAAAAoBAAAPAAAAAAAAAAAAAAAAAL8E&#10;AABkcnMvZG93bnJldi54bWxQSwUGAAAAAAQABADzAAAAzAUAAAAA&#10;" filled="f" strokeweight=".5pt">
                <v:textbox inset="5.85pt,.7pt,5.85pt,.7pt">
                  <w:txbxContent>
                    <w:p w:rsidR="00E66CC8" w:rsidRPr="00A714C3" w:rsidRDefault="00E66CC8" w:rsidP="00E60736">
                      <w:pPr>
                        <w:jc w:val="center"/>
                        <w:rPr>
                          <w:rFonts w:asciiTheme="majorEastAsia" w:eastAsiaTheme="majorEastAsia" w:hAnsiTheme="majorEastAsia"/>
                          <w:sz w:val="28"/>
                          <w:szCs w:val="28"/>
                        </w:rPr>
                      </w:pPr>
                      <w:r w:rsidRPr="00A714C3">
                        <w:rPr>
                          <w:rFonts w:asciiTheme="majorEastAsia" w:eastAsiaTheme="majorEastAsia" w:hAnsiTheme="majorEastAsia" w:hint="eastAsia"/>
                          <w:sz w:val="28"/>
                          <w:szCs w:val="28"/>
                        </w:rPr>
                        <w:t>参考資料</w:t>
                      </w:r>
                      <w:r w:rsidR="00366FB4">
                        <w:rPr>
                          <w:rFonts w:asciiTheme="majorEastAsia" w:eastAsiaTheme="majorEastAsia" w:hAnsiTheme="majorEastAsia" w:hint="eastAsia"/>
                          <w:sz w:val="28"/>
                          <w:szCs w:val="28"/>
                        </w:rPr>
                        <w:t>３</w:t>
                      </w:r>
                      <w:bookmarkStart w:id="1" w:name="_GoBack"/>
                      <w:bookmarkEnd w:id="1"/>
                    </w:p>
                  </w:txbxContent>
                </v:textbox>
                <w10:wrap type="square"/>
              </v:shape>
            </w:pict>
          </mc:Fallback>
        </mc:AlternateContent>
      </w:r>
    </w:p>
    <w:p w:rsidR="00E66CC8" w:rsidRPr="00E66CC8" w:rsidRDefault="00E66CC8" w:rsidP="00E66CC8">
      <w:pPr>
        <w:rPr>
          <w:rFonts w:asciiTheme="minorEastAsia" w:hAnsiTheme="minorEastAsia" w:cs="Times New Roman"/>
          <w:sz w:val="24"/>
          <w:szCs w:val="24"/>
        </w:rPr>
      </w:pPr>
    </w:p>
    <w:p w:rsidR="00E66CC8" w:rsidRDefault="00E66CC8" w:rsidP="00E66CC8">
      <w:pPr>
        <w:spacing w:line="280" w:lineRule="exact"/>
        <w:ind w:firstLineChars="100" w:firstLine="240"/>
        <w:rPr>
          <w:rFonts w:ascii="ＭＳ ゴシック" w:eastAsia="ＭＳ ゴシック" w:hAnsi="Century" w:cs="Times New Roman"/>
          <w:sz w:val="24"/>
          <w:szCs w:val="24"/>
        </w:rPr>
      </w:pPr>
      <w:r w:rsidRPr="00E66CC8">
        <w:rPr>
          <w:rFonts w:ascii="ＭＳ ゴシック" w:eastAsia="ＭＳ ゴシック" w:hAnsi="Century" w:cs="Times New Roman" w:hint="eastAsia"/>
          <w:sz w:val="24"/>
          <w:szCs w:val="24"/>
        </w:rPr>
        <w:t>大阪府自動車排出窒素酸化物及び粒子状物質総量削減計画策定協議会</w:t>
      </w:r>
    </w:p>
    <w:p w:rsidR="00E66CC8" w:rsidRPr="00E66CC8" w:rsidRDefault="00E66CC8" w:rsidP="00E66CC8">
      <w:pPr>
        <w:spacing w:line="280" w:lineRule="exact"/>
        <w:ind w:firstLineChars="100" w:firstLine="240"/>
        <w:rPr>
          <w:rFonts w:ascii="ＭＳ ゴシック" w:eastAsia="ＭＳ ゴシック" w:hAnsi="Century" w:cs="Times New Roman"/>
          <w:sz w:val="24"/>
          <w:szCs w:val="24"/>
        </w:rPr>
      </w:pPr>
      <w:r w:rsidRPr="00E66CC8">
        <w:rPr>
          <w:rFonts w:ascii="ＭＳ ゴシック" w:eastAsia="ＭＳ ゴシック" w:hAnsi="Century" w:cs="Times New Roman" w:hint="eastAsia"/>
          <w:sz w:val="24"/>
          <w:szCs w:val="24"/>
        </w:rPr>
        <w:t>総量削減計画進行管理検討部会運営要領</w:t>
      </w:r>
    </w:p>
    <w:p w:rsidR="00E66CC8" w:rsidRDefault="00E66CC8" w:rsidP="00E66CC8">
      <w:pPr>
        <w:spacing w:line="280" w:lineRule="exact"/>
        <w:rPr>
          <w:rFonts w:ascii="ＭＳ ゴシック" w:eastAsia="ＭＳ ゴシック" w:hAnsi="Century" w:cs="Times New Roman"/>
          <w:sz w:val="24"/>
          <w:szCs w:val="24"/>
        </w:rPr>
      </w:pPr>
    </w:p>
    <w:p w:rsidR="00E66CC8" w:rsidRPr="00E66CC8" w:rsidRDefault="00E66CC8" w:rsidP="00E66CC8">
      <w:pPr>
        <w:spacing w:line="280" w:lineRule="exact"/>
        <w:rPr>
          <w:rFonts w:ascii="ＭＳ ゴシック" w:eastAsia="ＭＳ ゴシック" w:hAnsi="Century" w:cs="Times New Roman"/>
          <w:sz w:val="24"/>
          <w:szCs w:val="24"/>
        </w:rPr>
      </w:pPr>
    </w:p>
    <w:p w:rsidR="00E66CC8" w:rsidRPr="00E66CC8" w:rsidRDefault="00E66CC8" w:rsidP="00E66CC8">
      <w:pPr>
        <w:rPr>
          <w:rFonts w:ascii="ＭＳ ゴシック" w:eastAsia="ＭＳ ゴシック" w:hAnsi="Century" w:cs="Times New Roman"/>
          <w:sz w:val="24"/>
          <w:szCs w:val="24"/>
        </w:rPr>
      </w:pPr>
      <w:r w:rsidRPr="00E66CC8">
        <w:rPr>
          <w:rFonts w:ascii="ＭＳ ゴシック" w:eastAsia="ＭＳ ゴシック" w:hAnsi="Century" w:cs="Times New Roman" w:hint="eastAsia"/>
          <w:sz w:val="24"/>
          <w:szCs w:val="24"/>
        </w:rPr>
        <w:t>第１　設　置</w:t>
      </w:r>
    </w:p>
    <w:p w:rsidR="00E66CC8" w:rsidRPr="00E66CC8" w:rsidRDefault="00E66CC8" w:rsidP="00E66CC8">
      <w:pPr>
        <w:ind w:firstLineChars="100" w:firstLine="240"/>
        <w:rPr>
          <w:rFonts w:ascii="ＭＳ ゴシック" w:eastAsia="ＭＳ ゴシック" w:hAnsi="Century" w:cs="Times New Roman"/>
          <w:sz w:val="24"/>
          <w:szCs w:val="24"/>
        </w:rPr>
      </w:pPr>
      <w:r w:rsidRPr="00E66CC8">
        <w:rPr>
          <w:rFonts w:ascii="ＭＳ ゴシック" w:eastAsia="ＭＳ ゴシック" w:hAnsi="Century" w:cs="Times New Roman" w:hint="eastAsia"/>
          <w:sz w:val="24"/>
          <w:szCs w:val="24"/>
        </w:rPr>
        <w:t>大阪府自動車排出窒素酸化物及び粒子状物質総量削減計画策定協議会条例（平成４年大阪府条例第４５号。以下「条例」という。）第６条第１項の規定により、大阪府自動車排出窒素酸化物及び粒子状物質総量削減計画策定協議会に総量削減計画進行管理検討部会（以下「検討部会」という。）を置く。</w:t>
      </w:r>
    </w:p>
    <w:p w:rsidR="00E66CC8" w:rsidRPr="00E66CC8" w:rsidRDefault="00E66CC8" w:rsidP="00E66CC8">
      <w:pPr>
        <w:rPr>
          <w:rFonts w:ascii="ＭＳ ゴシック" w:eastAsia="ＭＳ ゴシック" w:hAnsi="ＭＳ ゴシック" w:cs="Times New Roman"/>
          <w:sz w:val="24"/>
          <w:szCs w:val="24"/>
        </w:rPr>
      </w:pPr>
    </w:p>
    <w:p w:rsidR="00E66CC8" w:rsidRPr="00E66CC8" w:rsidRDefault="00E66CC8" w:rsidP="00E66CC8">
      <w:pPr>
        <w:rPr>
          <w:rFonts w:ascii="ＭＳ ゴシック" w:eastAsia="ＭＳ ゴシック" w:hAnsi="ＭＳ ゴシック" w:cs="Times New Roman"/>
          <w:sz w:val="24"/>
          <w:szCs w:val="24"/>
        </w:rPr>
      </w:pPr>
      <w:r w:rsidRPr="00E66CC8">
        <w:rPr>
          <w:rFonts w:ascii="ＭＳ ゴシック" w:eastAsia="ＭＳ ゴシック" w:hAnsi="ＭＳ ゴシック" w:cs="Times New Roman" w:hint="eastAsia"/>
          <w:sz w:val="24"/>
          <w:szCs w:val="24"/>
        </w:rPr>
        <w:t>第２　所掌事項等</w:t>
      </w:r>
    </w:p>
    <w:p w:rsidR="00E66CC8" w:rsidRPr="00E66CC8" w:rsidRDefault="00E66CC8" w:rsidP="00E66CC8">
      <w:pPr>
        <w:widowControl/>
        <w:shd w:val="clear" w:color="auto" w:fill="FFFFFF"/>
        <w:ind w:firstLineChars="100" w:firstLine="240"/>
        <w:jc w:val="left"/>
        <w:rPr>
          <w:rFonts w:ascii="ＭＳ ゴシック" w:eastAsia="ＭＳ ゴシック" w:hAnsi="ＭＳ ゴシック" w:cs="ＭＳ Ｐゴシック"/>
          <w:kern w:val="0"/>
          <w:sz w:val="24"/>
          <w:szCs w:val="24"/>
        </w:rPr>
      </w:pPr>
      <w:r w:rsidRPr="00E66CC8">
        <w:rPr>
          <w:rFonts w:ascii="ＭＳ ゴシック" w:eastAsia="ＭＳ ゴシック" w:hAnsi="ＭＳ ゴシック" w:cs="ＭＳ Ｐゴシック" w:hint="eastAsia"/>
          <w:kern w:val="0"/>
          <w:sz w:val="24"/>
          <w:szCs w:val="24"/>
        </w:rPr>
        <w:t>検討部会は、総量削減計画に係る次の事項について検討を行うとともに、その審議の状況及び結果を協議会に報告する。ただし、内容が軽微なものについては、大阪府自動車排出窒素酸化物及び粒子状物質総量削減計画策定協議会運営要領第２条に基づく幹事会への報告をもって協議会の報告とすることができる。</w:t>
      </w:r>
      <w:r w:rsidRPr="00E66CC8">
        <w:rPr>
          <w:rFonts w:ascii="ＭＳ ゴシック" w:eastAsia="ＭＳ ゴシック" w:hAnsi="ＭＳ ゴシック" w:cs="ＭＳ Ｐゴシック" w:hint="eastAsia"/>
          <w:kern w:val="0"/>
          <w:sz w:val="24"/>
          <w:szCs w:val="24"/>
        </w:rPr>
        <w:br/>
      </w:r>
      <w:r w:rsidRPr="00E66CC8">
        <w:rPr>
          <w:rFonts w:ascii="ＭＳ ゴシック" w:eastAsia="ＭＳ ゴシック" w:hAnsi="ＭＳ ゴシック" w:cs="ＭＳ Ｐゴシック"/>
          <w:kern w:val="0"/>
          <w:sz w:val="24"/>
          <w:szCs w:val="24"/>
        </w:rPr>
        <w:t>(1)</w:t>
      </w:r>
      <w:r w:rsidRPr="00E66CC8">
        <w:rPr>
          <w:rFonts w:ascii="ＭＳ ゴシック" w:eastAsia="ＭＳ ゴシック" w:hAnsi="ＭＳ ゴシック" w:cs="ＭＳ Ｐゴシック" w:hint="eastAsia"/>
          <w:kern w:val="0"/>
          <w:sz w:val="24"/>
          <w:szCs w:val="24"/>
        </w:rPr>
        <w:t xml:space="preserve"> 総量削減計画の進行管理に関すること。</w:t>
      </w:r>
    </w:p>
    <w:p w:rsidR="00E66CC8" w:rsidRPr="00E66CC8" w:rsidRDefault="00E66CC8" w:rsidP="00E66CC8">
      <w:pPr>
        <w:widowControl/>
        <w:shd w:val="clear" w:color="auto" w:fill="FFFFFF"/>
        <w:jc w:val="left"/>
        <w:rPr>
          <w:rFonts w:ascii="ＭＳ ゴシック" w:eastAsia="ＭＳ ゴシック" w:hAnsi="ＭＳ ゴシック" w:cs="Times New Roman"/>
          <w:sz w:val="24"/>
          <w:szCs w:val="24"/>
        </w:rPr>
      </w:pPr>
      <w:r w:rsidRPr="00E66CC8">
        <w:rPr>
          <w:rFonts w:ascii="ＭＳ ゴシック" w:eastAsia="ＭＳ ゴシック" w:hAnsi="ＭＳ ゴシック" w:cs="Times New Roman" w:hint="eastAsia"/>
          <w:sz w:val="24"/>
          <w:szCs w:val="24"/>
        </w:rPr>
        <w:t>(2) 総量削減計画の新たな対策に関すること。</w:t>
      </w:r>
    </w:p>
    <w:p w:rsidR="00E66CC8" w:rsidRPr="00E66CC8" w:rsidRDefault="00E66CC8" w:rsidP="00E66CC8">
      <w:pPr>
        <w:rPr>
          <w:rFonts w:ascii="ＭＳ ゴシック" w:eastAsia="ＭＳ ゴシック" w:hAnsi="Century" w:cs="Times New Roman"/>
          <w:sz w:val="24"/>
          <w:szCs w:val="24"/>
        </w:rPr>
      </w:pPr>
    </w:p>
    <w:p w:rsidR="00E66CC8" w:rsidRPr="00E66CC8" w:rsidRDefault="00E66CC8" w:rsidP="00E66CC8">
      <w:pPr>
        <w:rPr>
          <w:rFonts w:ascii="ＭＳ ゴシック" w:eastAsia="ＭＳ ゴシック" w:hAnsi="Century" w:cs="Times New Roman"/>
          <w:sz w:val="24"/>
          <w:szCs w:val="24"/>
        </w:rPr>
      </w:pPr>
      <w:r w:rsidRPr="00E66CC8">
        <w:rPr>
          <w:rFonts w:ascii="ＭＳ ゴシック" w:eastAsia="ＭＳ ゴシック" w:hAnsi="Century" w:cs="Times New Roman" w:hint="eastAsia"/>
          <w:sz w:val="24"/>
          <w:szCs w:val="24"/>
        </w:rPr>
        <w:t>第３　組　織</w:t>
      </w:r>
    </w:p>
    <w:p w:rsidR="00E66CC8" w:rsidRPr="00E66CC8" w:rsidRDefault="00E66CC8" w:rsidP="00E66CC8">
      <w:pPr>
        <w:ind w:left="240" w:hangingChars="100" w:hanging="240"/>
        <w:rPr>
          <w:rFonts w:ascii="ＭＳ ゴシック" w:eastAsia="ＭＳ ゴシック" w:hAnsi="Century" w:cs="Times New Roman"/>
          <w:sz w:val="24"/>
          <w:szCs w:val="24"/>
        </w:rPr>
      </w:pPr>
      <w:r w:rsidRPr="00E66CC8">
        <w:rPr>
          <w:rFonts w:ascii="ＭＳ ゴシック" w:eastAsia="ＭＳ ゴシック" w:hAnsi="Century" w:cs="Times New Roman" w:hint="eastAsia"/>
          <w:sz w:val="24"/>
          <w:szCs w:val="24"/>
        </w:rPr>
        <w:t>(1) 検討部会は、条例第６条第２項の規定により、次に掲げる者につき、会長が指名する委員及び専門委員で組織する。</w:t>
      </w:r>
    </w:p>
    <w:p w:rsidR="00E66CC8" w:rsidRPr="00E66CC8" w:rsidRDefault="00E66CC8" w:rsidP="00E66CC8">
      <w:pPr>
        <w:rPr>
          <w:rFonts w:ascii="ＭＳ ゴシック" w:eastAsia="ＭＳ ゴシック" w:hAnsi="Century" w:cs="Times New Roman"/>
          <w:sz w:val="24"/>
          <w:szCs w:val="24"/>
        </w:rPr>
      </w:pPr>
      <w:r w:rsidRPr="00E66CC8">
        <w:rPr>
          <w:rFonts w:ascii="ＭＳ ゴシック" w:eastAsia="ＭＳ ゴシック" w:hAnsi="Century" w:cs="Times New Roman" w:hint="eastAsia"/>
          <w:sz w:val="24"/>
          <w:szCs w:val="24"/>
        </w:rPr>
        <w:t xml:space="preserve">　　　①　条例第２条第２項第１号に規定する委員　　　２名程度</w:t>
      </w:r>
    </w:p>
    <w:p w:rsidR="00E66CC8" w:rsidRPr="00E66CC8" w:rsidRDefault="00E66CC8" w:rsidP="00E66CC8">
      <w:pPr>
        <w:rPr>
          <w:rFonts w:ascii="ＭＳ ゴシック" w:eastAsia="ＭＳ ゴシック" w:hAnsi="Century" w:cs="Times New Roman"/>
          <w:sz w:val="24"/>
          <w:szCs w:val="24"/>
        </w:rPr>
      </w:pPr>
      <w:r w:rsidRPr="00E66CC8">
        <w:rPr>
          <w:rFonts w:ascii="ＭＳ ゴシック" w:eastAsia="ＭＳ ゴシック" w:hAnsi="Century" w:cs="Times New Roman" w:hint="eastAsia"/>
          <w:sz w:val="24"/>
          <w:szCs w:val="24"/>
        </w:rPr>
        <w:t xml:space="preserve">　　　②　条例第３条第１項に規定する専門委員　　　　６名程度</w:t>
      </w:r>
    </w:p>
    <w:p w:rsidR="00E66CC8" w:rsidRPr="00E66CC8" w:rsidRDefault="00E66CC8" w:rsidP="00E66CC8">
      <w:pPr>
        <w:ind w:left="240" w:hangingChars="100" w:hanging="240"/>
        <w:rPr>
          <w:rFonts w:ascii="ＭＳ ゴシック" w:eastAsia="ＭＳ ゴシック" w:hAnsi="Century" w:cs="Times New Roman"/>
          <w:sz w:val="24"/>
          <w:szCs w:val="24"/>
        </w:rPr>
      </w:pPr>
      <w:r w:rsidRPr="00E66CC8">
        <w:rPr>
          <w:rFonts w:ascii="ＭＳ ゴシック" w:eastAsia="ＭＳ ゴシック" w:hAnsi="Century" w:cs="Times New Roman" w:hint="eastAsia"/>
          <w:sz w:val="24"/>
          <w:szCs w:val="24"/>
        </w:rPr>
        <w:t>(2) 検討部会に部会長を置く。部会長は、条例第６条第３項の規定により会長が指名する。</w:t>
      </w:r>
    </w:p>
    <w:p w:rsidR="00E66CC8" w:rsidRPr="00E66CC8" w:rsidRDefault="00E66CC8" w:rsidP="00E66CC8">
      <w:pPr>
        <w:ind w:left="240" w:hangingChars="100" w:hanging="240"/>
        <w:rPr>
          <w:rFonts w:ascii="ＭＳ ゴシック" w:eastAsia="ＭＳ ゴシック" w:hAnsi="Century" w:cs="Times New Roman"/>
          <w:sz w:val="24"/>
          <w:szCs w:val="24"/>
        </w:rPr>
      </w:pPr>
      <w:r w:rsidRPr="00E66CC8">
        <w:rPr>
          <w:rFonts w:ascii="ＭＳ ゴシック" w:eastAsia="ＭＳ ゴシック" w:hAnsi="Century" w:cs="Times New Roman" w:hint="eastAsia"/>
          <w:sz w:val="24"/>
          <w:szCs w:val="24"/>
        </w:rPr>
        <w:t>(3) 部会長に事故があるときは、検討部会に属する委員のうちから、あらかじめ部会長の指名する者がその職務を代理する。</w:t>
      </w:r>
    </w:p>
    <w:p w:rsidR="00E66CC8" w:rsidRPr="00E66CC8" w:rsidRDefault="00E66CC8" w:rsidP="00E66CC8">
      <w:pPr>
        <w:rPr>
          <w:rFonts w:ascii="ＭＳ ゴシック" w:eastAsia="ＭＳ ゴシック" w:hAnsi="Century" w:cs="Times New Roman"/>
          <w:sz w:val="24"/>
          <w:szCs w:val="24"/>
        </w:rPr>
      </w:pPr>
    </w:p>
    <w:p w:rsidR="00E66CC8" w:rsidRPr="00E66CC8" w:rsidRDefault="00E66CC8" w:rsidP="00E66CC8">
      <w:pPr>
        <w:rPr>
          <w:rFonts w:ascii="ＭＳ ゴシック" w:eastAsia="ＭＳ ゴシック" w:hAnsi="Century" w:cs="Times New Roman"/>
          <w:sz w:val="24"/>
          <w:szCs w:val="24"/>
        </w:rPr>
      </w:pPr>
      <w:r w:rsidRPr="00E66CC8">
        <w:rPr>
          <w:rFonts w:ascii="ＭＳ ゴシック" w:eastAsia="ＭＳ ゴシック" w:hAnsi="Century" w:cs="Times New Roman" w:hint="eastAsia"/>
          <w:sz w:val="24"/>
          <w:szCs w:val="24"/>
        </w:rPr>
        <w:t>第４　会　議</w:t>
      </w:r>
    </w:p>
    <w:p w:rsidR="00E66CC8" w:rsidRPr="00E66CC8" w:rsidRDefault="00E66CC8" w:rsidP="00E66CC8">
      <w:pPr>
        <w:ind w:firstLineChars="100" w:firstLine="240"/>
        <w:rPr>
          <w:rFonts w:ascii="ＭＳ ゴシック" w:eastAsia="ＭＳ ゴシック" w:hAnsi="Century" w:cs="Times New Roman"/>
          <w:sz w:val="24"/>
          <w:szCs w:val="24"/>
        </w:rPr>
      </w:pPr>
      <w:r w:rsidRPr="00E66CC8">
        <w:rPr>
          <w:rFonts w:ascii="ＭＳ ゴシック" w:eastAsia="ＭＳ ゴシック" w:hAnsi="Century" w:cs="Times New Roman" w:hint="eastAsia"/>
          <w:sz w:val="24"/>
          <w:szCs w:val="24"/>
        </w:rPr>
        <w:t xml:space="preserve"> 検討部会の会議は、部会長が招集し、部会長がその議長となる。</w:t>
      </w:r>
    </w:p>
    <w:p w:rsidR="00E66CC8" w:rsidRPr="00E66CC8" w:rsidRDefault="00E66CC8" w:rsidP="00E66CC8">
      <w:pPr>
        <w:rPr>
          <w:rFonts w:ascii="ＭＳ ゴシック" w:eastAsia="ＭＳ ゴシック" w:hAnsi="Century" w:cs="Times New Roman"/>
          <w:sz w:val="24"/>
          <w:szCs w:val="24"/>
        </w:rPr>
      </w:pPr>
    </w:p>
    <w:p w:rsidR="00E66CC8" w:rsidRPr="00E66CC8" w:rsidRDefault="00E66CC8" w:rsidP="00E66CC8">
      <w:pPr>
        <w:rPr>
          <w:rFonts w:ascii="ＭＳ ゴシック" w:eastAsia="ＭＳ ゴシック" w:hAnsi="Century" w:cs="Times New Roman"/>
          <w:sz w:val="24"/>
          <w:szCs w:val="24"/>
        </w:rPr>
      </w:pPr>
      <w:r w:rsidRPr="00E66CC8">
        <w:rPr>
          <w:rFonts w:ascii="ＭＳ ゴシック" w:eastAsia="ＭＳ ゴシック" w:hAnsi="Century" w:cs="Times New Roman" w:hint="eastAsia"/>
          <w:sz w:val="24"/>
          <w:szCs w:val="24"/>
        </w:rPr>
        <w:t>第５　補　則</w:t>
      </w:r>
    </w:p>
    <w:p w:rsidR="00E66CC8" w:rsidRPr="00E66CC8" w:rsidRDefault="00E66CC8" w:rsidP="00E66CC8">
      <w:pPr>
        <w:rPr>
          <w:rFonts w:ascii="ＭＳ ゴシック" w:eastAsia="ＭＳ ゴシック" w:hAnsi="Century" w:cs="Times New Roman"/>
          <w:sz w:val="24"/>
          <w:szCs w:val="24"/>
        </w:rPr>
      </w:pPr>
      <w:r w:rsidRPr="00E66CC8">
        <w:rPr>
          <w:rFonts w:ascii="ＭＳ ゴシック" w:eastAsia="ＭＳ ゴシック" w:hAnsi="Century" w:cs="Times New Roman" w:hint="eastAsia"/>
          <w:sz w:val="24"/>
          <w:szCs w:val="24"/>
        </w:rPr>
        <w:t xml:space="preserve">　この要領に定めるもののほか、検討部会の運営に関し必要な事項は、部会長が定める。</w:t>
      </w:r>
    </w:p>
    <w:p w:rsidR="00E66CC8" w:rsidRPr="00E66CC8" w:rsidRDefault="00E66CC8" w:rsidP="00E66CC8">
      <w:pPr>
        <w:rPr>
          <w:rFonts w:ascii="ＭＳ ゴシック" w:eastAsia="ＭＳ ゴシック" w:hAnsi="Century" w:cs="Times New Roman"/>
          <w:sz w:val="24"/>
          <w:szCs w:val="24"/>
        </w:rPr>
      </w:pPr>
    </w:p>
    <w:p w:rsidR="00E66CC8" w:rsidRPr="00E66CC8" w:rsidRDefault="00E66CC8" w:rsidP="00E66CC8">
      <w:pPr>
        <w:rPr>
          <w:rFonts w:ascii="ＭＳ ゴシック" w:eastAsia="ＭＳ ゴシック" w:hAnsi="Century" w:cs="Times New Roman"/>
          <w:sz w:val="24"/>
          <w:szCs w:val="24"/>
        </w:rPr>
      </w:pPr>
      <w:r w:rsidRPr="00E66CC8">
        <w:rPr>
          <w:rFonts w:ascii="ＭＳ ゴシック" w:eastAsia="ＭＳ ゴシック" w:hAnsi="Century" w:cs="Times New Roman" w:hint="eastAsia"/>
          <w:sz w:val="24"/>
          <w:szCs w:val="24"/>
        </w:rPr>
        <w:t>附　　則</w:t>
      </w:r>
    </w:p>
    <w:p w:rsidR="00E66CC8" w:rsidRPr="00E66CC8" w:rsidRDefault="00E66CC8" w:rsidP="00E66CC8">
      <w:pPr>
        <w:rPr>
          <w:rFonts w:ascii="ＭＳ ゴシック" w:eastAsia="ＭＳ ゴシック" w:hAnsi="Century" w:cs="Times New Roman"/>
          <w:w w:val="80"/>
          <w:sz w:val="24"/>
          <w:szCs w:val="24"/>
        </w:rPr>
      </w:pPr>
      <w:r w:rsidRPr="00E66CC8">
        <w:rPr>
          <w:rFonts w:ascii="ＭＳ ゴシック" w:eastAsia="ＭＳ ゴシック" w:hAnsi="Century" w:cs="Times New Roman" w:hint="eastAsia"/>
          <w:sz w:val="24"/>
          <w:szCs w:val="24"/>
        </w:rPr>
        <w:t xml:space="preserve">　この要領は、平成２４年１２月</w:t>
      </w:r>
      <w:r>
        <w:rPr>
          <w:rFonts w:ascii="ＭＳ ゴシック" w:eastAsia="ＭＳ ゴシック" w:hAnsi="Century" w:cs="Times New Roman" w:hint="eastAsia"/>
          <w:sz w:val="24"/>
          <w:szCs w:val="24"/>
        </w:rPr>
        <w:t>７</w:t>
      </w:r>
      <w:r w:rsidRPr="00E66CC8">
        <w:rPr>
          <w:rFonts w:ascii="ＭＳ ゴシック" w:eastAsia="ＭＳ ゴシック" w:hAnsi="Century" w:cs="Times New Roman" w:hint="eastAsia"/>
          <w:sz w:val="24"/>
          <w:szCs w:val="24"/>
        </w:rPr>
        <w:t xml:space="preserve">日から施行する。　　　</w:t>
      </w:r>
      <w:r w:rsidRPr="00E66CC8">
        <w:rPr>
          <w:rFonts w:ascii="ＭＳ ゴシック" w:eastAsia="ＭＳ ゴシック" w:hAnsi="Century" w:cs="Times New Roman" w:hint="eastAsia"/>
          <w:w w:val="80"/>
          <w:sz w:val="24"/>
          <w:szCs w:val="24"/>
        </w:rPr>
        <w:t xml:space="preserve">　　</w:t>
      </w:r>
    </w:p>
    <w:p w:rsidR="00E66CC8" w:rsidRPr="00E66CC8" w:rsidRDefault="00E66CC8" w:rsidP="00E66CC8">
      <w:pPr>
        <w:rPr>
          <w:sz w:val="24"/>
          <w:szCs w:val="24"/>
        </w:rPr>
      </w:pPr>
    </w:p>
    <w:p w:rsidR="008E2FDA" w:rsidRPr="00E66CC8" w:rsidRDefault="008E2FDA">
      <w:pPr>
        <w:rPr>
          <w:sz w:val="24"/>
          <w:szCs w:val="24"/>
        </w:rPr>
      </w:pPr>
    </w:p>
    <w:sectPr w:rsidR="008E2FDA" w:rsidRPr="00E66CC8" w:rsidSect="00E66CC8">
      <w:pgSz w:w="11906" w:h="16838" w:code="9"/>
      <w:pgMar w:top="1134" w:right="1361" w:bottom="851" w:left="1701" w:header="851" w:footer="992" w:gutter="0"/>
      <w:cols w:space="425"/>
      <w:docGrid w:type="lines" w:linePitch="3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0736" w:rsidRDefault="00E60736" w:rsidP="00E60736">
      <w:r>
        <w:separator/>
      </w:r>
    </w:p>
  </w:endnote>
  <w:endnote w:type="continuationSeparator" w:id="0">
    <w:p w:rsidR="00E60736" w:rsidRDefault="00E60736" w:rsidP="00E60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0736" w:rsidRDefault="00E60736" w:rsidP="00E60736">
      <w:r>
        <w:separator/>
      </w:r>
    </w:p>
  </w:footnote>
  <w:footnote w:type="continuationSeparator" w:id="0">
    <w:p w:rsidR="00E60736" w:rsidRDefault="00E60736" w:rsidP="00E607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defaultTabStop w:val="840"/>
  <w:drawingGridVerticalSpacing w:val="37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CC8"/>
    <w:rsid w:val="00366FB4"/>
    <w:rsid w:val="00754518"/>
    <w:rsid w:val="008E2FDA"/>
    <w:rsid w:val="00A714C3"/>
    <w:rsid w:val="00E60736"/>
    <w:rsid w:val="00E66C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6C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0736"/>
    <w:pPr>
      <w:tabs>
        <w:tab w:val="center" w:pos="4252"/>
        <w:tab w:val="right" w:pos="8504"/>
      </w:tabs>
      <w:snapToGrid w:val="0"/>
    </w:pPr>
  </w:style>
  <w:style w:type="character" w:customStyle="1" w:styleId="a4">
    <w:name w:val="ヘッダー (文字)"/>
    <w:basedOn w:val="a0"/>
    <w:link w:val="a3"/>
    <w:uiPriority w:val="99"/>
    <w:rsid w:val="00E60736"/>
  </w:style>
  <w:style w:type="paragraph" w:styleId="a5">
    <w:name w:val="footer"/>
    <w:basedOn w:val="a"/>
    <w:link w:val="a6"/>
    <w:uiPriority w:val="99"/>
    <w:unhideWhenUsed/>
    <w:rsid w:val="00E60736"/>
    <w:pPr>
      <w:tabs>
        <w:tab w:val="center" w:pos="4252"/>
        <w:tab w:val="right" w:pos="8504"/>
      </w:tabs>
      <w:snapToGrid w:val="0"/>
    </w:pPr>
  </w:style>
  <w:style w:type="character" w:customStyle="1" w:styleId="a6">
    <w:name w:val="フッター (文字)"/>
    <w:basedOn w:val="a0"/>
    <w:link w:val="a5"/>
    <w:uiPriority w:val="99"/>
    <w:rsid w:val="00E607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6C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0736"/>
    <w:pPr>
      <w:tabs>
        <w:tab w:val="center" w:pos="4252"/>
        <w:tab w:val="right" w:pos="8504"/>
      </w:tabs>
      <w:snapToGrid w:val="0"/>
    </w:pPr>
  </w:style>
  <w:style w:type="character" w:customStyle="1" w:styleId="a4">
    <w:name w:val="ヘッダー (文字)"/>
    <w:basedOn w:val="a0"/>
    <w:link w:val="a3"/>
    <w:uiPriority w:val="99"/>
    <w:rsid w:val="00E60736"/>
  </w:style>
  <w:style w:type="paragraph" w:styleId="a5">
    <w:name w:val="footer"/>
    <w:basedOn w:val="a"/>
    <w:link w:val="a6"/>
    <w:uiPriority w:val="99"/>
    <w:unhideWhenUsed/>
    <w:rsid w:val="00E60736"/>
    <w:pPr>
      <w:tabs>
        <w:tab w:val="center" w:pos="4252"/>
        <w:tab w:val="right" w:pos="8504"/>
      </w:tabs>
      <w:snapToGrid w:val="0"/>
    </w:pPr>
  </w:style>
  <w:style w:type="character" w:customStyle="1" w:styleId="a6">
    <w:name w:val="フッター (文字)"/>
    <w:basedOn w:val="a0"/>
    <w:link w:val="a5"/>
    <w:uiPriority w:val="99"/>
    <w:rsid w:val="00E607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643</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2015-02-10T07:42:00Z</dcterms:created>
  <dcterms:modified xsi:type="dcterms:W3CDTF">2017-08-09T09:41:00Z</dcterms:modified>
</cp:coreProperties>
</file>